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13CF7DB1" w:rsidR="009C3216" w:rsidRPr="00E87FB5" w:rsidRDefault="009C3216" w:rsidP="009C3216">
      <w:pPr>
        <w:tabs>
          <w:tab w:val="right" w:pos="9781"/>
        </w:tabs>
        <w:rPr>
          <w:rFonts w:ascii="Arial" w:hAnsi="Arial" w:cs="Arial"/>
          <w:b/>
          <w:noProof/>
          <w:lang w:val="en-US"/>
        </w:rPr>
      </w:pPr>
      <w:r w:rsidRPr="00E87FB5">
        <w:rPr>
          <w:rFonts w:ascii="Arial" w:hAnsi="Arial" w:cs="Arial"/>
          <w:b/>
          <w:noProof/>
          <w:lang w:val="en-US"/>
        </w:rPr>
        <w:t>SA WG2 Meeting #S2-1</w:t>
      </w:r>
      <w:r w:rsidR="000F2EAA" w:rsidRPr="00E87FB5">
        <w:rPr>
          <w:rFonts w:ascii="Arial" w:hAnsi="Arial" w:cs="Arial"/>
          <w:b/>
          <w:noProof/>
          <w:lang w:val="en-US"/>
        </w:rPr>
        <w:t>5</w:t>
      </w:r>
      <w:r w:rsidR="009675A3">
        <w:rPr>
          <w:rFonts w:ascii="Arial" w:hAnsi="Arial" w:cs="Arial"/>
          <w:b/>
          <w:noProof/>
          <w:lang w:val="en-US"/>
        </w:rPr>
        <w:t>3</w:t>
      </w:r>
      <w:r w:rsidRPr="00E87FB5">
        <w:rPr>
          <w:rFonts w:ascii="Arial" w:hAnsi="Arial" w:cs="Arial"/>
          <w:b/>
          <w:noProof/>
          <w:lang w:val="en-US"/>
        </w:rPr>
        <w:t>e</w:t>
      </w:r>
      <w:r w:rsidR="00657C0A" w:rsidRPr="00E87FB5">
        <w:rPr>
          <w:rFonts w:ascii="Arial" w:hAnsi="Arial" w:cs="Arial"/>
          <w:b/>
          <w:noProof/>
          <w:lang w:val="en-US"/>
        </w:rPr>
        <w:t>(e-meeting)</w:t>
      </w:r>
      <w:r w:rsidRPr="00E87FB5">
        <w:rPr>
          <w:rFonts w:ascii="Arial" w:hAnsi="Arial" w:cs="Arial"/>
          <w:b/>
          <w:noProof/>
          <w:lang w:val="en-US"/>
        </w:rPr>
        <w:tab/>
        <w:t>S2-2</w:t>
      </w:r>
      <w:r w:rsidR="00657C0A" w:rsidRPr="00E87FB5">
        <w:rPr>
          <w:rFonts w:ascii="Arial" w:hAnsi="Arial" w:cs="Arial"/>
          <w:b/>
          <w:noProof/>
          <w:lang w:val="en-US"/>
        </w:rPr>
        <w:t>2</w:t>
      </w:r>
      <w:r w:rsidR="002B1953">
        <w:rPr>
          <w:rFonts w:ascii="Arial" w:hAnsi="Arial" w:cs="Arial"/>
          <w:b/>
          <w:noProof/>
          <w:lang w:val="en-US"/>
        </w:rPr>
        <w:t>0</w:t>
      </w:r>
      <w:r w:rsidR="00230462">
        <w:rPr>
          <w:rFonts w:ascii="Arial" w:hAnsi="Arial" w:cs="Arial"/>
          <w:b/>
          <w:noProof/>
          <w:lang w:val="en-US"/>
        </w:rPr>
        <w:t>8547</w:t>
      </w:r>
    </w:p>
    <w:p w14:paraId="01563314" w14:textId="6E9F5EAA" w:rsidR="009C3216" w:rsidRPr="00E87FB5" w:rsidRDefault="009675A3" w:rsidP="009C3216">
      <w:pPr>
        <w:pBdr>
          <w:bottom w:val="single" w:sz="4" w:space="1" w:color="auto"/>
        </w:pBdr>
        <w:tabs>
          <w:tab w:val="right" w:pos="9781"/>
        </w:tabs>
        <w:rPr>
          <w:rFonts w:ascii="Arial" w:hAnsi="Arial" w:cs="Arial"/>
          <w:b/>
          <w:noProof/>
          <w:lang w:val="en-US"/>
        </w:rPr>
      </w:pPr>
      <w:r>
        <w:rPr>
          <w:rFonts w:ascii="Arial" w:hAnsi="Arial" w:cs="Arial"/>
          <w:b/>
          <w:noProof/>
          <w:lang w:val="en-US"/>
        </w:rPr>
        <w:t>10-1</w:t>
      </w:r>
      <w:r w:rsidR="00A501A3">
        <w:rPr>
          <w:rFonts w:ascii="Arial" w:hAnsi="Arial" w:cs="Arial"/>
          <w:b/>
          <w:noProof/>
          <w:lang w:val="en-US"/>
        </w:rPr>
        <w:t>7</w:t>
      </w:r>
      <w:r w:rsidR="007004BC" w:rsidRPr="00E87FB5">
        <w:rPr>
          <w:rFonts w:ascii="Arial" w:hAnsi="Arial" w:cs="Arial"/>
          <w:b/>
          <w:noProof/>
          <w:lang w:val="en-US"/>
        </w:rPr>
        <w:t xml:space="preserve"> </w:t>
      </w:r>
      <w:r>
        <w:rPr>
          <w:rFonts w:ascii="Arial" w:hAnsi="Arial" w:cs="Arial"/>
          <w:b/>
          <w:noProof/>
          <w:lang w:val="en-US"/>
        </w:rPr>
        <w:t>October</w:t>
      </w:r>
      <w:r w:rsidR="009C3216" w:rsidRPr="00E87FB5">
        <w:rPr>
          <w:rFonts w:ascii="Arial" w:hAnsi="Arial" w:cs="Arial"/>
          <w:b/>
          <w:noProof/>
          <w:lang w:val="en-US"/>
        </w:rPr>
        <w:t xml:space="preserve"> 202</w:t>
      </w:r>
      <w:r w:rsidR="00657C0A" w:rsidRPr="00E87FB5">
        <w:rPr>
          <w:rFonts w:ascii="Arial" w:hAnsi="Arial" w:cs="Arial"/>
          <w:b/>
          <w:noProof/>
          <w:lang w:val="en-US"/>
        </w:rPr>
        <w:t>2</w:t>
      </w:r>
      <w:r w:rsidR="009C3216" w:rsidRPr="00E87FB5">
        <w:rPr>
          <w:rFonts w:ascii="Arial" w:hAnsi="Arial" w:cs="Arial"/>
          <w:b/>
          <w:noProof/>
          <w:lang w:val="en-US"/>
        </w:rPr>
        <w:t>, Electronic Meeting</w:t>
      </w:r>
      <w:r w:rsidR="009C3216" w:rsidRPr="00E87FB5">
        <w:rPr>
          <w:rFonts w:ascii="Arial" w:hAnsi="Arial" w:cs="Arial"/>
          <w:b/>
          <w:noProof/>
          <w:color w:val="0000FF"/>
          <w:lang w:val="en-US"/>
        </w:rPr>
        <w:tab/>
        <w:t>(revision of S2-2</w:t>
      </w:r>
      <w:r w:rsidR="00657C0A" w:rsidRPr="00E87FB5">
        <w:rPr>
          <w:rFonts w:ascii="Arial" w:hAnsi="Arial" w:cs="Arial"/>
          <w:b/>
          <w:noProof/>
          <w:color w:val="0000FF"/>
          <w:lang w:val="en-US"/>
        </w:rPr>
        <w:t>2</w:t>
      </w:r>
      <w:r w:rsidR="004A0792">
        <w:rPr>
          <w:rFonts w:ascii="Arial" w:hAnsi="Arial" w:cs="Arial"/>
          <w:b/>
          <w:noProof/>
          <w:color w:val="0000FF"/>
          <w:lang w:val="en-US"/>
        </w:rPr>
        <w:t>0</w:t>
      </w:r>
      <w:r w:rsidR="00C50D76">
        <w:rPr>
          <w:rFonts w:ascii="Arial" w:hAnsi="Arial" w:cs="Arial"/>
          <w:b/>
          <w:noProof/>
          <w:color w:val="0000FF"/>
          <w:lang w:val="en-US"/>
        </w:rPr>
        <w:t>xxxx</w:t>
      </w:r>
      <w:r w:rsidR="009C3216" w:rsidRPr="00E87FB5">
        <w:rPr>
          <w:rFonts w:ascii="Arial" w:hAnsi="Arial" w:cs="Arial"/>
          <w:b/>
          <w:noProof/>
          <w:color w:val="0000FF"/>
          <w:lang w:val="en-US"/>
        </w:rPr>
        <w:t>)</w:t>
      </w:r>
    </w:p>
    <w:p w14:paraId="62F2285B" w14:textId="77777777" w:rsidR="00EF48DB" w:rsidRPr="00E87FB5" w:rsidRDefault="00EF48DB">
      <w:pPr>
        <w:rPr>
          <w:rFonts w:ascii="Arial" w:hAnsi="Arial" w:cs="Arial"/>
          <w:lang w:val="en-US"/>
        </w:rPr>
      </w:pPr>
    </w:p>
    <w:p w14:paraId="7F031DB2" w14:textId="27E8F3DD" w:rsidR="008669F5" w:rsidRPr="0045208E" w:rsidRDefault="00EF48DB">
      <w:pPr>
        <w:ind w:left="2127" w:hanging="2127"/>
        <w:rPr>
          <w:rFonts w:ascii="Arial" w:hAnsi="Arial" w:cs="Arial"/>
          <w:b/>
          <w:sz w:val="20"/>
          <w:szCs w:val="20"/>
          <w:lang w:val="en-US"/>
        </w:rPr>
      </w:pPr>
      <w:r w:rsidRPr="0045208E">
        <w:rPr>
          <w:rFonts w:ascii="Arial" w:hAnsi="Arial" w:cs="Arial"/>
          <w:b/>
          <w:sz w:val="20"/>
          <w:szCs w:val="20"/>
          <w:lang w:val="en-US"/>
        </w:rPr>
        <w:t>S</w:t>
      </w:r>
      <w:r w:rsidR="0059430C" w:rsidRPr="0045208E">
        <w:rPr>
          <w:rFonts w:ascii="Arial" w:hAnsi="Arial" w:cs="Arial"/>
          <w:b/>
          <w:sz w:val="20"/>
          <w:szCs w:val="20"/>
          <w:lang w:val="en-US"/>
        </w:rPr>
        <w:t>ource:</w:t>
      </w:r>
      <w:r w:rsidR="0059430C" w:rsidRPr="0045208E">
        <w:rPr>
          <w:rFonts w:ascii="Arial" w:hAnsi="Arial" w:cs="Arial"/>
          <w:b/>
          <w:sz w:val="20"/>
          <w:szCs w:val="20"/>
          <w:lang w:val="en-US"/>
        </w:rPr>
        <w:tab/>
      </w:r>
      <w:r w:rsidR="009675A3" w:rsidRPr="0045208E">
        <w:rPr>
          <w:rFonts w:ascii="Arial" w:hAnsi="Arial" w:cs="Arial"/>
          <w:b/>
          <w:sz w:val="20"/>
          <w:szCs w:val="20"/>
          <w:lang w:val="en-US"/>
        </w:rPr>
        <w:t>Nokia, Nokia Shanghai Bell</w:t>
      </w:r>
    </w:p>
    <w:p w14:paraId="35973DE2" w14:textId="649C47B5" w:rsidR="00EF48DB" w:rsidRPr="0045208E" w:rsidRDefault="00483E3C" w:rsidP="7FE3B52E">
      <w:pPr>
        <w:ind w:left="2127" w:hanging="2127"/>
        <w:rPr>
          <w:rFonts w:ascii="Arial" w:hAnsi="Arial" w:cs="Arial"/>
          <w:b/>
          <w:bCs/>
          <w:sz w:val="20"/>
          <w:szCs w:val="20"/>
          <w:lang w:val="en-US"/>
        </w:rPr>
      </w:pPr>
      <w:r w:rsidRPr="0045208E">
        <w:rPr>
          <w:rFonts w:ascii="Arial" w:hAnsi="Arial" w:cs="Arial"/>
          <w:b/>
          <w:bCs/>
          <w:sz w:val="20"/>
          <w:szCs w:val="20"/>
          <w:lang w:val="en-US"/>
        </w:rPr>
        <w:t>T</w:t>
      </w:r>
      <w:r w:rsidR="0059430C" w:rsidRPr="0045208E">
        <w:rPr>
          <w:rFonts w:ascii="Arial" w:hAnsi="Arial" w:cs="Arial"/>
          <w:b/>
          <w:bCs/>
          <w:sz w:val="20"/>
          <w:szCs w:val="20"/>
          <w:lang w:val="en-US"/>
        </w:rPr>
        <w:t>itle:</w:t>
      </w:r>
      <w:r w:rsidRPr="0045208E">
        <w:rPr>
          <w:sz w:val="20"/>
          <w:szCs w:val="20"/>
        </w:rPr>
        <w:tab/>
      </w:r>
      <w:r w:rsidR="007E36D5" w:rsidRPr="0045208E">
        <w:rPr>
          <w:rFonts w:ascii="Arial" w:hAnsi="Arial" w:cs="Arial"/>
          <w:b/>
          <w:bCs/>
          <w:sz w:val="20"/>
          <w:szCs w:val="20"/>
          <w:lang w:val="en-US"/>
        </w:rPr>
        <w:t xml:space="preserve">KI#1 and KI#2, </w:t>
      </w:r>
      <w:r w:rsidR="00B85BBA" w:rsidRPr="0045208E">
        <w:rPr>
          <w:rFonts w:ascii="Arial" w:hAnsi="Arial" w:cs="Arial"/>
          <w:b/>
          <w:bCs/>
          <w:sz w:val="20"/>
          <w:szCs w:val="20"/>
          <w:lang w:val="en-US"/>
        </w:rPr>
        <w:t>Solutions evaluatio</w:t>
      </w:r>
      <w:r w:rsidR="007E36D5" w:rsidRPr="0045208E">
        <w:rPr>
          <w:rFonts w:ascii="Arial" w:hAnsi="Arial" w:cs="Arial"/>
          <w:b/>
          <w:bCs/>
          <w:sz w:val="20"/>
          <w:szCs w:val="20"/>
          <w:lang w:val="en-US"/>
        </w:rPr>
        <w:t>n</w:t>
      </w:r>
    </w:p>
    <w:p w14:paraId="062DE9A3" w14:textId="134DE2D7" w:rsidR="00EF48DB" w:rsidRPr="0045208E" w:rsidRDefault="005B6969">
      <w:pPr>
        <w:ind w:left="2127" w:hanging="2127"/>
        <w:rPr>
          <w:rFonts w:ascii="Arial" w:hAnsi="Arial" w:cs="Arial"/>
          <w:b/>
          <w:sz w:val="20"/>
          <w:szCs w:val="20"/>
          <w:lang w:val="en-US"/>
        </w:rPr>
      </w:pPr>
      <w:r w:rsidRPr="0045208E">
        <w:rPr>
          <w:rFonts w:ascii="Arial" w:hAnsi="Arial" w:cs="Arial"/>
          <w:b/>
          <w:sz w:val="20"/>
          <w:szCs w:val="20"/>
          <w:lang w:val="en-US"/>
        </w:rPr>
        <w:t>Document for:</w:t>
      </w:r>
      <w:r w:rsidRPr="0045208E">
        <w:rPr>
          <w:rFonts w:ascii="Arial" w:hAnsi="Arial" w:cs="Arial"/>
          <w:b/>
          <w:sz w:val="20"/>
          <w:szCs w:val="20"/>
          <w:lang w:val="en-US"/>
        </w:rPr>
        <w:tab/>
      </w:r>
      <w:r w:rsidR="00E21069" w:rsidRPr="0045208E">
        <w:rPr>
          <w:rFonts w:ascii="Arial" w:hAnsi="Arial" w:cs="Arial"/>
          <w:b/>
          <w:sz w:val="20"/>
          <w:szCs w:val="20"/>
          <w:lang w:val="en-US"/>
        </w:rPr>
        <w:t>Approval</w:t>
      </w:r>
    </w:p>
    <w:p w14:paraId="2A68C039" w14:textId="5E231A4C" w:rsidR="00EF48DB" w:rsidRPr="0045208E" w:rsidRDefault="00EF48DB">
      <w:pPr>
        <w:ind w:left="2127" w:hanging="2127"/>
        <w:rPr>
          <w:rFonts w:ascii="Arial" w:hAnsi="Arial" w:cs="Arial"/>
          <w:b/>
          <w:sz w:val="20"/>
          <w:szCs w:val="20"/>
          <w:lang w:val="en-US"/>
        </w:rPr>
      </w:pPr>
      <w:r w:rsidRPr="0045208E">
        <w:rPr>
          <w:rFonts w:ascii="Arial" w:hAnsi="Arial" w:cs="Arial"/>
          <w:b/>
          <w:sz w:val="20"/>
          <w:szCs w:val="20"/>
          <w:lang w:val="en-US"/>
        </w:rPr>
        <w:t>Agenda Item:</w:t>
      </w:r>
      <w:r w:rsidRPr="0045208E">
        <w:rPr>
          <w:rFonts w:ascii="Arial" w:hAnsi="Arial" w:cs="Arial"/>
          <w:b/>
          <w:sz w:val="20"/>
          <w:szCs w:val="20"/>
          <w:lang w:val="en-US"/>
        </w:rPr>
        <w:tab/>
      </w:r>
      <w:r w:rsidR="00045367" w:rsidRPr="0045208E">
        <w:rPr>
          <w:rFonts w:ascii="Arial" w:hAnsi="Arial" w:cs="Arial"/>
          <w:b/>
          <w:sz w:val="20"/>
          <w:szCs w:val="20"/>
          <w:lang w:val="en-US"/>
        </w:rPr>
        <w:t>9</w:t>
      </w:r>
      <w:r w:rsidR="009E618E" w:rsidRPr="0045208E">
        <w:rPr>
          <w:rFonts w:ascii="Arial" w:hAnsi="Arial" w:cs="Arial"/>
          <w:b/>
          <w:sz w:val="20"/>
          <w:szCs w:val="20"/>
          <w:lang w:val="en-US"/>
        </w:rPr>
        <w:t>.</w:t>
      </w:r>
      <w:r w:rsidR="000F2EAA" w:rsidRPr="0045208E">
        <w:rPr>
          <w:rFonts w:ascii="Arial" w:hAnsi="Arial" w:cs="Arial"/>
          <w:b/>
          <w:sz w:val="20"/>
          <w:szCs w:val="20"/>
          <w:lang w:val="en-US"/>
        </w:rPr>
        <w:t>19</w:t>
      </w:r>
    </w:p>
    <w:p w14:paraId="0FA3126B" w14:textId="5D8043A2" w:rsidR="00EF48DB" w:rsidRPr="0045208E" w:rsidRDefault="00EF48DB">
      <w:pPr>
        <w:ind w:left="2127" w:hanging="2127"/>
        <w:rPr>
          <w:rFonts w:ascii="Arial" w:hAnsi="Arial" w:cs="Arial"/>
          <w:b/>
          <w:sz w:val="20"/>
          <w:szCs w:val="20"/>
          <w:lang w:val="en-US"/>
        </w:rPr>
      </w:pPr>
      <w:r w:rsidRPr="0045208E">
        <w:rPr>
          <w:rFonts w:ascii="Arial" w:hAnsi="Arial" w:cs="Arial"/>
          <w:b/>
          <w:sz w:val="20"/>
          <w:szCs w:val="20"/>
          <w:lang w:val="en-US"/>
        </w:rPr>
        <w:t>Work Item / Release:</w:t>
      </w:r>
      <w:r w:rsidRPr="0045208E">
        <w:rPr>
          <w:rFonts w:ascii="Arial" w:hAnsi="Arial" w:cs="Arial"/>
          <w:b/>
          <w:sz w:val="20"/>
          <w:szCs w:val="20"/>
          <w:lang w:val="en-US"/>
        </w:rPr>
        <w:tab/>
      </w:r>
      <w:r w:rsidR="00D571C4" w:rsidRPr="0045208E">
        <w:rPr>
          <w:rFonts w:ascii="Arial" w:hAnsi="Arial" w:cs="Arial"/>
          <w:b/>
          <w:sz w:val="20"/>
          <w:szCs w:val="20"/>
          <w:lang w:val="en-US"/>
        </w:rPr>
        <w:t>FS_</w:t>
      </w:r>
      <w:r w:rsidR="000F2EAA" w:rsidRPr="0045208E">
        <w:rPr>
          <w:rFonts w:ascii="Arial" w:hAnsi="Arial" w:cs="Arial"/>
          <w:b/>
          <w:sz w:val="20"/>
          <w:szCs w:val="20"/>
          <w:lang w:val="en-US"/>
        </w:rPr>
        <w:t>XR</w:t>
      </w:r>
      <w:r w:rsidR="00013F3E" w:rsidRPr="0045208E">
        <w:rPr>
          <w:rFonts w:ascii="Arial" w:hAnsi="Arial" w:cs="Arial"/>
          <w:b/>
          <w:sz w:val="20"/>
          <w:szCs w:val="20"/>
          <w:lang w:val="en-US"/>
        </w:rPr>
        <w:t>M</w:t>
      </w:r>
      <w:r w:rsidR="000F2EAA" w:rsidRPr="0045208E">
        <w:rPr>
          <w:rFonts w:ascii="Arial" w:hAnsi="Arial" w:cs="Arial"/>
          <w:b/>
          <w:sz w:val="20"/>
          <w:szCs w:val="20"/>
          <w:lang w:val="en-US"/>
        </w:rPr>
        <w:t xml:space="preserve"> / Rel-18</w:t>
      </w:r>
      <w:r w:rsidR="00D571C4" w:rsidRPr="0045208E">
        <w:rPr>
          <w:rFonts w:ascii="Arial" w:hAnsi="Arial" w:cs="Arial"/>
          <w:b/>
          <w:sz w:val="20"/>
          <w:szCs w:val="20"/>
          <w:lang w:val="en-US"/>
        </w:rPr>
        <w:t xml:space="preserve"> </w:t>
      </w:r>
    </w:p>
    <w:p w14:paraId="7E063FD3" w14:textId="607C7B2E" w:rsidR="00EF48DB" w:rsidRPr="0045208E" w:rsidRDefault="00EF48DB" w:rsidP="7FE3B52E">
      <w:pPr>
        <w:rPr>
          <w:sz w:val="20"/>
          <w:szCs w:val="20"/>
        </w:rPr>
      </w:pPr>
      <w:r w:rsidRPr="0045208E">
        <w:rPr>
          <w:rFonts w:ascii="Arial" w:hAnsi="Arial" w:cs="Arial"/>
          <w:i/>
          <w:iCs/>
          <w:sz w:val="20"/>
          <w:szCs w:val="20"/>
          <w:lang w:val="en-US"/>
        </w:rPr>
        <w:t>Abstract of the contribution:</w:t>
      </w:r>
      <w:r w:rsidR="003A11FD" w:rsidRPr="0045208E">
        <w:rPr>
          <w:rFonts w:ascii="Arial" w:hAnsi="Arial" w:cs="Arial"/>
          <w:i/>
          <w:iCs/>
          <w:sz w:val="20"/>
          <w:szCs w:val="20"/>
          <w:lang w:val="en-US"/>
        </w:rPr>
        <w:t xml:space="preserve"> </w:t>
      </w:r>
      <w:r w:rsidR="00B1308C" w:rsidRPr="0045208E">
        <w:rPr>
          <w:rFonts w:ascii="Arial" w:hAnsi="Arial" w:cs="Arial"/>
          <w:i/>
          <w:iCs/>
          <w:sz w:val="20"/>
          <w:szCs w:val="20"/>
          <w:lang w:val="en-US"/>
        </w:rPr>
        <w:t>This contribution evaluates the solutions and proposes conclusions for Key Issues #1 and #2.</w:t>
      </w:r>
    </w:p>
    <w:p w14:paraId="50CB8141" w14:textId="77777777" w:rsidR="008669F5" w:rsidRPr="00E87FB5" w:rsidRDefault="008669F5" w:rsidP="008669F5">
      <w:pPr>
        <w:pStyle w:val="Heading1"/>
        <w:ind w:left="0" w:firstLine="0"/>
        <w:rPr>
          <w:lang w:val="en-US"/>
        </w:rPr>
      </w:pPr>
      <w:r w:rsidRPr="00E87FB5">
        <w:rPr>
          <w:lang w:val="en-US"/>
        </w:rPr>
        <w:t xml:space="preserve">1. </w:t>
      </w:r>
      <w:r w:rsidR="000107E9" w:rsidRPr="00E87FB5">
        <w:rPr>
          <w:lang w:val="en-US"/>
        </w:rPr>
        <w:t>Introduction</w:t>
      </w:r>
    </w:p>
    <w:p w14:paraId="08A63607" w14:textId="49697B2E" w:rsidR="00347C46" w:rsidRDefault="00C50D76" w:rsidP="009F497E">
      <w:pPr>
        <w:pStyle w:val="NO"/>
        <w:ind w:left="0" w:firstLine="0"/>
        <w:rPr>
          <w:lang w:val="en-US"/>
        </w:rPr>
      </w:pPr>
      <w:bookmarkStart w:id="0" w:name="_Toc352077766"/>
      <w:r>
        <w:rPr>
          <w:lang w:val="en-US"/>
        </w:rPr>
        <w:t>T</w:t>
      </w:r>
      <w:r w:rsidR="00D349BE">
        <w:rPr>
          <w:lang w:val="en-US"/>
        </w:rPr>
        <w:t xml:space="preserve">his contribution provides </w:t>
      </w:r>
      <w:r w:rsidR="00B85BBA">
        <w:rPr>
          <w:lang w:val="en-US"/>
        </w:rPr>
        <w:t>evaluation of the solutions</w:t>
      </w:r>
      <w:r w:rsidR="00A44595">
        <w:rPr>
          <w:lang w:val="en-US"/>
        </w:rPr>
        <w:t xml:space="preserve"> documented in the FS_XRM TR 23.700-60</w:t>
      </w:r>
      <w:r w:rsidR="008E778E">
        <w:rPr>
          <w:lang w:val="en-US"/>
        </w:rPr>
        <w:t xml:space="preserve"> for</w:t>
      </w:r>
      <w:r w:rsidR="007430FA">
        <w:rPr>
          <w:lang w:val="en-US"/>
        </w:rPr>
        <w:t xml:space="preserve"> Key Issue #1 and Key Issue #2</w:t>
      </w:r>
      <w:r w:rsidR="00AA75D4">
        <w:rPr>
          <w:lang w:val="en-US"/>
        </w:rPr>
        <w:t xml:space="preserve"> and proposes conclusions </w:t>
      </w:r>
      <w:r w:rsidR="009111A6">
        <w:rPr>
          <w:lang w:val="en-US"/>
        </w:rPr>
        <w:t xml:space="preserve">for those two </w:t>
      </w:r>
      <w:r w:rsidR="007C40C9">
        <w:rPr>
          <w:lang w:val="en-US"/>
        </w:rPr>
        <w:t>k</w:t>
      </w:r>
      <w:r w:rsidR="009111A6">
        <w:rPr>
          <w:lang w:val="en-US"/>
        </w:rPr>
        <w:t xml:space="preserve">ey </w:t>
      </w:r>
      <w:r w:rsidR="007C40C9">
        <w:rPr>
          <w:lang w:val="en-US"/>
        </w:rPr>
        <w:t>i</w:t>
      </w:r>
      <w:r w:rsidR="009111A6">
        <w:rPr>
          <w:lang w:val="en-US"/>
        </w:rPr>
        <w:t>ssues.</w:t>
      </w:r>
    </w:p>
    <w:bookmarkEnd w:id="0"/>
    <w:p w14:paraId="3BB0C192" w14:textId="77777777" w:rsidR="008669F5" w:rsidRPr="00E87FB5" w:rsidRDefault="008669F5" w:rsidP="007F5407">
      <w:pPr>
        <w:pStyle w:val="Heading1"/>
        <w:ind w:left="0" w:firstLine="0"/>
        <w:rPr>
          <w:rFonts w:cs="Arial"/>
          <w:lang w:val="en-US"/>
        </w:rPr>
      </w:pPr>
      <w:r w:rsidRPr="00E87FB5">
        <w:rPr>
          <w:rFonts w:cs="Arial"/>
          <w:lang w:val="en-US"/>
        </w:rPr>
        <w:t xml:space="preserve">2. </w:t>
      </w:r>
      <w:r w:rsidR="0087693E" w:rsidRPr="00E87FB5">
        <w:rPr>
          <w:rFonts w:cs="Arial"/>
          <w:lang w:val="en-US"/>
        </w:rPr>
        <w:t>P</w:t>
      </w:r>
      <w:r w:rsidR="00E05E8E" w:rsidRPr="00E87FB5">
        <w:rPr>
          <w:rFonts w:cs="Arial"/>
          <w:lang w:val="en-US"/>
        </w:rPr>
        <w:t>roposal</w:t>
      </w:r>
    </w:p>
    <w:p w14:paraId="06FEC526" w14:textId="18F73C25" w:rsidR="00164B59" w:rsidRDefault="0019418E" w:rsidP="0019418E">
      <w:pPr>
        <w:pStyle w:val="paragraph"/>
        <w:snapToGrid w:val="0"/>
        <w:spacing w:before="0" w:beforeAutospacing="0" w:after="120" w:afterAutospacing="0"/>
        <w:textAlignment w:val="baseline"/>
        <w:rPr>
          <w:rFonts w:eastAsia="MS Mincho"/>
          <w:color w:val="000000"/>
          <w:sz w:val="20"/>
          <w:szCs w:val="20"/>
          <w:lang w:eastAsia="ja-JP"/>
        </w:rPr>
      </w:pPr>
      <w:bookmarkStart w:id="1" w:name="_Toc510607499"/>
      <w:bookmarkStart w:id="2" w:name="_Toc518306733"/>
      <w:r w:rsidRPr="00E87FB5">
        <w:rPr>
          <w:rFonts w:eastAsia="MS Mincho"/>
          <w:color w:val="000000"/>
          <w:sz w:val="20"/>
          <w:szCs w:val="20"/>
          <w:lang w:eastAsia="ja-JP"/>
        </w:rPr>
        <w:t>This pape</w:t>
      </w:r>
      <w:r w:rsidR="00784F74" w:rsidRPr="00E87FB5">
        <w:rPr>
          <w:rFonts w:eastAsia="MS Mincho"/>
          <w:color w:val="000000"/>
          <w:sz w:val="20"/>
          <w:szCs w:val="20"/>
          <w:lang w:eastAsia="ja-JP"/>
        </w:rPr>
        <w:t>r proposes th</w:t>
      </w:r>
      <w:r w:rsidR="00A2611E" w:rsidRPr="00E87FB5">
        <w:rPr>
          <w:rFonts w:eastAsia="MS Mincho"/>
          <w:color w:val="000000"/>
          <w:sz w:val="20"/>
          <w:szCs w:val="20"/>
          <w:lang w:eastAsia="ja-JP"/>
        </w:rPr>
        <w:t xml:space="preserve">e following updates to </w:t>
      </w:r>
      <w:r w:rsidR="00657C0A" w:rsidRPr="00E87FB5">
        <w:rPr>
          <w:rFonts w:eastAsia="MS Mincho"/>
          <w:color w:val="000000"/>
          <w:sz w:val="20"/>
          <w:szCs w:val="20"/>
          <w:lang w:eastAsia="ja-JP"/>
        </w:rPr>
        <w:t>TR 23.</w:t>
      </w:r>
      <w:r w:rsidR="00AE7CE2" w:rsidRPr="00E87FB5">
        <w:rPr>
          <w:rFonts w:eastAsia="MS Mincho"/>
          <w:color w:val="000000"/>
          <w:sz w:val="20"/>
          <w:szCs w:val="20"/>
          <w:lang w:eastAsia="ja-JP"/>
        </w:rPr>
        <w:t>700-6</w:t>
      </w:r>
      <w:r w:rsidR="000F2EAA" w:rsidRPr="00E87FB5">
        <w:rPr>
          <w:rFonts w:eastAsia="MS Mincho"/>
          <w:color w:val="000000"/>
          <w:sz w:val="20"/>
          <w:szCs w:val="20"/>
          <w:lang w:eastAsia="ja-JP"/>
        </w:rPr>
        <w:t>0</w:t>
      </w:r>
      <w:r w:rsidR="00657C0A" w:rsidRPr="00E87FB5">
        <w:rPr>
          <w:rFonts w:eastAsia="MS Mincho"/>
          <w:color w:val="000000"/>
          <w:sz w:val="20"/>
          <w:szCs w:val="20"/>
          <w:lang w:eastAsia="ja-JP"/>
        </w:rPr>
        <w:t xml:space="preserve"> clause </w:t>
      </w:r>
      <w:r w:rsidR="0044366E">
        <w:rPr>
          <w:rFonts w:eastAsia="MS Mincho"/>
          <w:color w:val="000000"/>
          <w:sz w:val="20"/>
          <w:szCs w:val="20"/>
          <w:lang w:eastAsia="ja-JP"/>
        </w:rPr>
        <w:t>7</w:t>
      </w:r>
      <w:r w:rsidR="0019460A">
        <w:rPr>
          <w:rFonts w:eastAsia="MS Mincho"/>
          <w:color w:val="000000"/>
          <w:sz w:val="20"/>
          <w:szCs w:val="20"/>
          <w:lang w:eastAsia="ja-JP"/>
        </w:rPr>
        <w:t xml:space="preserve"> (all new text)</w:t>
      </w:r>
      <w:r w:rsidR="009111A6">
        <w:rPr>
          <w:rFonts w:eastAsia="MS Mincho"/>
          <w:color w:val="000000"/>
          <w:sz w:val="20"/>
          <w:szCs w:val="20"/>
          <w:lang w:eastAsia="ja-JP"/>
        </w:rPr>
        <w:t xml:space="preserve"> </w:t>
      </w:r>
      <w:r w:rsidR="00806BD3">
        <w:rPr>
          <w:rFonts w:eastAsia="MS Mincho"/>
          <w:color w:val="000000"/>
          <w:sz w:val="20"/>
          <w:szCs w:val="20"/>
          <w:lang w:eastAsia="ja-JP"/>
        </w:rPr>
        <w:t>with respect to the evaluation of solutions</w:t>
      </w:r>
      <w:r w:rsidR="009046A8">
        <w:rPr>
          <w:rFonts w:eastAsia="MS Mincho"/>
          <w:color w:val="000000"/>
          <w:sz w:val="20"/>
          <w:szCs w:val="20"/>
          <w:lang w:eastAsia="ja-JP"/>
        </w:rPr>
        <w:t xml:space="preserve"> and con</w:t>
      </w:r>
      <w:r w:rsidR="00F27248">
        <w:rPr>
          <w:rFonts w:eastAsia="MS Mincho"/>
          <w:color w:val="000000"/>
          <w:sz w:val="20"/>
          <w:szCs w:val="20"/>
          <w:lang w:eastAsia="ja-JP"/>
        </w:rPr>
        <w:t>clusions</w:t>
      </w:r>
      <w:r w:rsidR="00806BD3">
        <w:rPr>
          <w:rFonts w:eastAsia="MS Mincho"/>
          <w:color w:val="000000"/>
          <w:sz w:val="20"/>
          <w:szCs w:val="20"/>
          <w:lang w:eastAsia="ja-JP"/>
        </w:rPr>
        <w:t xml:space="preserve"> for Key Issue #1 and </w:t>
      </w:r>
      <w:r w:rsidR="00886F2C">
        <w:rPr>
          <w:rFonts w:eastAsia="MS Mincho"/>
          <w:color w:val="000000"/>
          <w:sz w:val="20"/>
          <w:szCs w:val="20"/>
          <w:lang w:eastAsia="ja-JP"/>
        </w:rPr>
        <w:t>Key Issue #2</w:t>
      </w:r>
      <w:r w:rsidR="001C4D6C">
        <w:rPr>
          <w:rFonts w:eastAsia="MS Mincho"/>
          <w:color w:val="000000"/>
          <w:sz w:val="20"/>
          <w:szCs w:val="20"/>
          <w:lang w:eastAsia="ja-JP"/>
        </w:rPr>
        <w:t>,</w:t>
      </w:r>
      <w:r w:rsidR="00737C4F">
        <w:rPr>
          <w:rFonts w:eastAsia="MS Mincho"/>
          <w:color w:val="000000"/>
          <w:sz w:val="20"/>
          <w:szCs w:val="20"/>
          <w:lang w:eastAsia="ja-JP"/>
        </w:rPr>
        <w:t xml:space="preserve"> and clause 8 (all new text) </w:t>
      </w:r>
      <w:r w:rsidR="007C40C9">
        <w:rPr>
          <w:rFonts w:eastAsia="MS Mincho"/>
          <w:color w:val="000000"/>
          <w:sz w:val="20"/>
          <w:szCs w:val="20"/>
          <w:lang w:eastAsia="ja-JP"/>
        </w:rPr>
        <w:t>with respect to conclusions on those two Key Issues</w:t>
      </w:r>
      <w:r w:rsidR="00886F2C">
        <w:rPr>
          <w:rFonts w:eastAsia="MS Mincho"/>
          <w:color w:val="000000"/>
          <w:sz w:val="20"/>
          <w:szCs w:val="20"/>
          <w:lang w:eastAsia="ja-JP"/>
        </w:rPr>
        <w:t xml:space="preserve">. Both </w:t>
      </w:r>
      <w:r w:rsidR="00BC03FC">
        <w:rPr>
          <w:rFonts w:eastAsia="MS Mincho"/>
          <w:color w:val="000000"/>
          <w:sz w:val="20"/>
          <w:szCs w:val="20"/>
          <w:lang w:eastAsia="ja-JP"/>
        </w:rPr>
        <w:t>k</w:t>
      </w:r>
      <w:r w:rsidR="00886F2C">
        <w:rPr>
          <w:rFonts w:eastAsia="MS Mincho"/>
          <w:color w:val="000000"/>
          <w:sz w:val="20"/>
          <w:szCs w:val="20"/>
          <w:lang w:eastAsia="ja-JP"/>
        </w:rPr>
        <w:t>ey issues #1 and #2 are evaluated</w:t>
      </w:r>
      <w:r w:rsidR="007C40C9">
        <w:rPr>
          <w:rFonts w:eastAsia="MS Mincho"/>
          <w:color w:val="000000"/>
          <w:sz w:val="20"/>
          <w:szCs w:val="20"/>
          <w:lang w:eastAsia="ja-JP"/>
        </w:rPr>
        <w:t xml:space="preserve"> and concluded</w:t>
      </w:r>
      <w:r w:rsidR="00886F2C">
        <w:rPr>
          <w:rFonts w:eastAsia="MS Mincho"/>
          <w:color w:val="000000"/>
          <w:sz w:val="20"/>
          <w:szCs w:val="20"/>
          <w:lang w:eastAsia="ja-JP"/>
        </w:rPr>
        <w:t xml:space="preserve"> together as</w:t>
      </w:r>
      <w:r w:rsidR="00BC03FC">
        <w:rPr>
          <w:rFonts w:eastAsia="MS Mincho"/>
          <w:color w:val="000000"/>
          <w:sz w:val="20"/>
          <w:szCs w:val="20"/>
          <w:lang w:eastAsia="ja-JP"/>
        </w:rPr>
        <w:t xml:space="preserve"> they are closely </w:t>
      </w:r>
      <w:proofErr w:type="gramStart"/>
      <w:r w:rsidR="00BC03FC">
        <w:rPr>
          <w:rFonts w:eastAsia="MS Mincho"/>
          <w:color w:val="000000"/>
          <w:sz w:val="20"/>
          <w:szCs w:val="20"/>
          <w:lang w:eastAsia="ja-JP"/>
        </w:rPr>
        <w:t>related</w:t>
      </w:r>
      <w:proofErr w:type="gramEnd"/>
      <w:r w:rsidR="00BC03FC">
        <w:rPr>
          <w:rFonts w:eastAsia="MS Mincho"/>
          <w:color w:val="000000"/>
          <w:sz w:val="20"/>
          <w:szCs w:val="20"/>
          <w:lang w:eastAsia="ja-JP"/>
        </w:rPr>
        <w:t xml:space="preserve"> and several solutions aim at resolving both key issues</w:t>
      </w:r>
      <w:r w:rsidR="007C40C9">
        <w:rPr>
          <w:rFonts w:eastAsia="MS Mincho"/>
          <w:color w:val="000000"/>
          <w:sz w:val="20"/>
          <w:szCs w:val="20"/>
          <w:lang w:eastAsia="ja-JP"/>
        </w:rPr>
        <w:t>.</w:t>
      </w:r>
    </w:p>
    <w:p w14:paraId="5FCB285D" w14:textId="77777777" w:rsidR="000C5920" w:rsidRPr="00E87FB5" w:rsidRDefault="000C5920" w:rsidP="0019418E">
      <w:pPr>
        <w:pStyle w:val="paragraph"/>
        <w:snapToGrid w:val="0"/>
        <w:spacing w:before="0" w:beforeAutospacing="0" w:after="120" w:afterAutospacing="0"/>
        <w:textAlignment w:val="baseline"/>
        <w:rPr>
          <w:rFonts w:eastAsia="MS Mincho"/>
          <w:color w:val="000000"/>
          <w:sz w:val="20"/>
          <w:szCs w:val="20"/>
          <w:lang w:eastAsia="ja-JP"/>
        </w:rPr>
      </w:pPr>
    </w:p>
    <w:p w14:paraId="3E68C0DE" w14:textId="40F41F4E" w:rsidR="0019418E" w:rsidRPr="00E87FB5"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sidRPr="00E87FB5">
        <w:rPr>
          <w:rFonts w:ascii="Arial" w:hAnsi="Arial" w:cs="Arial"/>
          <w:color w:val="FF0000"/>
          <w:sz w:val="28"/>
          <w:szCs w:val="28"/>
          <w:lang w:val="en-US" w:eastAsia="zh-CN"/>
        </w:rPr>
        <w:t>Start</w:t>
      </w:r>
      <w:r w:rsidRPr="00E87FB5">
        <w:rPr>
          <w:rFonts w:ascii="Arial" w:hAnsi="Arial" w:cs="Arial"/>
          <w:color w:val="FF0000"/>
          <w:sz w:val="28"/>
          <w:szCs w:val="28"/>
          <w:lang w:val="en-US"/>
        </w:rPr>
        <w:t xml:space="preserve"> of change</w:t>
      </w:r>
      <w:r w:rsidR="008C69AE">
        <w:rPr>
          <w:rFonts w:ascii="Arial" w:hAnsi="Arial" w:cs="Arial"/>
          <w:color w:val="FF0000"/>
          <w:sz w:val="28"/>
          <w:szCs w:val="28"/>
          <w:lang w:val="en-US"/>
        </w:rPr>
        <w:t>s</w:t>
      </w:r>
      <w:r w:rsidRPr="00E87FB5">
        <w:rPr>
          <w:rFonts w:ascii="Arial" w:hAnsi="Arial" w:cs="Arial"/>
          <w:color w:val="FF0000"/>
          <w:sz w:val="28"/>
          <w:szCs w:val="28"/>
          <w:lang w:val="en-US"/>
        </w:rPr>
        <w:t xml:space="preserve"> </w:t>
      </w:r>
      <w:r w:rsidR="00976C55">
        <w:rPr>
          <w:rFonts w:ascii="Arial" w:hAnsi="Arial" w:cs="Arial"/>
          <w:color w:val="FF0000"/>
          <w:sz w:val="28"/>
          <w:szCs w:val="28"/>
          <w:lang w:val="en-US"/>
        </w:rPr>
        <w:t>all new</w:t>
      </w:r>
      <w:r w:rsidRPr="00E87FB5">
        <w:rPr>
          <w:rFonts w:ascii="Arial" w:hAnsi="Arial" w:cs="Arial"/>
          <w:color w:val="FF0000"/>
          <w:sz w:val="28"/>
          <w:szCs w:val="28"/>
          <w:lang w:val="en-US"/>
        </w:rPr>
        <w:t xml:space="preserve">* </w:t>
      </w:r>
    </w:p>
    <w:p w14:paraId="6A5D8F3B" w14:textId="77777777" w:rsidR="008A6580" w:rsidRPr="008A6580" w:rsidRDefault="008A6580">
      <w:bookmarkStart w:id="3" w:name="_Toc49966755"/>
      <w:bookmarkStart w:id="4" w:name="_Toc50390314"/>
      <w:bookmarkStart w:id="5" w:name="_Toc50450156"/>
      <w:bookmarkStart w:id="6" w:name="_Toc50450368"/>
      <w:bookmarkStart w:id="7" w:name="_Toc50451590"/>
      <w:bookmarkStart w:id="8" w:name="_Toc50451802"/>
      <w:bookmarkStart w:id="9" w:name="_Toc50464482"/>
      <w:bookmarkStart w:id="10" w:name="_Toc54378876"/>
      <w:bookmarkStart w:id="11" w:name="_Toc54776470"/>
      <w:bookmarkStart w:id="12" w:name="_Toc57373211"/>
      <w:bookmarkStart w:id="13" w:name="_Toc73524093"/>
      <w:bookmarkStart w:id="14" w:name="_Toc75324078"/>
      <w:bookmarkEnd w:id="1"/>
      <w:bookmarkEnd w:id="2"/>
    </w:p>
    <w:bookmarkEnd w:id="3"/>
    <w:bookmarkEnd w:id="4"/>
    <w:bookmarkEnd w:id="5"/>
    <w:bookmarkEnd w:id="6"/>
    <w:bookmarkEnd w:id="7"/>
    <w:bookmarkEnd w:id="8"/>
    <w:bookmarkEnd w:id="9"/>
    <w:bookmarkEnd w:id="10"/>
    <w:bookmarkEnd w:id="11"/>
    <w:bookmarkEnd w:id="12"/>
    <w:bookmarkEnd w:id="13"/>
    <w:bookmarkEnd w:id="14"/>
    <w:p w14:paraId="1025F470" w14:textId="16878248" w:rsidR="00556C7A" w:rsidRPr="00E87FB5" w:rsidRDefault="00556C7A" w:rsidP="00556C7A">
      <w:pPr>
        <w:rPr>
          <w:rFonts w:eastAsia="DengXian"/>
          <w:lang w:val="en-US" w:eastAsia="zh-CN"/>
        </w:rPr>
      </w:pPr>
    </w:p>
    <w:p w14:paraId="0F82ECB2" w14:textId="77777777" w:rsidR="00075267" w:rsidRPr="00BC49C2" w:rsidRDefault="00075267" w:rsidP="00075267">
      <w:pPr>
        <w:pStyle w:val="Heading1"/>
        <w:rPr>
          <w:lang w:eastAsia="zh-CN"/>
        </w:rPr>
      </w:pPr>
      <w:bookmarkStart w:id="15" w:name="_Toc97526930"/>
      <w:bookmarkStart w:id="16" w:name="_Toc101526314"/>
      <w:bookmarkStart w:id="17" w:name="_Toc104883168"/>
      <w:r w:rsidRPr="00BC49C2">
        <w:rPr>
          <w:lang w:eastAsia="zh-CN"/>
        </w:rPr>
        <w:t>7</w:t>
      </w:r>
      <w:r w:rsidRPr="00BC49C2">
        <w:rPr>
          <w:lang w:eastAsia="zh-CN"/>
        </w:rPr>
        <w:tab/>
        <w:t>Overall Evaluation</w:t>
      </w:r>
      <w:bookmarkEnd w:id="15"/>
      <w:bookmarkEnd w:id="16"/>
      <w:bookmarkEnd w:id="17"/>
    </w:p>
    <w:p w14:paraId="2CBF2BFD" w14:textId="77777777" w:rsidR="00075267" w:rsidRPr="00BC49C2" w:rsidRDefault="00075267" w:rsidP="00075267">
      <w:pPr>
        <w:pStyle w:val="EditorsNote"/>
        <w:rPr>
          <w:lang w:eastAsia="zh-CN"/>
        </w:rPr>
      </w:pPr>
      <w:r w:rsidRPr="00BC49C2">
        <w:t>Editor</w:t>
      </w:r>
      <w:r>
        <w:t>'</w:t>
      </w:r>
      <w:r w:rsidRPr="00BC49C2">
        <w:t>s note:</w:t>
      </w:r>
      <w:r w:rsidRPr="00BC49C2">
        <w:tab/>
        <w:t>This clause</w:t>
      </w:r>
      <w:r w:rsidRPr="00BC49C2">
        <w:rPr>
          <w:lang w:eastAsia="zh-CN"/>
        </w:rPr>
        <w:t xml:space="preserve"> </w:t>
      </w:r>
      <w:r w:rsidRPr="00BC49C2">
        <w:t>provides evaluations of different solutions.</w:t>
      </w:r>
    </w:p>
    <w:p w14:paraId="1A419C83" w14:textId="77777777" w:rsidR="003B6A48" w:rsidRPr="007E36D5" w:rsidRDefault="003B6A48" w:rsidP="008669F5">
      <w:pPr>
        <w:rPr>
          <w:lang w:val="en-US"/>
        </w:rPr>
      </w:pPr>
    </w:p>
    <w:p w14:paraId="2EFC922A" w14:textId="0E168C72" w:rsidR="001F60A6" w:rsidRDefault="001F60A6" w:rsidP="008669F5">
      <w:pPr>
        <w:rPr>
          <w:rFonts w:ascii="Arial" w:hAnsi="Arial" w:cs="Arial"/>
          <w:sz w:val="32"/>
          <w:szCs w:val="32"/>
          <w:lang w:val="en-US"/>
        </w:rPr>
      </w:pPr>
      <w:r w:rsidRPr="007E36D5">
        <w:rPr>
          <w:rFonts w:ascii="Arial" w:hAnsi="Arial" w:cs="Arial"/>
          <w:sz w:val="32"/>
          <w:szCs w:val="32"/>
          <w:lang w:val="en-US"/>
        </w:rPr>
        <w:t>7.</w:t>
      </w:r>
      <w:r w:rsidR="00976C55">
        <w:rPr>
          <w:rFonts w:ascii="Arial" w:hAnsi="Arial" w:cs="Arial"/>
          <w:sz w:val="32"/>
          <w:szCs w:val="32"/>
          <w:lang w:val="en-US"/>
        </w:rPr>
        <w:t>x</w:t>
      </w:r>
      <w:r w:rsidRPr="007E36D5">
        <w:rPr>
          <w:rFonts w:ascii="Arial" w:hAnsi="Arial" w:cs="Arial"/>
          <w:sz w:val="32"/>
          <w:szCs w:val="32"/>
          <w:lang w:val="en-US"/>
        </w:rPr>
        <w:t xml:space="preserve"> Evaluation of KI#1 and KI#2</w:t>
      </w:r>
    </w:p>
    <w:p w14:paraId="41D4A734" w14:textId="4E21F3DF" w:rsidR="000374E0" w:rsidRPr="006E47C1" w:rsidRDefault="000C3A8C" w:rsidP="00A05BB4">
      <w:pPr>
        <w:spacing w:before="120"/>
        <w:rPr>
          <w:sz w:val="20"/>
          <w:szCs w:val="20"/>
        </w:rPr>
      </w:pPr>
      <w:r w:rsidRPr="006E47C1">
        <w:rPr>
          <w:b/>
          <w:bCs/>
          <w:sz w:val="20"/>
          <w:szCs w:val="20"/>
        </w:rPr>
        <w:t xml:space="preserve">Solution </w:t>
      </w:r>
      <w:r w:rsidR="004327EA" w:rsidRPr="006E47C1">
        <w:rPr>
          <w:b/>
          <w:bCs/>
          <w:sz w:val="20"/>
          <w:szCs w:val="20"/>
        </w:rPr>
        <w:t>#</w:t>
      </w:r>
      <w:r w:rsidRPr="006E47C1">
        <w:rPr>
          <w:b/>
          <w:bCs/>
          <w:sz w:val="20"/>
          <w:szCs w:val="20"/>
        </w:rPr>
        <w:t>1</w:t>
      </w:r>
      <w:r w:rsidR="00864A3C" w:rsidRPr="006E47C1">
        <w:rPr>
          <w:b/>
          <w:bCs/>
          <w:sz w:val="20"/>
          <w:szCs w:val="20"/>
        </w:rPr>
        <w:t>:</w:t>
      </w:r>
      <w:r w:rsidR="00864A3C" w:rsidRPr="006E47C1">
        <w:rPr>
          <w:sz w:val="20"/>
          <w:szCs w:val="20"/>
        </w:rPr>
        <w:t xml:space="preserve"> </w:t>
      </w:r>
      <w:r w:rsidR="004327EA" w:rsidRPr="006E47C1">
        <w:rPr>
          <w:sz w:val="20"/>
          <w:szCs w:val="20"/>
        </w:rPr>
        <w:t xml:space="preserve">This solution </w:t>
      </w:r>
      <w:proofErr w:type="spellStart"/>
      <w:r w:rsidR="004327EA" w:rsidRPr="006E47C1">
        <w:rPr>
          <w:sz w:val="20"/>
          <w:szCs w:val="20"/>
        </w:rPr>
        <w:t>addreses</w:t>
      </w:r>
      <w:proofErr w:type="spellEnd"/>
      <w:r w:rsidR="004327EA" w:rsidRPr="006E47C1">
        <w:rPr>
          <w:sz w:val="20"/>
          <w:szCs w:val="20"/>
        </w:rPr>
        <w:t xml:space="preserve"> KI</w:t>
      </w:r>
      <w:r w:rsidR="00E151F9" w:rsidRPr="006E47C1">
        <w:rPr>
          <w:sz w:val="20"/>
          <w:szCs w:val="20"/>
        </w:rPr>
        <w:t xml:space="preserve"> </w:t>
      </w:r>
      <w:r w:rsidR="004327EA" w:rsidRPr="006E47C1">
        <w:rPr>
          <w:sz w:val="20"/>
          <w:szCs w:val="20"/>
        </w:rPr>
        <w:t>#1</w:t>
      </w:r>
      <w:r w:rsidR="000374E0" w:rsidRPr="006E47C1">
        <w:rPr>
          <w:sz w:val="20"/>
          <w:szCs w:val="20"/>
        </w:rPr>
        <w:t xml:space="preserve">. It </w:t>
      </w:r>
      <w:r w:rsidR="004327EA" w:rsidRPr="006E47C1">
        <w:rPr>
          <w:sz w:val="20"/>
          <w:szCs w:val="20"/>
        </w:rPr>
        <w:t xml:space="preserve">extends the </w:t>
      </w:r>
      <w:proofErr w:type="spellStart"/>
      <w:r w:rsidR="004327EA" w:rsidRPr="006E47C1">
        <w:rPr>
          <w:sz w:val="20"/>
          <w:szCs w:val="20"/>
        </w:rPr>
        <w:t>Nnef_AFSessionWithQoS</w:t>
      </w:r>
      <w:proofErr w:type="spellEnd"/>
      <w:r w:rsidR="004327EA" w:rsidRPr="006E47C1">
        <w:rPr>
          <w:sz w:val="20"/>
          <w:szCs w:val="20"/>
        </w:rPr>
        <w:t xml:space="preserve"> service API </w:t>
      </w:r>
      <w:r w:rsidR="000374E0" w:rsidRPr="006E47C1">
        <w:rPr>
          <w:sz w:val="20"/>
          <w:szCs w:val="20"/>
        </w:rPr>
        <w:t xml:space="preserve">for AF </w:t>
      </w:r>
      <w:r w:rsidR="004327EA" w:rsidRPr="006E47C1">
        <w:rPr>
          <w:sz w:val="20"/>
          <w:szCs w:val="20"/>
        </w:rPr>
        <w:t>to provide</w:t>
      </w:r>
      <w:r w:rsidR="000374E0" w:rsidRPr="006E47C1">
        <w:rPr>
          <w:sz w:val="20"/>
          <w:szCs w:val="20"/>
        </w:rPr>
        <w:t xml:space="preserve"> multi-modal flows information and</w:t>
      </w:r>
      <w:r w:rsidR="004327EA" w:rsidRPr="006E47C1">
        <w:rPr>
          <w:sz w:val="20"/>
          <w:szCs w:val="20"/>
        </w:rPr>
        <w:t xml:space="preserve"> a delay difference threshold parameter.</w:t>
      </w:r>
      <w:r w:rsidR="000374E0" w:rsidRPr="006E47C1">
        <w:rPr>
          <w:sz w:val="20"/>
          <w:szCs w:val="20"/>
        </w:rPr>
        <w:t xml:space="preserve"> AF can also provide alternative QoS profiles if the flows are GBR. PCF receives the same information and derives the coordinated delivery policy. PCF also performs QoS monitoring on the individual QoS flows within the group of QoS flows mapped from multi-modal service flows and compares its results with the</w:t>
      </w:r>
      <w:r w:rsidR="004327EA" w:rsidRPr="006E47C1">
        <w:rPr>
          <w:sz w:val="20"/>
          <w:szCs w:val="20"/>
        </w:rPr>
        <w:t xml:space="preserve"> </w:t>
      </w:r>
      <w:r w:rsidR="000374E0" w:rsidRPr="006E47C1">
        <w:rPr>
          <w:sz w:val="20"/>
          <w:szCs w:val="20"/>
        </w:rPr>
        <w:t xml:space="preserve">delay </w:t>
      </w:r>
      <w:r w:rsidRPr="006E47C1">
        <w:rPr>
          <w:sz w:val="20"/>
          <w:szCs w:val="20"/>
        </w:rPr>
        <w:t xml:space="preserve">difference threshold </w:t>
      </w:r>
      <w:r w:rsidR="000374E0" w:rsidRPr="006E47C1">
        <w:rPr>
          <w:sz w:val="20"/>
          <w:szCs w:val="20"/>
        </w:rPr>
        <w:t>parameter to either adapt to another alternative QoS profile, if provided, or notifies the AF</w:t>
      </w:r>
      <w:r w:rsidRPr="006E47C1">
        <w:rPr>
          <w:sz w:val="20"/>
          <w:szCs w:val="20"/>
        </w:rPr>
        <w:t>.</w:t>
      </w:r>
      <w:r w:rsidR="00AD6A94" w:rsidRPr="006E47C1">
        <w:rPr>
          <w:sz w:val="20"/>
          <w:szCs w:val="20"/>
        </w:rPr>
        <w:t xml:space="preserve"> </w:t>
      </w:r>
      <w:r w:rsidR="007C0A02" w:rsidRPr="006E47C1">
        <w:rPr>
          <w:sz w:val="20"/>
          <w:szCs w:val="20"/>
        </w:rPr>
        <w:t>The</w:t>
      </w:r>
      <w:r w:rsidR="00AD6A94" w:rsidRPr="006E47C1">
        <w:rPr>
          <w:sz w:val="20"/>
          <w:szCs w:val="20"/>
        </w:rPr>
        <w:t xml:space="preserve"> means for enforcing to stay below or above threshold </w:t>
      </w:r>
      <w:r w:rsidR="007C0A02" w:rsidRPr="006E47C1">
        <w:rPr>
          <w:sz w:val="20"/>
          <w:szCs w:val="20"/>
        </w:rPr>
        <w:t>are</w:t>
      </w:r>
      <w:r w:rsidR="00AD6A94" w:rsidRPr="006E47C1">
        <w:rPr>
          <w:sz w:val="20"/>
          <w:szCs w:val="20"/>
        </w:rPr>
        <w:t xml:space="preserve"> not specified. “Allowed range” is mentioned in the solution; however, it is not clear how this is provided to or derived by 5GS.</w:t>
      </w:r>
    </w:p>
    <w:p w14:paraId="2C9D814E" w14:textId="11E890A8" w:rsidR="00912382" w:rsidRPr="006E47C1" w:rsidRDefault="00864A3C" w:rsidP="00864A3C">
      <w:pPr>
        <w:spacing w:before="120"/>
        <w:rPr>
          <w:sz w:val="20"/>
          <w:szCs w:val="20"/>
        </w:rPr>
      </w:pPr>
      <w:r w:rsidRPr="006E47C1">
        <w:rPr>
          <w:b/>
          <w:bCs/>
          <w:sz w:val="20"/>
          <w:szCs w:val="20"/>
        </w:rPr>
        <w:t xml:space="preserve">Solution </w:t>
      </w:r>
      <w:r w:rsidR="00E151F9" w:rsidRPr="006E47C1">
        <w:rPr>
          <w:b/>
          <w:bCs/>
          <w:sz w:val="20"/>
          <w:szCs w:val="20"/>
        </w:rPr>
        <w:t>#</w:t>
      </w:r>
      <w:r w:rsidRPr="006E47C1">
        <w:rPr>
          <w:b/>
          <w:bCs/>
          <w:sz w:val="20"/>
          <w:szCs w:val="20"/>
        </w:rPr>
        <w:t>2</w:t>
      </w:r>
      <w:r w:rsidR="00E151F9" w:rsidRPr="006E47C1">
        <w:rPr>
          <w:b/>
          <w:bCs/>
          <w:sz w:val="20"/>
          <w:szCs w:val="20"/>
        </w:rPr>
        <w:t xml:space="preserve">: </w:t>
      </w:r>
      <w:r w:rsidRPr="006E47C1">
        <w:rPr>
          <w:sz w:val="20"/>
          <w:szCs w:val="20"/>
        </w:rPr>
        <w:t xml:space="preserve">This solution </w:t>
      </w:r>
      <w:proofErr w:type="spellStart"/>
      <w:r w:rsidRPr="006E47C1">
        <w:rPr>
          <w:sz w:val="20"/>
          <w:szCs w:val="20"/>
        </w:rPr>
        <w:t>addreses</w:t>
      </w:r>
      <w:proofErr w:type="spellEnd"/>
      <w:r w:rsidRPr="006E47C1">
        <w:rPr>
          <w:sz w:val="20"/>
          <w:szCs w:val="20"/>
        </w:rPr>
        <w:t xml:space="preserve"> KI</w:t>
      </w:r>
      <w:r w:rsidR="00E151F9" w:rsidRPr="006E47C1">
        <w:rPr>
          <w:sz w:val="20"/>
          <w:szCs w:val="20"/>
        </w:rPr>
        <w:t xml:space="preserve"> </w:t>
      </w:r>
      <w:r w:rsidRPr="006E47C1">
        <w:rPr>
          <w:sz w:val="20"/>
          <w:szCs w:val="20"/>
        </w:rPr>
        <w:t xml:space="preserve">#2. </w:t>
      </w:r>
      <w:r w:rsidR="00912382" w:rsidRPr="006E47C1">
        <w:rPr>
          <w:sz w:val="20"/>
          <w:szCs w:val="20"/>
        </w:rPr>
        <w:t xml:space="preserve">The solution provides a mechanism for coordination among </w:t>
      </w:r>
      <w:r w:rsidRPr="006E47C1">
        <w:rPr>
          <w:sz w:val="20"/>
          <w:szCs w:val="20"/>
        </w:rPr>
        <w:t>multiple PCFs</w:t>
      </w:r>
      <w:r w:rsidR="00912382" w:rsidRPr="006E47C1">
        <w:rPr>
          <w:sz w:val="20"/>
          <w:szCs w:val="20"/>
        </w:rPr>
        <w:t xml:space="preserve"> serving different AF sessions.</w:t>
      </w:r>
      <w:r w:rsidR="00912382" w:rsidRPr="006E47C1">
        <w:rPr>
          <w:b/>
          <w:bCs/>
          <w:sz w:val="20"/>
          <w:szCs w:val="20"/>
        </w:rPr>
        <w:t xml:space="preserve"> </w:t>
      </w:r>
      <w:r w:rsidRPr="006E47C1">
        <w:rPr>
          <w:sz w:val="20"/>
          <w:szCs w:val="20"/>
        </w:rPr>
        <w:t xml:space="preserve">PCFs are preconfigured with group policies and subscribed to each other for notification on receival of XRM service related QoS policy requirements. </w:t>
      </w:r>
      <w:r w:rsidR="00912382" w:rsidRPr="006E47C1">
        <w:rPr>
          <w:sz w:val="20"/>
          <w:szCs w:val="20"/>
        </w:rPr>
        <w:t xml:space="preserve">Therefore, a PCF can receive multiple service requests regarding the policy derivation for a UE from AF and PCF(s). Upon receiving requests, PCF selects a group policy for a UE if </w:t>
      </w:r>
      <w:r w:rsidR="004D59AF" w:rsidRPr="006E47C1">
        <w:rPr>
          <w:sz w:val="20"/>
          <w:szCs w:val="20"/>
        </w:rPr>
        <w:t>the group policy</w:t>
      </w:r>
      <w:r w:rsidR="00912382" w:rsidRPr="006E47C1">
        <w:rPr>
          <w:sz w:val="20"/>
          <w:szCs w:val="20"/>
        </w:rPr>
        <w:t xml:space="preserve"> complies with all the requests</w:t>
      </w:r>
      <w:r w:rsidR="004D59AF" w:rsidRPr="006E47C1">
        <w:rPr>
          <w:sz w:val="20"/>
          <w:szCs w:val="20"/>
        </w:rPr>
        <w:t>.</w:t>
      </w:r>
      <w:r w:rsidR="00912382" w:rsidRPr="006E47C1">
        <w:rPr>
          <w:sz w:val="20"/>
          <w:szCs w:val="20"/>
        </w:rPr>
        <w:t xml:space="preserve"> </w:t>
      </w:r>
      <w:r w:rsidR="004D59AF" w:rsidRPr="006E47C1">
        <w:rPr>
          <w:sz w:val="20"/>
          <w:szCs w:val="20"/>
        </w:rPr>
        <w:t>F</w:t>
      </w:r>
      <w:r w:rsidR="00912382" w:rsidRPr="006E47C1">
        <w:rPr>
          <w:sz w:val="20"/>
          <w:szCs w:val="20"/>
        </w:rPr>
        <w:t xml:space="preserve">ailing this, </w:t>
      </w:r>
      <w:r w:rsidR="004D59AF" w:rsidRPr="006E47C1">
        <w:rPr>
          <w:sz w:val="20"/>
          <w:szCs w:val="20"/>
        </w:rPr>
        <w:t>PCF selects the group policy that has the highest priority among the group policies that comply with one or multiple</w:t>
      </w:r>
      <w:r w:rsidR="00912382" w:rsidRPr="006E47C1">
        <w:rPr>
          <w:sz w:val="20"/>
          <w:szCs w:val="20"/>
        </w:rPr>
        <w:t xml:space="preserve"> of the requests.</w:t>
      </w:r>
      <w:r w:rsidR="00362341" w:rsidRPr="006E47C1">
        <w:rPr>
          <w:sz w:val="20"/>
          <w:szCs w:val="20"/>
        </w:rPr>
        <w:t xml:space="preserve"> Coordination among involved PCFs is done via direct PCF-PCF communication which can impact the performance in terms of </w:t>
      </w:r>
      <w:proofErr w:type="spellStart"/>
      <w:r w:rsidR="00362341" w:rsidRPr="006E47C1">
        <w:rPr>
          <w:sz w:val="20"/>
          <w:szCs w:val="20"/>
        </w:rPr>
        <w:t>signaling</w:t>
      </w:r>
      <w:proofErr w:type="spellEnd"/>
      <w:r w:rsidR="00362341" w:rsidRPr="006E47C1">
        <w:rPr>
          <w:sz w:val="20"/>
          <w:szCs w:val="20"/>
        </w:rPr>
        <w:t xml:space="preserve"> when more than two PCFs are involved.</w:t>
      </w:r>
      <w:r w:rsidR="008B2963" w:rsidRPr="006E47C1">
        <w:rPr>
          <w:sz w:val="20"/>
          <w:szCs w:val="20"/>
        </w:rPr>
        <w:t xml:space="preserve"> </w:t>
      </w:r>
    </w:p>
    <w:p w14:paraId="73CBB403" w14:textId="69726CC5" w:rsidR="00864A3C" w:rsidRPr="006E47C1" w:rsidRDefault="00864A3C" w:rsidP="00AD6A94">
      <w:pPr>
        <w:spacing w:before="120"/>
        <w:rPr>
          <w:b/>
          <w:bCs/>
          <w:sz w:val="20"/>
          <w:szCs w:val="20"/>
        </w:rPr>
      </w:pPr>
      <w:r w:rsidRPr="006E47C1">
        <w:rPr>
          <w:b/>
          <w:bCs/>
          <w:sz w:val="20"/>
          <w:szCs w:val="20"/>
        </w:rPr>
        <w:t xml:space="preserve">Solution </w:t>
      </w:r>
      <w:r w:rsidR="00E151F9" w:rsidRPr="006E47C1">
        <w:rPr>
          <w:b/>
          <w:bCs/>
          <w:sz w:val="20"/>
          <w:szCs w:val="20"/>
        </w:rPr>
        <w:t>#</w:t>
      </w:r>
      <w:r w:rsidRPr="006E47C1">
        <w:rPr>
          <w:b/>
          <w:bCs/>
          <w:sz w:val="20"/>
          <w:szCs w:val="20"/>
        </w:rPr>
        <w:t>3</w:t>
      </w:r>
      <w:r w:rsidR="00E151F9" w:rsidRPr="006E47C1">
        <w:rPr>
          <w:b/>
          <w:bCs/>
          <w:sz w:val="20"/>
          <w:szCs w:val="20"/>
        </w:rPr>
        <w:t>:</w:t>
      </w:r>
      <w:r w:rsidR="009123BD" w:rsidRPr="006E47C1">
        <w:rPr>
          <w:b/>
          <w:bCs/>
          <w:sz w:val="20"/>
          <w:szCs w:val="20"/>
        </w:rPr>
        <w:t xml:space="preserve"> </w:t>
      </w:r>
      <w:r w:rsidR="009123BD" w:rsidRPr="006E47C1">
        <w:rPr>
          <w:sz w:val="20"/>
          <w:szCs w:val="20"/>
        </w:rPr>
        <w:t xml:space="preserve">This solution </w:t>
      </w:r>
      <w:proofErr w:type="spellStart"/>
      <w:r w:rsidR="009123BD" w:rsidRPr="006E47C1">
        <w:rPr>
          <w:sz w:val="20"/>
          <w:szCs w:val="20"/>
        </w:rPr>
        <w:t>addreses</w:t>
      </w:r>
      <w:proofErr w:type="spellEnd"/>
      <w:r w:rsidR="009123BD" w:rsidRPr="006E47C1">
        <w:rPr>
          <w:sz w:val="20"/>
          <w:szCs w:val="20"/>
        </w:rPr>
        <w:t xml:space="preserve"> KI #2.</w:t>
      </w:r>
      <w:r w:rsidR="00405B8D" w:rsidRPr="006E47C1">
        <w:rPr>
          <w:sz w:val="20"/>
          <w:szCs w:val="20"/>
        </w:rPr>
        <w:t xml:space="preserve"> It is proposed that group policy information, internal group identifier (indicating the internal group </w:t>
      </w:r>
      <w:r w:rsidR="007704F2" w:rsidRPr="006E47C1">
        <w:rPr>
          <w:sz w:val="20"/>
          <w:szCs w:val="20"/>
        </w:rPr>
        <w:t>identifier of</w:t>
      </w:r>
      <w:r w:rsidR="00405B8D" w:rsidRPr="006E47C1">
        <w:rPr>
          <w:sz w:val="20"/>
          <w:szCs w:val="20"/>
        </w:rPr>
        <w:t xml:space="preserve"> </w:t>
      </w:r>
      <w:r w:rsidR="007704F2" w:rsidRPr="006E47C1">
        <w:rPr>
          <w:sz w:val="20"/>
          <w:szCs w:val="20"/>
        </w:rPr>
        <w:t>the</w:t>
      </w:r>
      <w:r w:rsidR="00405B8D" w:rsidRPr="006E47C1">
        <w:rPr>
          <w:sz w:val="20"/>
          <w:szCs w:val="20"/>
        </w:rPr>
        <w:t xml:space="preserve">) and priority level (indicating the priority of a UE within the group of UEs) parameters are stored in the UDR. Internal group identifier </w:t>
      </w:r>
      <w:r w:rsidR="007704F2" w:rsidRPr="006E47C1">
        <w:rPr>
          <w:sz w:val="20"/>
          <w:szCs w:val="20"/>
        </w:rPr>
        <w:t>is used to ensure that the same PCF is selected for the group of UEs.</w:t>
      </w:r>
      <w:r w:rsidR="008B2963" w:rsidRPr="006E47C1">
        <w:rPr>
          <w:b/>
          <w:bCs/>
          <w:sz w:val="20"/>
          <w:szCs w:val="20"/>
        </w:rPr>
        <w:t xml:space="preserve"> </w:t>
      </w:r>
      <w:r w:rsidRPr="006E47C1">
        <w:rPr>
          <w:sz w:val="20"/>
          <w:szCs w:val="20"/>
        </w:rPr>
        <w:t>Same PCF selection may not always be an option for load balancing purposes. Also, whether it is feasible to select one PCF</w:t>
      </w:r>
      <w:r w:rsidR="003D61CC" w:rsidRPr="006E47C1">
        <w:rPr>
          <w:sz w:val="20"/>
          <w:szCs w:val="20"/>
        </w:rPr>
        <w:t xml:space="preserve"> is left as an editor’s note</w:t>
      </w:r>
      <w:r w:rsidRPr="006E47C1">
        <w:rPr>
          <w:sz w:val="20"/>
          <w:szCs w:val="20"/>
        </w:rPr>
        <w:t>.</w:t>
      </w:r>
    </w:p>
    <w:p w14:paraId="07213CE2" w14:textId="360383EA" w:rsidR="007704F2" w:rsidRPr="006E47C1" w:rsidRDefault="00864A3C" w:rsidP="00864A3C">
      <w:pPr>
        <w:spacing w:before="120"/>
        <w:rPr>
          <w:sz w:val="20"/>
          <w:szCs w:val="20"/>
        </w:rPr>
      </w:pPr>
      <w:r w:rsidRPr="006E47C1">
        <w:rPr>
          <w:b/>
          <w:bCs/>
          <w:sz w:val="20"/>
          <w:szCs w:val="20"/>
        </w:rPr>
        <w:lastRenderedPageBreak/>
        <w:t xml:space="preserve">Solution </w:t>
      </w:r>
      <w:r w:rsidR="00E151F9" w:rsidRPr="006E47C1">
        <w:rPr>
          <w:b/>
          <w:bCs/>
          <w:sz w:val="20"/>
          <w:szCs w:val="20"/>
        </w:rPr>
        <w:t>#</w:t>
      </w:r>
      <w:r w:rsidRPr="006E47C1">
        <w:rPr>
          <w:b/>
          <w:bCs/>
          <w:sz w:val="20"/>
          <w:szCs w:val="20"/>
        </w:rPr>
        <w:t>4</w:t>
      </w:r>
      <w:r w:rsidR="00E151F9" w:rsidRPr="006E47C1">
        <w:rPr>
          <w:b/>
          <w:bCs/>
          <w:sz w:val="20"/>
          <w:szCs w:val="20"/>
        </w:rPr>
        <w:t>:</w:t>
      </w:r>
      <w:r w:rsidR="007704F2" w:rsidRPr="006E47C1">
        <w:rPr>
          <w:b/>
          <w:bCs/>
          <w:sz w:val="20"/>
          <w:szCs w:val="20"/>
        </w:rPr>
        <w:t xml:space="preserve"> </w:t>
      </w:r>
      <w:r w:rsidR="007704F2" w:rsidRPr="006E47C1">
        <w:rPr>
          <w:sz w:val="20"/>
          <w:szCs w:val="20"/>
        </w:rPr>
        <w:t xml:space="preserve">This solution </w:t>
      </w:r>
      <w:proofErr w:type="spellStart"/>
      <w:r w:rsidR="007704F2" w:rsidRPr="006E47C1">
        <w:rPr>
          <w:sz w:val="20"/>
          <w:szCs w:val="20"/>
        </w:rPr>
        <w:t>addreses</w:t>
      </w:r>
      <w:proofErr w:type="spellEnd"/>
      <w:r w:rsidR="007704F2" w:rsidRPr="006E47C1">
        <w:rPr>
          <w:sz w:val="20"/>
          <w:szCs w:val="20"/>
        </w:rPr>
        <w:t xml:space="preserve"> KI #2. AF is allowed to send in a single request to NEF a group of flow descriptions, QoS reference, UE address, multi-modal service provider ID, multi-modal data flows group ID for the coordinated delivery of XRM applications. It is assumed that multiple UEs can be served by different PCFs</w:t>
      </w:r>
      <w:r w:rsidR="0052650E" w:rsidRPr="006E47C1">
        <w:rPr>
          <w:sz w:val="20"/>
          <w:szCs w:val="20"/>
        </w:rPr>
        <w:t>. A</w:t>
      </w:r>
      <w:r w:rsidR="007704F2" w:rsidRPr="006E47C1">
        <w:rPr>
          <w:sz w:val="20"/>
          <w:szCs w:val="20"/>
        </w:rPr>
        <w:t xml:space="preserve"> cross-PCF coordination mechanism is enabled via BSF</w:t>
      </w:r>
      <w:r w:rsidR="0052650E" w:rsidRPr="006E47C1">
        <w:rPr>
          <w:sz w:val="20"/>
          <w:szCs w:val="20"/>
        </w:rPr>
        <w:t xml:space="preserve"> where PCF profiles are stored with the received information from AF and e</w:t>
      </w:r>
      <w:r w:rsidR="007704F2" w:rsidRPr="006E47C1">
        <w:rPr>
          <w:sz w:val="20"/>
          <w:szCs w:val="20"/>
        </w:rPr>
        <w:t>ach involved PCF can discover and subscribe to other PCFs under the same multi-modal data flows group ID to coordinate the PCC rules.</w:t>
      </w:r>
      <w:r w:rsidR="003D61CC" w:rsidRPr="006E47C1">
        <w:rPr>
          <w:sz w:val="20"/>
          <w:szCs w:val="20"/>
        </w:rPr>
        <w:t xml:space="preserve"> The coordination among PCFs seem </w:t>
      </w:r>
      <w:proofErr w:type="spellStart"/>
      <w:r w:rsidR="003D61CC" w:rsidRPr="006E47C1">
        <w:rPr>
          <w:sz w:val="20"/>
          <w:szCs w:val="20"/>
        </w:rPr>
        <w:t>signaling</w:t>
      </w:r>
      <w:proofErr w:type="spellEnd"/>
      <w:r w:rsidR="003D61CC" w:rsidRPr="006E47C1">
        <w:rPr>
          <w:sz w:val="20"/>
          <w:szCs w:val="20"/>
        </w:rPr>
        <w:t xml:space="preserve"> heavy as it is bound by individual discovery and update procedures.</w:t>
      </w:r>
    </w:p>
    <w:p w14:paraId="18F85678" w14:textId="048B7BFC" w:rsidR="0061433E" w:rsidRPr="006E47C1" w:rsidRDefault="000C3A8C" w:rsidP="00A05BB4">
      <w:pPr>
        <w:spacing w:before="120"/>
        <w:rPr>
          <w:sz w:val="20"/>
          <w:szCs w:val="20"/>
        </w:rPr>
      </w:pPr>
      <w:r w:rsidRPr="006E47C1">
        <w:rPr>
          <w:b/>
          <w:bCs/>
          <w:sz w:val="20"/>
          <w:szCs w:val="20"/>
        </w:rPr>
        <w:t xml:space="preserve">Solution </w:t>
      </w:r>
      <w:r w:rsidR="004116E9" w:rsidRPr="006E47C1">
        <w:rPr>
          <w:b/>
          <w:bCs/>
          <w:sz w:val="20"/>
          <w:szCs w:val="20"/>
        </w:rPr>
        <w:t>#</w:t>
      </w:r>
      <w:r w:rsidRPr="006E47C1">
        <w:rPr>
          <w:b/>
          <w:bCs/>
          <w:sz w:val="20"/>
          <w:szCs w:val="20"/>
        </w:rPr>
        <w:t>36</w:t>
      </w:r>
      <w:r w:rsidR="00E151F9" w:rsidRPr="006E47C1">
        <w:rPr>
          <w:b/>
          <w:bCs/>
          <w:sz w:val="20"/>
          <w:szCs w:val="20"/>
        </w:rPr>
        <w:t>:</w:t>
      </w:r>
      <w:r w:rsidR="00E151F9" w:rsidRPr="006E47C1">
        <w:rPr>
          <w:sz w:val="20"/>
          <w:szCs w:val="20"/>
        </w:rPr>
        <w:t xml:space="preserve"> </w:t>
      </w:r>
      <w:r w:rsidR="004116E9" w:rsidRPr="006E47C1">
        <w:rPr>
          <w:sz w:val="20"/>
          <w:szCs w:val="20"/>
        </w:rPr>
        <w:t xml:space="preserve">This solution </w:t>
      </w:r>
      <w:proofErr w:type="spellStart"/>
      <w:r w:rsidR="004116E9" w:rsidRPr="006E47C1">
        <w:rPr>
          <w:sz w:val="20"/>
          <w:szCs w:val="20"/>
        </w:rPr>
        <w:t>addreses</w:t>
      </w:r>
      <w:proofErr w:type="spellEnd"/>
      <w:r w:rsidR="004116E9" w:rsidRPr="006E47C1">
        <w:rPr>
          <w:sz w:val="20"/>
          <w:szCs w:val="20"/>
        </w:rPr>
        <w:t xml:space="preserve"> KI</w:t>
      </w:r>
      <w:r w:rsidR="00E151F9" w:rsidRPr="006E47C1">
        <w:rPr>
          <w:sz w:val="20"/>
          <w:szCs w:val="20"/>
        </w:rPr>
        <w:t xml:space="preserve"> </w:t>
      </w:r>
      <w:r w:rsidR="004116E9" w:rsidRPr="006E47C1">
        <w:rPr>
          <w:sz w:val="20"/>
          <w:szCs w:val="20"/>
        </w:rPr>
        <w:t xml:space="preserve">#1. In this solution, </w:t>
      </w:r>
      <w:r w:rsidRPr="006E47C1">
        <w:rPr>
          <w:sz w:val="20"/>
          <w:szCs w:val="20"/>
        </w:rPr>
        <w:t xml:space="preserve">AF provides a group of flow descriptions and QoS </w:t>
      </w:r>
      <w:r w:rsidR="0061433E" w:rsidRPr="006E47C1">
        <w:rPr>
          <w:sz w:val="20"/>
          <w:szCs w:val="20"/>
        </w:rPr>
        <w:t xml:space="preserve">requirements </w:t>
      </w:r>
      <w:r w:rsidRPr="006E47C1">
        <w:rPr>
          <w:sz w:val="20"/>
          <w:szCs w:val="20"/>
        </w:rPr>
        <w:t xml:space="preserve">together with “Handling Together Indication” </w:t>
      </w:r>
      <w:r w:rsidR="0061433E" w:rsidRPr="006E47C1">
        <w:rPr>
          <w:sz w:val="20"/>
          <w:szCs w:val="20"/>
        </w:rPr>
        <w:t xml:space="preserve">parameter </w:t>
      </w:r>
      <w:r w:rsidRPr="006E47C1">
        <w:rPr>
          <w:sz w:val="20"/>
          <w:szCs w:val="20"/>
        </w:rPr>
        <w:t>through NEF</w:t>
      </w:r>
      <w:r w:rsidR="004116E9" w:rsidRPr="006E47C1">
        <w:rPr>
          <w:sz w:val="20"/>
          <w:szCs w:val="20"/>
        </w:rPr>
        <w:t xml:space="preserve"> (</w:t>
      </w:r>
      <w:proofErr w:type="spellStart"/>
      <w:r w:rsidR="004116E9" w:rsidRPr="006E47C1">
        <w:rPr>
          <w:sz w:val="20"/>
          <w:szCs w:val="20"/>
        </w:rPr>
        <w:t>Nnef_AFSessionWithQoS</w:t>
      </w:r>
      <w:proofErr w:type="spellEnd"/>
      <w:r w:rsidR="004116E9" w:rsidRPr="006E47C1">
        <w:rPr>
          <w:sz w:val="20"/>
          <w:szCs w:val="20"/>
        </w:rPr>
        <w:t xml:space="preserve"> service API)</w:t>
      </w:r>
      <w:r w:rsidRPr="006E47C1">
        <w:rPr>
          <w:sz w:val="20"/>
          <w:szCs w:val="20"/>
        </w:rPr>
        <w:t xml:space="preserve"> to PCF</w:t>
      </w:r>
      <w:r w:rsidR="004116E9" w:rsidRPr="006E47C1">
        <w:rPr>
          <w:sz w:val="20"/>
          <w:szCs w:val="20"/>
        </w:rPr>
        <w:t>.</w:t>
      </w:r>
      <w:r w:rsidR="0061433E" w:rsidRPr="006E47C1">
        <w:rPr>
          <w:sz w:val="20"/>
          <w:szCs w:val="20"/>
        </w:rPr>
        <w:t xml:space="preserve"> “Handling Together Indication” indicates that the provided group of flows need to be handled together.</w:t>
      </w:r>
      <w:r w:rsidR="00864A3C" w:rsidRPr="006E47C1">
        <w:rPr>
          <w:sz w:val="20"/>
          <w:szCs w:val="20"/>
        </w:rPr>
        <w:t xml:space="preserve"> </w:t>
      </w:r>
      <w:r w:rsidRPr="006E47C1">
        <w:rPr>
          <w:sz w:val="20"/>
          <w:szCs w:val="20"/>
        </w:rPr>
        <w:t xml:space="preserve">PCF </w:t>
      </w:r>
      <w:r w:rsidR="0061433E" w:rsidRPr="006E47C1">
        <w:rPr>
          <w:sz w:val="20"/>
          <w:szCs w:val="20"/>
        </w:rPr>
        <w:t xml:space="preserve">derives the required QoS parameters and authorizes all QoS requirements corresponding to the group of </w:t>
      </w:r>
      <w:proofErr w:type="gramStart"/>
      <w:r w:rsidR="0061433E" w:rsidRPr="006E47C1">
        <w:rPr>
          <w:sz w:val="20"/>
          <w:szCs w:val="20"/>
        </w:rPr>
        <w:t>flows as a whole</w:t>
      </w:r>
      <w:proofErr w:type="gramEnd"/>
      <w:r w:rsidR="0061433E" w:rsidRPr="006E47C1">
        <w:rPr>
          <w:sz w:val="20"/>
          <w:szCs w:val="20"/>
        </w:rPr>
        <w:t xml:space="preserve">. This means only when all QoS requirements for the whole group of flows are authorized, PCF generates policies for the group of flows including the “Handling Together Indication” parameter and provides them to SMF. SMF </w:t>
      </w:r>
      <w:r w:rsidR="00864A3C" w:rsidRPr="006E47C1">
        <w:rPr>
          <w:sz w:val="20"/>
          <w:szCs w:val="20"/>
        </w:rPr>
        <w:t>handles the group of flows as a whole and only when all the PCC rules are authorized for the whole group of flows, SMF performs the binding.</w:t>
      </w:r>
      <w:r w:rsidR="00AC6C16" w:rsidRPr="006E47C1">
        <w:rPr>
          <w:sz w:val="20"/>
          <w:szCs w:val="20"/>
        </w:rPr>
        <w:t xml:space="preserve"> An all fail or all success approach is </w:t>
      </w:r>
      <w:r w:rsidR="00BB45AF" w:rsidRPr="006E47C1">
        <w:rPr>
          <w:sz w:val="20"/>
          <w:szCs w:val="20"/>
        </w:rPr>
        <w:t>strict</w:t>
      </w:r>
      <w:r w:rsidR="00AC6C16" w:rsidRPr="006E47C1">
        <w:rPr>
          <w:sz w:val="20"/>
          <w:szCs w:val="20"/>
        </w:rPr>
        <w:t xml:space="preserve"> and may not be applicable for wide variety of XRM applications. It would be preferred if either such actions are left to AF or further information on the criticality of a flow within the multi-modal flows is provided to 5GS.</w:t>
      </w:r>
    </w:p>
    <w:p w14:paraId="6370FA40" w14:textId="0E6E847A" w:rsidR="0052650E" w:rsidRPr="006E47C1" w:rsidRDefault="0052650E">
      <w:pPr>
        <w:spacing w:before="120"/>
        <w:rPr>
          <w:sz w:val="20"/>
          <w:szCs w:val="20"/>
        </w:rPr>
      </w:pPr>
      <w:r w:rsidRPr="006E47C1">
        <w:rPr>
          <w:b/>
          <w:bCs/>
          <w:sz w:val="20"/>
          <w:szCs w:val="20"/>
        </w:rPr>
        <w:t xml:space="preserve">Solution #37: </w:t>
      </w:r>
      <w:r w:rsidRPr="006E47C1">
        <w:rPr>
          <w:sz w:val="20"/>
          <w:szCs w:val="20"/>
        </w:rPr>
        <w:t xml:space="preserve">This solution </w:t>
      </w:r>
      <w:proofErr w:type="spellStart"/>
      <w:r w:rsidRPr="006E47C1">
        <w:rPr>
          <w:sz w:val="20"/>
          <w:szCs w:val="20"/>
        </w:rPr>
        <w:t>addreses</w:t>
      </w:r>
      <w:proofErr w:type="spellEnd"/>
      <w:r w:rsidRPr="006E47C1">
        <w:rPr>
          <w:sz w:val="20"/>
          <w:szCs w:val="20"/>
        </w:rPr>
        <w:t xml:space="preserve"> KI #2. AF is enabled to store group policies </w:t>
      </w:r>
      <w:r w:rsidR="00C832B5" w:rsidRPr="006E47C1">
        <w:rPr>
          <w:sz w:val="20"/>
          <w:szCs w:val="20"/>
        </w:rPr>
        <w:t xml:space="preserve">including group policy identifier, flow descriptions, QoS references, UE addresses, etc. </w:t>
      </w:r>
      <w:r w:rsidRPr="006E47C1">
        <w:rPr>
          <w:sz w:val="20"/>
          <w:szCs w:val="20"/>
        </w:rPr>
        <w:t>at UDR.</w:t>
      </w:r>
      <w:r w:rsidR="00C832B5" w:rsidRPr="006E47C1">
        <w:rPr>
          <w:sz w:val="20"/>
          <w:szCs w:val="20"/>
        </w:rPr>
        <w:t xml:space="preserve"> It is assumed that there can be multiple PCFs involved in the multi-modal service delivery for which the policy coordination (</w:t>
      </w:r>
      <w:proofErr w:type="gramStart"/>
      <w:r w:rsidR="00C832B5" w:rsidRPr="006E47C1">
        <w:rPr>
          <w:sz w:val="20"/>
          <w:szCs w:val="20"/>
        </w:rPr>
        <w:t>e.g.</w:t>
      </w:r>
      <w:proofErr w:type="gramEnd"/>
      <w:r w:rsidR="00C832B5" w:rsidRPr="006E47C1">
        <w:rPr>
          <w:sz w:val="20"/>
          <w:szCs w:val="20"/>
        </w:rPr>
        <w:t xml:space="preserve"> same PDB, priority) is enabled by UDR on a subscribe-notify basis.</w:t>
      </w:r>
      <w:r w:rsidRPr="006E47C1">
        <w:rPr>
          <w:sz w:val="20"/>
          <w:szCs w:val="20"/>
        </w:rPr>
        <w:t xml:space="preserve"> </w:t>
      </w:r>
      <w:r w:rsidR="00BB45AF" w:rsidRPr="006E47C1">
        <w:rPr>
          <w:sz w:val="20"/>
          <w:szCs w:val="20"/>
        </w:rPr>
        <w:t xml:space="preserve">Flow description information before PDU session establishment may not be available which restricts the applicability of this solution. The solution also mentions “latency threshold” and “latency difference thresholds” as additional parameters configured with group policies; </w:t>
      </w:r>
      <w:proofErr w:type="gramStart"/>
      <w:r w:rsidR="00BB45AF" w:rsidRPr="006E47C1">
        <w:rPr>
          <w:sz w:val="20"/>
          <w:szCs w:val="20"/>
        </w:rPr>
        <w:t>however</w:t>
      </w:r>
      <w:proofErr w:type="gramEnd"/>
      <w:r w:rsidR="00BB45AF" w:rsidRPr="006E47C1">
        <w:rPr>
          <w:sz w:val="20"/>
          <w:szCs w:val="20"/>
        </w:rPr>
        <w:t xml:space="preserve"> it is not specified how these are used in 5GS.</w:t>
      </w:r>
    </w:p>
    <w:p w14:paraId="13F4221D" w14:textId="50AC0186" w:rsidR="00C832B5" w:rsidRPr="006E47C1" w:rsidRDefault="00C832B5" w:rsidP="00C832B5">
      <w:pPr>
        <w:spacing w:before="120"/>
        <w:rPr>
          <w:b/>
          <w:bCs/>
          <w:sz w:val="20"/>
          <w:szCs w:val="20"/>
        </w:rPr>
      </w:pPr>
      <w:r w:rsidRPr="006E47C1">
        <w:rPr>
          <w:b/>
          <w:bCs/>
          <w:sz w:val="20"/>
          <w:szCs w:val="20"/>
        </w:rPr>
        <w:t xml:space="preserve">Solution 38: </w:t>
      </w:r>
      <w:r w:rsidRPr="006E47C1">
        <w:rPr>
          <w:sz w:val="20"/>
          <w:szCs w:val="20"/>
        </w:rPr>
        <w:t xml:space="preserve">This solution </w:t>
      </w:r>
      <w:proofErr w:type="spellStart"/>
      <w:r w:rsidRPr="006E47C1">
        <w:rPr>
          <w:sz w:val="20"/>
          <w:szCs w:val="20"/>
        </w:rPr>
        <w:t>addreses</w:t>
      </w:r>
      <w:proofErr w:type="spellEnd"/>
      <w:r w:rsidRPr="006E47C1">
        <w:rPr>
          <w:sz w:val="20"/>
          <w:szCs w:val="20"/>
        </w:rPr>
        <w:t xml:space="preserve"> KI #1 and #2. UDM is assumed responsible for assigning a </w:t>
      </w:r>
      <w:r w:rsidR="00982F0C" w:rsidRPr="006E47C1">
        <w:rPr>
          <w:sz w:val="20"/>
          <w:szCs w:val="20"/>
        </w:rPr>
        <w:t>c</w:t>
      </w:r>
      <w:r w:rsidRPr="006E47C1">
        <w:rPr>
          <w:sz w:val="20"/>
          <w:szCs w:val="20"/>
        </w:rPr>
        <w:t>oordination identifier to UE(s)’ identity(-</w:t>
      </w:r>
      <w:proofErr w:type="spellStart"/>
      <w:r w:rsidRPr="006E47C1">
        <w:rPr>
          <w:sz w:val="20"/>
          <w:szCs w:val="20"/>
        </w:rPr>
        <w:t>ies</w:t>
      </w:r>
      <w:proofErr w:type="spellEnd"/>
      <w:r w:rsidRPr="006E47C1">
        <w:rPr>
          <w:sz w:val="20"/>
          <w:szCs w:val="20"/>
        </w:rPr>
        <w:t xml:space="preserve">) and storing flow descriptions, QoS references at UDR based on the request from AF </w:t>
      </w:r>
      <w:r w:rsidR="00EC6138" w:rsidRPr="006E47C1">
        <w:rPr>
          <w:sz w:val="20"/>
          <w:szCs w:val="20"/>
        </w:rPr>
        <w:t>via</w:t>
      </w:r>
      <w:r w:rsidRPr="006E47C1">
        <w:rPr>
          <w:sz w:val="20"/>
          <w:szCs w:val="20"/>
        </w:rPr>
        <w:t xml:space="preserve"> </w:t>
      </w:r>
      <w:proofErr w:type="spellStart"/>
      <w:r w:rsidR="00EC6138" w:rsidRPr="006E47C1">
        <w:rPr>
          <w:sz w:val="20"/>
          <w:szCs w:val="20"/>
        </w:rPr>
        <w:t>Nnef_ParameterProvision</w:t>
      </w:r>
      <w:proofErr w:type="spellEnd"/>
      <w:r w:rsidR="00EC6138" w:rsidRPr="006E47C1">
        <w:rPr>
          <w:sz w:val="20"/>
          <w:szCs w:val="20"/>
        </w:rPr>
        <w:t xml:space="preserve"> </w:t>
      </w:r>
      <w:r w:rsidRPr="006E47C1">
        <w:rPr>
          <w:sz w:val="20"/>
          <w:szCs w:val="20"/>
        </w:rPr>
        <w:t>API.</w:t>
      </w:r>
      <w:r w:rsidR="00982F0C" w:rsidRPr="006E47C1">
        <w:rPr>
          <w:b/>
          <w:bCs/>
          <w:sz w:val="20"/>
          <w:szCs w:val="20"/>
        </w:rPr>
        <w:t xml:space="preserve"> </w:t>
      </w:r>
      <w:r w:rsidR="00982F0C" w:rsidRPr="006E47C1">
        <w:rPr>
          <w:sz w:val="20"/>
          <w:szCs w:val="20"/>
        </w:rPr>
        <w:t>Depending on UE IP address being known, information can be provided during PDU session establishment or modification procedures. PCF communicates with UDM for deriving policies.</w:t>
      </w:r>
      <w:r w:rsidR="00665721" w:rsidRPr="006E47C1">
        <w:rPr>
          <w:sz w:val="20"/>
          <w:szCs w:val="20"/>
        </w:rPr>
        <w:t xml:space="preserve"> It is also assumed that </w:t>
      </w:r>
      <w:r w:rsidRPr="006E47C1">
        <w:rPr>
          <w:sz w:val="20"/>
          <w:szCs w:val="20"/>
        </w:rPr>
        <w:t>coordination identifier can be used for same NF (SMF/PCF/UPF) selection</w:t>
      </w:r>
      <w:r w:rsidR="00665721" w:rsidRPr="006E47C1">
        <w:rPr>
          <w:sz w:val="20"/>
          <w:szCs w:val="20"/>
        </w:rPr>
        <w:t>.</w:t>
      </w:r>
      <w:r w:rsidR="00BB45AF" w:rsidRPr="006E47C1">
        <w:rPr>
          <w:sz w:val="20"/>
          <w:szCs w:val="20"/>
        </w:rPr>
        <w:t xml:space="preserve"> Flow description information before PDU session establishment may not be available which restricts the applicability of this solution.</w:t>
      </w:r>
    </w:p>
    <w:p w14:paraId="3158CDC9" w14:textId="23EB3B81" w:rsidR="000C3A8C" w:rsidRPr="006E47C1" w:rsidRDefault="000C3A8C" w:rsidP="00A05BB4">
      <w:pPr>
        <w:spacing w:before="120"/>
        <w:rPr>
          <w:sz w:val="20"/>
          <w:szCs w:val="20"/>
        </w:rPr>
      </w:pPr>
      <w:r w:rsidRPr="006E47C1">
        <w:rPr>
          <w:b/>
          <w:bCs/>
          <w:sz w:val="20"/>
          <w:szCs w:val="20"/>
        </w:rPr>
        <w:t xml:space="preserve">Solution </w:t>
      </w:r>
      <w:r w:rsidR="00864A3C" w:rsidRPr="006E47C1">
        <w:rPr>
          <w:b/>
          <w:bCs/>
          <w:sz w:val="20"/>
          <w:szCs w:val="20"/>
        </w:rPr>
        <w:t>#</w:t>
      </w:r>
      <w:r w:rsidRPr="006E47C1">
        <w:rPr>
          <w:b/>
          <w:bCs/>
          <w:sz w:val="20"/>
          <w:szCs w:val="20"/>
        </w:rPr>
        <w:t>39</w:t>
      </w:r>
      <w:r w:rsidR="00E151F9" w:rsidRPr="006E47C1">
        <w:rPr>
          <w:b/>
          <w:bCs/>
          <w:sz w:val="20"/>
          <w:szCs w:val="20"/>
        </w:rPr>
        <w:t>:</w:t>
      </w:r>
      <w:r w:rsidR="00E151F9" w:rsidRPr="006E47C1">
        <w:rPr>
          <w:sz w:val="20"/>
          <w:szCs w:val="20"/>
        </w:rPr>
        <w:t xml:space="preserve"> </w:t>
      </w:r>
      <w:r w:rsidR="00864A3C" w:rsidRPr="006E47C1">
        <w:rPr>
          <w:sz w:val="20"/>
          <w:szCs w:val="20"/>
        </w:rPr>
        <w:t xml:space="preserve">This solution </w:t>
      </w:r>
      <w:proofErr w:type="spellStart"/>
      <w:r w:rsidR="00864A3C" w:rsidRPr="006E47C1">
        <w:rPr>
          <w:sz w:val="20"/>
          <w:szCs w:val="20"/>
        </w:rPr>
        <w:t>addreses</w:t>
      </w:r>
      <w:proofErr w:type="spellEnd"/>
      <w:r w:rsidR="00864A3C" w:rsidRPr="006E47C1">
        <w:rPr>
          <w:sz w:val="20"/>
          <w:szCs w:val="20"/>
        </w:rPr>
        <w:t xml:space="preserve"> KI</w:t>
      </w:r>
      <w:r w:rsidR="00E151F9" w:rsidRPr="006E47C1">
        <w:rPr>
          <w:sz w:val="20"/>
          <w:szCs w:val="20"/>
        </w:rPr>
        <w:t xml:space="preserve"> </w:t>
      </w:r>
      <w:r w:rsidR="00864A3C" w:rsidRPr="006E47C1">
        <w:rPr>
          <w:sz w:val="20"/>
          <w:szCs w:val="20"/>
        </w:rPr>
        <w:t xml:space="preserve">#1. It is proposed that </w:t>
      </w:r>
      <w:r w:rsidRPr="006E47C1">
        <w:rPr>
          <w:sz w:val="20"/>
          <w:szCs w:val="20"/>
        </w:rPr>
        <w:t xml:space="preserve">URSP information is </w:t>
      </w:r>
      <w:r w:rsidR="00864A3C" w:rsidRPr="006E47C1">
        <w:rPr>
          <w:sz w:val="20"/>
          <w:szCs w:val="20"/>
        </w:rPr>
        <w:t xml:space="preserve">configured and/or updated </w:t>
      </w:r>
      <w:r w:rsidRPr="006E47C1">
        <w:rPr>
          <w:sz w:val="20"/>
          <w:szCs w:val="20"/>
        </w:rPr>
        <w:t xml:space="preserve">with </w:t>
      </w:r>
      <w:r w:rsidR="00864A3C" w:rsidRPr="006E47C1">
        <w:rPr>
          <w:sz w:val="20"/>
          <w:szCs w:val="20"/>
        </w:rPr>
        <w:t xml:space="preserve">the Traffic Descriptor </w:t>
      </w:r>
      <w:r w:rsidRPr="006E47C1">
        <w:rPr>
          <w:sz w:val="20"/>
          <w:szCs w:val="20"/>
        </w:rPr>
        <w:t>information</w:t>
      </w:r>
      <w:r w:rsidR="00864A3C" w:rsidRPr="006E47C1">
        <w:rPr>
          <w:sz w:val="20"/>
          <w:szCs w:val="20"/>
        </w:rPr>
        <w:t xml:space="preserve"> including XRM application information</w:t>
      </w:r>
      <w:r w:rsidRPr="006E47C1">
        <w:rPr>
          <w:sz w:val="20"/>
          <w:szCs w:val="20"/>
        </w:rPr>
        <w:t xml:space="preserve">, such as domain descriptors, application descriptors </w:t>
      </w:r>
      <w:r w:rsidR="00864A3C" w:rsidRPr="006E47C1">
        <w:rPr>
          <w:sz w:val="20"/>
          <w:szCs w:val="20"/>
        </w:rPr>
        <w:t>to ensure that</w:t>
      </w:r>
      <w:r w:rsidRPr="006E47C1">
        <w:rPr>
          <w:sz w:val="20"/>
          <w:szCs w:val="20"/>
        </w:rPr>
        <w:t xml:space="preserve"> </w:t>
      </w:r>
      <w:r w:rsidR="00864A3C" w:rsidRPr="006E47C1">
        <w:rPr>
          <w:sz w:val="20"/>
          <w:szCs w:val="20"/>
        </w:rPr>
        <w:t xml:space="preserve">the </w:t>
      </w:r>
      <w:r w:rsidRPr="006E47C1">
        <w:rPr>
          <w:sz w:val="20"/>
          <w:szCs w:val="20"/>
        </w:rPr>
        <w:t>same PDU session</w:t>
      </w:r>
      <w:r w:rsidR="00864A3C" w:rsidRPr="006E47C1">
        <w:rPr>
          <w:sz w:val="20"/>
          <w:szCs w:val="20"/>
        </w:rPr>
        <w:t xml:space="preserve"> is used</w:t>
      </w:r>
      <w:r w:rsidRPr="006E47C1">
        <w:rPr>
          <w:sz w:val="20"/>
          <w:szCs w:val="20"/>
        </w:rPr>
        <w:t xml:space="preserve"> for </w:t>
      </w:r>
      <w:r w:rsidR="00864A3C" w:rsidRPr="006E47C1">
        <w:rPr>
          <w:sz w:val="20"/>
          <w:szCs w:val="20"/>
        </w:rPr>
        <w:t xml:space="preserve">delivering </w:t>
      </w:r>
      <w:r w:rsidRPr="006E47C1">
        <w:rPr>
          <w:sz w:val="20"/>
          <w:szCs w:val="20"/>
        </w:rPr>
        <w:t xml:space="preserve">XRM </w:t>
      </w:r>
      <w:r w:rsidR="00864A3C" w:rsidRPr="006E47C1">
        <w:rPr>
          <w:sz w:val="20"/>
          <w:szCs w:val="20"/>
        </w:rPr>
        <w:t xml:space="preserve">application traffic. </w:t>
      </w:r>
      <w:r w:rsidRPr="006E47C1">
        <w:rPr>
          <w:sz w:val="20"/>
          <w:szCs w:val="20"/>
        </w:rPr>
        <w:t>PCF updates URSP information after UE policy association establishment</w:t>
      </w:r>
      <w:r w:rsidR="00864A3C" w:rsidRPr="006E47C1">
        <w:rPr>
          <w:sz w:val="20"/>
          <w:szCs w:val="20"/>
        </w:rPr>
        <w:t xml:space="preserve"> and/or </w:t>
      </w:r>
      <w:r w:rsidRPr="006E47C1">
        <w:rPr>
          <w:sz w:val="20"/>
          <w:szCs w:val="20"/>
        </w:rPr>
        <w:t>modification based on local configuration or operator policies</w:t>
      </w:r>
      <w:r w:rsidR="00864A3C" w:rsidRPr="006E47C1">
        <w:rPr>
          <w:sz w:val="20"/>
          <w:szCs w:val="20"/>
        </w:rPr>
        <w:t>. Such updated URSP information is provided to UE by PCF through UCU procedures.</w:t>
      </w:r>
      <w:r w:rsidR="00BB45AF" w:rsidRPr="006E47C1">
        <w:rPr>
          <w:sz w:val="20"/>
          <w:szCs w:val="20"/>
        </w:rPr>
        <w:t xml:space="preserve"> The solution does not address how the coordinated delivery</w:t>
      </w:r>
      <w:r w:rsidR="00496798" w:rsidRPr="006E47C1">
        <w:rPr>
          <w:sz w:val="20"/>
          <w:szCs w:val="20"/>
        </w:rPr>
        <w:t>, i.e., the key issue,</w:t>
      </w:r>
      <w:r w:rsidR="00BB45AF" w:rsidRPr="006E47C1">
        <w:rPr>
          <w:sz w:val="20"/>
          <w:szCs w:val="20"/>
        </w:rPr>
        <w:t xml:space="preserve"> is performed.</w:t>
      </w:r>
    </w:p>
    <w:p w14:paraId="1E467D31" w14:textId="6EC99577" w:rsidR="001D1457" w:rsidRPr="006E47C1" w:rsidRDefault="001D1457" w:rsidP="00117950">
      <w:pPr>
        <w:spacing w:before="120"/>
        <w:rPr>
          <w:sz w:val="20"/>
          <w:szCs w:val="20"/>
        </w:rPr>
      </w:pPr>
      <w:r w:rsidRPr="006E47C1">
        <w:rPr>
          <w:b/>
          <w:bCs/>
          <w:sz w:val="20"/>
          <w:szCs w:val="20"/>
        </w:rPr>
        <w:t>Solution #40:</w:t>
      </w:r>
      <w:r w:rsidRPr="006E47C1">
        <w:rPr>
          <w:sz w:val="20"/>
          <w:szCs w:val="20"/>
        </w:rPr>
        <w:t xml:space="preserve"> This solution </w:t>
      </w:r>
      <w:proofErr w:type="spellStart"/>
      <w:r w:rsidRPr="006E47C1">
        <w:rPr>
          <w:sz w:val="20"/>
          <w:szCs w:val="20"/>
        </w:rPr>
        <w:t>addreses</w:t>
      </w:r>
      <w:proofErr w:type="spellEnd"/>
      <w:r w:rsidRPr="006E47C1">
        <w:rPr>
          <w:sz w:val="20"/>
          <w:szCs w:val="20"/>
        </w:rPr>
        <w:t xml:space="preserve"> KI #1 and #2. </w:t>
      </w:r>
      <w:r w:rsidR="00472506" w:rsidRPr="006E47C1">
        <w:rPr>
          <w:sz w:val="20"/>
          <w:szCs w:val="20"/>
        </w:rPr>
        <w:t>In this solution, s</w:t>
      </w:r>
      <w:r w:rsidRPr="006E47C1">
        <w:rPr>
          <w:sz w:val="20"/>
          <w:szCs w:val="20"/>
        </w:rPr>
        <w:t xml:space="preserve">ynchronization </w:t>
      </w:r>
      <w:r w:rsidR="00472506" w:rsidRPr="006E47C1">
        <w:rPr>
          <w:sz w:val="20"/>
          <w:szCs w:val="20"/>
        </w:rPr>
        <w:t xml:space="preserve">of multi-modal flows </w:t>
      </w:r>
      <w:r w:rsidRPr="006E47C1">
        <w:rPr>
          <w:sz w:val="20"/>
          <w:szCs w:val="20"/>
        </w:rPr>
        <w:t>is left to application layer</w:t>
      </w:r>
      <w:r w:rsidR="00472506" w:rsidRPr="006E47C1">
        <w:rPr>
          <w:sz w:val="20"/>
          <w:szCs w:val="20"/>
        </w:rPr>
        <w:t>, where use of</w:t>
      </w:r>
      <w:r w:rsidRPr="006E47C1">
        <w:rPr>
          <w:sz w:val="20"/>
          <w:szCs w:val="20"/>
        </w:rPr>
        <w:t xml:space="preserve"> ​SIP and SDP for session establishment, ​RTCP for synchronization among multiple flows, and ​SDP grouping framework for defining mid-attribute and flow identification for associating multiple flows</w:t>
      </w:r>
      <w:r w:rsidR="00472506" w:rsidRPr="006E47C1">
        <w:rPr>
          <w:sz w:val="20"/>
          <w:szCs w:val="20"/>
        </w:rPr>
        <w:t xml:space="preserve"> is suggested.</w:t>
      </w:r>
      <w:r w:rsidRPr="006E47C1">
        <w:rPr>
          <w:sz w:val="20"/>
          <w:szCs w:val="20"/>
        </w:rPr>
        <w:t>​</w:t>
      </w:r>
      <w:r w:rsidR="00472506" w:rsidRPr="006E47C1">
        <w:rPr>
          <w:sz w:val="20"/>
          <w:szCs w:val="20"/>
        </w:rPr>
        <w:t xml:space="preserve"> 5GS coordination is enabled via two options​: IMS framework extension with mid-attribute and flow identification or AF provides mid-attribute and flow identification via AF session setup with required QoS procedure​.</w:t>
      </w:r>
      <w:r w:rsidR="00496798" w:rsidRPr="006E47C1">
        <w:rPr>
          <w:sz w:val="20"/>
          <w:szCs w:val="20"/>
        </w:rPr>
        <w:t xml:space="preserve"> The impact on NEF is not addressed in case of option 2.</w:t>
      </w:r>
    </w:p>
    <w:p w14:paraId="67E51992" w14:textId="22F665A7" w:rsidR="00472506" w:rsidRPr="006E47C1" w:rsidRDefault="00472506" w:rsidP="001D1457">
      <w:pPr>
        <w:spacing w:before="120"/>
        <w:rPr>
          <w:b/>
          <w:bCs/>
          <w:sz w:val="20"/>
          <w:szCs w:val="20"/>
        </w:rPr>
      </w:pPr>
      <w:r w:rsidRPr="006E47C1">
        <w:rPr>
          <w:b/>
          <w:bCs/>
          <w:sz w:val="20"/>
          <w:szCs w:val="20"/>
        </w:rPr>
        <w:t xml:space="preserve">Solution #62: </w:t>
      </w:r>
      <w:r w:rsidRPr="006E47C1">
        <w:rPr>
          <w:sz w:val="20"/>
          <w:szCs w:val="20"/>
        </w:rPr>
        <w:t xml:space="preserve">This solution </w:t>
      </w:r>
      <w:proofErr w:type="spellStart"/>
      <w:r w:rsidRPr="006E47C1">
        <w:rPr>
          <w:sz w:val="20"/>
          <w:szCs w:val="20"/>
        </w:rPr>
        <w:t>addreses</w:t>
      </w:r>
      <w:proofErr w:type="spellEnd"/>
      <w:r w:rsidRPr="006E47C1">
        <w:rPr>
          <w:sz w:val="20"/>
          <w:szCs w:val="20"/>
        </w:rPr>
        <w:t xml:space="preserve"> KI #1 and #2. </w:t>
      </w:r>
      <w:r w:rsidR="009D180C" w:rsidRPr="006E47C1">
        <w:rPr>
          <w:sz w:val="20"/>
          <w:szCs w:val="20"/>
        </w:rPr>
        <w:t>It m</w:t>
      </w:r>
      <w:r w:rsidRPr="006E47C1">
        <w:rPr>
          <w:sz w:val="20"/>
          <w:szCs w:val="20"/>
        </w:rPr>
        <w:t>akes use of application layer mechanisms to address the synchroniz</w:t>
      </w:r>
      <w:r w:rsidR="009D180C" w:rsidRPr="006E47C1">
        <w:rPr>
          <w:sz w:val="20"/>
          <w:szCs w:val="20"/>
        </w:rPr>
        <w:t>ed delivery, specifically with</w:t>
      </w:r>
      <w:r w:rsidRPr="006E47C1">
        <w:rPr>
          <w:sz w:val="20"/>
          <w:szCs w:val="20"/>
        </w:rPr>
        <w:t xml:space="preserve"> RTCP and common wall clock time</w:t>
      </w:r>
      <w:r w:rsidR="009D180C" w:rsidRPr="006E47C1">
        <w:rPr>
          <w:sz w:val="20"/>
          <w:szCs w:val="20"/>
        </w:rPr>
        <w:t xml:space="preserve"> enabled</w:t>
      </w:r>
      <w:r w:rsidRPr="006E47C1">
        <w:rPr>
          <w:sz w:val="20"/>
          <w:szCs w:val="20"/>
        </w:rPr>
        <w:t xml:space="preserve"> either via RTCP or 3GPP mechanisms for multiple UE case</w:t>
      </w:r>
      <w:r w:rsidR="009D180C" w:rsidRPr="006E47C1">
        <w:rPr>
          <w:sz w:val="20"/>
          <w:szCs w:val="20"/>
        </w:rPr>
        <w:t>. For</w:t>
      </w:r>
      <w:r w:rsidR="00122691" w:rsidRPr="006E47C1">
        <w:rPr>
          <w:sz w:val="20"/>
          <w:szCs w:val="20"/>
        </w:rPr>
        <w:t xml:space="preserve"> multiple UE case,</w:t>
      </w:r>
      <w:r w:rsidR="009D180C" w:rsidRPr="006E47C1">
        <w:rPr>
          <w:sz w:val="20"/>
          <w:szCs w:val="20"/>
        </w:rPr>
        <w:t xml:space="preserve"> coordination with 5GS</w:t>
      </w:r>
      <w:r w:rsidR="00122691" w:rsidRPr="006E47C1">
        <w:rPr>
          <w:sz w:val="20"/>
          <w:szCs w:val="20"/>
        </w:rPr>
        <w:t xml:space="preserve"> is enabled with an </w:t>
      </w:r>
      <w:r w:rsidR="009D180C" w:rsidRPr="006E47C1">
        <w:rPr>
          <w:sz w:val="20"/>
          <w:szCs w:val="20"/>
        </w:rPr>
        <w:t>additional attribute that characterize the service data flows, Multi-modality Communication Identifier, provided by AF</w:t>
      </w:r>
      <w:r w:rsidR="00122691" w:rsidRPr="006E47C1">
        <w:rPr>
          <w:sz w:val="20"/>
          <w:szCs w:val="20"/>
        </w:rPr>
        <w:t>.</w:t>
      </w:r>
      <w:r w:rsidR="00496798" w:rsidRPr="006E47C1">
        <w:rPr>
          <w:sz w:val="20"/>
          <w:szCs w:val="20"/>
        </w:rPr>
        <w:t xml:space="preserve"> It is not mentioned how the </w:t>
      </w:r>
      <w:r w:rsidRPr="006E47C1">
        <w:rPr>
          <w:sz w:val="20"/>
          <w:szCs w:val="20"/>
        </w:rPr>
        <w:t xml:space="preserve">identifier is used in 5GS. </w:t>
      </w:r>
      <w:r w:rsidR="00496798" w:rsidRPr="006E47C1">
        <w:rPr>
          <w:sz w:val="20"/>
          <w:szCs w:val="20"/>
        </w:rPr>
        <w:t>Also,</w:t>
      </w:r>
      <w:r w:rsidRPr="006E47C1">
        <w:rPr>
          <w:sz w:val="20"/>
          <w:szCs w:val="20"/>
        </w:rPr>
        <w:t xml:space="preserve"> SIB9 is an optional signalling</w:t>
      </w:r>
      <w:r w:rsidR="00496798" w:rsidRPr="006E47C1">
        <w:rPr>
          <w:sz w:val="20"/>
          <w:szCs w:val="20"/>
        </w:rPr>
        <w:t xml:space="preserve"> but</w:t>
      </w:r>
      <w:r w:rsidRPr="006E47C1">
        <w:rPr>
          <w:sz w:val="20"/>
          <w:szCs w:val="20"/>
        </w:rPr>
        <w:t xml:space="preserve"> how this is enforced for XRM services </w:t>
      </w:r>
      <w:r w:rsidR="00496798" w:rsidRPr="006E47C1">
        <w:rPr>
          <w:sz w:val="20"/>
          <w:szCs w:val="20"/>
        </w:rPr>
        <w:t>is not mentioned.</w:t>
      </w:r>
    </w:p>
    <w:p w14:paraId="6455E7A6" w14:textId="786E4619" w:rsidR="00257C50" w:rsidRPr="006E47C1" w:rsidRDefault="00122691" w:rsidP="00A05BB4">
      <w:pPr>
        <w:spacing w:before="120"/>
        <w:rPr>
          <w:sz w:val="20"/>
          <w:szCs w:val="20"/>
        </w:rPr>
      </w:pPr>
      <w:r w:rsidRPr="006E47C1">
        <w:rPr>
          <w:b/>
          <w:bCs/>
          <w:sz w:val="20"/>
          <w:szCs w:val="20"/>
        </w:rPr>
        <w:t>Solution #63</w:t>
      </w:r>
      <w:r w:rsidR="00F65E4B" w:rsidRPr="006E47C1">
        <w:rPr>
          <w:b/>
          <w:bCs/>
          <w:sz w:val="20"/>
          <w:szCs w:val="20"/>
        </w:rPr>
        <w:t>:</w:t>
      </w:r>
      <w:r w:rsidR="00504AE0" w:rsidRPr="006E47C1">
        <w:rPr>
          <w:b/>
          <w:bCs/>
          <w:sz w:val="20"/>
          <w:szCs w:val="20"/>
        </w:rPr>
        <w:t xml:space="preserve"> </w:t>
      </w:r>
      <w:r w:rsidR="00504AE0" w:rsidRPr="006E47C1">
        <w:rPr>
          <w:sz w:val="20"/>
          <w:szCs w:val="20"/>
        </w:rPr>
        <w:t xml:space="preserve">This solution </w:t>
      </w:r>
      <w:proofErr w:type="spellStart"/>
      <w:r w:rsidR="00504AE0" w:rsidRPr="006E47C1">
        <w:rPr>
          <w:sz w:val="20"/>
          <w:szCs w:val="20"/>
        </w:rPr>
        <w:t>addreses</w:t>
      </w:r>
      <w:proofErr w:type="spellEnd"/>
      <w:r w:rsidR="00504AE0" w:rsidRPr="006E47C1">
        <w:rPr>
          <w:sz w:val="20"/>
          <w:szCs w:val="20"/>
        </w:rPr>
        <w:t xml:space="preserve"> KI #1 and #2.</w:t>
      </w:r>
      <w:r w:rsidR="008B77E5" w:rsidRPr="006E47C1">
        <w:rPr>
          <w:sz w:val="20"/>
          <w:szCs w:val="20"/>
        </w:rPr>
        <w:t xml:space="preserve"> The solution </w:t>
      </w:r>
      <w:r w:rsidR="002E3328" w:rsidRPr="006E47C1">
        <w:rPr>
          <w:sz w:val="20"/>
          <w:szCs w:val="20"/>
        </w:rPr>
        <w:t xml:space="preserve">assumes that </w:t>
      </w:r>
      <w:r w:rsidR="006E6107" w:rsidRPr="006E47C1">
        <w:rPr>
          <w:sz w:val="20"/>
          <w:szCs w:val="20"/>
        </w:rPr>
        <w:t>IMS mechanism can be used for coordinated delivery of video and audio applications whereas a coordination between AF and 5G</w:t>
      </w:r>
      <w:r w:rsidR="00496798" w:rsidRPr="006E47C1">
        <w:rPr>
          <w:sz w:val="20"/>
          <w:szCs w:val="20"/>
        </w:rPr>
        <w:t>S</w:t>
      </w:r>
      <w:r w:rsidR="006E6107" w:rsidRPr="006E47C1">
        <w:rPr>
          <w:sz w:val="20"/>
          <w:szCs w:val="20"/>
        </w:rPr>
        <w:t xml:space="preserve"> is proposed for XRM application that may include other media types. It is argued that</w:t>
      </w:r>
      <w:r w:rsidR="008B77E5" w:rsidRPr="006E47C1">
        <w:rPr>
          <w:sz w:val="20"/>
          <w:szCs w:val="20"/>
        </w:rPr>
        <w:t xml:space="preserve"> multi-modal flow that belong to the same group must be successfully established and their QoS requirements must be </w:t>
      </w:r>
      <w:r w:rsidR="002E3328" w:rsidRPr="006E47C1">
        <w:rPr>
          <w:sz w:val="20"/>
          <w:szCs w:val="20"/>
        </w:rPr>
        <w:t>fulfilled together. For this, AF is enabled to provide group of flow description, QoS requirements and necessity information (indicating which flows within the group of flows are necessary).</w:t>
      </w:r>
      <w:r w:rsidR="001B3B5F" w:rsidRPr="006E47C1">
        <w:rPr>
          <w:sz w:val="20"/>
          <w:szCs w:val="20"/>
        </w:rPr>
        <w:t xml:space="preserve"> Enabling coordination mechanism in 5GS for single UE and AF for multiple UEs results in a complex mechanism and it may create race conditions in case of AF and 5GS generates conflicting updates.</w:t>
      </w:r>
    </w:p>
    <w:p w14:paraId="0F448D37" w14:textId="482F3F04" w:rsidR="000C3A8C" w:rsidRPr="006E47C1" w:rsidRDefault="000C3A8C" w:rsidP="00A05BB4">
      <w:pPr>
        <w:spacing w:before="120"/>
        <w:rPr>
          <w:b/>
          <w:bCs/>
          <w:sz w:val="20"/>
          <w:szCs w:val="20"/>
        </w:rPr>
      </w:pPr>
      <w:r w:rsidRPr="006E47C1">
        <w:rPr>
          <w:b/>
          <w:bCs/>
          <w:sz w:val="20"/>
          <w:szCs w:val="20"/>
        </w:rPr>
        <w:t xml:space="preserve">Solution </w:t>
      </w:r>
      <w:r w:rsidR="00122691" w:rsidRPr="006E47C1">
        <w:rPr>
          <w:b/>
          <w:bCs/>
          <w:sz w:val="20"/>
          <w:szCs w:val="20"/>
        </w:rPr>
        <w:t>#</w:t>
      </w:r>
      <w:r w:rsidRPr="006E47C1">
        <w:rPr>
          <w:b/>
          <w:bCs/>
          <w:sz w:val="20"/>
          <w:szCs w:val="20"/>
        </w:rPr>
        <w:t>64</w:t>
      </w:r>
      <w:r w:rsidR="00F65E4B" w:rsidRPr="006E47C1">
        <w:rPr>
          <w:b/>
          <w:bCs/>
          <w:sz w:val="20"/>
          <w:szCs w:val="20"/>
        </w:rPr>
        <w:t>:</w:t>
      </w:r>
      <w:r w:rsidR="00504AE0" w:rsidRPr="006E47C1">
        <w:rPr>
          <w:sz w:val="20"/>
          <w:szCs w:val="20"/>
        </w:rPr>
        <w:t xml:space="preserve"> This solution </w:t>
      </w:r>
      <w:proofErr w:type="spellStart"/>
      <w:r w:rsidR="00504AE0" w:rsidRPr="006E47C1">
        <w:rPr>
          <w:sz w:val="20"/>
          <w:szCs w:val="20"/>
        </w:rPr>
        <w:t>addreses</w:t>
      </w:r>
      <w:proofErr w:type="spellEnd"/>
      <w:r w:rsidR="00504AE0" w:rsidRPr="006E47C1">
        <w:rPr>
          <w:sz w:val="20"/>
          <w:szCs w:val="20"/>
        </w:rPr>
        <w:t xml:space="preserve"> KI #2.</w:t>
      </w:r>
      <w:r w:rsidR="006E6107" w:rsidRPr="006E47C1">
        <w:rPr>
          <w:sz w:val="20"/>
          <w:szCs w:val="20"/>
        </w:rPr>
        <w:t xml:space="preserve"> It is assumed that different UEs may be served by different PCFs and coordination among PCFs regarding coordinated delivery of multi-modal flows is ensured via NEF. Such coordination also includes additional parameters (flow group coordination identifier and batch information) to be provided by AF either in a single request or multiple requests to indicate to each PCF that the information on all service flows </w:t>
      </w:r>
      <w:proofErr w:type="gramStart"/>
      <w:r w:rsidR="006E6107" w:rsidRPr="006E47C1">
        <w:rPr>
          <w:sz w:val="20"/>
          <w:szCs w:val="20"/>
        </w:rPr>
        <w:t>are</w:t>
      </w:r>
      <w:proofErr w:type="gramEnd"/>
      <w:r w:rsidR="006E6107" w:rsidRPr="006E47C1">
        <w:rPr>
          <w:sz w:val="20"/>
          <w:szCs w:val="20"/>
        </w:rPr>
        <w:t xml:space="preserve"> </w:t>
      </w:r>
      <w:r w:rsidR="006E6107" w:rsidRPr="006E47C1">
        <w:rPr>
          <w:sz w:val="20"/>
          <w:szCs w:val="20"/>
        </w:rPr>
        <w:lastRenderedPageBreak/>
        <w:t>received before proceeding with policy update procedures towards SMF.</w:t>
      </w:r>
      <w:r w:rsidR="001B3B5F" w:rsidRPr="006E47C1">
        <w:rPr>
          <w:sz w:val="20"/>
          <w:szCs w:val="20"/>
        </w:rPr>
        <w:t xml:space="preserve"> Coordination among multiple PCFs being performed by NEF enables an efficient mechanism in terms of </w:t>
      </w:r>
      <w:proofErr w:type="spellStart"/>
      <w:r w:rsidR="001B3B5F" w:rsidRPr="006E47C1">
        <w:rPr>
          <w:sz w:val="20"/>
          <w:szCs w:val="20"/>
        </w:rPr>
        <w:t>signaling</w:t>
      </w:r>
      <w:proofErr w:type="spellEnd"/>
      <w:r w:rsidR="001B3B5F" w:rsidRPr="006E47C1">
        <w:rPr>
          <w:sz w:val="20"/>
          <w:szCs w:val="20"/>
        </w:rPr>
        <w:t xml:space="preserve"> as NEF has the complete view on the </w:t>
      </w:r>
      <w:r w:rsidR="00793E76" w:rsidRPr="006E47C1">
        <w:rPr>
          <w:sz w:val="20"/>
          <w:szCs w:val="20"/>
        </w:rPr>
        <w:t>XRM session(s) due to its interaction with AF.</w:t>
      </w:r>
    </w:p>
    <w:p w14:paraId="6933C4F7" w14:textId="62EAE078" w:rsidR="00122691" w:rsidRPr="006E47C1" w:rsidRDefault="00122691" w:rsidP="00122691">
      <w:pPr>
        <w:spacing w:before="120"/>
        <w:rPr>
          <w:b/>
          <w:bCs/>
          <w:sz w:val="20"/>
          <w:szCs w:val="20"/>
        </w:rPr>
      </w:pPr>
      <w:r w:rsidRPr="006E47C1">
        <w:rPr>
          <w:b/>
          <w:bCs/>
          <w:sz w:val="20"/>
          <w:szCs w:val="20"/>
        </w:rPr>
        <w:t>Solution #65</w:t>
      </w:r>
      <w:r w:rsidR="00F65E4B" w:rsidRPr="006E47C1">
        <w:rPr>
          <w:b/>
          <w:bCs/>
          <w:sz w:val="20"/>
          <w:szCs w:val="20"/>
        </w:rPr>
        <w:t>:</w:t>
      </w:r>
      <w:r w:rsidR="00504AE0" w:rsidRPr="006E47C1">
        <w:rPr>
          <w:b/>
          <w:bCs/>
          <w:sz w:val="20"/>
          <w:szCs w:val="20"/>
        </w:rPr>
        <w:t xml:space="preserve"> </w:t>
      </w:r>
      <w:r w:rsidR="00504AE0" w:rsidRPr="006E47C1">
        <w:rPr>
          <w:sz w:val="20"/>
          <w:szCs w:val="20"/>
        </w:rPr>
        <w:t xml:space="preserve">This solution </w:t>
      </w:r>
      <w:proofErr w:type="spellStart"/>
      <w:r w:rsidR="00504AE0" w:rsidRPr="006E47C1">
        <w:rPr>
          <w:sz w:val="20"/>
          <w:szCs w:val="20"/>
        </w:rPr>
        <w:t>addreses</w:t>
      </w:r>
      <w:proofErr w:type="spellEnd"/>
      <w:r w:rsidR="00504AE0" w:rsidRPr="006E47C1">
        <w:rPr>
          <w:sz w:val="20"/>
          <w:szCs w:val="20"/>
        </w:rPr>
        <w:t xml:space="preserve"> KI #1 and #2.</w:t>
      </w:r>
      <w:r w:rsidR="002B18AB" w:rsidRPr="006E47C1">
        <w:rPr>
          <w:sz w:val="20"/>
          <w:szCs w:val="20"/>
        </w:rPr>
        <w:t xml:space="preserve"> It proposes that AF provides flow group coordination identifier, </w:t>
      </w:r>
      <w:r w:rsidR="00577D98" w:rsidRPr="006E47C1">
        <w:rPr>
          <w:sz w:val="20"/>
          <w:szCs w:val="20"/>
        </w:rPr>
        <w:t xml:space="preserve">group level treatment requirements apart from </w:t>
      </w:r>
      <w:r w:rsidR="002B18AB" w:rsidRPr="006E47C1">
        <w:rPr>
          <w:sz w:val="20"/>
          <w:szCs w:val="20"/>
        </w:rPr>
        <w:t>QoS requirements, flow descriptions</w:t>
      </w:r>
      <w:r w:rsidR="00577D98" w:rsidRPr="006E47C1">
        <w:rPr>
          <w:sz w:val="20"/>
          <w:szCs w:val="20"/>
        </w:rPr>
        <w:t>, etc. Each service flow can be associated with a criticality indication. Group level treatment can include synchronized delivery indication (which can further include an ordered list of alternative QoS references) and joint admission control. Based on the received information PCF can derive proper policies and take part in ensuring group level treatment requirements by monitoring the admission result as well as QoS fulfilment of the flows within the flow group. It is also assumed that RAN can also be provided with the flow group coordination identifier, group level treatment requirements to ensure the group level treatment requirements fulfilment.</w:t>
      </w:r>
      <w:r w:rsidR="00793E76" w:rsidRPr="006E47C1">
        <w:rPr>
          <w:sz w:val="20"/>
          <w:szCs w:val="20"/>
        </w:rPr>
        <w:t xml:space="preserve"> Additional parameters “criticality” and “joint admission control” as well as coordination with RAN on this enable further optimization in the network in terms of resource allocation and </w:t>
      </w:r>
      <w:proofErr w:type="spellStart"/>
      <w:r w:rsidR="00793E76" w:rsidRPr="006E47C1">
        <w:rPr>
          <w:sz w:val="20"/>
          <w:szCs w:val="20"/>
        </w:rPr>
        <w:t>signaling</w:t>
      </w:r>
      <w:proofErr w:type="spellEnd"/>
      <w:r w:rsidR="00793E76" w:rsidRPr="006E47C1">
        <w:rPr>
          <w:sz w:val="20"/>
          <w:szCs w:val="20"/>
        </w:rPr>
        <w:t xml:space="preserve"> latency.</w:t>
      </w:r>
    </w:p>
    <w:p w14:paraId="5D0AF9F1" w14:textId="71029B8B" w:rsidR="00117950" w:rsidRPr="006E47C1" w:rsidRDefault="00122691" w:rsidP="00A05BB4">
      <w:pPr>
        <w:spacing w:before="120"/>
        <w:rPr>
          <w:b/>
          <w:bCs/>
          <w:sz w:val="20"/>
          <w:szCs w:val="20"/>
        </w:rPr>
      </w:pPr>
      <w:r w:rsidRPr="006E47C1">
        <w:rPr>
          <w:b/>
          <w:bCs/>
          <w:sz w:val="20"/>
          <w:szCs w:val="20"/>
        </w:rPr>
        <w:t>Solution #66</w:t>
      </w:r>
      <w:r w:rsidR="00F65E4B" w:rsidRPr="006E47C1">
        <w:rPr>
          <w:b/>
          <w:bCs/>
          <w:sz w:val="20"/>
          <w:szCs w:val="20"/>
        </w:rPr>
        <w:t>:</w:t>
      </w:r>
      <w:r w:rsidR="00504AE0" w:rsidRPr="006E47C1">
        <w:rPr>
          <w:sz w:val="20"/>
          <w:szCs w:val="20"/>
        </w:rPr>
        <w:t xml:space="preserve"> This solution </w:t>
      </w:r>
      <w:proofErr w:type="spellStart"/>
      <w:r w:rsidR="00504AE0" w:rsidRPr="006E47C1">
        <w:rPr>
          <w:sz w:val="20"/>
          <w:szCs w:val="20"/>
        </w:rPr>
        <w:t>addreses</w:t>
      </w:r>
      <w:proofErr w:type="spellEnd"/>
      <w:r w:rsidR="00504AE0" w:rsidRPr="006E47C1">
        <w:rPr>
          <w:sz w:val="20"/>
          <w:szCs w:val="20"/>
        </w:rPr>
        <w:t xml:space="preserve"> KI #1 and #2.</w:t>
      </w:r>
      <w:r w:rsidR="00BB5B48" w:rsidRPr="006E47C1">
        <w:rPr>
          <w:sz w:val="20"/>
          <w:szCs w:val="20"/>
        </w:rPr>
        <w:t xml:space="preserve"> It proposes that AF assigns a service flow group identifier to associate the different UEs belonging to the XR application as well as to monitor the serving NFs and NG-RANs for the multiple UE case. AF is enabled to store the group policies at PCF or UDR via provisioning procedures which contain required threshold of delay difference parameter. The threshold parameter is used by NG-RAN and UPF to schedule the packet delivery accordingly.</w:t>
      </w:r>
      <w:r w:rsidR="00627D36" w:rsidRPr="006E47C1">
        <w:rPr>
          <w:sz w:val="20"/>
          <w:szCs w:val="20"/>
        </w:rPr>
        <w:t xml:space="preserve"> It is mentioned that the same SMF and UPF are selected for the UE(s) consuming the XRM application; </w:t>
      </w:r>
      <w:proofErr w:type="gramStart"/>
      <w:r w:rsidR="00627D36" w:rsidRPr="006E47C1">
        <w:rPr>
          <w:sz w:val="20"/>
          <w:szCs w:val="20"/>
        </w:rPr>
        <w:t>however</w:t>
      </w:r>
      <w:proofErr w:type="gramEnd"/>
      <w:r w:rsidR="00627D36" w:rsidRPr="006E47C1">
        <w:rPr>
          <w:sz w:val="20"/>
          <w:szCs w:val="20"/>
        </w:rPr>
        <w:t xml:space="preserve"> it is left as FFS on how this is enabled. </w:t>
      </w:r>
      <w:proofErr w:type="spellStart"/>
      <w:r w:rsidR="00627D36" w:rsidRPr="006E47C1">
        <w:rPr>
          <w:sz w:val="20"/>
          <w:szCs w:val="20"/>
        </w:rPr>
        <w:t>Preconfiguration</w:t>
      </w:r>
      <w:proofErr w:type="spellEnd"/>
      <w:r w:rsidR="00627D36" w:rsidRPr="006E47C1">
        <w:rPr>
          <w:sz w:val="20"/>
          <w:szCs w:val="20"/>
        </w:rPr>
        <w:t xml:space="preserve"> of policies restricts the applicability of this solution where flow description information before PDU session establishment may not be available.</w:t>
      </w:r>
    </w:p>
    <w:p w14:paraId="30D974CB" w14:textId="0D26435A" w:rsidR="00117950" w:rsidRPr="006E47C1" w:rsidRDefault="00117950" w:rsidP="00A05BB4">
      <w:pPr>
        <w:spacing w:before="120"/>
        <w:rPr>
          <w:b/>
          <w:bCs/>
          <w:sz w:val="20"/>
          <w:szCs w:val="20"/>
        </w:rPr>
      </w:pPr>
      <w:r w:rsidRPr="006E47C1">
        <w:rPr>
          <w:b/>
          <w:bCs/>
          <w:sz w:val="20"/>
          <w:szCs w:val="20"/>
        </w:rPr>
        <w:t>Overall Evaluation:</w:t>
      </w:r>
    </w:p>
    <w:p w14:paraId="0A03CFC6" w14:textId="77777777" w:rsidR="007C0A02" w:rsidRPr="006E47C1" w:rsidRDefault="00117950" w:rsidP="00A05BB4">
      <w:pPr>
        <w:spacing w:before="120"/>
        <w:rPr>
          <w:sz w:val="20"/>
          <w:szCs w:val="20"/>
        </w:rPr>
      </w:pPr>
      <w:r w:rsidRPr="006E47C1">
        <w:rPr>
          <w:sz w:val="20"/>
          <w:szCs w:val="20"/>
        </w:rPr>
        <w:t>Solutions #1, #36, #39 address KI #1, solutions #2, #3, #4, #37, #64 address KI #2, and solutions #38, #40, #62, #63, #65, #66 address KI #1 and KI #2.</w:t>
      </w:r>
      <w:r w:rsidR="00233B92" w:rsidRPr="006E47C1">
        <w:rPr>
          <w:sz w:val="20"/>
          <w:szCs w:val="20"/>
        </w:rPr>
        <w:t xml:space="preserve"> </w:t>
      </w:r>
    </w:p>
    <w:p w14:paraId="6120B4D0" w14:textId="77777777" w:rsidR="007C0A02" w:rsidRPr="006E47C1" w:rsidRDefault="00CE0C11" w:rsidP="00A05BB4">
      <w:pPr>
        <w:spacing w:before="120"/>
        <w:rPr>
          <w:sz w:val="20"/>
          <w:szCs w:val="20"/>
        </w:rPr>
      </w:pPr>
      <w:r w:rsidRPr="006E47C1">
        <w:rPr>
          <w:sz w:val="20"/>
          <w:szCs w:val="20"/>
        </w:rPr>
        <w:t>Many solutions (#1, #4, #36, #40, #62, #63, #64, #65) enable the coordination between AF and 5GS after a PDU session is established which allows the flow description information to be available.</w:t>
      </w:r>
      <w:r w:rsidR="008333E6" w:rsidRPr="006E47C1">
        <w:rPr>
          <w:sz w:val="20"/>
          <w:szCs w:val="20"/>
        </w:rPr>
        <w:t xml:space="preserve"> </w:t>
      </w:r>
    </w:p>
    <w:p w14:paraId="3AE7325C" w14:textId="77777777" w:rsidR="007C0A02" w:rsidRPr="006E47C1" w:rsidRDefault="008333E6" w:rsidP="00A05BB4">
      <w:pPr>
        <w:spacing w:before="120"/>
        <w:rPr>
          <w:sz w:val="20"/>
          <w:szCs w:val="20"/>
        </w:rPr>
      </w:pPr>
      <w:r w:rsidRPr="006E47C1">
        <w:rPr>
          <w:sz w:val="20"/>
          <w:szCs w:val="20"/>
        </w:rPr>
        <w:t xml:space="preserve">An identifier enabling the 5GS to associate different multi-modal flows and/or UEs within an XRM application service is seen essential by large number of solutions (#3, #4, #38, #40, #62, #63, #64, #65, #66). </w:t>
      </w:r>
    </w:p>
    <w:p w14:paraId="258313B8" w14:textId="77777777" w:rsidR="007C0A02" w:rsidRPr="006E47C1" w:rsidRDefault="008333E6" w:rsidP="00A05BB4">
      <w:pPr>
        <w:spacing w:before="120"/>
        <w:rPr>
          <w:sz w:val="20"/>
          <w:szCs w:val="20"/>
        </w:rPr>
      </w:pPr>
      <w:r w:rsidRPr="006E47C1">
        <w:rPr>
          <w:sz w:val="20"/>
          <w:szCs w:val="20"/>
        </w:rPr>
        <w:t>Additional parameters for the 5GS to consider for synchronized delivery, such as criticality/necessity</w:t>
      </w:r>
      <w:r w:rsidR="0078223F" w:rsidRPr="006E47C1">
        <w:rPr>
          <w:sz w:val="20"/>
          <w:szCs w:val="20"/>
        </w:rPr>
        <w:t>/priority</w:t>
      </w:r>
      <w:r w:rsidRPr="006E47C1">
        <w:rPr>
          <w:sz w:val="20"/>
          <w:szCs w:val="20"/>
        </w:rPr>
        <w:t xml:space="preserve"> and delay/latency difference threshold are proposed by some solutions</w:t>
      </w:r>
      <w:r w:rsidR="0078223F" w:rsidRPr="006E47C1">
        <w:rPr>
          <w:sz w:val="20"/>
          <w:szCs w:val="20"/>
        </w:rPr>
        <w:t xml:space="preserve"> (#1, #3, #37, #63, #65)</w:t>
      </w:r>
      <w:r w:rsidRPr="006E47C1">
        <w:rPr>
          <w:sz w:val="20"/>
          <w:szCs w:val="20"/>
        </w:rPr>
        <w:t xml:space="preserve"> to provide further control in 5GS optimizing </w:t>
      </w:r>
      <w:r w:rsidR="0078223F" w:rsidRPr="006E47C1">
        <w:rPr>
          <w:sz w:val="20"/>
          <w:szCs w:val="20"/>
        </w:rPr>
        <w:t>latency performance.</w:t>
      </w:r>
      <w:r w:rsidRPr="006E47C1">
        <w:rPr>
          <w:sz w:val="20"/>
          <w:szCs w:val="20"/>
        </w:rPr>
        <w:t xml:space="preserve"> </w:t>
      </w:r>
    </w:p>
    <w:p w14:paraId="5E50B7EF" w14:textId="77777777" w:rsidR="007C0A02" w:rsidRPr="006E47C1" w:rsidRDefault="0078223F" w:rsidP="00A05BB4">
      <w:pPr>
        <w:spacing w:before="120"/>
        <w:rPr>
          <w:sz w:val="20"/>
          <w:szCs w:val="20"/>
        </w:rPr>
      </w:pPr>
      <w:r w:rsidRPr="006E47C1">
        <w:rPr>
          <w:sz w:val="20"/>
          <w:szCs w:val="20"/>
        </w:rPr>
        <w:t>Additional parameters for the 5GS, such as criticality/</w:t>
      </w:r>
      <w:proofErr w:type="spellStart"/>
      <w:r w:rsidRPr="006E47C1">
        <w:rPr>
          <w:sz w:val="20"/>
          <w:szCs w:val="20"/>
        </w:rPr>
        <w:t>neccessity</w:t>
      </w:r>
      <w:proofErr w:type="spellEnd"/>
      <w:r w:rsidRPr="006E47C1">
        <w:rPr>
          <w:sz w:val="20"/>
          <w:szCs w:val="20"/>
        </w:rPr>
        <w:t xml:space="preserve">/priority and joint admission control to provide further optimization in the network are considered by some solutions (#3, #63, #65). </w:t>
      </w:r>
    </w:p>
    <w:p w14:paraId="7DD5863E" w14:textId="30985063" w:rsidR="00117950" w:rsidRPr="006E47C1" w:rsidRDefault="0078223F" w:rsidP="00A05BB4">
      <w:pPr>
        <w:spacing w:before="120"/>
        <w:rPr>
          <w:sz w:val="20"/>
          <w:szCs w:val="20"/>
        </w:rPr>
      </w:pPr>
      <w:r w:rsidRPr="006E47C1">
        <w:rPr>
          <w:sz w:val="20"/>
          <w:szCs w:val="20"/>
        </w:rPr>
        <w:t>RAN impact is considered by some solutions (#63, #65, #66) to provide faster reaction times regarding the coordinated delivery of XRM application.</w:t>
      </w:r>
    </w:p>
    <w:p w14:paraId="5BAFF19F" w14:textId="77777777" w:rsidR="00662389" w:rsidRDefault="00662389" w:rsidP="00A05BB4">
      <w:pPr>
        <w:spacing w:before="120"/>
      </w:pPr>
    </w:p>
    <w:p w14:paraId="754EDB66" w14:textId="536C3916" w:rsidR="00662389" w:rsidRPr="00E87FB5" w:rsidRDefault="00662389" w:rsidP="0066238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Pr>
          <w:rFonts w:ascii="Arial" w:hAnsi="Arial" w:cs="Arial"/>
          <w:color w:val="FF0000"/>
          <w:sz w:val="28"/>
          <w:szCs w:val="28"/>
          <w:lang w:val="en-US" w:eastAsia="zh-CN"/>
        </w:rPr>
        <w:t>End</w:t>
      </w:r>
      <w:r w:rsidRPr="00E87FB5">
        <w:rPr>
          <w:rFonts w:ascii="Arial" w:hAnsi="Arial" w:cs="Arial"/>
          <w:color w:val="FF0000"/>
          <w:sz w:val="28"/>
          <w:szCs w:val="28"/>
          <w:lang w:val="en-US"/>
        </w:rPr>
        <w:t xml:space="preserve"> of change</w:t>
      </w:r>
      <w:r>
        <w:rPr>
          <w:rFonts w:ascii="Arial" w:hAnsi="Arial" w:cs="Arial"/>
          <w:color w:val="FF0000"/>
          <w:sz w:val="28"/>
          <w:szCs w:val="28"/>
          <w:lang w:val="en-US"/>
        </w:rPr>
        <w:t>s</w:t>
      </w:r>
      <w:r w:rsidRPr="00E87FB5">
        <w:rPr>
          <w:rFonts w:ascii="Arial" w:hAnsi="Arial" w:cs="Arial"/>
          <w:color w:val="FF0000"/>
          <w:sz w:val="28"/>
          <w:szCs w:val="28"/>
          <w:lang w:val="en-US"/>
        </w:rPr>
        <w:t xml:space="preserve"> * </w:t>
      </w:r>
    </w:p>
    <w:sectPr w:rsidR="00662389" w:rsidRPr="00E87FB5">
      <w:headerReference w:type="even"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DFCA13" w14:textId="77777777" w:rsidR="008D5879" w:rsidRDefault="008D5879">
      <w:r>
        <w:separator/>
      </w:r>
    </w:p>
    <w:p w14:paraId="0E5829BA" w14:textId="77777777" w:rsidR="008D5879" w:rsidRDefault="008D5879"/>
  </w:endnote>
  <w:endnote w:type="continuationSeparator" w:id="0">
    <w:p w14:paraId="6D15CD4F" w14:textId="77777777" w:rsidR="008D5879" w:rsidRDefault="008D5879">
      <w:r>
        <w:continuationSeparator/>
      </w:r>
    </w:p>
    <w:p w14:paraId="787235F9" w14:textId="77777777" w:rsidR="008D5879" w:rsidRDefault="008D5879"/>
  </w:endnote>
  <w:endnote w:type="continuationNotice" w:id="1">
    <w:p w14:paraId="61C39605" w14:textId="77777777" w:rsidR="008D5879" w:rsidRDefault="008D58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BC977F" w14:textId="77777777" w:rsidR="008D5879" w:rsidRDefault="008D5879">
      <w:r>
        <w:separator/>
      </w:r>
    </w:p>
    <w:p w14:paraId="260CD627" w14:textId="77777777" w:rsidR="008D5879" w:rsidRDefault="008D5879"/>
  </w:footnote>
  <w:footnote w:type="continuationSeparator" w:id="0">
    <w:p w14:paraId="3A4A7A6D" w14:textId="77777777" w:rsidR="008D5879" w:rsidRDefault="008D5879">
      <w:r>
        <w:continuationSeparator/>
      </w:r>
    </w:p>
    <w:p w14:paraId="5647809D" w14:textId="77777777" w:rsidR="008D5879" w:rsidRDefault="008D5879"/>
  </w:footnote>
  <w:footnote w:type="continuationNotice" w:id="1">
    <w:p w14:paraId="64125103" w14:textId="77777777" w:rsidR="008D5879" w:rsidRDefault="008D58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81EA8"/>
    <w:multiLevelType w:val="hybridMultilevel"/>
    <w:tmpl w:val="DF7AC81E"/>
    <w:lvl w:ilvl="0" w:tplc="D4D69D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CE03CB"/>
    <w:multiLevelType w:val="hybridMultilevel"/>
    <w:tmpl w:val="77AEAB82"/>
    <w:lvl w:ilvl="0" w:tplc="A868308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BEA530B"/>
    <w:multiLevelType w:val="hybridMultilevel"/>
    <w:tmpl w:val="2CFC1148"/>
    <w:lvl w:ilvl="0" w:tplc="0C0A0001">
      <w:start w:val="1"/>
      <w:numFmt w:val="bullet"/>
      <w:lvlText w:val=""/>
      <w:lvlJc w:val="left"/>
      <w:pPr>
        <w:ind w:left="-1779" w:hanging="360"/>
      </w:pPr>
      <w:rPr>
        <w:rFonts w:ascii="Symbol" w:hAnsi="Symbol" w:hint="default"/>
      </w:rPr>
    </w:lvl>
    <w:lvl w:ilvl="1" w:tplc="0C0A0003" w:tentative="1">
      <w:start w:val="1"/>
      <w:numFmt w:val="bullet"/>
      <w:lvlText w:val="o"/>
      <w:lvlJc w:val="left"/>
      <w:pPr>
        <w:ind w:left="-1059" w:hanging="360"/>
      </w:pPr>
      <w:rPr>
        <w:rFonts w:ascii="Courier New" w:hAnsi="Courier New" w:cs="Courier New" w:hint="default"/>
      </w:rPr>
    </w:lvl>
    <w:lvl w:ilvl="2" w:tplc="0C0A0005" w:tentative="1">
      <w:start w:val="1"/>
      <w:numFmt w:val="bullet"/>
      <w:lvlText w:val=""/>
      <w:lvlJc w:val="left"/>
      <w:pPr>
        <w:ind w:left="-339" w:hanging="360"/>
      </w:pPr>
      <w:rPr>
        <w:rFonts w:ascii="Wingdings" w:hAnsi="Wingdings" w:hint="default"/>
      </w:rPr>
    </w:lvl>
    <w:lvl w:ilvl="3" w:tplc="0C0A0001" w:tentative="1">
      <w:start w:val="1"/>
      <w:numFmt w:val="bullet"/>
      <w:lvlText w:val=""/>
      <w:lvlJc w:val="left"/>
      <w:pPr>
        <w:ind w:left="381" w:hanging="360"/>
      </w:pPr>
      <w:rPr>
        <w:rFonts w:ascii="Symbol" w:hAnsi="Symbol" w:hint="default"/>
      </w:rPr>
    </w:lvl>
    <w:lvl w:ilvl="4" w:tplc="0C0A0003" w:tentative="1">
      <w:start w:val="1"/>
      <w:numFmt w:val="bullet"/>
      <w:lvlText w:val="o"/>
      <w:lvlJc w:val="left"/>
      <w:pPr>
        <w:ind w:left="1101" w:hanging="360"/>
      </w:pPr>
      <w:rPr>
        <w:rFonts w:ascii="Courier New" w:hAnsi="Courier New" w:cs="Courier New" w:hint="default"/>
      </w:rPr>
    </w:lvl>
    <w:lvl w:ilvl="5" w:tplc="0C0A0005" w:tentative="1">
      <w:start w:val="1"/>
      <w:numFmt w:val="bullet"/>
      <w:lvlText w:val=""/>
      <w:lvlJc w:val="left"/>
      <w:pPr>
        <w:ind w:left="1821" w:hanging="360"/>
      </w:pPr>
      <w:rPr>
        <w:rFonts w:ascii="Wingdings" w:hAnsi="Wingdings" w:hint="default"/>
      </w:rPr>
    </w:lvl>
    <w:lvl w:ilvl="6" w:tplc="0C0A0001" w:tentative="1">
      <w:start w:val="1"/>
      <w:numFmt w:val="bullet"/>
      <w:lvlText w:val=""/>
      <w:lvlJc w:val="left"/>
      <w:pPr>
        <w:ind w:left="2541" w:hanging="360"/>
      </w:pPr>
      <w:rPr>
        <w:rFonts w:ascii="Symbol" w:hAnsi="Symbol" w:hint="default"/>
      </w:rPr>
    </w:lvl>
    <w:lvl w:ilvl="7" w:tplc="0C0A0003" w:tentative="1">
      <w:start w:val="1"/>
      <w:numFmt w:val="bullet"/>
      <w:lvlText w:val="o"/>
      <w:lvlJc w:val="left"/>
      <w:pPr>
        <w:ind w:left="3261" w:hanging="360"/>
      </w:pPr>
      <w:rPr>
        <w:rFonts w:ascii="Courier New" w:hAnsi="Courier New" w:cs="Courier New" w:hint="default"/>
      </w:rPr>
    </w:lvl>
    <w:lvl w:ilvl="8" w:tplc="0C0A0005" w:tentative="1">
      <w:start w:val="1"/>
      <w:numFmt w:val="bullet"/>
      <w:lvlText w:val=""/>
      <w:lvlJc w:val="left"/>
      <w:pPr>
        <w:ind w:left="3981" w:hanging="360"/>
      </w:pPr>
      <w:rPr>
        <w:rFonts w:ascii="Wingdings" w:hAnsi="Wingdings" w:hint="default"/>
      </w:rPr>
    </w:lvl>
  </w:abstractNum>
  <w:abstractNum w:abstractNumId="3" w15:restartNumberingAfterBreak="0">
    <w:nsid w:val="1A247F0B"/>
    <w:multiLevelType w:val="hybridMultilevel"/>
    <w:tmpl w:val="C56EA8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19B6DAF"/>
    <w:multiLevelType w:val="hybridMultilevel"/>
    <w:tmpl w:val="2AB4A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5B5FD6"/>
    <w:multiLevelType w:val="hybridMultilevel"/>
    <w:tmpl w:val="D8B649CC"/>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3021252F"/>
    <w:multiLevelType w:val="hybridMultilevel"/>
    <w:tmpl w:val="84FE7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9C624C"/>
    <w:multiLevelType w:val="hybridMultilevel"/>
    <w:tmpl w:val="9E386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984115"/>
    <w:multiLevelType w:val="hybridMultilevel"/>
    <w:tmpl w:val="226A8244"/>
    <w:lvl w:ilvl="0" w:tplc="08090001">
      <w:start w:val="1"/>
      <w:numFmt w:val="bullet"/>
      <w:lvlText w:val=""/>
      <w:lvlJc w:val="left"/>
      <w:pPr>
        <w:ind w:left="810" w:hanging="360"/>
      </w:pPr>
      <w:rPr>
        <w:rFonts w:ascii="Symbol" w:hAnsi="Symbol" w:hint="default"/>
      </w:rPr>
    </w:lvl>
    <w:lvl w:ilvl="1" w:tplc="08090003" w:tentative="1">
      <w:start w:val="1"/>
      <w:numFmt w:val="bullet"/>
      <w:lvlText w:val="o"/>
      <w:lvlJc w:val="left"/>
      <w:pPr>
        <w:ind w:left="1530" w:hanging="360"/>
      </w:pPr>
      <w:rPr>
        <w:rFonts w:ascii="Courier New" w:hAnsi="Courier New" w:cs="Courier New" w:hint="default"/>
      </w:rPr>
    </w:lvl>
    <w:lvl w:ilvl="2" w:tplc="08090005" w:tentative="1">
      <w:start w:val="1"/>
      <w:numFmt w:val="bullet"/>
      <w:lvlText w:val=""/>
      <w:lvlJc w:val="left"/>
      <w:pPr>
        <w:ind w:left="2250" w:hanging="360"/>
      </w:pPr>
      <w:rPr>
        <w:rFonts w:ascii="Wingdings" w:hAnsi="Wingdings" w:hint="default"/>
      </w:rPr>
    </w:lvl>
    <w:lvl w:ilvl="3" w:tplc="08090001" w:tentative="1">
      <w:start w:val="1"/>
      <w:numFmt w:val="bullet"/>
      <w:lvlText w:val=""/>
      <w:lvlJc w:val="left"/>
      <w:pPr>
        <w:ind w:left="2970" w:hanging="360"/>
      </w:pPr>
      <w:rPr>
        <w:rFonts w:ascii="Symbol" w:hAnsi="Symbol" w:hint="default"/>
      </w:rPr>
    </w:lvl>
    <w:lvl w:ilvl="4" w:tplc="08090003" w:tentative="1">
      <w:start w:val="1"/>
      <w:numFmt w:val="bullet"/>
      <w:lvlText w:val="o"/>
      <w:lvlJc w:val="left"/>
      <w:pPr>
        <w:ind w:left="3690" w:hanging="360"/>
      </w:pPr>
      <w:rPr>
        <w:rFonts w:ascii="Courier New" w:hAnsi="Courier New" w:cs="Courier New" w:hint="default"/>
      </w:rPr>
    </w:lvl>
    <w:lvl w:ilvl="5" w:tplc="08090005" w:tentative="1">
      <w:start w:val="1"/>
      <w:numFmt w:val="bullet"/>
      <w:lvlText w:val=""/>
      <w:lvlJc w:val="left"/>
      <w:pPr>
        <w:ind w:left="4410" w:hanging="360"/>
      </w:pPr>
      <w:rPr>
        <w:rFonts w:ascii="Wingdings" w:hAnsi="Wingdings" w:hint="default"/>
      </w:rPr>
    </w:lvl>
    <w:lvl w:ilvl="6" w:tplc="08090001" w:tentative="1">
      <w:start w:val="1"/>
      <w:numFmt w:val="bullet"/>
      <w:lvlText w:val=""/>
      <w:lvlJc w:val="left"/>
      <w:pPr>
        <w:ind w:left="5130" w:hanging="360"/>
      </w:pPr>
      <w:rPr>
        <w:rFonts w:ascii="Symbol" w:hAnsi="Symbol" w:hint="default"/>
      </w:rPr>
    </w:lvl>
    <w:lvl w:ilvl="7" w:tplc="08090003" w:tentative="1">
      <w:start w:val="1"/>
      <w:numFmt w:val="bullet"/>
      <w:lvlText w:val="o"/>
      <w:lvlJc w:val="left"/>
      <w:pPr>
        <w:ind w:left="5850" w:hanging="360"/>
      </w:pPr>
      <w:rPr>
        <w:rFonts w:ascii="Courier New" w:hAnsi="Courier New" w:cs="Courier New" w:hint="default"/>
      </w:rPr>
    </w:lvl>
    <w:lvl w:ilvl="8" w:tplc="08090005" w:tentative="1">
      <w:start w:val="1"/>
      <w:numFmt w:val="bullet"/>
      <w:lvlText w:val=""/>
      <w:lvlJc w:val="left"/>
      <w:pPr>
        <w:ind w:left="6570" w:hanging="360"/>
      </w:pPr>
      <w:rPr>
        <w:rFonts w:ascii="Wingdings" w:hAnsi="Wingdings" w:hint="default"/>
      </w:rPr>
    </w:lvl>
  </w:abstractNum>
  <w:abstractNum w:abstractNumId="9" w15:restartNumberingAfterBreak="0">
    <w:nsid w:val="694B2BD0"/>
    <w:multiLevelType w:val="hybridMultilevel"/>
    <w:tmpl w:val="304645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D620E48"/>
    <w:multiLevelType w:val="hybridMultilevel"/>
    <w:tmpl w:val="34D88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FD051F7"/>
    <w:multiLevelType w:val="hybridMultilevel"/>
    <w:tmpl w:val="82D0D496"/>
    <w:lvl w:ilvl="0" w:tplc="0C0A0001">
      <w:start w:val="1"/>
      <w:numFmt w:val="bullet"/>
      <w:lvlText w:val=""/>
      <w:lvlJc w:val="left"/>
      <w:pPr>
        <w:ind w:left="717" w:hanging="360"/>
      </w:pPr>
      <w:rPr>
        <w:rFonts w:ascii="Symbol" w:hAnsi="Symbol" w:hint="default"/>
      </w:rPr>
    </w:lvl>
    <w:lvl w:ilvl="1" w:tplc="0C0A0003" w:tentative="1">
      <w:start w:val="1"/>
      <w:numFmt w:val="bullet"/>
      <w:lvlText w:val="o"/>
      <w:lvlJc w:val="left"/>
      <w:pPr>
        <w:ind w:left="1437" w:hanging="360"/>
      </w:pPr>
      <w:rPr>
        <w:rFonts w:ascii="Courier New" w:hAnsi="Courier New" w:cs="Courier New" w:hint="default"/>
      </w:rPr>
    </w:lvl>
    <w:lvl w:ilvl="2" w:tplc="0C0A0005" w:tentative="1">
      <w:start w:val="1"/>
      <w:numFmt w:val="bullet"/>
      <w:lvlText w:val=""/>
      <w:lvlJc w:val="left"/>
      <w:pPr>
        <w:ind w:left="2157" w:hanging="360"/>
      </w:pPr>
      <w:rPr>
        <w:rFonts w:ascii="Wingdings" w:hAnsi="Wingdings" w:hint="default"/>
      </w:rPr>
    </w:lvl>
    <w:lvl w:ilvl="3" w:tplc="0C0A0001" w:tentative="1">
      <w:start w:val="1"/>
      <w:numFmt w:val="bullet"/>
      <w:lvlText w:val=""/>
      <w:lvlJc w:val="left"/>
      <w:pPr>
        <w:ind w:left="2877" w:hanging="360"/>
      </w:pPr>
      <w:rPr>
        <w:rFonts w:ascii="Symbol" w:hAnsi="Symbol" w:hint="default"/>
      </w:rPr>
    </w:lvl>
    <w:lvl w:ilvl="4" w:tplc="0C0A0003" w:tentative="1">
      <w:start w:val="1"/>
      <w:numFmt w:val="bullet"/>
      <w:lvlText w:val="o"/>
      <w:lvlJc w:val="left"/>
      <w:pPr>
        <w:ind w:left="3597" w:hanging="360"/>
      </w:pPr>
      <w:rPr>
        <w:rFonts w:ascii="Courier New" w:hAnsi="Courier New" w:cs="Courier New" w:hint="default"/>
      </w:rPr>
    </w:lvl>
    <w:lvl w:ilvl="5" w:tplc="0C0A0005" w:tentative="1">
      <w:start w:val="1"/>
      <w:numFmt w:val="bullet"/>
      <w:lvlText w:val=""/>
      <w:lvlJc w:val="left"/>
      <w:pPr>
        <w:ind w:left="4317" w:hanging="360"/>
      </w:pPr>
      <w:rPr>
        <w:rFonts w:ascii="Wingdings" w:hAnsi="Wingdings" w:hint="default"/>
      </w:rPr>
    </w:lvl>
    <w:lvl w:ilvl="6" w:tplc="0C0A0001" w:tentative="1">
      <w:start w:val="1"/>
      <w:numFmt w:val="bullet"/>
      <w:lvlText w:val=""/>
      <w:lvlJc w:val="left"/>
      <w:pPr>
        <w:ind w:left="5037" w:hanging="360"/>
      </w:pPr>
      <w:rPr>
        <w:rFonts w:ascii="Symbol" w:hAnsi="Symbol" w:hint="default"/>
      </w:rPr>
    </w:lvl>
    <w:lvl w:ilvl="7" w:tplc="0C0A0003" w:tentative="1">
      <w:start w:val="1"/>
      <w:numFmt w:val="bullet"/>
      <w:lvlText w:val="o"/>
      <w:lvlJc w:val="left"/>
      <w:pPr>
        <w:ind w:left="5757" w:hanging="360"/>
      </w:pPr>
      <w:rPr>
        <w:rFonts w:ascii="Courier New" w:hAnsi="Courier New" w:cs="Courier New" w:hint="default"/>
      </w:rPr>
    </w:lvl>
    <w:lvl w:ilvl="8" w:tplc="0C0A0005" w:tentative="1">
      <w:start w:val="1"/>
      <w:numFmt w:val="bullet"/>
      <w:lvlText w:val=""/>
      <w:lvlJc w:val="left"/>
      <w:pPr>
        <w:ind w:left="6477" w:hanging="360"/>
      </w:pPr>
      <w:rPr>
        <w:rFonts w:ascii="Wingdings" w:hAnsi="Wingdings" w:hint="default"/>
      </w:rPr>
    </w:lvl>
  </w:abstractNum>
  <w:abstractNum w:abstractNumId="12" w15:restartNumberingAfterBreak="0">
    <w:nsid w:val="74F11072"/>
    <w:multiLevelType w:val="hybridMultilevel"/>
    <w:tmpl w:val="2F206AA2"/>
    <w:lvl w:ilvl="0" w:tplc="2370CEA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ACB07A3"/>
    <w:multiLevelType w:val="hybridMultilevel"/>
    <w:tmpl w:val="340615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ED92C49"/>
    <w:multiLevelType w:val="hybridMultilevel"/>
    <w:tmpl w:val="F9CC9BA8"/>
    <w:lvl w:ilvl="0" w:tplc="40090011">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0"/>
  </w:num>
  <w:num w:numId="3">
    <w:abstractNumId w:val="11"/>
  </w:num>
  <w:num w:numId="4">
    <w:abstractNumId w:val="2"/>
  </w:num>
  <w:num w:numId="5">
    <w:abstractNumId w:val="12"/>
  </w:num>
  <w:num w:numId="6">
    <w:abstractNumId w:val="10"/>
  </w:num>
  <w:num w:numId="7">
    <w:abstractNumId w:val="3"/>
  </w:num>
  <w:num w:numId="8">
    <w:abstractNumId w:val="10"/>
  </w:num>
  <w:num w:numId="9">
    <w:abstractNumId w:val="3"/>
  </w:num>
  <w:num w:numId="10">
    <w:abstractNumId w:val="13"/>
  </w:num>
  <w:num w:numId="11">
    <w:abstractNumId w:val="8"/>
  </w:num>
  <w:num w:numId="12">
    <w:abstractNumId w:val="7"/>
  </w:num>
  <w:num w:numId="13">
    <w:abstractNumId w:val="5"/>
  </w:num>
  <w:num w:numId="14">
    <w:abstractNumId w:val="14"/>
  </w:num>
  <w:num w:numId="15">
    <w:abstractNumId w:val="6"/>
  </w:num>
  <w:num w:numId="16">
    <w:abstractNumId w:val="4"/>
  </w:num>
  <w:num w:numId="17">
    <w:abstractNumId w:val="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AB7"/>
    <w:rsid w:val="00002842"/>
    <w:rsid w:val="0000385B"/>
    <w:rsid w:val="00003FE7"/>
    <w:rsid w:val="000046E3"/>
    <w:rsid w:val="00005D97"/>
    <w:rsid w:val="00005E68"/>
    <w:rsid w:val="00006BF9"/>
    <w:rsid w:val="0000775E"/>
    <w:rsid w:val="000077C5"/>
    <w:rsid w:val="00010116"/>
    <w:rsid w:val="000102C5"/>
    <w:rsid w:val="000107E9"/>
    <w:rsid w:val="00010882"/>
    <w:rsid w:val="00013F3E"/>
    <w:rsid w:val="0001400A"/>
    <w:rsid w:val="000142FC"/>
    <w:rsid w:val="00014766"/>
    <w:rsid w:val="00014DF3"/>
    <w:rsid w:val="00014E7E"/>
    <w:rsid w:val="000150DA"/>
    <w:rsid w:val="000153A5"/>
    <w:rsid w:val="000153C3"/>
    <w:rsid w:val="00016DCB"/>
    <w:rsid w:val="00016F3F"/>
    <w:rsid w:val="00020963"/>
    <w:rsid w:val="00020AFA"/>
    <w:rsid w:val="000232F3"/>
    <w:rsid w:val="00023565"/>
    <w:rsid w:val="00023683"/>
    <w:rsid w:val="00024628"/>
    <w:rsid w:val="00024F77"/>
    <w:rsid w:val="0002666E"/>
    <w:rsid w:val="000268FB"/>
    <w:rsid w:val="000274A4"/>
    <w:rsid w:val="00030329"/>
    <w:rsid w:val="0003084B"/>
    <w:rsid w:val="00030FF8"/>
    <w:rsid w:val="0003189B"/>
    <w:rsid w:val="00032293"/>
    <w:rsid w:val="0003239A"/>
    <w:rsid w:val="00033FBB"/>
    <w:rsid w:val="00034C36"/>
    <w:rsid w:val="00034D60"/>
    <w:rsid w:val="0003510B"/>
    <w:rsid w:val="0003659D"/>
    <w:rsid w:val="000365E8"/>
    <w:rsid w:val="00036C67"/>
    <w:rsid w:val="00036D72"/>
    <w:rsid w:val="000374E0"/>
    <w:rsid w:val="00040089"/>
    <w:rsid w:val="00040B51"/>
    <w:rsid w:val="00040C90"/>
    <w:rsid w:val="00040CC2"/>
    <w:rsid w:val="00040FC4"/>
    <w:rsid w:val="000410CE"/>
    <w:rsid w:val="00041156"/>
    <w:rsid w:val="00041197"/>
    <w:rsid w:val="00041F7E"/>
    <w:rsid w:val="00041FA7"/>
    <w:rsid w:val="00044075"/>
    <w:rsid w:val="00045367"/>
    <w:rsid w:val="00045EB5"/>
    <w:rsid w:val="00046728"/>
    <w:rsid w:val="000469B1"/>
    <w:rsid w:val="00046FAA"/>
    <w:rsid w:val="00047C64"/>
    <w:rsid w:val="00050D23"/>
    <w:rsid w:val="00051689"/>
    <w:rsid w:val="00051A27"/>
    <w:rsid w:val="00051A2E"/>
    <w:rsid w:val="000522FD"/>
    <w:rsid w:val="00052E86"/>
    <w:rsid w:val="000531C1"/>
    <w:rsid w:val="00054269"/>
    <w:rsid w:val="00054516"/>
    <w:rsid w:val="000549F0"/>
    <w:rsid w:val="00055658"/>
    <w:rsid w:val="000556D9"/>
    <w:rsid w:val="000556E7"/>
    <w:rsid w:val="000559CF"/>
    <w:rsid w:val="00056156"/>
    <w:rsid w:val="0005673A"/>
    <w:rsid w:val="00056F95"/>
    <w:rsid w:val="00057270"/>
    <w:rsid w:val="000613E8"/>
    <w:rsid w:val="000615C8"/>
    <w:rsid w:val="0006194A"/>
    <w:rsid w:val="00061D13"/>
    <w:rsid w:val="000631E9"/>
    <w:rsid w:val="000635D7"/>
    <w:rsid w:val="00064A21"/>
    <w:rsid w:val="0006502B"/>
    <w:rsid w:val="00066470"/>
    <w:rsid w:val="00067A36"/>
    <w:rsid w:val="00067D24"/>
    <w:rsid w:val="000708BD"/>
    <w:rsid w:val="00070C30"/>
    <w:rsid w:val="00070EC7"/>
    <w:rsid w:val="0007126D"/>
    <w:rsid w:val="0007158E"/>
    <w:rsid w:val="00071CC8"/>
    <w:rsid w:val="00073048"/>
    <w:rsid w:val="0007338E"/>
    <w:rsid w:val="00073E0D"/>
    <w:rsid w:val="00074480"/>
    <w:rsid w:val="000750C0"/>
    <w:rsid w:val="00075267"/>
    <w:rsid w:val="00075933"/>
    <w:rsid w:val="00076A42"/>
    <w:rsid w:val="000771D7"/>
    <w:rsid w:val="000772D8"/>
    <w:rsid w:val="000778B8"/>
    <w:rsid w:val="00077C55"/>
    <w:rsid w:val="000803F7"/>
    <w:rsid w:val="00080445"/>
    <w:rsid w:val="0008067D"/>
    <w:rsid w:val="00082424"/>
    <w:rsid w:val="0008250C"/>
    <w:rsid w:val="000830D4"/>
    <w:rsid w:val="00083AD9"/>
    <w:rsid w:val="0008437E"/>
    <w:rsid w:val="0008472C"/>
    <w:rsid w:val="0008565B"/>
    <w:rsid w:val="00085FC7"/>
    <w:rsid w:val="00086929"/>
    <w:rsid w:val="0008711B"/>
    <w:rsid w:val="000879C8"/>
    <w:rsid w:val="00087A88"/>
    <w:rsid w:val="00087F0F"/>
    <w:rsid w:val="000901A9"/>
    <w:rsid w:val="000909F5"/>
    <w:rsid w:val="00091BA0"/>
    <w:rsid w:val="00091F26"/>
    <w:rsid w:val="00093325"/>
    <w:rsid w:val="0009380C"/>
    <w:rsid w:val="000943FD"/>
    <w:rsid w:val="00094D9E"/>
    <w:rsid w:val="00095298"/>
    <w:rsid w:val="000961FF"/>
    <w:rsid w:val="00096559"/>
    <w:rsid w:val="000971EF"/>
    <w:rsid w:val="00097844"/>
    <w:rsid w:val="000A43DB"/>
    <w:rsid w:val="000A4E2E"/>
    <w:rsid w:val="000A7379"/>
    <w:rsid w:val="000A747A"/>
    <w:rsid w:val="000A75B1"/>
    <w:rsid w:val="000A77CE"/>
    <w:rsid w:val="000B10BD"/>
    <w:rsid w:val="000B131F"/>
    <w:rsid w:val="000B265D"/>
    <w:rsid w:val="000B2AF3"/>
    <w:rsid w:val="000B3DD5"/>
    <w:rsid w:val="000B3E7C"/>
    <w:rsid w:val="000B430B"/>
    <w:rsid w:val="000B50B5"/>
    <w:rsid w:val="000B5FEA"/>
    <w:rsid w:val="000B77DD"/>
    <w:rsid w:val="000B7C4B"/>
    <w:rsid w:val="000C1358"/>
    <w:rsid w:val="000C2322"/>
    <w:rsid w:val="000C2443"/>
    <w:rsid w:val="000C29D7"/>
    <w:rsid w:val="000C358F"/>
    <w:rsid w:val="000C3A8C"/>
    <w:rsid w:val="000C47ED"/>
    <w:rsid w:val="000C50E5"/>
    <w:rsid w:val="000C5920"/>
    <w:rsid w:val="000C64AA"/>
    <w:rsid w:val="000C69FA"/>
    <w:rsid w:val="000C71AA"/>
    <w:rsid w:val="000C7445"/>
    <w:rsid w:val="000C74FC"/>
    <w:rsid w:val="000C76CD"/>
    <w:rsid w:val="000C7A67"/>
    <w:rsid w:val="000C7FDC"/>
    <w:rsid w:val="000D0180"/>
    <w:rsid w:val="000D0FDE"/>
    <w:rsid w:val="000D119E"/>
    <w:rsid w:val="000D1A02"/>
    <w:rsid w:val="000D1BFB"/>
    <w:rsid w:val="000D3BBA"/>
    <w:rsid w:val="000D4943"/>
    <w:rsid w:val="000D53BF"/>
    <w:rsid w:val="000D5487"/>
    <w:rsid w:val="000D58A6"/>
    <w:rsid w:val="000D59E4"/>
    <w:rsid w:val="000D6657"/>
    <w:rsid w:val="000D7537"/>
    <w:rsid w:val="000D7713"/>
    <w:rsid w:val="000D79B9"/>
    <w:rsid w:val="000D7C5C"/>
    <w:rsid w:val="000E0707"/>
    <w:rsid w:val="000E0AC3"/>
    <w:rsid w:val="000E0D12"/>
    <w:rsid w:val="000E0DE1"/>
    <w:rsid w:val="000E1AD0"/>
    <w:rsid w:val="000E29F6"/>
    <w:rsid w:val="000E532E"/>
    <w:rsid w:val="000E5577"/>
    <w:rsid w:val="000E6084"/>
    <w:rsid w:val="000F0450"/>
    <w:rsid w:val="000F1175"/>
    <w:rsid w:val="000F1EB0"/>
    <w:rsid w:val="000F2EAA"/>
    <w:rsid w:val="000F3648"/>
    <w:rsid w:val="000F3B3E"/>
    <w:rsid w:val="000F5D71"/>
    <w:rsid w:val="000F5E59"/>
    <w:rsid w:val="000F64B6"/>
    <w:rsid w:val="000F67B7"/>
    <w:rsid w:val="000F69D8"/>
    <w:rsid w:val="000F6B06"/>
    <w:rsid w:val="000F77CC"/>
    <w:rsid w:val="000F7980"/>
    <w:rsid w:val="000F7F37"/>
    <w:rsid w:val="00100FA5"/>
    <w:rsid w:val="0010191A"/>
    <w:rsid w:val="00101F11"/>
    <w:rsid w:val="00101FFB"/>
    <w:rsid w:val="00102357"/>
    <w:rsid w:val="0010300A"/>
    <w:rsid w:val="001036D9"/>
    <w:rsid w:val="0010430B"/>
    <w:rsid w:val="001043B0"/>
    <w:rsid w:val="00104CDA"/>
    <w:rsid w:val="0010595B"/>
    <w:rsid w:val="00106150"/>
    <w:rsid w:val="001067B7"/>
    <w:rsid w:val="00107325"/>
    <w:rsid w:val="0010795D"/>
    <w:rsid w:val="00107A82"/>
    <w:rsid w:val="00107CD7"/>
    <w:rsid w:val="00107E22"/>
    <w:rsid w:val="00110662"/>
    <w:rsid w:val="00111111"/>
    <w:rsid w:val="0011177C"/>
    <w:rsid w:val="00111E3C"/>
    <w:rsid w:val="001129A9"/>
    <w:rsid w:val="00113310"/>
    <w:rsid w:val="00113336"/>
    <w:rsid w:val="0011387E"/>
    <w:rsid w:val="00113C87"/>
    <w:rsid w:val="00113F5F"/>
    <w:rsid w:val="00115AFC"/>
    <w:rsid w:val="00115F7E"/>
    <w:rsid w:val="00115F7F"/>
    <w:rsid w:val="00116428"/>
    <w:rsid w:val="00116AC9"/>
    <w:rsid w:val="00117950"/>
    <w:rsid w:val="001179DD"/>
    <w:rsid w:val="001203CD"/>
    <w:rsid w:val="001207E0"/>
    <w:rsid w:val="00120C15"/>
    <w:rsid w:val="00121A78"/>
    <w:rsid w:val="00122017"/>
    <w:rsid w:val="001220D1"/>
    <w:rsid w:val="00122625"/>
    <w:rsid w:val="00122691"/>
    <w:rsid w:val="00122E55"/>
    <w:rsid w:val="00123C69"/>
    <w:rsid w:val="00123CF2"/>
    <w:rsid w:val="001242C5"/>
    <w:rsid w:val="001251A0"/>
    <w:rsid w:val="0012561F"/>
    <w:rsid w:val="00125757"/>
    <w:rsid w:val="00125DC9"/>
    <w:rsid w:val="0012638D"/>
    <w:rsid w:val="001265BC"/>
    <w:rsid w:val="00126856"/>
    <w:rsid w:val="00131197"/>
    <w:rsid w:val="00131D3C"/>
    <w:rsid w:val="001320AF"/>
    <w:rsid w:val="001324E2"/>
    <w:rsid w:val="00132C26"/>
    <w:rsid w:val="00133195"/>
    <w:rsid w:val="0013518E"/>
    <w:rsid w:val="00135F7B"/>
    <w:rsid w:val="00136292"/>
    <w:rsid w:val="001378CD"/>
    <w:rsid w:val="00137A15"/>
    <w:rsid w:val="0014072B"/>
    <w:rsid w:val="00140AC7"/>
    <w:rsid w:val="001412C9"/>
    <w:rsid w:val="00141B20"/>
    <w:rsid w:val="00141DA8"/>
    <w:rsid w:val="001433B7"/>
    <w:rsid w:val="00143DD6"/>
    <w:rsid w:val="00143ECF"/>
    <w:rsid w:val="001440CA"/>
    <w:rsid w:val="001445A4"/>
    <w:rsid w:val="001446F1"/>
    <w:rsid w:val="00144BFF"/>
    <w:rsid w:val="00145A09"/>
    <w:rsid w:val="00146079"/>
    <w:rsid w:val="001464C2"/>
    <w:rsid w:val="0014703E"/>
    <w:rsid w:val="001478D7"/>
    <w:rsid w:val="00147AF3"/>
    <w:rsid w:val="00147F86"/>
    <w:rsid w:val="0015113C"/>
    <w:rsid w:val="00151A7D"/>
    <w:rsid w:val="00151BD9"/>
    <w:rsid w:val="001520C4"/>
    <w:rsid w:val="001520C5"/>
    <w:rsid w:val="00152CAE"/>
    <w:rsid w:val="001538DF"/>
    <w:rsid w:val="00156945"/>
    <w:rsid w:val="00156CBB"/>
    <w:rsid w:val="00161001"/>
    <w:rsid w:val="00161A81"/>
    <w:rsid w:val="00161B39"/>
    <w:rsid w:val="00163E01"/>
    <w:rsid w:val="00163E2E"/>
    <w:rsid w:val="00164B59"/>
    <w:rsid w:val="00167211"/>
    <w:rsid w:val="001673CA"/>
    <w:rsid w:val="0016745F"/>
    <w:rsid w:val="00170B30"/>
    <w:rsid w:val="00170BAD"/>
    <w:rsid w:val="001712A6"/>
    <w:rsid w:val="00172754"/>
    <w:rsid w:val="00172D64"/>
    <w:rsid w:val="00173A57"/>
    <w:rsid w:val="00174903"/>
    <w:rsid w:val="001750EF"/>
    <w:rsid w:val="00175841"/>
    <w:rsid w:val="00176CD0"/>
    <w:rsid w:val="00177EFC"/>
    <w:rsid w:val="00180238"/>
    <w:rsid w:val="001802CC"/>
    <w:rsid w:val="001806F6"/>
    <w:rsid w:val="0018115E"/>
    <w:rsid w:val="00181370"/>
    <w:rsid w:val="0018163A"/>
    <w:rsid w:val="00182258"/>
    <w:rsid w:val="0018254B"/>
    <w:rsid w:val="00183108"/>
    <w:rsid w:val="001833AD"/>
    <w:rsid w:val="001835B3"/>
    <w:rsid w:val="00183AAC"/>
    <w:rsid w:val="00183FFB"/>
    <w:rsid w:val="00184110"/>
    <w:rsid w:val="001846EE"/>
    <w:rsid w:val="00184908"/>
    <w:rsid w:val="00185660"/>
    <w:rsid w:val="00185C88"/>
    <w:rsid w:val="0018613B"/>
    <w:rsid w:val="00187F8B"/>
    <w:rsid w:val="001906C2"/>
    <w:rsid w:val="00190DA5"/>
    <w:rsid w:val="001911AF"/>
    <w:rsid w:val="001923EA"/>
    <w:rsid w:val="001929DA"/>
    <w:rsid w:val="00192B68"/>
    <w:rsid w:val="00193160"/>
    <w:rsid w:val="00193556"/>
    <w:rsid w:val="00193C28"/>
    <w:rsid w:val="0019418E"/>
    <w:rsid w:val="0019435A"/>
    <w:rsid w:val="0019460A"/>
    <w:rsid w:val="0019575A"/>
    <w:rsid w:val="0019634B"/>
    <w:rsid w:val="0019666E"/>
    <w:rsid w:val="00196B2A"/>
    <w:rsid w:val="00196DFA"/>
    <w:rsid w:val="0019723A"/>
    <w:rsid w:val="001979D6"/>
    <w:rsid w:val="001A022E"/>
    <w:rsid w:val="001A0B59"/>
    <w:rsid w:val="001A0FD2"/>
    <w:rsid w:val="001A112B"/>
    <w:rsid w:val="001A13E3"/>
    <w:rsid w:val="001A2399"/>
    <w:rsid w:val="001A27B1"/>
    <w:rsid w:val="001A36FF"/>
    <w:rsid w:val="001A37C4"/>
    <w:rsid w:val="001A3CFA"/>
    <w:rsid w:val="001A3E8F"/>
    <w:rsid w:val="001A3FB4"/>
    <w:rsid w:val="001A6118"/>
    <w:rsid w:val="001A7072"/>
    <w:rsid w:val="001A7642"/>
    <w:rsid w:val="001B0220"/>
    <w:rsid w:val="001B08EC"/>
    <w:rsid w:val="001B0D21"/>
    <w:rsid w:val="001B193C"/>
    <w:rsid w:val="001B1EDD"/>
    <w:rsid w:val="001B2836"/>
    <w:rsid w:val="001B2B63"/>
    <w:rsid w:val="001B3759"/>
    <w:rsid w:val="001B3B5F"/>
    <w:rsid w:val="001B3D20"/>
    <w:rsid w:val="001B4E2A"/>
    <w:rsid w:val="001B4F38"/>
    <w:rsid w:val="001B59FD"/>
    <w:rsid w:val="001B5EBE"/>
    <w:rsid w:val="001B7348"/>
    <w:rsid w:val="001C0B65"/>
    <w:rsid w:val="001C0D1D"/>
    <w:rsid w:val="001C0EEC"/>
    <w:rsid w:val="001C10F0"/>
    <w:rsid w:val="001C17E1"/>
    <w:rsid w:val="001C2B40"/>
    <w:rsid w:val="001C3E92"/>
    <w:rsid w:val="001C43AB"/>
    <w:rsid w:val="001C460D"/>
    <w:rsid w:val="001C488F"/>
    <w:rsid w:val="001C4D6C"/>
    <w:rsid w:val="001C50F0"/>
    <w:rsid w:val="001C6359"/>
    <w:rsid w:val="001C677E"/>
    <w:rsid w:val="001C6984"/>
    <w:rsid w:val="001C6F57"/>
    <w:rsid w:val="001C74D2"/>
    <w:rsid w:val="001D0433"/>
    <w:rsid w:val="001D06A4"/>
    <w:rsid w:val="001D0940"/>
    <w:rsid w:val="001D1200"/>
    <w:rsid w:val="001D1457"/>
    <w:rsid w:val="001D15A8"/>
    <w:rsid w:val="001D1FB4"/>
    <w:rsid w:val="001D44BE"/>
    <w:rsid w:val="001D46AE"/>
    <w:rsid w:val="001D4B3E"/>
    <w:rsid w:val="001D6B63"/>
    <w:rsid w:val="001D7419"/>
    <w:rsid w:val="001D789C"/>
    <w:rsid w:val="001D7955"/>
    <w:rsid w:val="001E045D"/>
    <w:rsid w:val="001E0A73"/>
    <w:rsid w:val="001E0DF5"/>
    <w:rsid w:val="001E125D"/>
    <w:rsid w:val="001E1F34"/>
    <w:rsid w:val="001E2D54"/>
    <w:rsid w:val="001E32CE"/>
    <w:rsid w:val="001E4599"/>
    <w:rsid w:val="001E4E9B"/>
    <w:rsid w:val="001E50EF"/>
    <w:rsid w:val="001E5C9E"/>
    <w:rsid w:val="001E7E20"/>
    <w:rsid w:val="001E7F87"/>
    <w:rsid w:val="001F0DC0"/>
    <w:rsid w:val="001F0F75"/>
    <w:rsid w:val="001F13BA"/>
    <w:rsid w:val="001F2735"/>
    <w:rsid w:val="001F2A2B"/>
    <w:rsid w:val="001F4582"/>
    <w:rsid w:val="001F48BD"/>
    <w:rsid w:val="001F4D77"/>
    <w:rsid w:val="001F4DB8"/>
    <w:rsid w:val="001F511D"/>
    <w:rsid w:val="001F5984"/>
    <w:rsid w:val="001F5991"/>
    <w:rsid w:val="001F60A6"/>
    <w:rsid w:val="001F6AA4"/>
    <w:rsid w:val="001F6B69"/>
    <w:rsid w:val="001F6C75"/>
    <w:rsid w:val="001F720D"/>
    <w:rsid w:val="00200205"/>
    <w:rsid w:val="00200C7B"/>
    <w:rsid w:val="00201759"/>
    <w:rsid w:val="00201996"/>
    <w:rsid w:val="00201E3C"/>
    <w:rsid w:val="002021FC"/>
    <w:rsid w:val="002027BD"/>
    <w:rsid w:val="00202B5D"/>
    <w:rsid w:val="002036B9"/>
    <w:rsid w:val="00203778"/>
    <w:rsid w:val="002043CF"/>
    <w:rsid w:val="00205D67"/>
    <w:rsid w:val="00205EBA"/>
    <w:rsid w:val="00207C08"/>
    <w:rsid w:val="00207F20"/>
    <w:rsid w:val="002102F5"/>
    <w:rsid w:val="002104A0"/>
    <w:rsid w:val="002105D9"/>
    <w:rsid w:val="00210A56"/>
    <w:rsid w:val="00211FC6"/>
    <w:rsid w:val="002122C3"/>
    <w:rsid w:val="0021326A"/>
    <w:rsid w:val="0021395C"/>
    <w:rsid w:val="0021423C"/>
    <w:rsid w:val="0021462E"/>
    <w:rsid w:val="00214A11"/>
    <w:rsid w:val="00215B76"/>
    <w:rsid w:val="00215E88"/>
    <w:rsid w:val="002165DD"/>
    <w:rsid w:val="00216F6D"/>
    <w:rsid w:val="002202FC"/>
    <w:rsid w:val="00220AEB"/>
    <w:rsid w:val="002210F7"/>
    <w:rsid w:val="0022145C"/>
    <w:rsid w:val="002216EB"/>
    <w:rsid w:val="00221B01"/>
    <w:rsid w:val="00222054"/>
    <w:rsid w:val="002221D2"/>
    <w:rsid w:val="0022498B"/>
    <w:rsid w:val="00224CD9"/>
    <w:rsid w:val="00225498"/>
    <w:rsid w:val="002269E3"/>
    <w:rsid w:val="002276C9"/>
    <w:rsid w:val="00227723"/>
    <w:rsid w:val="00227C5A"/>
    <w:rsid w:val="002302BF"/>
    <w:rsid w:val="00230462"/>
    <w:rsid w:val="00230DEE"/>
    <w:rsid w:val="002311F1"/>
    <w:rsid w:val="00231370"/>
    <w:rsid w:val="00231557"/>
    <w:rsid w:val="0023280C"/>
    <w:rsid w:val="00232A66"/>
    <w:rsid w:val="00233B92"/>
    <w:rsid w:val="00236230"/>
    <w:rsid w:val="00237311"/>
    <w:rsid w:val="00240355"/>
    <w:rsid w:val="002406EC"/>
    <w:rsid w:val="002408CE"/>
    <w:rsid w:val="00240F42"/>
    <w:rsid w:val="00241E53"/>
    <w:rsid w:val="002431C9"/>
    <w:rsid w:val="0024389E"/>
    <w:rsid w:val="002442AC"/>
    <w:rsid w:val="002442C5"/>
    <w:rsid w:val="0024477E"/>
    <w:rsid w:val="00245143"/>
    <w:rsid w:val="00245A1E"/>
    <w:rsid w:val="00245D6F"/>
    <w:rsid w:val="00246806"/>
    <w:rsid w:val="00246B1C"/>
    <w:rsid w:val="00247A16"/>
    <w:rsid w:val="00247B00"/>
    <w:rsid w:val="00250494"/>
    <w:rsid w:val="002504CE"/>
    <w:rsid w:val="00251E7C"/>
    <w:rsid w:val="00252101"/>
    <w:rsid w:val="002522BD"/>
    <w:rsid w:val="0025240D"/>
    <w:rsid w:val="00253255"/>
    <w:rsid w:val="00255658"/>
    <w:rsid w:val="00256C89"/>
    <w:rsid w:val="0025785F"/>
    <w:rsid w:val="00257C50"/>
    <w:rsid w:val="00260584"/>
    <w:rsid w:val="00260A35"/>
    <w:rsid w:val="00260F9C"/>
    <w:rsid w:val="00261938"/>
    <w:rsid w:val="00261D77"/>
    <w:rsid w:val="0026236D"/>
    <w:rsid w:val="00262BEF"/>
    <w:rsid w:val="00262C6D"/>
    <w:rsid w:val="0026398B"/>
    <w:rsid w:val="00263A22"/>
    <w:rsid w:val="00263F2C"/>
    <w:rsid w:val="00265157"/>
    <w:rsid w:val="002657DD"/>
    <w:rsid w:val="00265B51"/>
    <w:rsid w:val="00267FC8"/>
    <w:rsid w:val="002707A8"/>
    <w:rsid w:val="0027191B"/>
    <w:rsid w:val="002720D1"/>
    <w:rsid w:val="002724DC"/>
    <w:rsid w:val="00272E73"/>
    <w:rsid w:val="002735F7"/>
    <w:rsid w:val="00273D31"/>
    <w:rsid w:val="0027475A"/>
    <w:rsid w:val="002761F6"/>
    <w:rsid w:val="00276498"/>
    <w:rsid w:val="0028020F"/>
    <w:rsid w:val="002806C2"/>
    <w:rsid w:val="00280862"/>
    <w:rsid w:val="00281104"/>
    <w:rsid w:val="00282E1C"/>
    <w:rsid w:val="002834E2"/>
    <w:rsid w:val="002845A6"/>
    <w:rsid w:val="00285692"/>
    <w:rsid w:val="00285E6E"/>
    <w:rsid w:val="002878C2"/>
    <w:rsid w:val="00287A12"/>
    <w:rsid w:val="00287B41"/>
    <w:rsid w:val="002917B1"/>
    <w:rsid w:val="00292B6F"/>
    <w:rsid w:val="002934C1"/>
    <w:rsid w:val="00293586"/>
    <w:rsid w:val="002935BA"/>
    <w:rsid w:val="0029417F"/>
    <w:rsid w:val="00294769"/>
    <w:rsid w:val="0029488D"/>
    <w:rsid w:val="00294F7B"/>
    <w:rsid w:val="00295FEC"/>
    <w:rsid w:val="0029673F"/>
    <w:rsid w:val="0029709B"/>
    <w:rsid w:val="00297567"/>
    <w:rsid w:val="002A1B3A"/>
    <w:rsid w:val="002A1ED6"/>
    <w:rsid w:val="002A2F97"/>
    <w:rsid w:val="002A4377"/>
    <w:rsid w:val="002A47ED"/>
    <w:rsid w:val="002A53D0"/>
    <w:rsid w:val="002A5F77"/>
    <w:rsid w:val="002A630C"/>
    <w:rsid w:val="002A6C5F"/>
    <w:rsid w:val="002A6F90"/>
    <w:rsid w:val="002A730A"/>
    <w:rsid w:val="002A77AF"/>
    <w:rsid w:val="002B02DC"/>
    <w:rsid w:val="002B0BE5"/>
    <w:rsid w:val="002B1556"/>
    <w:rsid w:val="002B18AB"/>
    <w:rsid w:val="002B1953"/>
    <w:rsid w:val="002B2B11"/>
    <w:rsid w:val="002B2B78"/>
    <w:rsid w:val="002B3638"/>
    <w:rsid w:val="002B4BED"/>
    <w:rsid w:val="002B5A7E"/>
    <w:rsid w:val="002B6238"/>
    <w:rsid w:val="002B6D68"/>
    <w:rsid w:val="002B70AC"/>
    <w:rsid w:val="002C071F"/>
    <w:rsid w:val="002C081E"/>
    <w:rsid w:val="002C1936"/>
    <w:rsid w:val="002C280F"/>
    <w:rsid w:val="002C2D21"/>
    <w:rsid w:val="002C4527"/>
    <w:rsid w:val="002C4D7A"/>
    <w:rsid w:val="002C6CD3"/>
    <w:rsid w:val="002C6F50"/>
    <w:rsid w:val="002C7268"/>
    <w:rsid w:val="002C7AF5"/>
    <w:rsid w:val="002C7BE7"/>
    <w:rsid w:val="002D0955"/>
    <w:rsid w:val="002D0AA1"/>
    <w:rsid w:val="002D309A"/>
    <w:rsid w:val="002D3EED"/>
    <w:rsid w:val="002D4580"/>
    <w:rsid w:val="002D4952"/>
    <w:rsid w:val="002D5240"/>
    <w:rsid w:val="002D61EB"/>
    <w:rsid w:val="002D7DD6"/>
    <w:rsid w:val="002D7FB8"/>
    <w:rsid w:val="002E009F"/>
    <w:rsid w:val="002E02D9"/>
    <w:rsid w:val="002E0518"/>
    <w:rsid w:val="002E199D"/>
    <w:rsid w:val="002E1B45"/>
    <w:rsid w:val="002E264B"/>
    <w:rsid w:val="002E27E5"/>
    <w:rsid w:val="002E3328"/>
    <w:rsid w:val="002E3975"/>
    <w:rsid w:val="002E3E8C"/>
    <w:rsid w:val="002E4026"/>
    <w:rsid w:val="002E4AA9"/>
    <w:rsid w:val="002E4E29"/>
    <w:rsid w:val="002E57D2"/>
    <w:rsid w:val="002E6D0D"/>
    <w:rsid w:val="002E7184"/>
    <w:rsid w:val="002E7A02"/>
    <w:rsid w:val="002F05E1"/>
    <w:rsid w:val="002F0C12"/>
    <w:rsid w:val="002F2306"/>
    <w:rsid w:val="002F26AF"/>
    <w:rsid w:val="002F3135"/>
    <w:rsid w:val="002F4456"/>
    <w:rsid w:val="002F487A"/>
    <w:rsid w:val="002F4B59"/>
    <w:rsid w:val="002F4F84"/>
    <w:rsid w:val="002F5879"/>
    <w:rsid w:val="002F5B83"/>
    <w:rsid w:val="002F5C30"/>
    <w:rsid w:val="002F7117"/>
    <w:rsid w:val="002F7A8F"/>
    <w:rsid w:val="002F7C1D"/>
    <w:rsid w:val="002F7F76"/>
    <w:rsid w:val="0030054A"/>
    <w:rsid w:val="00300D69"/>
    <w:rsid w:val="00301264"/>
    <w:rsid w:val="0030127B"/>
    <w:rsid w:val="00301B29"/>
    <w:rsid w:val="003025C3"/>
    <w:rsid w:val="00303163"/>
    <w:rsid w:val="003034B2"/>
    <w:rsid w:val="00303597"/>
    <w:rsid w:val="00304D20"/>
    <w:rsid w:val="00305803"/>
    <w:rsid w:val="00306B4F"/>
    <w:rsid w:val="00306BF9"/>
    <w:rsid w:val="00310A17"/>
    <w:rsid w:val="00310B0A"/>
    <w:rsid w:val="00311994"/>
    <w:rsid w:val="00311CE6"/>
    <w:rsid w:val="00312459"/>
    <w:rsid w:val="003132DD"/>
    <w:rsid w:val="00313857"/>
    <w:rsid w:val="00313D44"/>
    <w:rsid w:val="0031413A"/>
    <w:rsid w:val="00314265"/>
    <w:rsid w:val="0031486D"/>
    <w:rsid w:val="00315285"/>
    <w:rsid w:val="00315850"/>
    <w:rsid w:val="003179E3"/>
    <w:rsid w:val="00317C9A"/>
    <w:rsid w:val="0032155D"/>
    <w:rsid w:val="00322603"/>
    <w:rsid w:val="00326596"/>
    <w:rsid w:val="00327350"/>
    <w:rsid w:val="00331F55"/>
    <w:rsid w:val="00331F83"/>
    <w:rsid w:val="003338BB"/>
    <w:rsid w:val="003339BE"/>
    <w:rsid w:val="0033449C"/>
    <w:rsid w:val="003346A9"/>
    <w:rsid w:val="0033595C"/>
    <w:rsid w:val="00335D2E"/>
    <w:rsid w:val="00336F3F"/>
    <w:rsid w:val="00337999"/>
    <w:rsid w:val="003408C8"/>
    <w:rsid w:val="00340C83"/>
    <w:rsid w:val="00340D22"/>
    <w:rsid w:val="00340F3F"/>
    <w:rsid w:val="0034141F"/>
    <w:rsid w:val="003416A3"/>
    <w:rsid w:val="00341A15"/>
    <w:rsid w:val="00341BE6"/>
    <w:rsid w:val="003432A8"/>
    <w:rsid w:val="00345264"/>
    <w:rsid w:val="003463B5"/>
    <w:rsid w:val="00346E4D"/>
    <w:rsid w:val="0034749D"/>
    <w:rsid w:val="0034785B"/>
    <w:rsid w:val="00347C46"/>
    <w:rsid w:val="003506A8"/>
    <w:rsid w:val="00352847"/>
    <w:rsid w:val="00352CA6"/>
    <w:rsid w:val="00353190"/>
    <w:rsid w:val="00353C2E"/>
    <w:rsid w:val="00353E52"/>
    <w:rsid w:val="00353E9B"/>
    <w:rsid w:val="003542DA"/>
    <w:rsid w:val="003544FF"/>
    <w:rsid w:val="00355A3E"/>
    <w:rsid w:val="00356277"/>
    <w:rsid w:val="003562F2"/>
    <w:rsid w:val="00360353"/>
    <w:rsid w:val="003607F8"/>
    <w:rsid w:val="00361152"/>
    <w:rsid w:val="0036155F"/>
    <w:rsid w:val="003619B5"/>
    <w:rsid w:val="00361C57"/>
    <w:rsid w:val="00362180"/>
    <w:rsid w:val="00362341"/>
    <w:rsid w:val="003626F7"/>
    <w:rsid w:val="00363FA3"/>
    <w:rsid w:val="0036529F"/>
    <w:rsid w:val="003653A8"/>
    <w:rsid w:val="003655BA"/>
    <w:rsid w:val="003663EB"/>
    <w:rsid w:val="00366545"/>
    <w:rsid w:val="00366F99"/>
    <w:rsid w:val="0036751D"/>
    <w:rsid w:val="0036777B"/>
    <w:rsid w:val="00367B09"/>
    <w:rsid w:val="003707E4"/>
    <w:rsid w:val="003709FD"/>
    <w:rsid w:val="00371264"/>
    <w:rsid w:val="003717D4"/>
    <w:rsid w:val="00371B17"/>
    <w:rsid w:val="00371CD5"/>
    <w:rsid w:val="00372C13"/>
    <w:rsid w:val="00373A68"/>
    <w:rsid w:val="003741F4"/>
    <w:rsid w:val="003746FD"/>
    <w:rsid w:val="00375587"/>
    <w:rsid w:val="003757F0"/>
    <w:rsid w:val="00376332"/>
    <w:rsid w:val="00376A57"/>
    <w:rsid w:val="0037768B"/>
    <w:rsid w:val="00377997"/>
    <w:rsid w:val="00377D59"/>
    <w:rsid w:val="00380239"/>
    <w:rsid w:val="00380973"/>
    <w:rsid w:val="00380A07"/>
    <w:rsid w:val="00380A1F"/>
    <w:rsid w:val="003821A8"/>
    <w:rsid w:val="003822D7"/>
    <w:rsid w:val="00383614"/>
    <w:rsid w:val="00383A05"/>
    <w:rsid w:val="00383E10"/>
    <w:rsid w:val="0038456B"/>
    <w:rsid w:val="0038530C"/>
    <w:rsid w:val="003853F7"/>
    <w:rsid w:val="003859A0"/>
    <w:rsid w:val="003859D6"/>
    <w:rsid w:val="00386299"/>
    <w:rsid w:val="00387019"/>
    <w:rsid w:val="00387189"/>
    <w:rsid w:val="0039128A"/>
    <w:rsid w:val="003917EC"/>
    <w:rsid w:val="0039239D"/>
    <w:rsid w:val="003923C3"/>
    <w:rsid w:val="003934DF"/>
    <w:rsid w:val="00395453"/>
    <w:rsid w:val="003960DE"/>
    <w:rsid w:val="00396D79"/>
    <w:rsid w:val="003970D5"/>
    <w:rsid w:val="003979E8"/>
    <w:rsid w:val="00397FCF"/>
    <w:rsid w:val="003A0171"/>
    <w:rsid w:val="003A0266"/>
    <w:rsid w:val="003A11FD"/>
    <w:rsid w:val="003A342F"/>
    <w:rsid w:val="003A3692"/>
    <w:rsid w:val="003A3BC8"/>
    <w:rsid w:val="003A4E86"/>
    <w:rsid w:val="003A69B6"/>
    <w:rsid w:val="003A6D13"/>
    <w:rsid w:val="003A6E25"/>
    <w:rsid w:val="003B00A0"/>
    <w:rsid w:val="003B2C3B"/>
    <w:rsid w:val="003B2DE6"/>
    <w:rsid w:val="003B2E77"/>
    <w:rsid w:val="003B318D"/>
    <w:rsid w:val="003B37D6"/>
    <w:rsid w:val="003B3C85"/>
    <w:rsid w:val="003B3E77"/>
    <w:rsid w:val="003B4755"/>
    <w:rsid w:val="003B59BA"/>
    <w:rsid w:val="003B6A48"/>
    <w:rsid w:val="003B6A4B"/>
    <w:rsid w:val="003B6DD6"/>
    <w:rsid w:val="003B7686"/>
    <w:rsid w:val="003B7948"/>
    <w:rsid w:val="003C0D5C"/>
    <w:rsid w:val="003C12FD"/>
    <w:rsid w:val="003C16C2"/>
    <w:rsid w:val="003C2696"/>
    <w:rsid w:val="003C5939"/>
    <w:rsid w:val="003C599D"/>
    <w:rsid w:val="003C672D"/>
    <w:rsid w:val="003C7614"/>
    <w:rsid w:val="003C782C"/>
    <w:rsid w:val="003C7E7B"/>
    <w:rsid w:val="003D0325"/>
    <w:rsid w:val="003D05E0"/>
    <w:rsid w:val="003D0764"/>
    <w:rsid w:val="003D0A14"/>
    <w:rsid w:val="003D1281"/>
    <w:rsid w:val="003D144F"/>
    <w:rsid w:val="003D307D"/>
    <w:rsid w:val="003D3280"/>
    <w:rsid w:val="003D3604"/>
    <w:rsid w:val="003D45D5"/>
    <w:rsid w:val="003D5289"/>
    <w:rsid w:val="003D5774"/>
    <w:rsid w:val="003D5E36"/>
    <w:rsid w:val="003D61CC"/>
    <w:rsid w:val="003D6607"/>
    <w:rsid w:val="003D706F"/>
    <w:rsid w:val="003D74A6"/>
    <w:rsid w:val="003D7553"/>
    <w:rsid w:val="003D7EB3"/>
    <w:rsid w:val="003E03F6"/>
    <w:rsid w:val="003E10AA"/>
    <w:rsid w:val="003E13B1"/>
    <w:rsid w:val="003E1636"/>
    <w:rsid w:val="003E1873"/>
    <w:rsid w:val="003E2079"/>
    <w:rsid w:val="003E289B"/>
    <w:rsid w:val="003E311E"/>
    <w:rsid w:val="003E3A6C"/>
    <w:rsid w:val="003E491A"/>
    <w:rsid w:val="003E4A65"/>
    <w:rsid w:val="003E5E91"/>
    <w:rsid w:val="003E654A"/>
    <w:rsid w:val="003E66BC"/>
    <w:rsid w:val="003E679C"/>
    <w:rsid w:val="003E704E"/>
    <w:rsid w:val="003E7111"/>
    <w:rsid w:val="003E7535"/>
    <w:rsid w:val="003E76F9"/>
    <w:rsid w:val="003E7907"/>
    <w:rsid w:val="003F0127"/>
    <w:rsid w:val="003F1400"/>
    <w:rsid w:val="003F1AD2"/>
    <w:rsid w:val="003F1EA3"/>
    <w:rsid w:val="003F2307"/>
    <w:rsid w:val="003F26D7"/>
    <w:rsid w:val="003F303F"/>
    <w:rsid w:val="003F375E"/>
    <w:rsid w:val="003F3F06"/>
    <w:rsid w:val="003F41C8"/>
    <w:rsid w:val="003F426C"/>
    <w:rsid w:val="003F461C"/>
    <w:rsid w:val="003F5B63"/>
    <w:rsid w:val="003F6453"/>
    <w:rsid w:val="003F69CE"/>
    <w:rsid w:val="003F6BB9"/>
    <w:rsid w:val="003F71B0"/>
    <w:rsid w:val="003F7F12"/>
    <w:rsid w:val="00400987"/>
    <w:rsid w:val="00401A9B"/>
    <w:rsid w:val="00401FA0"/>
    <w:rsid w:val="00401FF5"/>
    <w:rsid w:val="00402150"/>
    <w:rsid w:val="004021BE"/>
    <w:rsid w:val="00402257"/>
    <w:rsid w:val="004022AF"/>
    <w:rsid w:val="0040258A"/>
    <w:rsid w:val="00402676"/>
    <w:rsid w:val="00402A91"/>
    <w:rsid w:val="00403125"/>
    <w:rsid w:val="004036D4"/>
    <w:rsid w:val="00403CEC"/>
    <w:rsid w:val="00404E0C"/>
    <w:rsid w:val="00405227"/>
    <w:rsid w:val="00405614"/>
    <w:rsid w:val="00405B8D"/>
    <w:rsid w:val="00405F94"/>
    <w:rsid w:val="004070C5"/>
    <w:rsid w:val="004070EE"/>
    <w:rsid w:val="00410585"/>
    <w:rsid w:val="00410791"/>
    <w:rsid w:val="00410878"/>
    <w:rsid w:val="00410F10"/>
    <w:rsid w:val="004116E9"/>
    <w:rsid w:val="0041176D"/>
    <w:rsid w:val="004117C2"/>
    <w:rsid w:val="00411839"/>
    <w:rsid w:val="00411D8D"/>
    <w:rsid w:val="00412B5A"/>
    <w:rsid w:val="00412C1D"/>
    <w:rsid w:val="0041308C"/>
    <w:rsid w:val="004130A8"/>
    <w:rsid w:val="00413273"/>
    <w:rsid w:val="00413333"/>
    <w:rsid w:val="00413F2E"/>
    <w:rsid w:val="00414D4D"/>
    <w:rsid w:val="00414FEC"/>
    <w:rsid w:val="004150A9"/>
    <w:rsid w:val="00415F00"/>
    <w:rsid w:val="00416931"/>
    <w:rsid w:val="00417954"/>
    <w:rsid w:val="00417EF6"/>
    <w:rsid w:val="004207D3"/>
    <w:rsid w:val="00420AD0"/>
    <w:rsid w:val="00421BAB"/>
    <w:rsid w:val="004234D1"/>
    <w:rsid w:val="00423952"/>
    <w:rsid w:val="00423F36"/>
    <w:rsid w:val="0042449E"/>
    <w:rsid w:val="00424C16"/>
    <w:rsid w:val="00426436"/>
    <w:rsid w:val="0042649F"/>
    <w:rsid w:val="004268FC"/>
    <w:rsid w:val="00426B4D"/>
    <w:rsid w:val="004276E3"/>
    <w:rsid w:val="00427F79"/>
    <w:rsid w:val="0043031B"/>
    <w:rsid w:val="004312D4"/>
    <w:rsid w:val="00431A30"/>
    <w:rsid w:val="004327EA"/>
    <w:rsid w:val="00433F99"/>
    <w:rsid w:val="00434197"/>
    <w:rsid w:val="00434D50"/>
    <w:rsid w:val="004351C8"/>
    <w:rsid w:val="00441AFF"/>
    <w:rsid w:val="00441C32"/>
    <w:rsid w:val="00441E13"/>
    <w:rsid w:val="00443252"/>
    <w:rsid w:val="0044366E"/>
    <w:rsid w:val="004438D7"/>
    <w:rsid w:val="00443D2C"/>
    <w:rsid w:val="00443F2F"/>
    <w:rsid w:val="004441F3"/>
    <w:rsid w:val="00444D08"/>
    <w:rsid w:val="00445A0A"/>
    <w:rsid w:val="004478B2"/>
    <w:rsid w:val="00447A89"/>
    <w:rsid w:val="00450024"/>
    <w:rsid w:val="00450219"/>
    <w:rsid w:val="00450323"/>
    <w:rsid w:val="004503FD"/>
    <w:rsid w:val="00450E86"/>
    <w:rsid w:val="0045107F"/>
    <w:rsid w:val="00451422"/>
    <w:rsid w:val="0045208E"/>
    <w:rsid w:val="00452C3F"/>
    <w:rsid w:val="00452C47"/>
    <w:rsid w:val="00452D77"/>
    <w:rsid w:val="0045374B"/>
    <w:rsid w:val="00453D72"/>
    <w:rsid w:val="004542EC"/>
    <w:rsid w:val="0045459D"/>
    <w:rsid w:val="004545DF"/>
    <w:rsid w:val="00455110"/>
    <w:rsid w:val="004554B6"/>
    <w:rsid w:val="00455CE2"/>
    <w:rsid w:val="00456451"/>
    <w:rsid w:val="00456465"/>
    <w:rsid w:val="004565EE"/>
    <w:rsid w:val="00456867"/>
    <w:rsid w:val="00456D4B"/>
    <w:rsid w:val="004614F7"/>
    <w:rsid w:val="004617BA"/>
    <w:rsid w:val="00461E51"/>
    <w:rsid w:val="00464B01"/>
    <w:rsid w:val="00465AD0"/>
    <w:rsid w:val="00467EB9"/>
    <w:rsid w:val="00470A8F"/>
    <w:rsid w:val="004710BB"/>
    <w:rsid w:val="00472120"/>
    <w:rsid w:val="00472506"/>
    <w:rsid w:val="00472E64"/>
    <w:rsid w:val="0047369E"/>
    <w:rsid w:val="00473B5C"/>
    <w:rsid w:val="004741BE"/>
    <w:rsid w:val="004745E8"/>
    <w:rsid w:val="004745FD"/>
    <w:rsid w:val="004762A3"/>
    <w:rsid w:val="00476CD7"/>
    <w:rsid w:val="004772C7"/>
    <w:rsid w:val="004774B4"/>
    <w:rsid w:val="0047772B"/>
    <w:rsid w:val="00480CE2"/>
    <w:rsid w:val="00480ED0"/>
    <w:rsid w:val="00481258"/>
    <w:rsid w:val="00481306"/>
    <w:rsid w:val="00481A74"/>
    <w:rsid w:val="004821D9"/>
    <w:rsid w:val="00483E3C"/>
    <w:rsid w:val="00484644"/>
    <w:rsid w:val="0048675E"/>
    <w:rsid w:val="004867CA"/>
    <w:rsid w:val="00487277"/>
    <w:rsid w:val="004879C1"/>
    <w:rsid w:val="00490A69"/>
    <w:rsid w:val="00491F35"/>
    <w:rsid w:val="00492B6B"/>
    <w:rsid w:val="00492CE0"/>
    <w:rsid w:val="0049343A"/>
    <w:rsid w:val="00494686"/>
    <w:rsid w:val="00494F26"/>
    <w:rsid w:val="00494F75"/>
    <w:rsid w:val="0049529F"/>
    <w:rsid w:val="00496798"/>
    <w:rsid w:val="004A0792"/>
    <w:rsid w:val="004A11B0"/>
    <w:rsid w:val="004A193B"/>
    <w:rsid w:val="004A28DB"/>
    <w:rsid w:val="004A31CC"/>
    <w:rsid w:val="004A3509"/>
    <w:rsid w:val="004A3F60"/>
    <w:rsid w:val="004A4199"/>
    <w:rsid w:val="004A4B16"/>
    <w:rsid w:val="004A57A6"/>
    <w:rsid w:val="004A5BEF"/>
    <w:rsid w:val="004B08B3"/>
    <w:rsid w:val="004B1100"/>
    <w:rsid w:val="004B1DBF"/>
    <w:rsid w:val="004B28FE"/>
    <w:rsid w:val="004B2C41"/>
    <w:rsid w:val="004B3A9A"/>
    <w:rsid w:val="004B45B3"/>
    <w:rsid w:val="004B4B61"/>
    <w:rsid w:val="004B4D72"/>
    <w:rsid w:val="004B5114"/>
    <w:rsid w:val="004B5BD3"/>
    <w:rsid w:val="004B6440"/>
    <w:rsid w:val="004B66BB"/>
    <w:rsid w:val="004B7262"/>
    <w:rsid w:val="004B7F5D"/>
    <w:rsid w:val="004C025E"/>
    <w:rsid w:val="004C04D2"/>
    <w:rsid w:val="004C06AA"/>
    <w:rsid w:val="004C0939"/>
    <w:rsid w:val="004C2A9C"/>
    <w:rsid w:val="004C38AC"/>
    <w:rsid w:val="004C4130"/>
    <w:rsid w:val="004C47B0"/>
    <w:rsid w:val="004C4C79"/>
    <w:rsid w:val="004C5811"/>
    <w:rsid w:val="004C65B6"/>
    <w:rsid w:val="004C69A7"/>
    <w:rsid w:val="004C6BC1"/>
    <w:rsid w:val="004C7202"/>
    <w:rsid w:val="004C745B"/>
    <w:rsid w:val="004C7E58"/>
    <w:rsid w:val="004D0264"/>
    <w:rsid w:val="004D0285"/>
    <w:rsid w:val="004D0C31"/>
    <w:rsid w:val="004D0CAD"/>
    <w:rsid w:val="004D108E"/>
    <w:rsid w:val="004D1D8B"/>
    <w:rsid w:val="004D203E"/>
    <w:rsid w:val="004D229C"/>
    <w:rsid w:val="004D378E"/>
    <w:rsid w:val="004D3FAC"/>
    <w:rsid w:val="004D4C0E"/>
    <w:rsid w:val="004D54DB"/>
    <w:rsid w:val="004D58C9"/>
    <w:rsid w:val="004D596C"/>
    <w:rsid w:val="004D59AF"/>
    <w:rsid w:val="004D6355"/>
    <w:rsid w:val="004D63EC"/>
    <w:rsid w:val="004D67E4"/>
    <w:rsid w:val="004D79F5"/>
    <w:rsid w:val="004E0590"/>
    <w:rsid w:val="004E0ED1"/>
    <w:rsid w:val="004E1409"/>
    <w:rsid w:val="004E144D"/>
    <w:rsid w:val="004E1545"/>
    <w:rsid w:val="004E175A"/>
    <w:rsid w:val="004E2990"/>
    <w:rsid w:val="004E410A"/>
    <w:rsid w:val="004E4C3C"/>
    <w:rsid w:val="004E5C05"/>
    <w:rsid w:val="004E5FAD"/>
    <w:rsid w:val="004E6020"/>
    <w:rsid w:val="004E795E"/>
    <w:rsid w:val="004F0B8C"/>
    <w:rsid w:val="004F0F2D"/>
    <w:rsid w:val="004F15B2"/>
    <w:rsid w:val="004F1C34"/>
    <w:rsid w:val="004F25E5"/>
    <w:rsid w:val="004F277A"/>
    <w:rsid w:val="004F301C"/>
    <w:rsid w:val="004F3D4A"/>
    <w:rsid w:val="004F677E"/>
    <w:rsid w:val="004F6E2C"/>
    <w:rsid w:val="0050023D"/>
    <w:rsid w:val="00500DFD"/>
    <w:rsid w:val="00501824"/>
    <w:rsid w:val="00501E44"/>
    <w:rsid w:val="0050224E"/>
    <w:rsid w:val="0050232B"/>
    <w:rsid w:val="0050290A"/>
    <w:rsid w:val="00503258"/>
    <w:rsid w:val="00503363"/>
    <w:rsid w:val="005041CC"/>
    <w:rsid w:val="005043AF"/>
    <w:rsid w:val="0050481B"/>
    <w:rsid w:val="00504AE0"/>
    <w:rsid w:val="00505791"/>
    <w:rsid w:val="0050684E"/>
    <w:rsid w:val="00506864"/>
    <w:rsid w:val="00506D4F"/>
    <w:rsid w:val="00506F14"/>
    <w:rsid w:val="00507B36"/>
    <w:rsid w:val="00507E8C"/>
    <w:rsid w:val="00510668"/>
    <w:rsid w:val="005108F7"/>
    <w:rsid w:val="00510FC9"/>
    <w:rsid w:val="00511854"/>
    <w:rsid w:val="00512FC2"/>
    <w:rsid w:val="0051368C"/>
    <w:rsid w:val="00513C95"/>
    <w:rsid w:val="00514AEA"/>
    <w:rsid w:val="005157E0"/>
    <w:rsid w:val="00515E67"/>
    <w:rsid w:val="005165A0"/>
    <w:rsid w:val="00517888"/>
    <w:rsid w:val="00520501"/>
    <w:rsid w:val="00521163"/>
    <w:rsid w:val="0052136C"/>
    <w:rsid w:val="00522CD6"/>
    <w:rsid w:val="005237B4"/>
    <w:rsid w:val="00524196"/>
    <w:rsid w:val="00524492"/>
    <w:rsid w:val="00524F5D"/>
    <w:rsid w:val="0052650E"/>
    <w:rsid w:val="00526590"/>
    <w:rsid w:val="00527F42"/>
    <w:rsid w:val="00530035"/>
    <w:rsid w:val="005304F4"/>
    <w:rsid w:val="00531834"/>
    <w:rsid w:val="00531A22"/>
    <w:rsid w:val="00531F30"/>
    <w:rsid w:val="005322C1"/>
    <w:rsid w:val="00532701"/>
    <w:rsid w:val="00533522"/>
    <w:rsid w:val="00533891"/>
    <w:rsid w:val="00533FA6"/>
    <w:rsid w:val="005348AA"/>
    <w:rsid w:val="00535204"/>
    <w:rsid w:val="00535234"/>
    <w:rsid w:val="00535AA0"/>
    <w:rsid w:val="005364C5"/>
    <w:rsid w:val="00536513"/>
    <w:rsid w:val="00536771"/>
    <w:rsid w:val="00536988"/>
    <w:rsid w:val="00536E09"/>
    <w:rsid w:val="005372E9"/>
    <w:rsid w:val="0053768D"/>
    <w:rsid w:val="00541E59"/>
    <w:rsid w:val="00542C92"/>
    <w:rsid w:val="00542EDC"/>
    <w:rsid w:val="00543102"/>
    <w:rsid w:val="00543DCC"/>
    <w:rsid w:val="00543E55"/>
    <w:rsid w:val="00543F19"/>
    <w:rsid w:val="005446D6"/>
    <w:rsid w:val="00544746"/>
    <w:rsid w:val="005453A4"/>
    <w:rsid w:val="005454DA"/>
    <w:rsid w:val="005468F9"/>
    <w:rsid w:val="00546B1E"/>
    <w:rsid w:val="00546B46"/>
    <w:rsid w:val="00550F3C"/>
    <w:rsid w:val="005515B0"/>
    <w:rsid w:val="0055193B"/>
    <w:rsid w:val="00552BFB"/>
    <w:rsid w:val="00552CC4"/>
    <w:rsid w:val="005530AF"/>
    <w:rsid w:val="00553498"/>
    <w:rsid w:val="005534C3"/>
    <w:rsid w:val="0055392F"/>
    <w:rsid w:val="005542A8"/>
    <w:rsid w:val="005544B9"/>
    <w:rsid w:val="00554C55"/>
    <w:rsid w:val="00555760"/>
    <w:rsid w:val="005558E7"/>
    <w:rsid w:val="00555F6C"/>
    <w:rsid w:val="00556C7A"/>
    <w:rsid w:val="00557263"/>
    <w:rsid w:val="00557384"/>
    <w:rsid w:val="00557873"/>
    <w:rsid w:val="00557BEC"/>
    <w:rsid w:val="00560523"/>
    <w:rsid w:val="0056101B"/>
    <w:rsid w:val="00561209"/>
    <w:rsid w:val="00561B52"/>
    <w:rsid w:val="00561C03"/>
    <w:rsid w:val="00562223"/>
    <w:rsid w:val="00563AB5"/>
    <w:rsid w:val="00563F67"/>
    <w:rsid w:val="00564BE7"/>
    <w:rsid w:val="005657E5"/>
    <w:rsid w:val="0056588A"/>
    <w:rsid w:val="00565997"/>
    <w:rsid w:val="0056599C"/>
    <w:rsid w:val="005666CC"/>
    <w:rsid w:val="005669EE"/>
    <w:rsid w:val="00566A66"/>
    <w:rsid w:val="005675DB"/>
    <w:rsid w:val="00567CCA"/>
    <w:rsid w:val="0057121E"/>
    <w:rsid w:val="00571DF3"/>
    <w:rsid w:val="00572395"/>
    <w:rsid w:val="00573137"/>
    <w:rsid w:val="00573F41"/>
    <w:rsid w:val="00574052"/>
    <w:rsid w:val="00574120"/>
    <w:rsid w:val="005743B3"/>
    <w:rsid w:val="005744FD"/>
    <w:rsid w:val="005746B5"/>
    <w:rsid w:val="00574A05"/>
    <w:rsid w:val="0057532C"/>
    <w:rsid w:val="00575B24"/>
    <w:rsid w:val="00576288"/>
    <w:rsid w:val="00576748"/>
    <w:rsid w:val="0057683F"/>
    <w:rsid w:val="00576F70"/>
    <w:rsid w:val="005774C7"/>
    <w:rsid w:val="00577D83"/>
    <w:rsid w:val="00577D98"/>
    <w:rsid w:val="00580650"/>
    <w:rsid w:val="005816B6"/>
    <w:rsid w:val="00581C35"/>
    <w:rsid w:val="00582750"/>
    <w:rsid w:val="005827C3"/>
    <w:rsid w:val="005860AC"/>
    <w:rsid w:val="00586207"/>
    <w:rsid w:val="0058699D"/>
    <w:rsid w:val="00587292"/>
    <w:rsid w:val="00587B15"/>
    <w:rsid w:val="00590142"/>
    <w:rsid w:val="00591AC5"/>
    <w:rsid w:val="00592767"/>
    <w:rsid w:val="00592950"/>
    <w:rsid w:val="00592F91"/>
    <w:rsid w:val="005932C8"/>
    <w:rsid w:val="005935FC"/>
    <w:rsid w:val="00593984"/>
    <w:rsid w:val="00593B63"/>
    <w:rsid w:val="0059430C"/>
    <w:rsid w:val="00594616"/>
    <w:rsid w:val="00594901"/>
    <w:rsid w:val="00594F25"/>
    <w:rsid w:val="0059540F"/>
    <w:rsid w:val="00595C4B"/>
    <w:rsid w:val="005976E8"/>
    <w:rsid w:val="005A00BC"/>
    <w:rsid w:val="005A1980"/>
    <w:rsid w:val="005A238B"/>
    <w:rsid w:val="005A29F2"/>
    <w:rsid w:val="005A2D76"/>
    <w:rsid w:val="005A2D81"/>
    <w:rsid w:val="005A339D"/>
    <w:rsid w:val="005A33FC"/>
    <w:rsid w:val="005A3508"/>
    <w:rsid w:val="005A4F1A"/>
    <w:rsid w:val="005A52A5"/>
    <w:rsid w:val="005A591D"/>
    <w:rsid w:val="005A64FB"/>
    <w:rsid w:val="005A66BD"/>
    <w:rsid w:val="005A69E3"/>
    <w:rsid w:val="005A6C2E"/>
    <w:rsid w:val="005A74FA"/>
    <w:rsid w:val="005B0114"/>
    <w:rsid w:val="005B0793"/>
    <w:rsid w:val="005B0ECD"/>
    <w:rsid w:val="005B1EDC"/>
    <w:rsid w:val="005B20AF"/>
    <w:rsid w:val="005B278B"/>
    <w:rsid w:val="005B385E"/>
    <w:rsid w:val="005B39D5"/>
    <w:rsid w:val="005B3C2F"/>
    <w:rsid w:val="005B46ED"/>
    <w:rsid w:val="005B4873"/>
    <w:rsid w:val="005B4B92"/>
    <w:rsid w:val="005B4FB3"/>
    <w:rsid w:val="005B53B2"/>
    <w:rsid w:val="005B605D"/>
    <w:rsid w:val="005B6857"/>
    <w:rsid w:val="005B6969"/>
    <w:rsid w:val="005B741D"/>
    <w:rsid w:val="005B7905"/>
    <w:rsid w:val="005C1173"/>
    <w:rsid w:val="005C3170"/>
    <w:rsid w:val="005C3CB2"/>
    <w:rsid w:val="005C43B1"/>
    <w:rsid w:val="005C4454"/>
    <w:rsid w:val="005C5B01"/>
    <w:rsid w:val="005C5C0D"/>
    <w:rsid w:val="005C604A"/>
    <w:rsid w:val="005C6AB9"/>
    <w:rsid w:val="005C6DF0"/>
    <w:rsid w:val="005C71F8"/>
    <w:rsid w:val="005C7D5D"/>
    <w:rsid w:val="005D014E"/>
    <w:rsid w:val="005D0450"/>
    <w:rsid w:val="005D1629"/>
    <w:rsid w:val="005D1751"/>
    <w:rsid w:val="005D1773"/>
    <w:rsid w:val="005D2376"/>
    <w:rsid w:val="005D2D1C"/>
    <w:rsid w:val="005D369B"/>
    <w:rsid w:val="005D4082"/>
    <w:rsid w:val="005D40C9"/>
    <w:rsid w:val="005D465B"/>
    <w:rsid w:val="005D488D"/>
    <w:rsid w:val="005D48A6"/>
    <w:rsid w:val="005D5D1B"/>
    <w:rsid w:val="005D601E"/>
    <w:rsid w:val="005E00E2"/>
    <w:rsid w:val="005E0178"/>
    <w:rsid w:val="005E05FD"/>
    <w:rsid w:val="005E0A6E"/>
    <w:rsid w:val="005E0C82"/>
    <w:rsid w:val="005E121F"/>
    <w:rsid w:val="005E1A2C"/>
    <w:rsid w:val="005E28BC"/>
    <w:rsid w:val="005E3A69"/>
    <w:rsid w:val="005E566D"/>
    <w:rsid w:val="005E5A71"/>
    <w:rsid w:val="005E5E9B"/>
    <w:rsid w:val="005E6583"/>
    <w:rsid w:val="005E6DE0"/>
    <w:rsid w:val="005E7834"/>
    <w:rsid w:val="005E7839"/>
    <w:rsid w:val="005E7A4A"/>
    <w:rsid w:val="005F0063"/>
    <w:rsid w:val="005F08C9"/>
    <w:rsid w:val="005F0B2A"/>
    <w:rsid w:val="005F27B7"/>
    <w:rsid w:val="005F29BB"/>
    <w:rsid w:val="005F33AF"/>
    <w:rsid w:val="005F3633"/>
    <w:rsid w:val="005F3B55"/>
    <w:rsid w:val="005F4BCE"/>
    <w:rsid w:val="005F5ABF"/>
    <w:rsid w:val="005F5B9C"/>
    <w:rsid w:val="005F620B"/>
    <w:rsid w:val="005F652E"/>
    <w:rsid w:val="00603D18"/>
    <w:rsid w:val="00605104"/>
    <w:rsid w:val="0060562D"/>
    <w:rsid w:val="006068EF"/>
    <w:rsid w:val="006108B5"/>
    <w:rsid w:val="0061142A"/>
    <w:rsid w:val="0061212B"/>
    <w:rsid w:val="00613CCC"/>
    <w:rsid w:val="0061433E"/>
    <w:rsid w:val="006143DE"/>
    <w:rsid w:val="0061494D"/>
    <w:rsid w:val="00615D97"/>
    <w:rsid w:val="006160CB"/>
    <w:rsid w:val="006162EC"/>
    <w:rsid w:val="006163E0"/>
    <w:rsid w:val="00616948"/>
    <w:rsid w:val="0061715E"/>
    <w:rsid w:val="006206F1"/>
    <w:rsid w:val="00620C8C"/>
    <w:rsid w:val="006212EA"/>
    <w:rsid w:val="00621EDE"/>
    <w:rsid w:val="006221D6"/>
    <w:rsid w:val="0062250A"/>
    <w:rsid w:val="0062258D"/>
    <w:rsid w:val="00622710"/>
    <w:rsid w:val="006238AD"/>
    <w:rsid w:val="00623FAF"/>
    <w:rsid w:val="00624E90"/>
    <w:rsid w:val="00624FCE"/>
    <w:rsid w:val="00626183"/>
    <w:rsid w:val="006278F1"/>
    <w:rsid w:val="00627D36"/>
    <w:rsid w:val="00627E4B"/>
    <w:rsid w:val="0063075C"/>
    <w:rsid w:val="00632E26"/>
    <w:rsid w:val="00632F1F"/>
    <w:rsid w:val="00633D23"/>
    <w:rsid w:val="00635AB9"/>
    <w:rsid w:val="006371D9"/>
    <w:rsid w:val="00640010"/>
    <w:rsid w:val="006404C1"/>
    <w:rsid w:val="006412A8"/>
    <w:rsid w:val="0064130B"/>
    <w:rsid w:val="0064146B"/>
    <w:rsid w:val="00642055"/>
    <w:rsid w:val="0064397F"/>
    <w:rsid w:val="00643FBD"/>
    <w:rsid w:val="0064421C"/>
    <w:rsid w:val="006444D7"/>
    <w:rsid w:val="00644B01"/>
    <w:rsid w:val="0064515B"/>
    <w:rsid w:val="00645235"/>
    <w:rsid w:val="00647F97"/>
    <w:rsid w:val="006509BA"/>
    <w:rsid w:val="00651D13"/>
    <w:rsid w:val="00652914"/>
    <w:rsid w:val="0065339E"/>
    <w:rsid w:val="00653B20"/>
    <w:rsid w:val="006544CA"/>
    <w:rsid w:val="00654B04"/>
    <w:rsid w:val="006552B7"/>
    <w:rsid w:val="006557EE"/>
    <w:rsid w:val="006563BC"/>
    <w:rsid w:val="006573E5"/>
    <w:rsid w:val="00657C0A"/>
    <w:rsid w:val="00662389"/>
    <w:rsid w:val="0066251F"/>
    <w:rsid w:val="00663457"/>
    <w:rsid w:val="00664345"/>
    <w:rsid w:val="00664702"/>
    <w:rsid w:val="00664837"/>
    <w:rsid w:val="00665688"/>
    <w:rsid w:val="00665721"/>
    <w:rsid w:val="00666486"/>
    <w:rsid w:val="00666B38"/>
    <w:rsid w:val="00666E2F"/>
    <w:rsid w:val="00667870"/>
    <w:rsid w:val="00667E05"/>
    <w:rsid w:val="00670AD5"/>
    <w:rsid w:val="00670D34"/>
    <w:rsid w:val="00670FED"/>
    <w:rsid w:val="006713C7"/>
    <w:rsid w:val="00672D14"/>
    <w:rsid w:val="00672E5B"/>
    <w:rsid w:val="00673119"/>
    <w:rsid w:val="00673F2A"/>
    <w:rsid w:val="00674620"/>
    <w:rsid w:val="00674CCA"/>
    <w:rsid w:val="006768C1"/>
    <w:rsid w:val="00676924"/>
    <w:rsid w:val="006775A7"/>
    <w:rsid w:val="00680A0C"/>
    <w:rsid w:val="00681AB9"/>
    <w:rsid w:val="00681AF0"/>
    <w:rsid w:val="00681AFC"/>
    <w:rsid w:val="00681E42"/>
    <w:rsid w:val="0068264E"/>
    <w:rsid w:val="00682F7D"/>
    <w:rsid w:val="0068371C"/>
    <w:rsid w:val="006839CA"/>
    <w:rsid w:val="00683BC2"/>
    <w:rsid w:val="00684304"/>
    <w:rsid w:val="00690B18"/>
    <w:rsid w:val="0069104D"/>
    <w:rsid w:val="00691090"/>
    <w:rsid w:val="00691976"/>
    <w:rsid w:val="00691C3D"/>
    <w:rsid w:val="00692CBA"/>
    <w:rsid w:val="00693015"/>
    <w:rsid w:val="00693118"/>
    <w:rsid w:val="006934FB"/>
    <w:rsid w:val="00693BFF"/>
    <w:rsid w:val="00694C2B"/>
    <w:rsid w:val="00695D44"/>
    <w:rsid w:val="00696865"/>
    <w:rsid w:val="0069689F"/>
    <w:rsid w:val="0069690B"/>
    <w:rsid w:val="006974E6"/>
    <w:rsid w:val="006979F6"/>
    <w:rsid w:val="006A0210"/>
    <w:rsid w:val="006A02FE"/>
    <w:rsid w:val="006A03B4"/>
    <w:rsid w:val="006A0617"/>
    <w:rsid w:val="006A0962"/>
    <w:rsid w:val="006A0ECD"/>
    <w:rsid w:val="006A1140"/>
    <w:rsid w:val="006A163D"/>
    <w:rsid w:val="006A19F1"/>
    <w:rsid w:val="006A1BA8"/>
    <w:rsid w:val="006A284C"/>
    <w:rsid w:val="006A290A"/>
    <w:rsid w:val="006A3852"/>
    <w:rsid w:val="006A3DC2"/>
    <w:rsid w:val="006A3DDC"/>
    <w:rsid w:val="006A44C4"/>
    <w:rsid w:val="006A4B39"/>
    <w:rsid w:val="006A5865"/>
    <w:rsid w:val="006A6A19"/>
    <w:rsid w:val="006A6B78"/>
    <w:rsid w:val="006A6DF0"/>
    <w:rsid w:val="006A7306"/>
    <w:rsid w:val="006A770B"/>
    <w:rsid w:val="006A7A05"/>
    <w:rsid w:val="006B0062"/>
    <w:rsid w:val="006B134E"/>
    <w:rsid w:val="006B1592"/>
    <w:rsid w:val="006B2AE4"/>
    <w:rsid w:val="006B32D6"/>
    <w:rsid w:val="006B35DC"/>
    <w:rsid w:val="006B3A95"/>
    <w:rsid w:val="006B3D00"/>
    <w:rsid w:val="006B3F7E"/>
    <w:rsid w:val="006B4214"/>
    <w:rsid w:val="006B63B3"/>
    <w:rsid w:val="006B64C6"/>
    <w:rsid w:val="006B6A45"/>
    <w:rsid w:val="006B715B"/>
    <w:rsid w:val="006C02F9"/>
    <w:rsid w:val="006C042F"/>
    <w:rsid w:val="006C0499"/>
    <w:rsid w:val="006C1208"/>
    <w:rsid w:val="006C147F"/>
    <w:rsid w:val="006C2014"/>
    <w:rsid w:val="006C383E"/>
    <w:rsid w:val="006C5E59"/>
    <w:rsid w:val="006C644A"/>
    <w:rsid w:val="006C79F0"/>
    <w:rsid w:val="006C7FBA"/>
    <w:rsid w:val="006D090C"/>
    <w:rsid w:val="006D1207"/>
    <w:rsid w:val="006D2EFC"/>
    <w:rsid w:val="006D3AE5"/>
    <w:rsid w:val="006D5301"/>
    <w:rsid w:val="006D6005"/>
    <w:rsid w:val="006D60B1"/>
    <w:rsid w:val="006D6E7E"/>
    <w:rsid w:val="006D7AC2"/>
    <w:rsid w:val="006E0D96"/>
    <w:rsid w:val="006E0E14"/>
    <w:rsid w:val="006E3038"/>
    <w:rsid w:val="006E4151"/>
    <w:rsid w:val="006E42C6"/>
    <w:rsid w:val="006E47C1"/>
    <w:rsid w:val="006E4A64"/>
    <w:rsid w:val="006E6107"/>
    <w:rsid w:val="006E68AB"/>
    <w:rsid w:val="006E6A5C"/>
    <w:rsid w:val="006E715E"/>
    <w:rsid w:val="006E71AC"/>
    <w:rsid w:val="006E7FCA"/>
    <w:rsid w:val="006E7FCE"/>
    <w:rsid w:val="006F007C"/>
    <w:rsid w:val="006F0854"/>
    <w:rsid w:val="006F1383"/>
    <w:rsid w:val="006F1B3F"/>
    <w:rsid w:val="006F2BEF"/>
    <w:rsid w:val="006F2E66"/>
    <w:rsid w:val="006F3278"/>
    <w:rsid w:val="006F384E"/>
    <w:rsid w:val="006F3BEF"/>
    <w:rsid w:val="006F4C5E"/>
    <w:rsid w:val="006F4D8E"/>
    <w:rsid w:val="006F5E18"/>
    <w:rsid w:val="006F66BD"/>
    <w:rsid w:val="006F68DB"/>
    <w:rsid w:val="006F7205"/>
    <w:rsid w:val="006F7263"/>
    <w:rsid w:val="006F7390"/>
    <w:rsid w:val="006F7F18"/>
    <w:rsid w:val="0070031C"/>
    <w:rsid w:val="007003DD"/>
    <w:rsid w:val="007004BC"/>
    <w:rsid w:val="00701EF1"/>
    <w:rsid w:val="00702143"/>
    <w:rsid w:val="00703B71"/>
    <w:rsid w:val="007040CF"/>
    <w:rsid w:val="007045E4"/>
    <w:rsid w:val="00704663"/>
    <w:rsid w:val="00705C17"/>
    <w:rsid w:val="00705F89"/>
    <w:rsid w:val="0070624B"/>
    <w:rsid w:val="00706881"/>
    <w:rsid w:val="007068DF"/>
    <w:rsid w:val="00706FB7"/>
    <w:rsid w:val="007075E4"/>
    <w:rsid w:val="007077AE"/>
    <w:rsid w:val="00710904"/>
    <w:rsid w:val="00710995"/>
    <w:rsid w:val="00711E70"/>
    <w:rsid w:val="00711F58"/>
    <w:rsid w:val="00712A27"/>
    <w:rsid w:val="00713005"/>
    <w:rsid w:val="00713FD9"/>
    <w:rsid w:val="00714670"/>
    <w:rsid w:val="00714872"/>
    <w:rsid w:val="00714BCF"/>
    <w:rsid w:val="007158F6"/>
    <w:rsid w:val="00715A48"/>
    <w:rsid w:val="00715D30"/>
    <w:rsid w:val="007164DA"/>
    <w:rsid w:val="00716812"/>
    <w:rsid w:val="00716E58"/>
    <w:rsid w:val="00717743"/>
    <w:rsid w:val="00717BBF"/>
    <w:rsid w:val="00717D60"/>
    <w:rsid w:val="0072002F"/>
    <w:rsid w:val="007200E8"/>
    <w:rsid w:val="007201AD"/>
    <w:rsid w:val="0072041D"/>
    <w:rsid w:val="0072070F"/>
    <w:rsid w:val="007219BB"/>
    <w:rsid w:val="00721A8F"/>
    <w:rsid w:val="00721AF0"/>
    <w:rsid w:val="007222C3"/>
    <w:rsid w:val="007222D1"/>
    <w:rsid w:val="00722A1C"/>
    <w:rsid w:val="00722F8D"/>
    <w:rsid w:val="00723CBB"/>
    <w:rsid w:val="00724C07"/>
    <w:rsid w:val="00725E5A"/>
    <w:rsid w:val="00725EC2"/>
    <w:rsid w:val="007266D9"/>
    <w:rsid w:val="00726AC2"/>
    <w:rsid w:val="00726CD5"/>
    <w:rsid w:val="00726D1B"/>
    <w:rsid w:val="0072774F"/>
    <w:rsid w:val="007306CC"/>
    <w:rsid w:val="00731C46"/>
    <w:rsid w:val="00732155"/>
    <w:rsid w:val="00734562"/>
    <w:rsid w:val="00734AE9"/>
    <w:rsid w:val="00734B53"/>
    <w:rsid w:val="00734DB5"/>
    <w:rsid w:val="00737642"/>
    <w:rsid w:val="00737C4F"/>
    <w:rsid w:val="00737F9B"/>
    <w:rsid w:val="00740DC9"/>
    <w:rsid w:val="00742386"/>
    <w:rsid w:val="007430FA"/>
    <w:rsid w:val="007445FE"/>
    <w:rsid w:val="00744FCE"/>
    <w:rsid w:val="007455A2"/>
    <w:rsid w:val="00747093"/>
    <w:rsid w:val="0074759C"/>
    <w:rsid w:val="007476C8"/>
    <w:rsid w:val="007518AE"/>
    <w:rsid w:val="00752E9D"/>
    <w:rsid w:val="007549BD"/>
    <w:rsid w:val="00754C4F"/>
    <w:rsid w:val="00754CFA"/>
    <w:rsid w:val="00754D1F"/>
    <w:rsid w:val="00755DA2"/>
    <w:rsid w:val="00755F45"/>
    <w:rsid w:val="007560B3"/>
    <w:rsid w:val="00756567"/>
    <w:rsid w:val="00756607"/>
    <w:rsid w:val="007571AF"/>
    <w:rsid w:val="0075786D"/>
    <w:rsid w:val="00757C70"/>
    <w:rsid w:val="0076013E"/>
    <w:rsid w:val="00760269"/>
    <w:rsid w:val="007611C9"/>
    <w:rsid w:val="00761251"/>
    <w:rsid w:val="00761A04"/>
    <w:rsid w:val="00761B8B"/>
    <w:rsid w:val="00761EB3"/>
    <w:rsid w:val="0076318C"/>
    <w:rsid w:val="00763E75"/>
    <w:rsid w:val="0076500E"/>
    <w:rsid w:val="0076586C"/>
    <w:rsid w:val="00766992"/>
    <w:rsid w:val="0076702C"/>
    <w:rsid w:val="00767512"/>
    <w:rsid w:val="00767A9C"/>
    <w:rsid w:val="00767C2D"/>
    <w:rsid w:val="0077042B"/>
    <w:rsid w:val="007704F2"/>
    <w:rsid w:val="007714F6"/>
    <w:rsid w:val="007721FB"/>
    <w:rsid w:val="007735C4"/>
    <w:rsid w:val="0077365B"/>
    <w:rsid w:val="00773C34"/>
    <w:rsid w:val="007740DD"/>
    <w:rsid w:val="0077640F"/>
    <w:rsid w:val="00776A75"/>
    <w:rsid w:val="007809B4"/>
    <w:rsid w:val="007809EA"/>
    <w:rsid w:val="0078168B"/>
    <w:rsid w:val="00781725"/>
    <w:rsid w:val="00781933"/>
    <w:rsid w:val="00781B7C"/>
    <w:rsid w:val="00781C34"/>
    <w:rsid w:val="00781F5B"/>
    <w:rsid w:val="0078223F"/>
    <w:rsid w:val="00782922"/>
    <w:rsid w:val="00782977"/>
    <w:rsid w:val="00782EF6"/>
    <w:rsid w:val="007838A4"/>
    <w:rsid w:val="00783A05"/>
    <w:rsid w:val="0078436F"/>
    <w:rsid w:val="00784F74"/>
    <w:rsid w:val="0078501B"/>
    <w:rsid w:val="00785956"/>
    <w:rsid w:val="00785C73"/>
    <w:rsid w:val="00785E5B"/>
    <w:rsid w:val="00786811"/>
    <w:rsid w:val="00790C2E"/>
    <w:rsid w:val="00791C57"/>
    <w:rsid w:val="00792449"/>
    <w:rsid w:val="0079249B"/>
    <w:rsid w:val="007927DD"/>
    <w:rsid w:val="00792B25"/>
    <w:rsid w:val="00792F16"/>
    <w:rsid w:val="0079316E"/>
    <w:rsid w:val="00793457"/>
    <w:rsid w:val="00793C7A"/>
    <w:rsid w:val="00793E76"/>
    <w:rsid w:val="0079464A"/>
    <w:rsid w:val="00794753"/>
    <w:rsid w:val="00794D92"/>
    <w:rsid w:val="0079605A"/>
    <w:rsid w:val="00796D99"/>
    <w:rsid w:val="007979D1"/>
    <w:rsid w:val="00797AF4"/>
    <w:rsid w:val="00797BFC"/>
    <w:rsid w:val="00797F83"/>
    <w:rsid w:val="007A0151"/>
    <w:rsid w:val="007A12CB"/>
    <w:rsid w:val="007A1314"/>
    <w:rsid w:val="007A1695"/>
    <w:rsid w:val="007A2011"/>
    <w:rsid w:val="007A20F5"/>
    <w:rsid w:val="007A3633"/>
    <w:rsid w:val="007A3E80"/>
    <w:rsid w:val="007A42A5"/>
    <w:rsid w:val="007A43B9"/>
    <w:rsid w:val="007A5A5F"/>
    <w:rsid w:val="007A5C60"/>
    <w:rsid w:val="007A6135"/>
    <w:rsid w:val="007A68D4"/>
    <w:rsid w:val="007A6B6D"/>
    <w:rsid w:val="007A76BE"/>
    <w:rsid w:val="007B048F"/>
    <w:rsid w:val="007B07BC"/>
    <w:rsid w:val="007B085A"/>
    <w:rsid w:val="007B1061"/>
    <w:rsid w:val="007B1D42"/>
    <w:rsid w:val="007B1F16"/>
    <w:rsid w:val="007B2021"/>
    <w:rsid w:val="007B3378"/>
    <w:rsid w:val="007B34ED"/>
    <w:rsid w:val="007B41C0"/>
    <w:rsid w:val="007B4857"/>
    <w:rsid w:val="007B56ED"/>
    <w:rsid w:val="007B573C"/>
    <w:rsid w:val="007B5FD9"/>
    <w:rsid w:val="007B6816"/>
    <w:rsid w:val="007C0478"/>
    <w:rsid w:val="007C0A02"/>
    <w:rsid w:val="007C0BCC"/>
    <w:rsid w:val="007C1086"/>
    <w:rsid w:val="007C15DA"/>
    <w:rsid w:val="007C15F1"/>
    <w:rsid w:val="007C2E0A"/>
    <w:rsid w:val="007C3474"/>
    <w:rsid w:val="007C3D13"/>
    <w:rsid w:val="007C40C9"/>
    <w:rsid w:val="007C43B0"/>
    <w:rsid w:val="007C5091"/>
    <w:rsid w:val="007C529E"/>
    <w:rsid w:val="007C5E11"/>
    <w:rsid w:val="007C71BB"/>
    <w:rsid w:val="007C7EA8"/>
    <w:rsid w:val="007D13D5"/>
    <w:rsid w:val="007D1ADA"/>
    <w:rsid w:val="007D301C"/>
    <w:rsid w:val="007D4C5F"/>
    <w:rsid w:val="007D4F48"/>
    <w:rsid w:val="007D572B"/>
    <w:rsid w:val="007D5E66"/>
    <w:rsid w:val="007D6A85"/>
    <w:rsid w:val="007D6E6E"/>
    <w:rsid w:val="007E0821"/>
    <w:rsid w:val="007E0D14"/>
    <w:rsid w:val="007E1BE1"/>
    <w:rsid w:val="007E1D11"/>
    <w:rsid w:val="007E1E43"/>
    <w:rsid w:val="007E3465"/>
    <w:rsid w:val="007E3500"/>
    <w:rsid w:val="007E357E"/>
    <w:rsid w:val="007E36D5"/>
    <w:rsid w:val="007E5287"/>
    <w:rsid w:val="007E6FB0"/>
    <w:rsid w:val="007E709B"/>
    <w:rsid w:val="007F0D82"/>
    <w:rsid w:val="007F134D"/>
    <w:rsid w:val="007F1E68"/>
    <w:rsid w:val="007F20F1"/>
    <w:rsid w:val="007F2458"/>
    <w:rsid w:val="007F2E6B"/>
    <w:rsid w:val="007F373F"/>
    <w:rsid w:val="007F3859"/>
    <w:rsid w:val="007F3A25"/>
    <w:rsid w:val="007F4318"/>
    <w:rsid w:val="007F52A9"/>
    <w:rsid w:val="007F53F7"/>
    <w:rsid w:val="007F5407"/>
    <w:rsid w:val="007F541B"/>
    <w:rsid w:val="007F5B34"/>
    <w:rsid w:val="007F66C0"/>
    <w:rsid w:val="007F6DB0"/>
    <w:rsid w:val="007F76F3"/>
    <w:rsid w:val="007F79FA"/>
    <w:rsid w:val="007F7FD9"/>
    <w:rsid w:val="00800E2F"/>
    <w:rsid w:val="00801143"/>
    <w:rsid w:val="00801D30"/>
    <w:rsid w:val="00801D54"/>
    <w:rsid w:val="00802E9A"/>
    <w:rsid w:val="00802F2C"/>
    <w:rsid w:val="0080309A"/>
    <w:rsid w:val="00803CDF"/>
    <w:rsid w:val="00804217"/>
    <w:rsid w:val="00804A36"/>
    <w:rsid w:val="00805B03"/>
    <w:rsid w:val="00806BD3"/>
    <w:rsid w:val="008070C5"/>
    <w:rsid w:val="008071F1"/>
    <w:rsid w:val="008077C8"/>
    <w:rsid w:val="00807E74"/>
    <w:rsid w:val="00810E4A"/>
    <w:rsid w:val="008118F3"/>
    <w:rsid w:val="00811D32"/>
    <w:rsid w:val="00812CCD"/>
    <w:rsid w:val="008130FB"/>
    <w:rsid w:val="00814F34"/>
    <w:rsid w:val="0081553B"/>
    <w:rsid w:val="008158B2"/>
    <w:rsid w:val="0081652F"/>
    <w:rsid w:val="00820AB2"/>
    <w:rsid w:val="00821AE8"/>
    <w:rsid w:val="00821FC0"/>
    <w:rsid w:val="0082235B"/>
    <w:rsid w:val="008224A6"/>
    <w:rsid w:val="008227A3"/>
    <w:rsid w:val="00822C6A"/>
    <w:rsid w:val="0082337C"/>
    <w:rsid w:val="0082340A"/>
    <w:rsid w:val="00824515"/>
    <w:rsid w:val="008252D8"/>
    <w:rsid w:val="00825910"/>
    <w:rsid w:val="008263EE"/>
    <w:rsid w:val="00827093"/>
    <w:rsid w:val="008273A1"/>
    <w:rsid w:val="0082772C"/>
    <w:rsid w:val="00827F3F"/>
    <w:rsid w:val="008318AB"/>
    <w:rsid w:val="0083274A"/>
    <w:rsid w:val="008331DA"/>
    <w:rsid w:val="008333E6"/>
    <w:rsid w:val="008334BF"/>
    <w:rsid w:val="0083395E"/>
    <w:rsid w:val="008339C8"/>
    <w:rsid w:val="00834754"/>
    <w:rsid w:val="00834C89"/>
    <w:rsid w:val="00837072"/>
    <w:rsid w:val="0083744C"/>
    <w:rsid w:val="00837A18"/>
    <w:rsid w:val="00842C2E"/>
    <w:rsid w:val="008444AA"/>
    <w:rsid w:val="008445B9"/>
    <w:rsid w:val="00844E7C"/>
    <w:rsid w:val="00845095"/>
    <w:rsid w:val="0084515B"/>
    <w:rsid w:val="00845B58"/>
    <w:rsid w:val="00847B24"/>
    <w:rsid w:val="008512DA"/>
    <w:rsid w:val="008525C2"/>
    <w:rsid w:val="00852725"/>
    <w:rsid w:val="00852CDD"/>
    <w:rsid w:val="00853640"/>
    <w:rsid w:val="00853840"/>
    <w:rsid w:val="00853AE3"/>
    <w:rsid w:val="00854590"/>
    <w:rsid w:val="00854788"/>
    <w:rsid w:val="00854869"/>
    <w:rsid w:val="00854AB5"/>
    <w:rsid w:val="008574EA"/>
    <w:rsid w:val="00857668"/>
    <w:rsid w:val="00860168"/>
    <w:rsid w:val="00861790"/>
    <w:rsid w:val="0086292E"/>
    <w:rsid w:val="00862AD6"/>
    <w:rsid w:val="0086377B"/>
    <w:rsid w:val="00864A3C"/>
    <w:rsid w:val="008669F5"/>
    <w:rsid w:val="00870DF6"/>
    <w:rsid w:val="008715B7"/>
    <w:rsid w:val="00871888"/>
    <w:rsid w:val="00871A41"/>
    <w:rsid w:val="00871C46"/>
    <w:rsid w:val="00872C22"/>
    <w:rsid w:val="008735AA"/>
    <w:rsid w:val="008735C7"/>
    <w:rsid w:val="00873C65"/>
    <w:rsid w:val="00874B43"/>
    <w:rsid w:val="00876358"/>
    <w:rsid w:val="0087693E"/>
    <w:rsid w:val="00877598"/>
    <w:rsid w:val="008807BF"/>
    <w:rsid w:val="00880AA1"/>
    <w:rsid w:val="008811EC"/>
    <w:rsid w:val="00883B8B"/>
    <w:rsid w:val="00883CC1"/>
    <w:rsid w:val="00883FA0"/>
    <w:rsid w:val="008857B4"/>
    <w:rsid w:val="0088596E"/>
    <w:rsid w:val="00886F2C"/>
    <w:rsid w:val="00887290"/>
    <w:rsid w:val="008872E1"/>
    <w:rsid w:val="0088789E"/>
    <w:rsid w:val="008879DA"/>
    <w:rsid w:val="00890417"/>
    <w:rsid w:val="00890D3A"/>
    <w:rsid w:val="0089123D"/>
    <w:rsid w:val="00891A68"/>
    <w:rsid w:val="00891C7C"/>
    <w:rsid w:val="008932C6"/>
    <w:rsid w:val="00893403"/>
    <w:rsid w:val="00893516"/>
    <w:rsid w:val="00893DEF"/>
    <w:rsid w:val="008941FF"/>
    <w:rsid w:val="008951E6"/>
    <w:rsid w:val="008966D4"/>
    <w:rsid w:val="00896793"/>
    <w:rsid w:val="008A030C"/>
    <w:rsid w:val="008A03D2"/>
    <w:rsid w:val="008A0FD2"/>
    <w:rsid w:val="008A1618"/>
    <w:rsid w:val="008A2349"/>
    <w:rsid w:val="008A2728"/>
    <w:rsid w:val="008A4718"/>
    <w:rsid w:val="008A4928"/>
    <w:rsid w:val="008A4F91"/>
    <w:rsid w:val="008A544D"/>
    <w:rsid w:val="008A59E9"/>
    <w:rsid w:val="008A6580"/>
    <w:rsid w:val="008A7591"/>
    <w:rsid w:val="008B15E3"/>
    <w:rsid w:val="008B162F"/>
    <w:rsid w:val="008B286A"/>
    <w:rsid w:val="008B2963"/>
    <w:rsid w:val="008B2A6B"/>
    <w:rsid w:val="008B2BEF"/>
    <w:rsid w:val="008B34EA"/>
    <w:rsid w:val="008B483E"/>
    <w:rsid w:val="008B4EAA"/>
    <w:rsid w:val="008B58AA"/>
    <w:rsid w:val="008B60E9"/>
    <w:rsid w:val="008B640D"/>
    <w:rsid w:val="008B6A20"/>
    <w:rsid w:val="008B6AE8"/>
    <w:rsid w:val="008B7726"/>
    <w:rsid w:val="008B77E5"/>
    <w:rsid w:val="008C0634"/>
    <w:rsid w:val="008C0D90"/>
    <w:rsid w:val="008C1BFC"/>
    <w:rsid w:val="008C1C75"/>
    <w:rsid w:val="008C3743"/>
    <w:rsid w:val="008C4870"/>
    <w:rsid w:val="008C4954"/>
    <w:rsid w:val="008C567B"/>
    <w:rsid w:val="008C5B59"/>
    <w:rsid w:val="008C60D4"/>
    <w:rsid w:val="008C69AE"/>
    <w:rsid w:val="008C6CE0"/>
    <w:rsid w:val="008C7A5F"/>
    <w:rsid w:val="008D0486"/>
    <w:rsid w:val="008D0D0A"/>
    <w:rsid w:val="008D0E5E"/>
    <w:rsid w:val="008D1E5B"/>
    <w:rsid w:val="008D2911"/>
    <w:rsid w:val="008D4096"/>
    <w:rsid w:val="008D524B"/>
    <w:rsid w:val="008D5879"/>
    <w:rsid w:val="008D5A13"/>
    <w:rsid w:val="008D5B18"/>
    <w:rsid w:val="008D61A5"/>
    <w:rsid w:val="008D7325"/>
    <w:rsid w:val="008E0416"/>
    <w:rsid w:val="008E075E"/>
    <w:rsid w:val="008E102F"/>
    <w:rsid w:val="008E29FE"/>
    <w:rsid w:val="008E2A2A"/>
    <w:rsid w:val="008E2CFE"/>
    <w:rsid w:val="008E2F68"/>
    <w:rsid w:val="008E3205"/>
    <w:rsid w:val="008E370E"/>
    <w:rsid w:val="008E39EE"/>
    <w:rsid w:val="008E3D19"/>
    <w:rsid w:val="008E4486"/>
    <w:rsid w:val="008E4577"/>
    <w:rsid w:val="008E4A62"/>
    <w:rsid w:val="008E614A"/>
    <w:rsid w:val="008E6704"/>
    <w:rsid w:val="008E778E"/>
    <w:rsid w:val="008E7922"/>
    <w:rsid w:val="008F03F3"/>
    <w:rsid w:val="008F084C"/>
    <w:rsid w:val="008F197C"/>
    <w:rsid w:val="008F1D18"/>
    <w:rsid w:val="008F234F"/>
    <w:rsid w:val="008F25F9"/>
    <w:rsid w:val="008F3E14"/>
    <w:rsid w:val="008F4BB7"/>
    <w:rsid w:val="008F5AD1"/>
    <w:rsid w:val="008F669F"/>
    <w:rsid w:val="008F672C"/>
    <w:rsid w:val="008F6C9D"/>
    <w:rsid w:val="008F7600"/>
    <w:rsid w:val="008F77CE"/>
    <w:rsid w:val="008F7903"/>
    <w:rsid w:val="008F7B1D"/>
    <w:rsid w:val="008F7C22"/>
    <w:rsid w:val="0090005E"/>
    <w:rsid w:val="0090025D"/>
    <w:rsid w:val="00900BEF"/>
    <w:rsid w:val="00901088"/>
    <w:rsid w:val="00902885"/>
    <w:rsid w:val="009029B1"/>
    <w:rsid w:val="00903721"/>
    <w:rsid w:val="009046A8"/>
    <w:rsid w:val="0090490C"/>
    <w:rsid w:val="00905445"/>
    <w:rsid w:val="009057AA"/>
    <w:rsid w:val="00906EE0"/>
    <w:rsid w:val="0090725E"/>
    <w:rsid w:val="0090740B"/>
    <w:rsid w:val="00907EB0"/>
    <w:rsid w:val="00910456"/>
    <w:rsid w:val="00910E15"/>
    <w:rsid w:val="00911092"/>
    <w:rsid w:val="009110AB"/>
    <w:rsid w:val="009111A6"/>
    <w:rsid w:val="00911F0C"/>
    <w:rsid w:val="0091226E"/>
    <w:rsid w:val="00912382"/>
    <w:rsid w:val="009123BD"/>
    <w:rsid w:val="009129A1"/>
    <w:rsid w:val="00913B0B"/>
    <w:rsid w:val="00914043"/>
    <w:rsid w:val="009147AA"/>
    <w:rsid w:val="00914988"/>
    <w:rsid w:val="009151B8"/>
    <w:rsid w:val="00915A61"/>
    <w:rsid w:val="009166B7"/>
    <w:rsid w:val="0091732B"/>
    <w:rsid w:val="0092166F"/>
    <w:rsid w:val="009218BA"/>
    <w:rsid w:val="00921B14"/>
    <w:rsid w:val="0092375A"/>
    <w:rsid w:val="009239DA"/>
    <w:rsid w:val="0092647D"/>
    <w:rsid w:val="00930E05"/>
    <w:rsid w:val="00931022"/>
    <w:rsid w:val="00932443"/>
    <w:rsid w:val="009326CC"/>
    <w:rsid w:val="009337AE"/>
    <w:rsid w:val="00934371"/>
    <w:rsid w:val="00934470"/>
    <w:rsid w:val="00934C2E"/>
    <w:rsid w:val="00934C5E"/>
    <w:rsid w:val="0093589E"/>
    <w:rsid w:val="0093615C"/>
    <w:rsid w:val="00936D93"/>
    <w:rsid w:val="0093740E"/>
    <w:rsid w:val="00937B68"/>
    <w:rsid w:val="00937D45"/>
    <w:rsid w:val="0094100E"/>
    <w:rsid w:val="00941C56"/>
    <w:rsid w:val="0094489C"/>
    <w:rsid w:val="00944A17"/>
    <w:rsid w:val="00945C17"/>
    <w:rsid w:val="00946568"/>
    <w:rsid w:val="00946AB0"/>
    <w:rsid w:val="00946DF8"/>
    <w:rsid w:val="00947C57"/>
    <w:rsid w:val="0095013B"/>
    <w:rsid w:val="0095085A"/>
    <w:rsid w:val="00950877"/>
    <w:rsid w:val="00951BDD"/>
    <w:rsid w:val="0095379B"/>
    <w:rsid w:val="00953AA2"/>
    <w:rsid w:val="0095413B"/>
    <w:rsid w:val="0095537F"/>
    <w:rsid w:val="0095572E"/>
    <w:rsid w:val="0095721F"/>
    <w:rsid w:val="00957BFC"/>
    <w:rsid w:val="00957D45"/>
    <w:rsid w:val="00961022"/>
    <w:rsid w:val="009623E0"/>
    <w:rsid w:val="00962A9F"/>
    <w:rsid w:val="00962C54"/>
    <w:rsid w:val="00962D1E"/>
    <w:rsid w:val="00962DEB"/>
    <w:rsid w:val="00963113"/>
    <w:rsid w:val="009634AC"/>
    <w:rsid w:val="00963DF9"/>
    <w:rsid w:val="009642BA"/>
    <w:rsid w:val="00964365"/>
    <w:rsid w:val="0096452F"/>
    <w:rsid w:val="009645FD"/>
    <w:rsid w:val="00964FE8"/>
    <w:rsid w:val="009652C5"/>
    <w:rsid w:val="00965CF4"/>
    <w:rsid w:val="00965EFB"/>
    <w:rsid w:val="009675A3"/>
    <w:rsid w:val="009700B6"/>
    <w:rsid w:val="00974696"/>
    <w:rsid w:val="00975CE0"/>
    <w:rsid w:val="009762CA"/>
    <w:rsid w:val="00976391"/>
    <w:rsid w:val="00976C55"/>
    <w:rsid w:val="0097796E"/>
    <w:rsid w:val="009804C8"/>
    <w:rsid w:val="009807B3"/>
    <w:rsid w:val="00980867"/>
    <w:rsid w:val="009817A2"/>
    <w:rsid w:val="009819C1"/>
    <w:rsid w:val="00981BB9"/>
    <w:rsid w:val="00981D03"/>
    <w:rsid w:val="009821D2"/>
    <w:rsid w:val="0098240F"/>
    <w:rsid w:val="00982F0C"/>
    <w:rsid w:val="009835D9"/>
    <w:rsid w:val="00983BF0"/>
    <w:rsid w:val="00984E0B"/>
    <w:rsid w:val="0098614D"/>
    <w:rsid w:val="0098652B"/>
    <w:rsid w:val="00986CFF"/>
    <w:rsid w:val="00990830"/>
    <w:rsid w:val="00991147"/>
    <w:rsid w:val="00991B74"/>
    <w:rsid w:val="00992098"/>
    <w:rsid w:val="009934B9"/>
    <w:rsid w:val="00993749"/>
    <w:rsid w:val="00994AE2"/>
    <w:rsid w:val="00994DFF"/>
    <w:rsid w:val="0099518C"/>
    <w:rsid w:val="009952E9"/>
    <w:rsid w:val="00995E5D"/>
    <w:rsid w:val="00996750"/>
    <w:rsid w:val="00996CD0"/>
    <w:rsid w:val="00996DA8"/>
    <w:rsid w:val="0099787D"/>
    <w:rsid w:val="00997FCA"/>
    <w:rsid w:val="009A250E"/>
    <w:rsid w:val="009A3F93"/>
    <w:rsid w:val="009A62EA"/>
    <w:rsid w:val="009A729F"/>
    <w:rsid w:val="009A78F6"/>
    <w:rsid w:val="009B1A6E"/>
    <w:rsid w:val="009B26BD"/>
    <w:rsid w:val="009B2E3A"/>
    <w:rsid w:val="009B3131"/>
    <w:rsid w:val="009B4F9E"/>
    <w:rsid w:val="009B6C15"/>
    <w:rsid w:val="009C026B"/>
    <w:rsid w:val="009C0349"/>
    <w:rsid w:val="009C0690"/>
    <w:rsid w:val="009C0858"/>
    <w:rsid w:val="009C09D6"/>
    <w:rsid w:val="009C1998"/>
    <w:rsid w:val="009C23F2"/>
    <w:rsid w:val="009C2801"/>
    <w:rsid w:val="009C292C"/>
    <w:rsid w:val="009C2D8C"/>
    <w:rsid w:val="009C2E20"/>
    <w:rsid w:val="009C3216"/>
    <w:rsid w:val="009C35EC"/>
    <w:rsid w:val="009C3A15"/>
    <w:rsid w:val="009C3FC7"/>
    <w:rsid w:val="009C4697"/>
    <w:rsid w:val="009C4BA7"/>
    <w:rsid w:val="009C5CA6"/>
    <w:rsid w:val="009C609B"/>
    <w:rsid w:val="009C68C4"/>
    <w:rsid w:val="009C77B1"/>
    <w:rsid w:val="009C7AAC"/>
    <w:rsid w:val="009D01C2"/>
    <w:rsid w:val="009D0312"/>
    <w:rsid w:val="009D0607"/>
    <w:rsid w:val="009D097F"/>
    <w:rsid w:val="009D123E"/>
    <w:rsid w:val="009D150B"/>
    <w:rsid w:val="009D180C"/>
    <w:rsid w:val="009D239B"/>
    <w:rsid w:val="009D361F"/>
    <w:rsid w:val="009D3758"/>
    <w:rsid w:val="009D3A4F"/>
    <w:rsid w:val="009D4648"/>
    <w:rsid w:val="009D51C9"/>
    <w:rsid w:val="009D534A"/>
    <w:rsid w:val="009D5D84"/>
    <w:rsid w:val="009D615B"/>
    <w:rsid w:val="009D65CC"/>
    <w:rsid w:val="009D6C06"/>
    <w:rsid w:val="009D6E42"/>
    <w:rsid w:val="009D6E6E"/>
    <w:rsid w:val="009E1C45"/>
    <w:rsid w:val="009E29F9"/>
    <w:rsid w:val="009E3788"/>
    <w:rsid w:val="009E5732"/>
    <w:rsid w:val="009E5E33"/>
    <w:rsid w:val="009E618E"/>
    <w:rsid w:val="009E7314"/>
    <w:rsid w:val="009E7918"/>
    <w:rsid w:val="009F0BD4"/>
    <w:rsid w:val="009F197A"/>
    <w:rsid w:val="009F1B24"/>
    <w:rsid w:val="009F2059"/>
    <w:rsid w:val="009F259A"/>
    <w:rsid w:val="009F33A4"/>
    <w:rsid w:val="009F48E3"/>
    <w:rsid w:val="009F497E"/>
    <w:rsid w:val="009F4F45"/>
    <w:rsid w:val="009F5184"/>
    <w:rsid w:val="009F54B6"/>
    <w:rsid w:val="009F5B1D"/>
    <w:rsid w:val="009F62AE"/>
    <w:rsid w:val="009F69CC"/>
    <w:rsid w:val="009F6F30"/>
    <w:rsid w:val="009F7C8A"/>
    <w:rsid w:val="00A00D82"/>
    <w:rsid w:val="00A020C0"/>
    <w:rsid w:val="00A0236F"/>
    <w:rsid w:val="00A0240B"/>
    <w:rsid w:val="00A036C3"/>
    <w:rsid w:val="00A03F5D"/>
    <w:rsid w:val="00A0410D"/>
    <w:rsid w:val="00A04579"/>
    <w:rsid w:val="00A0477C"/>
    <w:rsid w:val="00A05BB4"/>
    <w:rsid w:val="00A06A51"/>
    <w:rsid w:val="00A0701A"/>
    <w:rsid w:val="00A07106"/>
    <w:rsid w:val="00A07402"/>
    <w:rsid w:val="00A10BDE"/>
    <w:rsid w:val="00A1108F"/>
    <w:rsid w:val="00A118D1"/>
    <w:rsid w:val="00A12692"/>
    <w:rsid w:val="00A12B99"/>
    <w:rsid w:val="00A131A8"/>
    <w:rsid w:val="00A13783"/>
    <w:rsid w:val="00A140CC"/>
    <w:rsid w:val="00A1416A"/>
    <w:rsid w:val="00A15F8A"/>
    <w:rsid w:val="00A16E78"/>
    <w:rsid w:val="00A1748F"/>
    <w:rsid w:val="00A17545"/>
    <w:rsid w:val="00A17F87"/>
    <w:rsid w:val="00A20ACD"/>
    <w:rsid w:val="00A20FE0"/>
    <w:rsid w:val="00A2110A"/>
    <w:rsid w:val="00A21557"/>
    <w:rsid w:val="00A217F7"/>
    <w:rsid w:val="00A220AD"/>
    <w:rsid w:val="00A22B8A"/>
    <w:rsid w:val="00A22C8A"/>
    <w:rsid w:val="00A23868"/>
    <w:rsid w:val="00A244C9"/>
    <w:rsid w:val="00A2492F"/>
    <w:rsid w:val="00A2573B"/>
    <w:rsid w:val="00A25C93"/>
    <w:rsid w:val="00A2611E"/>
    <w:rsid w:val="00A261D3"/>
    <w:rsid w:val="00A27543"/>
    <w:rsid w:val="00A30495"/>
    <w:rsid w:val="00A30505"/>
    <w:rsid w:val="00A30BA0"/>
    <w:rsid w:val="00A30E6E"/>
    <w:rsid w:val="00A31079"/>
    <w:rsid w:val="00A31736"/>
    <w:rsid w:val="00A31937"/>
    <w:rsid w:val="00A31A83"/>
    <w:rsid w:val="00A33ADB"/>
    <w:rsid w:val="00A340BB"/>
    <w:rsid w:val="00A34195"/>
    <w:rsid w:val="00A3428D"/>
    <w:rsid w:val="00A34367"/>
    <w:rsid w:val="00A36832"/>
    <w:rsid w:val="00A36DA5"/>
    <w:rsid w:val="00A36F15"/>
    <w:rsid w:val="00A37B81"/>
    <w:rsid w:val="00A4226A"/>
    <w:rsid w:val="00A42794"/>
    <w:rsid w:val="00A42A86"/>
    <w:rsid w:val="00A42FB7"/>
    <w:rsid w:val="00A43593"/>
    <w:rsid w:val="00A438D9"/>
    <w:rsid w:val="00A43B0F"/>
    <w:rsid w:val="00A43E9D"/>
    <w:rsid w:val="00A44595"/>
    <w:rsid w:val="00A45686"/>
    <w:rsid w:val="00A46A04"/>
    <w:rsid w:val="00A46B37"/>
    <w:rsid w:val="00A47707"/>
    <w:rsid w:val="00A47F95"/>
    <w:rsid w:val="00A501A3"/>
    <w:rsid w:val="00A509D4"/>
    <w:rsid w:val="00A50C5F"/>
    <w:rsid w:val="00A51563"/>
    <w:rsid w:val="00A51577"/>
    <w:rsid w:val="00A51B68"/>
    <w:rsid w:val="00A51D2C"/>
    <w:rsid w:val="00A53003"/>
    <w:rsid w:val="00A5345E"/>
    <w:rsid w:val="00A546B2"/>
    <w:rsid w:val="00A55292"/>
    <w:rsid w:val="00A55340"/>
    <w:rsid w:val="00A559BA"/>
    <w:rsid w:val="00A55C86"/>
    <w:rsid w:val="00A55E0A"/>
    <w:rsid w:val="00A5610A"/>
    <w:rsid w:val="00A5645D"/>
    <w:rsid w:val="00A5782B"/>
    <w:rsid w:val="00A57F73"/>
    <w:rsid w:val="00A60363"/>
    <w:rsid w:val="00A60857"/>
    <w:rsid w:val="00A6087F"/>
    <w:rsid w:val="00A60F7C"/>
    <w:rsid w:val="00A61063"/>
    <w:rsid w:val="00A62B1B"/>
    <w:rsid w:val="00A63160"/>
    <w:rsid w:val="00A643FF"/>
    <w:rsid w:val="00A64C7B"/>
    <w:rsid w:val="00A64DB8"/>
    <w:rsid w:val="00A65A05"/>
    <w:rsid w:val="00A66E55"/>
    <w:rsid w:val="00A671A5"/>
    <w:rsid w:val="00A67645"/>
    <w:rsid w:val="00A7039C"/>
    <w:rsid w:val="00A71228"/>
    <w:rsid w:val="00A72741"/>
    <w:rsid w:val="00A73B63"/>
    <w:rsid w:val="00A7456F"/>
    <w:rsid w:val="00A745B8"/>
    <w:rsid w:val="00A746AE"/>
    <w:rsid w:val="00A74961"/>
    <w:rsid w:val="00A74FA2"/>
    <w:rsid w:val="00A76310"/>
    <w:rsid w:val="00A7757A"/>
    <w:rsid w:val="00A81135"/>
    <w:rsid w:val="00A8158D"/>
    <w:rsid w:val="00A81E7D"/>
    <w:rsid w:val="00A83163"/>
    <w:rsid w:val="00A83682"/>
    <w:rsid w:val="00A83F63"/>
    <w:rsid w:val="00A8447E"/>
    <w:rsid w:val="00A84AFF"/>
    <w:rsid w:val="00A850C2"/>
    <w:rsid w:val="00A8623B"/>
    <w:rsid w:val="00A86B4F"/>
    <w:rsid w:val="00A875DB"/>
    <w:rsid w:val="00A876A8"/>
    <w:rsid w:val="00A87FC6"/>
    <w:rsid w:val="00A90D2B"/>
    <w:rsid w:val="00A91B6C"/>
    <w:rsid w:val="00A9234B"/>
    <w:rsid w:val="00A92ABC"/>
    <w:rsid w:val="00A930F7"/>
    <w:rsid w:val="00A93436"/>
    <w:rsid w:val="00A93620"/>
    <w:rsid w:val="00A941E4"/>
    <w:rsid w:val="00A94865"/>
    <w:rsid w:val="00A95651"/>
    <w:rsid w:val="00A95988"/>
    <w:rsid w:val="00A964DC"/>
    <w:rsid w:val="00A96E57"/>
    <w:rsid w:val="00A9719F"/>
    <w:rsid w:val="00A971BA"/>
    <w:rsid w:val="00A97AE6"/>
    <w:rsid w:val="00A97CE6"/>
    <w:rsid w:val="00AA0423"/>
    <w:rsid w:val="00AA0654"/>
    <w:rsid w:val="00AA09D3"/>
    <w:rsid w:val="00AA0CA1"/>
    <w:rsid w:val="00AA11D6"/>
    <w:rsid w:val="00AA170E"/>
    <w:rsid w:val="00AA1A91"/>
    <w:rsid w:val="00AA1C44"/>
    <w:rsid w:val="00AA24FF"/>
    <w:rsid w:val="00AA2EAC"/>
    <w:rsid w:val="00AA41C0"/>
    <w:rsid w:val="00AA4532"/>
    <w:rsid w:val="00AA45C1"/>
    <w:rsid w:val="00AA5E5D"/>
    <w:rsid w:val="00AA6695"/>
    <w:rsid w:val="00AA6718"/>
    <w:rsid w:val="00AA7176"/>
    <w:rsid w:val="00AA75D4"/>
    <w:rsid w:val="00AA7CFF"/>
    <w:rsid w:val="00AB1D90"/>
    <w:rsid w:val="00AB2303"/>
    <w:rsid w:val="00AB242D"/>
    <w:rsid w:val="00AB2D2C"/>
    <w:rsid w:val="00AB2EF2"/>
    <w:rsid w:val="00AB2F28"/>
    <w:rsid w:val="00AB31A4"/>
    <w:rsid w:val="00AB3998"/>
    <w:rsid w:val="00AB3BD1"/>
    <w:rsid w:val="00AB4AFA"/>
    <w:rsid w:val="00AB51CF"/>
    <w:rsid w:val="00AB59A9"/>
    <w:rsid w:val="00AB5A4C"/>
    <w:rsid w:val="00AB6033"/>
    <w:rsid w:val="00AB72E3"/>
    <w:rsid w:val="00AB7B4E"/>
    <w:rsid w:val="00AB7F92"/>
    <w:rsid w:val="00AC2984"/>
    <w:rsid w:val="00AC41E9"/>
    <w:rsid w:val="00AC4A6A"/>
    <w:rsid w:val="00AC4EB8"/>
    <w:rsid w:val="00AC50FF"/>
    <w:rsid w:val="00AC5656"/>
    <w:rsid w:val="00AC6063"/>
    <w:rsid w:val="00AC6C16"/>
    <w:rsid w:val="00AD0991"/>
    <w:rsid w:val="00AD17DB"/>
    <w:rsid w:val="00AD1948"/>
    <w:rsid w:val="00AD1CD7"/>
    <w:rsid w:val="00AD1F22"/>
    <w:rsid w:val="00AD4379"/>
    <w:rsid w:val="00AD5038"/>
    <w:rsid w:val="00AD5812"/>
    <w:rsid w:val="00AD5ECE"/>
    <w:rsid w:val="00AD6153"/>
    <w:rsid w:val="00AD64D7"/>
    <w:rsid w:val="00AD67C7"/>
    <w:rsid w:val="00AD6A94"/>
    <w:rsid w:val="00AD6ED4"/>
    <w:rsid w:val="00AD74E9"/>
    <w:rsid w:val="00AD762D"/>
    <w:rsid w:val="00AE0B27"/>
    <w:rsid w:val="00AE0FA5"/>
    <w:rsid w:val="00AE1C3C"/>
    <w:rsid w:val="00AE1CA8"/>
    <w:rsid w:val="00AE235C"/>
    <w:rsid w:val="00AE2732"/>
    <w:rsid w:val="00AE346F"/>
    <w:rsid w:val="00AE45FA"/>
    <w:rsid w:val="00AE4724"/>
    <w:rsid w:val="00AE5793"/>
    <w:rsid w:val="00AE58A6"/>
    <w:rsid w:val="00AE5962"/>
    <w:rsid w:val="00AE61AA"/>
    <w:rsid w:val="00AE6C6F"/>
    <w:rsid w:val="00AE7A72"/>
    <w:rsid w:val="00AE7CE2"/>
    <w:rsid w:val="00AF172B"/>
    <w:rsid w:val="00AF1F86"/>
    <w:rsid w:val="00AF22BA"/>
    <w:rsid w:val="00AF3346"/>
    <w:rsid w:val="00AF38D4"/>
    <w:rsid w:val="00AF3B3F"/>
    <w:rsid w:val="00AF3EBA"/>
    <w:rsid w:val="00AF448F"/>
    <w:rsid w:val="00AF53CE"/>
    <w:rsid w:val="00AF550E"/>
    <w:rsid w:val="00AF6303"/>
    <w:rsid w:val="00AF660F"/>
    <w:rsid w:val="00AF7393"/>
    <w:rsid w:val="00AF7645"/>
    <w:rsid w:val="00B01BF8"/>
    <w:rsid w:val="00B02336"/>
    <w:rsid w:val="00B025D2"/>
    <w:rsid w:val="00B02BFC"/>
    <w:rsid w:val="00B03D58"/>
    <w:rsid w:val="00B03E15"/>
    <w:rsid w:val="00B03F2F"/>
    <w:rsid w:val="00B0436C"/>
    <w:rsid w:val="00B04BF4"/>
    <w:rsid w:val="00B05272"/>
    <w:rsid w:val="00B05721"/>
    <w:rsid w:val="00B063F9"/>
    <w:rsid w:val="00B072E3"/>
    <w:rsid w:val="00B07BC8"/>
    <w:rsid w:val="00B115C7"/>
    <w:rsid w:val="00B11C5B"/>
    <w:rsid w:val="00B122BE"/>
    <w:rsid w:val="00B126B5"/>
    <w:rsid w:val="00B12A04"/>
    <w:rsid w:val="00B1308C"/>
    <w:rsid w:val="00B148C0"/>
    <w:rsid w:val="00B14A99"/>
    <w:rsid w:val="00B15D04"/>
    <w:rsid w:val="00B160E8"/>
    <w:rsid w:val="00B16985"/>
    <w:rsid w:val="00B16BB3"/>
    <w:rsid w:val="00B17779"/>
    <w:rsid w:val="00B2039C"/>
    <w:rsid w:val="00B207DD"/>
    <w:rsid w:val="00B21507"/>
    <w:rsid w:val="00B22A5D"/>
    <w:rsid w:val="00B235CB"/>
    <w:rsid w:val="00B24F30"/>
    <w:rsid w:val="00B2556F"/>
    <w:rsid w:val="00B25D0E"/>
    <w:rsid w:val="00B25EB4"/>
    <w:rsid w:val="00B264FD"/>
    <w:rsid w:val="00B27111"/>
    <w:rsid w:val="00B27294"/>
    <w:rsid w:val="00B27DF1"/>
    <w:rsid w:val="00B31127"/>
    <w:rsid w:val="00B311BC"/>
    <w:rsid w:val="00B31634"/>
    <w:rsid w:val="00B31CC0"/>
    <w:rsid w:val="00B32B65"/>
    <w:rsid w:val="00B32CA9"/>
    <w:rsid w:val="00B33CC0"/>
    <w:rsid w:val="00B34011"/>
    <w:rsid w:val="00B346EA"/>
    <w:rsid w:val="00B353A4"/>
    <w:rsid w:val="00B35539"/>
    <w:rsid w:val="00B357EB"/>
    <w:rsid w:val="00B369A9"/>
    <w:rsid w:val="00B36BE1"/>
    <w:rsid w:val="00B40796"/>
    <w:rsid w:val="00B40A5E"/>
    <w:rsid w:val="00B40CEE"/>
    <w:rsid w:val="00B42122"/>
    <w:rsid w:val="00B42971"/>
    <w:rsid w:val="00B4326E"/>
    <w:rsid w:val="00B435BF"/>
    <w:rsid w:val="00B43759"/>
    <w:rsid w:val="00B444C8"/>
    <w:rsid w:val="00B44821"/>
    <w:rsid w:val="00B45079"/>
    <w:rsid w:val="00B450A6"/>
    <w:rsid w:val="00B45BF3"/>
    <w:rsid w:val="00B45E74"/>
    <w:rsid w:val="00B4657F"/>
    <w:rsid w:val="00B46B59"/>
    <w:rsid w:val="00B46C1B"/>
    <w:rsid w:val="00B47D85"/>
    <w:rsid w:val="00B5096F"/>
    <w:rsid w:val="00B51538"/>
    <w:rsid w:val="00B51C68"/>
    <w:rsid w:val="00B51FF2"/>
    <w:rsid w:val="00B52FC1"/>
    <w:rsid w:val="00B55070"/>
    <w:rsid w:val="00B558B3"/>
    <w:rsid w:val="00B55BE9"/>
    <w:rsid w:val="00B56725"/>
    <w:rsid w:val="00B5681C"/>
    <w:rsid w:val="00B56A4C"/>
    <w:rsid w:val="00B56BF1"/>
    <w:rsid w:val="00B57231"/>
    <w:rsid w:val="00B57B4F"/>
    <w:rsid w:val="00B61A80"/>
    <w:rsid w:val="00B61BA6"/>
    <w:rsid w:val="00B622B8"/>
    <w:rsid w:val="00B63340"/>
    <w:rsid w:val="00B6361C"/>
    <w:rsid w:val="00B65B89"/>
    <w:rsid w:val="00B67A3F"/>
    <w:rsid w:val="00B702BB"/>
    <w:rsid w:val="00B71C1D"/>
    <w:rsid w:val="00B71C4E"/>
    <w:rsid w:val="00B71E39"/>
    <w:rsid w:val="00B726F1"/>
    <w:rsid w:val="00B727C9"/>
    <w:rsid w:val="00B72CC6"/>
    <w:rsid w:val="00B735EB"/>
    <w:rsid w:val="00B73A44"/>
    <w:rsid w:val="00B741F2"/>
    <w:rsid w:val="00B7496D"/>
    <w:rsid w:val="00B75989"/>
    <w:rsid w:val="00B76038"/>
    <w:rsid w:val="00B7612C"/>
    <w:rsid w:val="00B76302"/>
    <w:rsid w:val="00B76DFF"/>
    <w:rsid w:val="00B77410"/>
    <w:rsid w:val="00B77B34"/>
    <w:rsid w:val="00B806C8"/>
    <w:rsid w:val="00B807B7"/>
    <w:rsid w:val="00B80F50"/>
    <w:rsid w:val="00B81649"/>
    <w:rsid w:val="00B81E96"/>
    <w:rsid w:val="00B82343"/>
    <w:rsid w:val="00B840DE"/>
    <w:rsid w:val="00B8474D"/>
    <w:rsid w:val="00B84DA6"/>
    <w:rsid w:val="00B85BBA"/>
    <w:rsid w:val="00B866FE"/>
    <w:rsid w:val="00B8679C"/>
    <w:rsid w:val="00B87294"/>
    <w:rsid w:val="00B907F6"/>
    <w:rsid w:val="00B90A18"/>
    <w:rsid w:val="00B90B55"/>
    <w:rsid w:val="00B91E98"/>
    <w:rsid w:val="00B93589"/>
    <w:rsid w:val="00B9643B"/>
    <w:rsid w:val="00B97867"/>
    <w:rsid w:val="00BA156B"/>
    <w:rsid w:val="00BA179E"/>
    <w:rsid w:val="00BA345C"/>
    <w:rsid w:val="00BA4763"/>
    <w:rsid w:val="00BA4E5F"/>
    <w:rsid w:val="00BA5131"/>
    <w:rsid w:val="00BA524A"/>
    <w:rsid w:val="00BA5DC3"/>
    <w:rsid w:val="00BA68C2"/>
    <w:rsid w:val="00BA6C94"/>
    <w:rsid w:val="00BA738D"/>
    <w:rsid w:val="00BA7455"/>
    <w:rsid w:val="00BA74C6"/>
    <w:rsid w:val="00BB02B7"/>
    <w:rsid w:val="00BB040B"/>
    <w:rsid w:val="00BB0C3F"/>
    <w:rsid w:val="00BB0C50"/>
    <w:rsid w:val="00BB167A"/>
    <w:rsid w:val="00BB17AD"/>
    <w:rsid w:val="00BB1ADD"/>
    <w:rsid w:val="00BB1BCC"/>
    <w:rsid w:val="00BB200D"/>
    <w:rsid w:val="00BB2223"/>
    <w:rsid w:val="00BB2751"/>
    <w:rsid w:val="00BB3B66"/>
    <w:rsid w:val="00BB4151"/>
    <w:rsid w:val="00BB439C"/>
    <w:rsid w:val="00BB45AF"/>
    <w:rsid w:val="00BB5846"/>
    <w:rsid w:val="00BB5B48"/>
    <w:rsid w:val="00BB604F"/>
    <w:rsid w:val="00BB6934"/>
    <w:rsid w:val="00BB6BC8"/>
    <w:rsid w:val="00BB70B5"/>
    <w:rsid w:val="00BC0156"/>
    <w:rsid w:val="00BC031D"/>
    <w:rsid w:val="00BC03FC"/>
    <w:rsid w:val="00BC0FDF"/>
    <w:rsid w:val="00BC1CA9"/>
    <w:rsid w:val="00BC23D0"/>
    <w:rsid w:val="00BC2519"/>
    <w:rsid w:val="00BC30D5"/>
    <w:rsid w:val="00BC34D0"/>
    <w:rsid w:val="00BC5032"/>
    <w:rsid w:val="00BC59A3"/>
    <w:rsid w:val="00BC708E"/>
    <w:rsid w:val="00BC767E"/>
    <w:rsid w:val="00BC7785"/>
    <w:rsid w:val="00BC799D"/>
    <w:rsid w:val="00BC79A6"/>
    <w:rsid w:val="00BD0F71"/>
    <w:rsid w:val="00BD1167"/>
    <w:rsid w:val="00BD12EE"/>
    <w:rsid w:val="00BD1573"/>
    <w:rsid w:val="00BD2553"/>
    <w:rsid w:val="00BD25EC"/>
    <w:rsid w:val="00BD2866"/>
    <w:rsid w:val="00BD2F32"/>
    <w:rsid w:val="00BD3756"/>
    <w:rsid w:val="00BD472D"/>
    <w:rsid w:val="00BD4FDC"/>
    <w:rsid w:val="00BD5102"/>
    <w:rsid w:val="00BD5BCA"/>
    <w:rsid w:val="00BD5C7F"/>
    <w:rsid w:val="00BE02B6"/>
    <w:rsid w:val="00BE04C7"/>
    <w:rsid w:val="00BE11E5"/>
    <w:rsid w:val="00BE1A5A"/>
    <w:rsid w:val="00BE256F"/>
    <w:rsid w:val="00BE2828"/>
    <w:rsid w:val="00BE2A59"/>
    <w:rsid w:val="00BE2B0A"/>
    <w:rsid w:val="00BE3077"/>
    <w:rsid w:val="00BE4BF7"/>
    <w:rsid w:val="00BE615C"/>
    <w:rsid w:val="00BE69CA"/>
    <w:rsid w:val="00BE7F17"/>
    <w:rsid w:val="00BE7FD8"/>
    <w:rsid w:val="00BF0AD6"/>
    <w:rsid w:val="00BF126A"/>
    <w:rsid w:val="00BF407A"/>
    <w:rsid w:val="00BF51D4"/>
    <w:rsid w:val="00BF5494"/>
    <w:rsid w:val="00BF6A07"/>
    <w:rsid w:val="00BF7149"/>
    <w:rsid w:val="00BF76B9"/>
    <w:rsid w:val="00BF7AB3"/>
    <w:rsid w:val="00C01033"/>
    <w:rsid w:val="00C0156F"/>
    <w:rsid w:val="00C01BAC"/>
    <w:rsid w:val="00C01C09"/>
    <w:rsid w:val="00C0236F"/>
    <w:rsid w:val="00C02871"/>
    <w:rsid w:val="00C033A6"/>
    <w:rsid w:val="00C03BC6"/>
    <w:rsid w:val="00C04422"/>
    <w:rsid w:val="00C055B7"/>
    <w:rsid w:val="00C05C7A"/>
    <w:rsid w:val="00C07CCD"/>
    <w:rsid w:val="00C07D58"/>
    <w:rsid w:val="00C101EC"/>
    <w:rsid w:val="00C107BF"/>
    <w:rsid w:val="00C10B69"/>
    <w:rsid w:val="00C12809"/>
    <w:rsid w:val="00C12FC5"/>
    <w:rsid w:val="00C137F1"/>
    <w:rsid w:val="00C137F5"/>
    <w:rsid w:val="00C13D7C"/>
    <w:rsid w:val="00C14002"/>
    <w:rsid w:val="00C14C14"/>
    <w:rsid w:val="00C14C9D"/>
    <w:rsid w:val="00C15A3E"/>
    <w:rsid w:val="00C15B7E"/>
    <w:rsid w:val="00C176F1"/>
    <w:rsid w:val="00C17E0A"/>
    <w:rsid w:val="00C17E96"/>
    <w:rsid w:val="00C2083F"/>
    <w:rsid w:val="00C20D2F"/>
    <w:rsid w:val="00C2176C"/>
    <w:rsid w:val="00C22434"/>
    <w:rsid w:val="00C25372"/>
    <w:rsid w:val="00C25902"/>
    <w:rsid w:val="00C25F12"/>
    <w:rsid w:val="00C2628A"/>
    <w:rsid w:val="00C265F7"/>
    <w:rsid w:val="00C27CA0"/>
    <w:rsid w:val="00C27CA6"/>
    <w:rsid w:val="00C31B6A"/>
    <w:rsid w:val="00C3212E"/>
    <w:rsid w:val="00C32A67"/>
    <w:rsid w:val="00C344E4"/>
    <w:rsid w:val="00C34C12"/>
    <w:rsid w:val="00C34F3A"/>
    <w:rsid w:val="00C35265"/>
    <w:rsid w:val="00C36359"/>
    <w:rsid w:val="00C378AF"/>
    <w:rsid w:val="00C37CDF"/>
    <w:rsid w:val="00C40177"/>
    <w:rsid w:val="00C4221C"/>
    <w:rsid w:val="00C42557"/>
    <w:rsid w:val="00C433AE"/>
    <w:rsid w:val="00C43418"/>
    <w:rsid w:val="00C43604"/>
    <w:rsid w:val="00C4361F"/>
    <w:rsid w:val="00C45431"/>
    <w:rsid w:val="00C45A3F"/>
    <w:rsid w:val="00C46228"/>
    <w:rsid w:val="00C47B3F"/>
    <w:rsid w:val="00C47F9F"/>
    <w:rsid w:val="00C50BF9"/>
    <w:rsid w:val="00C50D76"/>
    <w:rsid w:val="00C52569"/>
    <w:rsid w:val="00C52C13"/>
    <w:rsid w:val="00C544B7"/>
    <w:rsid w:val="00C556A4"/>
    <w:rsid w:val="00C561C4"/>
    <w:rsid w:val="00C56CF4"/>
    <w:rsid w:val="00C57114"/>
    <w:rsid w:val="00C575E3"/>
    <w:rsid w:val="00C57888"/>
    <w:rsid w:val="00C578D2"/>
    <w:rsid w:val="00C57AFD"/>
    <w:rsid w:val="00C60DF0"/>
    <w:rsid w:val="00C64546"/>
    <w:rsid w:val="00C648AC"/>
    <w:rsid w:val="00C657D2"/>
    <w:rsid w:val="00C66615"/>
    <w:rsid w:val="00C666EA"/>
    <w:rsid w:val="00C66A6C"/>
    <w:rsid w:val="00C67243"/>
    <w:rsid w:val="00C67CD7"/>
    <w:rsid w:val="00C70D7E"/>
    <w:rsid w:val="00C71594"/>
    <w:rsid w:val="00C7203C"/>
    <w:rsid w:val="00C7223A"/>
    <w:rsid w:val="00C7263C"/>
    <w:rsid w:val="00C72A0D"/>
    <w:rsid w:val="00C7373E"/>
    <w:rsid w:val="00C74B22"/>
    <w:rsid w:val="00C75299"/>
    <w:rsid w:val="00C75720"/>
    <w:rsid w:val="00C75E1F"/>
    <w:rsid w:val="00C7697A"/>
    <w:rsid w:val="00C7732A"/>
    <w:rsid w:val="00C77E1F"/>
    <w:rsid w:val="00C80BE3"/>
    <w:rsid w:val="00C80EAD"/>
    <w:rsid w:val="00C812BC"/>
    <w:rsid w:val="00C814AC"/>
    <w:rsid w:val="00C81BD1"/>
    <w:rsid w:val="00C832B5"/>
    <w:rsid w:val="00C83CA4"/>
    <w:rsid w:val="00C845DE"/>
    <w:rsid w:val="00C84E4B"/>
    <w:rsid w:val="00C860A8"/>
    <w:rsid w:val="00C8657A"/>
    <w:rsid w:val="00C86899"/>
    <w:rsid w:val="00C8744D"/>
    <w:rsid w:val="00C87845"/>
    <w:rsid w:val="00C87944"/>
    <w:rsid w:val="00C87B48"/>
    <w:rsid w:val="00C87EF3"/>
    <w:rsid w:val="00C90C7A"/>
    <w:rsid w:val="00C91B76"/>
    <w:rsid w:val="00C91BA4"/>
    <w:rsid w:val="00C93857"/>
    <w:rsid w:val="00C93BA2"/>
    <w:rsid w:val="00C948FD"/>
    <w:rsid w:val="00C94D6F"/>
    <w:rsid w:val="00C95D8F"/>
    <w:rsid w:val="00C9791E"/>
    <w:rsid w:val="00C97F27"/>
    <w:rsid w:val="00CA1995"/>
    <w:rsid w:val="00CA1CFE"/>
    <w:rsid w:val="00CA1DF0"/>
    <w:rsid w:val="00CA2E46"/>
    <w:rsid w:val="00CA3262"/>
    <w:rsid w:val="00CA39A9"/>
    <w:rsid w:val="00CA47FF"/>
    <w:rsid w:val="00CA5B19"/>
    <w:rsid w:val="00CA606C"/>
    <w:rsid w:val="00CA6A05"/>
    <w:rsid w:val="00CA7003"/>
    <w:rsid w:val="00CA7F02"/>
    <w:rsid w:val="00CB0722"/>
    <w:rsid w:val="00CB08F8"/>
    <w:rsid w:val="00CB13D4"/>
    <w:rsid w:val="00CB1553"/>
    <w:rsid w:val="00CB2734"/>
    <w:rsid w:val="00CB2DC4"/>
    <w:rsid w:val="00CB4992"/>
    <w:rsid w:val="00CB49E4"/>
    <w:rsid w:val="00CB4CA6"/>
    <w:rsid w:val="00CB59DD"/>
    <w:rsid w:val="00CB6559"/>
    <w:rsid w:val="00CB6679"/>
    <w:rsid w:val="00CB6C0D"/>
    <w:rsid w:val="00CC0EA2"/>
    <w:rsid w:val="00CC1207"/>
    <w:rsid w:val="00CC14A5"/>
    <w:rsid w:val="00CC20D5"/>
    <w:rsid w:val="00CC2796"/>
    <w:rsid w:val="00CC2A04"/>
    <w:rsid w:val="00CC2AA1"/>
    <w:rsid w:val="00CC2CB6"/>
    <w:rsid w:val="00CC4DE7"/>
    <w:rsid w:val="00CC538C"/>
    <w:rsid w:val="00CC5593"/>
    <w:rsid w:val="00CC6355"/>
    <w:rsid w:val="00CC716C"/>
    <w:rsid w:val="00CC77FF"/>
    <w:rsid w:val="00CD02B7"/>
    <w:rsid w:val="00CD060E"/>
    <w:rsid w:val="00CD0E9E"/>
    <w:rsid w:val="00CD1339"/>
    <w:rsid w:val="00CD2EC3"/>
    <w:rsid w:val="00CD3396"/>
    <w:rsid w:val="00CD4202"/>
    <w:rsid w:val="00CD4A81"/>
    <w:rsid w:val="00CD64CB"/>
    <w:rsid w:val="00CD68AA"/>
    <w:rsid w:val="00CE05BB"/>
    <w:rsid w:val="00CE0860"/>
    <w:rsid w:val="00CE099F"/>
    <w:rsid w:val="00CE0C11"/>
    <w:rsid w:val="00CE10D4"/>
    <w:rsid w:val="00CE1BC4"/>
    <w:rsid w:val="00CE1F29"/>
    <w:rsid w:val="00CE247F"/>
    <w:rsid w:val="00CE27D1"/>
    <w:rsid w:val="00CE4801"/>
    <w:rsid w:val="00CE4F81"/>
    <w:rsid w:val="00CE682B"/>
    <w:rsid w:val="00CE6AD4"/>
    <w:rsid w:val="00CE73D7"/>
    <w:rsid w:val="00CE7DCC"/>
    <w:rsid w:val="00CF0032"/>
    <w:rsid w:val="00CF02F5"/>
    <w:rsid w:val="00CF0A94"/>
    <w:rsid w:val="00CF0D07"/>
    <w:rsid w:val="00CF10F1"/>
    <w:rsid w:val="00CF17C4"/>
    <w:rsid w:val="00CF3ABB"/>
    <w:rsid w:val="00CF3E36"/>
    <w:rsid w:val="00CF455F"/>
    <w:rsid w:val="00CF4CDE"/>
    <w:rsid w:val="00CF5402"/>
    <w:rsid w:val="00CF5694"/>
    <w:rsid w:val="00CF571A"/>
    <w:rsid w:val="00CF5B84"/>
    <w:rsid w:val="00CF622D"/>
    <w:rsid w:val="00CF7310"/>
    <w:rsid w:val="00CF78D5"/>
    <w:rsid w:val="00D00661"/>
    <w:rsid w:val="00D00A05"/>
    <w:rsid w:val="00D00E06"/>
    <w:rsid w:val="00D033B5"/>
    <w:rsid w:val="00D04323"/>
    <w:rsid w:val="00D0558C"/>
    <w:rsid w:val="00D0646B"/>
    <w:rsid w:val="00D0653D"/>
    <w:rsid w:val="00D105C7"/>
    <w:rsid w:val="00D106AD"/>
    <w:rsid w:val="00D10D81"/>
    <w:rsid w:val="00D110CA"/>
    <w:rsid w:val="00D11862"/>
    <w:rsid w:val="00D12C49"/>
    <w:rsid w:val="00D13438"/>
    <w:rsid w:val="00D13627"/>
    <w:rsid w:val="00D1382A"/>
    <w:rsid w:val="00D138E4"/>
    <w:rsid w:val="00D13D08"/>
    <w:rsid w:val="00D143BB"/>
    <w:rsid w:val="00D1496F"/>
    <w:rsid w:val="00D1528E"/>
    <w:rsid w:val="00D1552B"/>
    <w:rsid w:val="00D159A1"/>
    <w:rsid w:val="00D1621C"/>
    <w:rsid w:val="00D1771C"/>
    <w:rsid w:val="00D17EAC"/>
    <w:rsid w:val="00D21661"/>
    <w:rsid w:val="00D21FA0"/>
    <w:rsid w:val="00D225C7"/>
    <w:rsid w:val="00D22E63"/>
    <w:rsid w:val="00D249B2"/>
    <w:rsid w:val="00D26DFF"/>
    <w:rsid w:val="00D27A9C"/>
    <w:rsid w:val="00D30E9B"/>
    <w:rsid w:val="00D328F9"/>
    <w:rsid w:val="00D32CAC"/>
    <w:rsid w:val="00D33312"/>
    <w:rsid w:val="00D333BB"/>
    <w:rsid w:val="00D34460"/>
    <w:rsid w:val="00D349BE"/>
    <w:rsid w:val="00D34E2B"/>
    <w:rsid w:val="00D3582C"/>
    <w:rsid w:val="00D359DA"/>
    <w:rsid w:val="00D432D0"/>
    <w:rsid w:val="00D4330C"/>
    <w:rsid w:val="00D44218"/>
    <w:rsid w:val="00D448A4"/>
    <w:rsid w:val="00D4537D"/>
    <w:rsid w:val="00D46838"/>
    <w:rsid w:val="00D469AD"/>
    <w:rsid w:val="00D46AB4"/>
    <w:rsid w:val="00D46E60"/>
    <w:rsid w:val="00D4762C"/>
    <w:rsid w:val="00D5165F"/>
    <w:rsid w:val="00D529A9"/>
    <w:rsid w:val="00D52F34"/>
    <w:rsid w:val="00D53A23"/>
    <w:rsid w:val="00D53B23"/>
    <w:rsid w:val="00D54573"/>
    <w:rsid w:val="00D5650F"/>
    <w:rsid w:val="00D5658F"/>
    <w:rsid w:val="00D571C4"/>
    <w:rsid w:val="00D5738A"/>
    <w:rsid w:val="00D575CE"/>
    <w:rsid w:val="00D60309"/>
    <w:rsid w:val="00D604CC"/>
    <w:rsid w:val="00D614D5"/>
    <w:rsid w:val="00D61F6C"/>
    <w:rsid w:val="00D62230"/>
    <w:rsid w:val="00D62406"/>
    <w:rsid w:val="00D643A3"/>
    <w:rsid w:val="00D64FA9"/>
    <w:rsid w:val="00D65E20"/>
    <w:rsid w:val="00D65FFC"/>
    <w:rsid w:val="00D6792C"/>
    <w:rsid w:val="00D70606"/>
    <w:rsid w:val="00D71664"/>
    <w:rsid w:val="00D72284"/>
    <w:rsid w:val="00D733BE"/>
    <w:rsid w:val="00D73497"/>
    <w:rsid w:val="00D736F7"/>
    <w:rsid w:val="00D75F3E"/>
    <w:rsid w:val="00D76001"/>
    <w:rsid w:val="00D761B5"/>
    <w:rsid w:val="00D765CA"/>
    <w:rsid w:val="00D76ADB"/>
    <w:rsid w:val="00D8007C"/>
    <w:rsid w:val="00D8024C"/>
    <w:rsid w:val="00D80624"/>
    <w:rsid w:val="00D816AA"/>
    <w:rsid w:val="00D842B5"/>
    <w:rsid w:val="00D85D40"/>
    <w:rsid w:val="00D85E49"/>
    <w:rsid w:val="00D90742"/>
    <w:rsid w:val="00D90D0E"/>
    <w:rsid w:val="00D91C05"/>
    <w:rsid w:val="00D93D2F"/>
    <w:rsid w:val="00D943FB"/>
    <w:rsid w:val="00D94803"/>
    <w:rsid w:val="00D95377"/>
    <w:rsid w:val="00D969D6"/>
    <w:rsid w:val="00D96FF5"/>
    <w:rsid w:val="00DA119F"/>
    <w:rsid w:val="00DA25B8"/>
    <w:rsid w:val="00DA29D5"/>
    <w:rsid w:val="00DA5838"/>
    <w:rsid w:val="00DA5C7E"/>
    <w:rsid w:val="00DA5E2A"/>
    <w:rsid w:val="00DA618C"/>
    <w:rsid w:val="00DA6617"/>
    <w:rsid w:val="00DB0469"/>
    <w:rsid w:val="00DB0B65"/>
    <w:rsid w:val="00DB16A1"/>
    <w:rsid w:val="00DB1C5D"/>
    <w:rsid w:val="00DB284E"/>
    <w:rsid w:val="00DB322D"/>
    <w:rsid w:val="00DB3C31"/>
    <w:rsid w:val="00DB432F"/>
    <w:rsid w:val="00DB460D"/>
    <w:rsid w:val="00DB5B57"/>
    <w:rsid w:val="00DB65EF"/>
    <w:rsid w:val="00DB668D"/>
    <w:rsid w:val="00DC05E2"/>
    <w:rsid w:val="00DC1357"/>
    <w:rsid w:val="00DC158E"/>
    <w:rsid w:val="00DC1BE6"/>
    <w:rsid w:val="00DC1C62"/>
    <w:rsid w:val="00DC2658"/>
    <w:rsid w:val="00DC360A"/>
    <w:rsid w:val="00DC4172"/>
    <w:rsid w:val="00DC4247"/>
    <w:rsid w:val="00DC432D"/>
    <w:rsid w:val="00DC4A42"/>
    <w:rsid w:val="00DC5335"/>
    <w:rsid w:val="00DC5B7F"/>
    <w:rsid w:val="00DC61BD"/>
    <w:rsid w:val="00DC66C7"/>
    <w:rsid w:val="00DC7143"/>
    <w:rsid w:val="00DC71BE"/>
    <w:rsid w:val="00DC7E89"/>
    <w:rsid w:val="00DD0615"/>
    <w:rsid w:val="00DD0B0E"/>
    <w:rsid w:val="00DD181E"/>
    <w:rsid w:val="00DD1FA5"/>
    <w:rsid w:val="00DD20F8"/>
    <w:rsid w:val="00DD2333"/>
    <w:rsid w:val="00DD2799"/>
    <w:rsid w:val="00DD303F"/>
    <w:rsid w:val="00DD39DC"/>
    <w:rsid w:val="00DD3BA7"/>
    <w:rsid w:val="00DD50CC"/>
    <w:rsid w:val="00DD51A3"/>
    <w:rsid w:val="00DD5B62"/>
    <w:rsid w:val="00DD6A08"/>
    <w:rsid w:val="00DD7011"/>
    <w:rsid w:val="00DD729D"/>
    <w:rsid w:val="00DD7C3B"/>
    <w:rsid w:val="00DE010D"/>
    <w:rsid w:val="00DE0853"/>
    <w:rsid w:val="00DE0F14"/>
    <w:rsid w:val="00DE18D8"/>
    <w:rsid w:val="00DE1D97"/>
    <w:rsid w:val="00DE275C"/>
    <w:rsid w:val="00DE44A6"/>
    <w:rsid w:val="00DE4D23"/>
    <w:rsid w:val="00DE66AD"/>
    <w:rsid w:val="00DE67A9"/>
    <w:rsid w:val="00DE728D"/>
    <w:rsid w:val="00DF08DA"/>
    <w:rsid w:val="00DF1488"/>
    <w:rsid w:val="00DF192D"/>
    <w:rsid w:val="00DF1A53"/>
    <w:rsid w:val="00DF2E05"/>
    <w:rsid w:val="00DF2F52"/>
    <w:rsid w:val="00DF3163"/>
    <w:rsid w:val="00DF31F0"/>
    <w:rsid w:val="00DF54A8"/>
    <w:rsid w:val="00DF5643"/>
    <w:rsid w:val="00DF5A90"/>
    <w:rsid w:val="00DF615C"/>
    <w:rsid w:val="00DF65BD"/>
    <w:rsid w:val="00DF7115"/>
    <w:rsid w:val="00DF7AE0"/>
    <w:rsid w:val="00DF7C9A"/>
    <w:rsid w:val="00DF7E27"/>
    <w:rsid w:val="00E00C12"/>
    <w:rsid w:val="00E01448"/>
    <w:rsid w:val="00E015A6"/>
    <w:rsid w:val="00E01806"/>
    <w:rsid w:val="00E01E30"/>
    <w:rsid w:val="00E02D87"/>
    <w:rsid w:val="00E0361A"/>
    <w:rsid w:val="00E0365F"/>
    <w:rsid w:val="00E0421A"/>
    <w:rsid w:val="00E04B0D"/>
    <w:rsid w:val="00E04CEE"/>
    <w:rsid w:val="00E04DF6"/>
    <w:rsid w:val="00E05D7F"/>
    <w:rsid w:val="00E05E8E"/>
    <w:rsid w:val="00E06366"/>
    <w:rsid w:val="00E0738B"/>
    <w:rsid w:val="00E0753B"/>
    <w:rsid w:val="00E0784B"/>
    <w:rsid w:val="00E07B9C"/>
    <w:rsid w:val="00E07F98"/>
    <w:rsid w:val="00E10589"/>
    <w:rsid w:val="00E10CF7"/>
    <w:rsid w:val="00E1117F"/>
    <w:rsid w:val="00E12418"/>
    <w:rsid w:val="00E14809"/>
    <w:rsid w:val="00E151F9"/>
    <w:rsid w:val="00E158AF"/>
    <w:rsid w:val="00E17A3C"/>
    <w:rsid w:val="00E17C86"/>
    <w:rsid w:val="00E20D88"/>
    <w:rsid w:val="00E21069"/>
    <w:rsid w:val="00E217FF"/>
    <w:rsid w:val="00E21E7A"/>
    <w:rsid w:val="00E21F93"/>
    <w:rsid w:val="00E22258"/>
    <w:rsid w:val="00E2227B"/>
    <w:rsid w:val="00E22E75"/>
    <w:rsid w:val="00E233C3"/>
    <w:rsid w:val="00E241A8"/>
    <w:rsid w:val="00E24A48"/>
    <w:rsid w:val="00E25148"/>
    <w:rsid w:val="00E256F5"/>
    <w:rsid w:val="00E256F9"/>
    <w:rsid w:val="00E25FC8"/>
    <w:rsid w:val="00E260BC"/>
    <w:rsid w:val="00E26913"/>
    <w:rsid w:val="00E26ADF"/>
    <w:rsid w:val="00E26D39"/>
    <w:rsid w:val="00E27624"/>
    <w:rsid w:val="00E27D0C"/>
    <w:rsid w:val="00E30456"/>
    <w:rsid w:val="00E31309"/>
    <w:rsid w:val="00E324EA"/>
    <w:rsid w:val="00E32950"/>
    <w:rsid w:val="00E32C88"/>
    <w:rsid w:val="00E332E9"/>
    <w:rsid w:val="00E344CB"/>
    <w:rsid w:val="00E34DD8"/>
    <w:rsid w:val="00E35206"/>
    <w:rsid w:val="00E356CE"/>
    <w:rsid w:val="00E35EC6"/>
    <w:rsid w:val="00E3608C"/>
    <w:rsid w:val="00E36FEE"/>
    <w:rsid w:val="00E37191"/>
    <w:rsid w:val="00E37A33"/>
    <w:rsid w:val="00E405B1"/>
    <w:rsid w:val="00E411EC"/>
    <w:rsid w:val="00E41B93"/>
    <w:rsid w:val="00E4287B"/>
    <w:rsid w:val="00E42C49"/>
    <w:rsid w:val="00E42FAE"/>
    <w:rsid w:val="00E43EE5"/>
    <w:rsid w:val="00E45407"/>
    <w:rsid w:val="00E45525"/>
    <w:rsid w:val="00E46B15"/>
    <w:rsid w:val="00E46FFA"/>
    <w:rsid w:val="00E47632"/>
    <w:rsid w:val="00E47F79"/>
    <w:rsid w:val="00E503D4"/>
    <w:rsid w:val="00E50CC0"/>
    <w:rsid w:val="00E51626"/>
    <w:rsid w:val="00E52155"/>
    <w:rsid w:val="00E528DB"/>
    <w:rsid w:val="00E53710"/>
    <w:rsid w:val="00E53978"/>
    <w:rsid w:val="00E54121"/>
    <w:rsid w:val="00E551A8"/>
    <w:rsid w:val="00E55670"/>
    <w:rsid w:val="00E5773D"/>
    <w:rsid w:val="00E57A89"/>
    <w:rsid w:val="00E57CA8"/>
    <w:rsid w:val="00E60078"/>
    <w:rsid w:val="00E61385"/>
    <w:rsid w:val="00E62C39"/>
    <w:rsid w:val="00E63444"/>
    <w:rsid w:val="00E63645"/>
    <w:rsid w:val="00E65E2F"/>
    <w:rsid w:val="00E66887"/>
    <w:rsid w:val="00E6696D"/>
    <w:rsid w:val="00E67CCB"/>
    <w:rsid w:val="00E70C5C"/>
    <w:rsid w:val="00E70CD8"/>
    <w:rsid w:val="00E7214D"/>
    <w:rsid w:val="00E725AC"/>
    <w:rsid w:val="00E72A6B"/>
    <w:rsid w:val="00E72C53"/>
    <w:rsid w:val="00E72DE4"/>
    <w:rsid w:val="00E7363B"/>
    <w:rsid w:val="00E74807"/>
    <w:rsid w:val="00E74A85"/>
    <w:rsid w:val="00E75C06"/>
    <w:rsid w:val="00E767EE"/>
    <w:rsid w:val="00E7788F"/>
    <w:rsid w:val="00E8028D"/>
    <w:rsid w:val="00E810A8"/>
    <w:rsid w:val="00E81533"/>
    <w:rsid w:val="00E82954"/>
    <w:rsid w:val="00E8347A"/>
    <w:rsid w:val="00E8348F"/>
    <w:rsid w:val="00E83C36"/>
    <w:rsid w:val="00E83D67"/>
    <w:rsid w:val="00E8527F"/>
    <w:rsid w:val="00E85686"/>
    <w:rsid w:val="00E87C99"/>
    <w:rsid w:val="00E87DE8"/>
    <w:rsid w:val="00E87FB5"/>
    <w:rsid w:val="00E9100E"/>
    <w:rsid w:val="00E91498"/>
    <w:rsid w:val="00E92C8C"/>
    <w:rsid w:val="00E94903"/>
    <w:rsid w:val="00E94E80"/>
    <w:rsid w:val="00E95288"/>
    <w:rsid w:val="00E95BA9"/>
    <w:rsid w:val="00E97785"/>
    <w:rsid w:val="00EA0089"/>
    <w:rsid w:val="00EA075F"/>
    <w:rsid w:val="00EA0E84"/>
    <w:rsid w:val="00EA17E6"/>
    <w:rsid w:val="00EA23A6"/>
    <w:rsid w:val="00EA23B9"/>
    <w:rsid w:val="00EA2813"/>
    <w:rsid w:val="00EA284E"/>
    <w:rsid w:val="00EA28B3"/>
    <w:rsid w:val="00EA3201"/>
    <w:rsid w:val="00EA338C"/>
    <w:rsid w:val="00EA34FE"/>
    <w:rsid w:val="00EA394B"/>
    <w:rsid w:val="00EA3A4C"/>
    <w:rsid w:val="00EA3F7C"/>
    <w:rsid w:val="00EA4289"/>
    <w:rsid w:val="00EA484D"/>
    <w:rsid w:val="00EA5A46"/>
    <w:rsid w:val="00EA651A"/>
    <w:rsid w:val="00EA6F84"/>
    <w:rsid w:val="00EB0028"/>
    <w:rsid w:val="00EB0711"/>
    <w:rsid w:val="00EB09DB"/>
    <w:rsid w:val="00EB1111"/>
    <w:rsid w:val="00EB199B"/>
    <w:rsid w:val="00EB2243"/>
    <w:rsid w:val="00EB25FE"/>
    <w:rsid w:val="00EB27C7"/>
    <w:rsid w:val="00EB281A"/>
    <w:rsid w:val="00EB31A1"/>
    <w:rsid w:val="00EB3503"/>
    <w:rsid w:val="00EB493D"/>
    <w:rsid w:val="00EB63C5"/>
    <w:rsid w:val="00EC1627"/>
    <w:rsid w:val="00EC1D40"/>
    <w:rsid w:val="00EC2002"/>
    <w:rsid w:val="00EC29D9"/>
    <w:rsid w:val="00EC2F2E"/>
    <w:rsid w:val="00EC2FFB"/>
    <w:rsid w:val="00EC442F"/>
    <w:rsid w:val="00EC4A9A"/>
    <w:rsid w:val="00EC4C62"/>
    <w:rsid w:val="00EC5D7E"/>
    <w:rsid w:val="00EC60FF"/>
    <w:rsid w:val="00EC6138"/>
    <w:rsid w:val="00EC6949"/>
    <w:rsid w:val="00EC78F4"/>
    <w:rsid w:val="00ED0096"/>
    <w:rsid w:val="00ED129B"/>
    <w:rsid w:val="00ED1532"/>
    <w:rsid w:val="00ED1BC0"/>
    <w:rsid w:val="00ED1E42"/>
    <w:rsid w:val="00ED2305"/>
    <w:rsid w:val="00ED326F"/>
    <w:rsid w:val="00ED49CC"/>
    <w:rsid w:val="00ED49DF"/>
    <w:rsid w:val="00ED4E38"/>
    <w:rsid w:val="00ED54F8"/>
    <w:rsid w:val="00ED5708"/>
    <w:rsid w:val="00ED5882"/>
    <w:rsid w:val="00ED5DA1"/>
    <w:rsid w:val="00ED7F03"/>
    <w:rsid w:val="00EE1219"/>
    <w:rsid w:val="00EE1227"/>
    <w:rsid w:val="00EE405E"/>
    <w:rsid w:val="00EE440F"/>
    <w:rsid w:val="00EE4662"/>
    <w:rsid w:val="00EE61E7"/>
    <w:rsid w:val="00EE66DA"/>
    <w:rsid w:val="00EE6717"/>
    <w:rsid w:val="00EF097E"/>
    <w:rsid w:val="00EF0CB6"/>
    <w:rsid w:val="00EF19F9"/>
    <w:rsid w:val="00EF1EF5"/>
    <w:rsid w:val="00EF1F0D"/>
    <w:rsid w:val="00EF1FFE"/>
    <w:rsid w:val="00EF24B1"/>
    <w:rsid w:val="00EF2989"/>
    <w:rsid w:val="00EF2B97"/>
    <w:rsid w:val="00EF31B1"/>
    <w:rsid w:val="00EF3D08"/>
    <w:rsid w:val="00EF3D89"/>
    <w:rsid w:val="00EF401A"/>
    <w:rsid w:val="00EF48DB"/>
    <w:rsid w:val="00EF4E42"/>
    <w:rsid w:val="00EF6C9D"/>
    <w:rsid w:val="00EF6CE8"/>
    <w:rsid w:val="00EF6F6F"/>
    <w:rsid w:val="00F003A1"/>
    <w:rsid w:val="00F004B3"/>
    <w:rsid w:val="00F0066D"/>
    <w:rsid w:val="00F0120D"/>
    <w:rsid w:val="00F01F47"/>
    <w:rsid w:val="00F02727"/>
    <w:rsid w:val="00F02D86"/>
    <w:rsid w:val="00F02E35"/>
    <w:rsid w:val="00F040A8"/>
    <w:rsid w:val="00F04823"/>
    <w:rsid w:val="00F05B05"/>
    <w:rsid w:val="00F0628A"/>
    <w:rsid w:val="00F06DEC"/>
    <w:rsid w:val="00F075F5"/>
    <w:rsid w:val="00F07A65"/>
    <w:rsid w:val="00F07D23"/>
    <w:rsid w:val="00F07E22"/>
    <w:rsid w:val="00F07F51"/>
    <w:rsid w:val="00F07FFE"/>
    <w:rsid w:val="00F1002C"/>
    <w:rsid w:val="00F117CA"/>
    <w:rsid w:val="00F11C0B"/>
    <w:rsid w:val="00F12167"/>
    <w:rsid w:val="00F12C4B"/>
    <w:rsid w:val="00F13B32"/>
    <w:rsid w:val="00F13EF4"/>
    <w:rsid w:val="00F14489"/>
    <w:rsid w:val="00F151BF"/>
    <w:rsid w:val="00F153F6"/>
    <w:rsid w:val="00F15F5D"/>
    <w:rsid w:val="00F16BCF"/>
    <w:rsid w:val="00F16EF5"/>
    <w:rsid w:val="00F17565"/>
    <w:rsid w:val="00F20081"/>
    <w:rsid w:val="00F20241"/>
    <w:rsid w:val="00F20A8B"/>
    <w:rsid w:val="00F21320"/>
    <w:rsid w:val="00F23B28"/>
    <w:rsid w:val="00F23C41"/>
    <w:rsid w:val="00F2422D"/>
    <w:rsid w:val="00F247D9"/>
    <w:rsid w:val="00F25F12"/>
    <w:rsid w:val="00F267DD"/>
    <w:rsid w:val="00F26AF7"/>
    <w:rsid w:val="00F26BFC"/>
    <w:rsid w:val="00F27248"/>
    <w:rsid w:val="00F27DFE"/>
    <w:rsid w:val="00F30086"/>
    <w:rsid w:val="00F31FC9"/>
    <w:rsid w:val="00F326D3"/>
    <w:rsid w:val="00F3297C"/>
    <w:rsid w:val="00F329D0"/>
    <w:rsid w:val="00F32EAA"/>
    <w:rsid w:val="00F331F5"/>
    <w:rsid w:val="00F350BD"/>
    <w:rsid w:val="00F36E18"/>
    <w:rsid w:val="00F378CC"/>
    <w:rsid w:val="00F37EBF"/>
    <w:rsid w:val="00F41CEF"/>
    <w:rsid w:val="00F41D12"/>
    <w:rsid w:val="00F429BE"/>
    <w:rsid w:val="00F45049"/>
    <w:rsid w:val="00F4677B"/>
    <w:rsid w:val="00F469B6"/>
    <w:rsid w:val="00F477DC"/>
    <w:rsid w:val="00F518D9"/>
    <w:rsid w:val="00F51A25"/>
    <w:rsid w:val="00F51F96"/>
    <w:rsid w:val="00F53417"/>
    <w:rsid w:val="00F54071"/>
    <w:rsid w:val="00F54B0F"/>
    <w:rsid w:val="00F55027"/>
    <w:rsid w:val="00F556A1"/>
    <w:rsid w:val="00F55950"/>
    <w:rsid w:val="00F5624D"/>
    <w:rsid w:val="00F566A0"/>
    <w:rsid w:val="00F56BB9"/>
    <w:rsid w:val="00F56BF0"/>
    <w:rsid w:val="00F56DDB"/>
    <w:rsid w:val="00F57A37"/>
    <w:rsid w:val="00F60405"/>
    <w:rsid w:val="00F6081C"/>
    <w:rsid w:val="00F60FA0"/>
    <w:rsid w:val="00F61449"/>
    <w:rsid w:val="00F64B9B"/>
    <w:rsid w:val="00F65E4B"/>
    <w:rsid w:val="00F65EB0"/>
    <w:rsid w:val="00F662C9"/>
    <w:rsid w:val="00F66C8A"/>
    <w:rsid w:val="00F67317"/>
    <w:rsid w:val="00F679B7"/>
    <w:rsid w:val="00F67C3F"/>
    <w:rsid w:val="00F67E08"/>
    <w:rsid w:val="00F718FC"/>
    <w:rsid w:val="00F71DD9"/>
    <w:rsid w:val="00F727DF"/>
    <w:rsid w:val="00F73E45"/>
    <w:rsid w:val="00F73F19"/>
    <w:rsid w:val="00F75E45"/>
    <w:rsid w:val="00F76CD9"/>
    <w:rsid w:val="00F7703C"/>
    <w:rsid w:val="00F77118"/>
    <w:rsid w:val="00F77340"/>
    <w:rsid w:val="00F77CE6"/>
    <w:rsid w:val="00F8002D"/>
    <w:rsid w:val="00F804F6"/>
    <w:rsid w:val="00F80E63"/>
    <w:rsid w:val="00F8109E"/>
    <w:rsid w:val="00F81180"/>
    <w:rsid w:val="00F8135D"/>
    <w:rsid w:val="00F8170A"/>
    <w:rsid w:val="00F81D9E"/>
    <w:rsid w:val="00F82967"/>
    <w:rsid w:val="00F877E0"/>
    <w:rsid w:val="00F87F90"/>
    <w:rsid w:val="00F901CA"/>
    <w:rsid w:val="00F90AD9"/>
    <w:rsid w:val="00F90AE5"/>
    <w:rsid w:val="00F90B6D"/>
    <w:rsid w:val="00F9297C"/>
    <w:rsid w:val="00F92F34"/>
    <w:rsid w:val="00F943C7"/>
    <w:rsid w:val="00F9458A"/>
    <w:rsid w:val="00F946ED"/>
    <w:rsid w:val="00F95361"/>
    <w:rsid w:val="00F95CBC"/>
    <w:rsid w:val="00F96D44"/>
    <w:rsid w:val="00F96D7A"/>
    <w:rsid w:val="00F974E3"/>
    <w:rsid w:val="00F97C7B"/>
    <w:rsid w:val="00FA018C"/>
    <w:rsid w:val="00FA02D8"/>
    <w:rsid w:val="00FA1FBC"/>
    <w:rsid w:val="00FA217D"/>
    <w:rsid w:val="00FA2446"/>
    <w:rsid w:val="00FA25A9"/>
    <w:rsid w:val="00FA3895"/>
    <w:rsid w:val="00FA4164"/>
    <w:rsid w:val="00FA43EE"/>
    <w:rsid w:val="00FA57FA"/>
    <w:rsid w:val="00FA5E9A"/>
    <w:rsid w:val="00FA6553"/>
    <w:rsid w:val="00FA7200"/>
    <w:rsid w:val="00FB1849"/>
    <w:rsid w:val="00FB1D63"/>
    <w:rsid w:val="00FB1D95"/>
    <w:rsid w:val="00FB2293"/>
    <w:rsid w:val="00FB24AD"/>
    <w:rsid w:val="00FB2E8B"/>
    <w:rsid w:val="00FB4F0D"/>
    <w:rsid w:val="00FB5464"/>
    <w:rsid w:val="00FB5710"/>
    <w:rsid w:val="00FB66CC"/>
    <w:rsid w:val="00FB6D54"/>
    <w:rsid w:val="00FB7CF6"/>
    <w:rsid w:val="00FC0834"/>
    <w:rsid w:val="00FC0F4C"/>
    <w:rsid w:val="00FC1682"/>
    <w:rsid w:val="00FC1D14"/>
    <w:rsid w:val="00FC2448"/>
    <w:rsid w:val="00FC34C6"/>
    <w:rsid w:val="00FC499B"/>
    <w:rsid w:val="00FC4F9E"/>
    <w:rsid w:val="00FC647A"/>
    <w:rsid w:val="00FC6FFC"/>
    <w:rsid w:val="00FC74CA"/>
    <w:rsid w:val="00FC79B7"/>
    <w:rsid w:val="00FD05ED"/>
    <w:rsid w:val="00FD12A8"/>
    <w:rsid w:val="00FD1CFC"/>
    <w:rsid w:val="00FD227E"/>
    <w:rsid w:val="00FD298F"/>
    <w:rsid w:val="00FD33DD"/>
    <w:rsid w:val="00FD37E5"/>
    <w:rsid w:val="00FD3A03"/>
    <w:rsid w:val="00FD5065"/>
    <w:rsid w:val="00FD50A4"/>
    <w:rsid w:val="00FD54B2"/>
    <w:rsid w:val="00FD57E5"/>
    <w:rsid w:val="00FD5914"/>
    <w:rsid w:val="00FD739B"/>
    <w:rsid w:val="00FD77AB"/>
    <w:rsid w:val="00FE09CB"/>
    <w:rsid w:val="00FE0B9B"/>
    <w:rsid w:val="00FE0F0F"/>
    <w:rsid w:val="00FE1F7B"/>
    <w:rsid w:val="00FE26C8"/>
    <w:rsid w:val="00FE38CF"/>
    <w:rsid w:val="00FE55A3"/>
    <w:rsid w:val="00FE60EB"/>
    <w:rsid w:val="00FE63B3"/>
    <w:rsid w:val="00FE6938"/>
    <w:rsid w:val="00FE6FC0"/>
    <w:rsid w:val="00FE6FEF"/>
    <w:rsid w:val="00FE70E7"/>
    <w:rsid w:val="00FE728F"/>
    <w:rsid w:val="00FE7296"/>
    <w:rsid w:val="00FE7823"/>
    <w:rsid w:val="00FE7BA8"/>
    <w:rsid w:val="00FE7DEA"/>
    <w:rsid w:val="00FF0203"/>
    <w:rsid w:val="00FF1A27"/>
    <w:rsid w:val="00FF1AB0"/>
    <w:rsid w:val="00FF1B8B"/>
    <w:rsid w:val="00FF237F"/>
    <w:rsid w:val="00FF65FF"/>
    <w:rsid w:val="00FF6FE7"/>
    <w:rsid w:val="00FF706D"/>
    <w:rsid w:val="00FF70EB"/>
    <w:rsid w:val="00FF76AB"/>
    <w:rsid w:val="00FF7FF0"/>
    <w:rsid w:val="03D9C896"/>
    <w:rsid w:val="045A86D7"/>
    <w:rsid w:val="0680CC21"/>
    <w:rsid w:val="06921342"/>
    <w:rsid w:val="07044BAF"/>
    <w:rsid w:val="08969185"/>
    <w:rsid w:val="08E38018"/>
    <w:rsid w:val="099C5ADA"/>
    <w:rsid w:val="0A2BE13A"/>
    <w:rsid w:val="0CE9FEBC"/>
    <w:rsid w:val="0E8A659C"/>
    <w:rsid w:val="0EC785C3"/>
    <w:rsid w:val="1100EA7F"/>
    <w:rsid w:val="12F33785"/>
    <w:rsid w:val="16E7A84F"/>
    <w:rsid w:val="17A4FA4F"/>
    <w:rsid w:val="18AA6043"/>
    <w:rsid w:val="1B402CDB"/>
    <w:rsid w:val="1CE1AB9C"/>
    <w:rsid w:val="1FEBEB0F"/>
    <w:rsid w:val="20058AD7"/>
    <w:rsid w:val="2012A7F7"/>
    <w:rsid w:val="2156734A"/>
    <w:rsid w:val="21755AE2"/>
    <w:rsid w:val="222FA46D"/>
    <w:rsid w:val="225AE270"/>
    <w:rsid w:val="226A4F06"/>
    <w:rsid w:val="23DB0A56"/>
    <w:rsid w:val="255E74C6"/>
    <w:rsid w:val="26BC8A31"/>
    <w:rsid w:val="2928E72D"/>
    <w:rsid w:val="2A4C8C01"/>
    <w:rsid w:val="2E418118"/>
    <w:rsid w:val="2EEAC017"/>
    <w:rsid w:val="3521C291"/>
    <w:rsid w:val="35365D4A"/>
    <w:rsid w:val="3536665F"/>
    <w:rsid w:val="35B760B0"/>
    <w:rsid w:val="3735DC17"/>
    <w:rsid w:val="37897AC1"/>
    <w:rsid w:val="38968093"/>
    <w:rsid w:val="3BB5839A"/>
    <w:rsid w:val="3C9D1A0F"/>
    <w:rsid w:val="3CBEA19D"/>
    <w:rsid w:val="41DFF354"/>
    <w:rsid w:val="44ED8040"/>
    <w:rsid w:val="45FB4CB5"/>
    <w:rsid w:val="4759DE4E"/>
    <w:rsid w:val="49CA6BAC"/>
    <w:rsid w:val="4A32E5D4"/>
    <w:rsid w:val="4B0D74CF"/>
    <w:rsid w:val="4B488EB4"/>
    <w:rsid w:val="4C3F9B90"/>
    <w:rsid w:val="4D47F492"/>
    <w:rsid w:val="4EC0B334"/>
    <w:rsid w:val="504F0156"/>
    <w:rsid w:val="55140E74"/>
    <w:rsid w:val="567F7650"/>
    <w:rsid w:val="573C5513"/>
    <w:rsid w:val="573D3E02"/>
    <w:rsid w:val="5ADCEA68"/>
    <w:rsid w:val="5B8839E9"/>
    <w:rsid w:val="5C780D6F"/>
    <w:rsid w:val="5DA45996"/>
    <w:rsid w:val="61879E4D"/>
    <w:rsid w:val="637247F9"/>
    <w:rsid w:val="6549CFF7"/>
    <w:rsid w:val="65AEDA55"/>
    <w:rsid w:val="67135F13"/>
    <w:rsid w:val="67FA9F58"/>
    <w:rsid w:val="6A8FC1F3"/>
    <w:rsid w:val="6AAF4DF1"/>
    <w:rsid w:val="6FBE7D2C"/>
    <w:rsid w:val="70E54EB2"/>
    <w:rsid w:val="72FE4E7E"/>
    <w:rsid w:val="74AD6A93"/>
    <w:rsid w:val="7BF937A7"/>
    <w:rsid w:val="7D59DBE2"/>
    <w:rsid w:val="7E9CA303"/>
    <w:rsid w:val="7FE3B52E"/>
    <w:rsid w:val="7FFFF5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95E0CC"/>
  <w15:chartTrackingRefBased/>
  <w15:docId w15:val="{BAD8C889-076F-445F-B117-78E054046F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231"/>
    <w:rPr>
      <w:rFonts w:eastAsia="Times New Roman"/>
      <w:sz w:val="24"/>
      <w:szCs w:val="24"/>
      <w:lang w:eastAsia="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eastAsia="Malgun Gothic" w:hAnsi="Arial"/>
      <w:color w:val="000000"/>
      <w:sz w:val="18"/>
      <w:szCs w:val="20"/>
      <w:lang w:eastAsia="ja-JP"/>
    </w:rPr>
  </w:style>
  <w:style w:type="paragraph" w:customStyle="1" w:styleId="TAJ">
    <w:name w:val="TAJ"/>
    <w:basedOn w:val="Normal"/>
    <w:pPr>
      <w:keepNext/>
      <w:keepLines/>
      <w:overflowPunct w:val="0"/>
      <w:autoSpaceDE w:val="0"/>
      <w:autoSpaceDN w:val="0"/>
      <w:adjustRightInd w:val="0"/>
      <w:spacing w:after="180"/>
      <w:textAlignment w:val="baseline"/>
    </w:pPr>
    <w:rPr>
      <w:color w:val="000000"/>
      <w:sz w:val="20"/>
      <w:szCs w:val="20"/>
      <w:lang w:eastAsia="en-US"/>
    </w:rPr>
  </w:style>
  <w:style w:type="paragraph" w:customStyle="1" w:styleId="NO">
    <w:name w:val="NO"/>
    <w:basedOn w:val="Normal"/>
    <w:link w:val="NOZchn"/>
    <w:qFormat/>
    <w:pPr>
      <w:keepLines/>
      <w:overflowPunct w:val="0"/>
      <w:autoSpaceDE w:val="0"/>
      <w:autoSpaceDN w:val="0"/>
      <w:adjustRightInd w:val="0"/>
      <w:spacing w:after="180"/>
      <w:ind w:left="1135" w:hanging="851"/>
      <w:textAlignment w:val="baseline"/>
    </w:pPr>
    <w:rPr>
      <w:rFonts w:eastAsia="Malgun Gothic"/>
      <w:color w:val="000000"/>
      <w:sz w:val="20"/>
      <w:szCs w:val="20"/>
      <w:lang w:eastAsia="ja-JP"/>
    </w:rPr>
  </w:style>
  <w:style w:type="paragraph" w:customStyle="1" w:styleId="HO">
    <w:name w:val="HO"/>
    <w:basedOn w:val="Normal"/>
    <w:pPr>
      <w:overflowPunct w:val="0"/>
      <w:autoSpaceDE w:val="0"/>
      <w:autoSpaceDN w:val="0"/>
      <w:adjustRightInd w:val="0"/>
      <w:spacing w:after="180"/>
      <w:jc w:val="right"/>
      <w:textAlignment w:val="baseline"/>
    </w:pPr>
    <w:rPr>
      <w:b/>
      <w:color w:val="000000"/>
      <w:sz w:val="20"/>
      <w:szCs w:val="20"/>
      <w:lang w:eastAsia="en-US"/>
    </w:rPr>
  </w:style>
  <w:style w:type="paragraph" w:customStyle="1" w:styleId="HE">
    <w:name w:val="HE"/>
    <w:basedOn w:val="Normal"/>
    <w:pPr>
      <w:overflowPunct w:val="0"/>
      <w:autoSpaceDE w:val="0"/>
      <w:autoSpaceDN w:val="0"/>
      <w:adjustRightInd w:val="0"/>
      <w:spacing w:after="180"/>
      <w:textAlignment w:val="baseline"/>
    </w:pPr>
    <w:rPr>
      <w:b/>
      <w:color w:val="000000"/>
      <w:sz w:val="20"/>
      <w:szCs w:val="20"/>
      <w:lang w:eastAsia="en-US"/>
    </w:rPr>
  </w:style>
  <w:style w:type="paragraph" w:customStyle="1" w:styleId="EX">
    <w:name w:val="EX"/>
    <w:basedOn w:val="Normal"/>
    <w:link w:val="EXChar"/>
    <w:pPr>
      <w:keepLines/>
      <w:overflowPunct w:val="0"/>
      <w:autoSpaceDE w:val="0"/>
      <w:autoSpaceDN w:val="0"/>
      <w:adjustRightInd w:val="0"/>
      <w:spacing w:after="180"/>
      <w:ind w:left="1702" w:hanging="1418"/>
      <w:textAlignment w:val="baseline"/>
    </w:pPr>
    <w:rPr>
      <w:color w:val="000000"/>
      <w:sz w:val="20"/>
      <w:szCs w:val="20"/>
      <w:lang w:eastAsia="ja-JP"/>
    </w:rPr>
  </w:style>
  <w:style w:type="paragraph" w:customStyle="1" w:styleId="FP">
    <w:name w:val="FP"/>
    <w:basedOn w:val="Normal"/>
    <w:pPr>
      <w:overflowPunct w:val="0"/>
      <w:autoSpaceDE w:val="0"/>
      <w:autoSpaceDN w:val="0"/>
      <w:adjustRightInd w:val="0"/>
      <w:textAlignment w:val="baseline"/>
    </w:pPr>
    <w:rPr>
      <w:color w:val="000000"/>
      <w:sz w:val="20"/>
      <w:szCs w:val="20"/>
      <w:lang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overflowPunct w:val="0"/>
      <w:autoSpaceDE w:val="0"/>
      <w:autoSpaceDN w:val="0"/>
      <w:adjustRightInd w:val="0"/>
      <w:spacing w:after="180"/>
      <w:ind w:left="851" w:hanging="284"/>
      <w:textAlignment w:val="baseline"/>
    </w:pPr>
    <w:rPr>
      <w:rFonts w:eastAsia="Malgun Gothic"/>
      <w:color w:val="000000"/>
      <w:sz w:val="20"/>
      <w:szCs w:val="20"/>
      <w:lang w:val="x-none" w:eastAsia="ja-JP"/>
    </w:rPr>
  </w:style>
  <w:style w:type="paragraph" w:customStyle="1" w:styleId="B1">
    <w:name w:val="B1"/>
    <w:basedOn w:val="Normal"/>
    <w:link w:val="B1Char"/>
    <w:qFormat/>
    <w:pPr>
      <w:overflowPunct w:val="0"/>
      <w:autoSpaceDE w:val="0"/>
      <w:autoSpaceDN w:val="0"/>
      <w:adjustRightInd w:val="0"/>
      <w:spacing w:after="180"/>
      <w:ind w:left="568" w:hanging="284"/>
      <w:textAlignment w:val="baseline"/>
    </w:pPr>
    <w:rPr>
      <w:rFonts w:eastAsia="Malgun Gothic"/>
      <w:color w:val="000000"/>
      <w:sz w:val="20"/>
      <w:szCs w:val="20"/>
      <w:lang w:eastAsia="ja-JP"/>
    </w:rPr>
  </w:style>
  <w:style w:type="paragraph" w:customStyle="1" w:styleId="B3">
    <w:name w:val="B3"/>
    <w:basedOn w:val="Normal"/>
    <w:link w:val="B3Car"/>
    <w:pPr>
      <w:overflowPunct w:val="0"/>
      <w:autoSpaceDE w:val="0"/>
      <w:autoSpaceDN w:val="0"/>
      <w:adjustRightInd w:val="0"/>
      <w:spacing w:after="180"/>
      <w:ind w:left="1135" w:hanging="284"/>
      <w:textAlignment w:val="baseline"/>
    </w:pPr>
    <w:rPr>
      <w:rFonts w:eastAsia="Malgun Gothic"/>
      <w:color w:val="000000"/>
      <w:sz w:val="20"/>
      <w:szCs w:val="20"/>
      <w:lang w:eastAsia="ja-JP"/>
    </w:rPr>
  </w:style>
  <w:style w:type="paragraph" w:customStyle="1" w:styleId="B4">
    <w:name w:val="B4"/>
    <w:basedOn w:val="Normal"/>
    <w:pPr>
      <w:overflowPunct w:val="0"/>
      <w:autoSpaceDE w:val="0"/>
      <w:autoSpaceDN w:val="0"/>
      <w:adjustRightInd w:val="0"/>
      <w:spacing w:after="180"/>
      <w:ind w:left="1418" w:hanging="284"/>
      <w:textAlignment w:val="baseline"/>
    </w:pPr>
    <w:rPr>
      <w:rFonts w:eastAsia="Malgun Gothic"/>
      <w:color w:val="000000"/>
      <w:sz w:val="20"/>
      <w:szCs w:val="20"/>
      <w:lang w:eastAsia="ja-JP"/>
    </w:rPr>
  </w:style>
  <w:style w:type="paragraph" w:customStyle="1" w:styleId="B5">
    <w:name w:val="B5"/>
    <w:basedOn w:val="Normal"/>
    <w:pPr>
      <w:overflowPunct w:val="0"/>
      <w:autoSpaceDE w:val="0"/>
      <w:autoSpaceDN w:val="0"/>
      <w:adjustRightInd w:val="0"/>
      <w:spacing w:after="180"/>
      <w:ind w:left="1702" w:hanging="284"/>
      <w:textAlignment w:val="baseline"/>
    </w:pPr>
    <w:rPr>
      <w:rFonts w:eastAsia="Malgun Gothic"/>
      <w:color w:val="000000"/>
      <w:sz w:val="20"/>
      <w:szCs w:val="20"/>
      <w:lang w:eastAsia="ja-JP"/>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color w:val="000000"/>
      <w:sz w:val="20"/>
      <w:szCs w:val="20"/>
      <w:lang w:eastAsia="ja-JP"/>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Malgun Gothic" w:hAnsi="Arial"/>
      <w:b/>
      <w:color w:val="000000"/>
      <w:sz w:val="20"/>
      <w:szCs w:val="20"/>
      <w:lang w:eastAsia="ja-JP"/>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overflowPunct w:val="0"/>
      <w:autoSpaceDE w:val="0"/>
      <w:autoSpaceDN w:val="0"/>
      <w:adjustRightInd w:val="0"/>
      <w:spacing w:after="180"/>
      <w:ind w:left="2127" w:hanging="2127"/>
      <w:textAlignment w:val="baseline"/>
    </w:pPr>
    <w:rPr>
      <w:rFonts w:eastAsia="Malgun Gothic"/>
      <w:b/>
      <w:color w:val="FF0000"/>
      <w:sz w:val="20"/>
      <w:szCs w:val="20"/>
      <w:lang w:eastAsia="ja-JP"/>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overflowPunct w:val="0"/>
      <w:autoSpaceDE w:val="0"/>
      <w:autoSpaceDN w:val="0"/>
      <w:adjustRightInd w:val="0"/>
      <w:spacing w:after="180"/>
      <w:textAlignment w:val="baseline"/>
    </w:pPr>
    <w:rPr>
      <w:rFonts w:eastAsia="Malgun Gothic"/>
      <w:color w:val="000000"/>
      <w:sz w:val="20"/>
      <w:szCs w:val="20"/>
      <w:lang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overflowPunct w:val="0"/>
      <w:autoSpaceDE w:val="0"/>
      <w:autoSpaceDN w:val="0"/>
      <w:adjustRightInd w:val="0"/>
      <w:spacing w:after="180"/>
      <w:textAlignment w:val="baseline"/>
    </w:pPr>
    <w:rPr>
      <w:rFonts w:eastAsia="Malgun Gothic"/>
      <w:color w:val="000000"/>
      <w:sz w:val="20"/>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overflowPunct w:val="0"/>
      <w:autoSpaceDE w:val="0"/>
      <w:autoSpaceDN w:val="0"/>
      <w:adjustRightInd w:val="0"/>
      <w:textAlignment w:val="baseline"/>
    </w:pPr>
    <w:rPr>
      <w:rFonts w:ascii="Tahoma" w:eastAsia="Malgun Gothic" w:hAnsi="Tahoma"/>
      <w:color w:val="000000"/>
      <w:sz w:val="16"/>
      <w:szCs w:val="16"/>
      <w:lang w:eastAsia="ja-JP"/>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pPr>
      <w:overflowPunct w:val="0"/>
      <w:autoSpaceDE w:val="0"/>
      <w:autoSpaceDN w:val="0"/>
      <w:adjustRightInd w:val="0"/>
      <w:spacing w:after="180"/>
      <w:textAlignment w:val="baseline"/>
    </w:pPr>
    <w:rPr>
      <w:rFonts w:eastAsia="Malgun Gothic"/>
      <w:color w:val="000000"/>
      <w:sz w:val="20"/>
      <w:szCs w:val="20"/>
      <w:lang w:eastAsia="ja-JP"/>
    </w:rPr>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pPr>
      <w:overflowPunct w:val="0"/>
      <w:autoSpaceDE w:val="0"/>
      <w:autoSpaceDN w:val="0"/>
      <w:adjustRightInd w:val="0"/>
      <w:spacing w:after="180"/>
      <w:textAlignment w:val="baseline"/>
    </w:pPr>
    <w:rPr>
      <w:rFonts w:eastAsia="Malgun Gothic"/>
      <w:b/>
      <w:bCs/>
      <w:color w:val="000000"/>
      <w:sz w:val="20"/>
      <w:szCs w:val="20"/>
      <w:lang w:eastAsia="ja-JP"/>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spacing w:before="100" w:beforeAutospacing="1" w:after="100" w:afterAutospacing="1"/>
    </w:pPr>
    <w:rPr>
      <w:lang w:val="en-US" w:eastAsia="en-US"/>
    </w:rPr>
  </w:style>
  <w:style w:type="paragraph" w:styleId="ListParagraph">
    <w:name w:val="List Paragraph"/>
    <w:basedOn w:val="Normal"/>
    <w:uiPriority w:val="34"/>
    <w:qFormat/>
    <w:rsid w:val="00BF51D4"/>
    <w:pPr>
      <w:overflowPunct w:val="0"/>
      <w:autoSpaceDE w:val="0"/>
      <w:autoSpaceDN w:val="0"/>
      <w:adjustRightInd w:val="0"/>
      <w:spacing w:after="180"/>
      <w:ind w:left="720"/>
      <w:textAlignment w:val="baseline"/>
    </w:pPr>
    <w:rPr>
      <w:rFonts w:eastAsia="Malgun Gothic"/>
      <w:color w:val="000000"/>
      <w:sz w:val="20"/>
      <w:szCs w:val="20"/>
      <w:lang w:eastAsia="ja-JP"/>
    </w:r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overflowPunct w:val="0"/>
      <w:autoSpaceDE w:val="0"/>
      <w:autoSpaceDN w:val="0"/>
      <w:adjustRightInd w:val="0"/>
      <w:spacing w:after="180"/>
      <w:ind w:left="720"/>
      <w:textAlignment w:val="baseline"/>
    </w:pPr>
    <w:rPr>
      <w:rFonts w:eastAsia="Malgun Gothic"/>
      <w:color w:val="000000"/>
      <w:sz w:val="20"/>
      <w:szCs w:val="20"/>
      <w:lang w:eastAsia="ja-JP"/>
    </w:r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ind w:left="1622" w:hanging="363"/>
    </w:pPr>
    <w:rPr>
      <w:rFonts w:ascii="Arial" w:eastAsia="MS Mincho" w:hAnsi="Arial"/>
      <w:sz w:val="20"/>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spacing w:after="120"/>
      <w:jc w:val="both"/>
    </w:pPr>
    <w:rPr>
      <w:rFonts w:ascii="Bookman Old Style" w:eastAsia="Malgun Gothic" w:hAnsi="Bookman Old Style"/>
      <w:sz w:val="20"/>
      <w:szCs w:val="20"/>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spacing w:after="120"/>
    </w:pPr>
    <w:rPr>
      <w:rFonts w:ascii="Bookman Old Style" w:eastAsia="Malgun Gothic" w:hAnsi="Bookman Old Style"/>
      <w:i/>
      <w:iCs/>
      <w:color w:val="000000"/>
      <w:sz w:val="20"/>
      <w:szCs w:val="20"/>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spacing w:before="100" w:beforeAutospacing="1" w:after="100" w:afterAutospacing="1"/>
    </w:pPr>
    <w:rPr>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Signature">
    <w:name w:val="Signature"/>
    <w:basedOn w:val="Normal"/>
    <w:link w:val="SignatureChar"/>
    <w:rsid w:val="00434D50"/>
    <w:pPr>
      <w:overflowPunct w:val="0"/>
      <w:autoSpaceDE w:val="0"/>
      <w:autoSpaceDN w:val="0"/>
      <w:adjustRightInd w:val="0"/>
      <w:spacing w:after="180"/>
      <w:ind w:left="4252"/>
      <w:textAlignment w:val="baseline"/>
    </w:pPr>
    <w:rPr>
      <w:rFonts w:eastAsia="Malgun Gothic"/>
      <w:color w:val="000000"/>
      <w:sz w:val="20"/>
      <w:szCs w:val="20"/>
      <w:lang w:val="x-none" w:eastAsia="ja-JP"/>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overflowPunct w:val="0"/>
      <w:autoSpaceDE w:val="0"/>
      <w:autoSpaceDN w:val="0"/>
      <w:adjustRightInd w:val="0"/>
      <w:spacing w:after="120"/>
      <w:textAlignment w:val="baseline"/>
    </w:pPr>
    <w:rPr>
      <w:rFonts w:eastAsia="Malgun Gothic"/>
      <w:color w:val="000000"/>
      <w:sz w:val="20"/>
      <w:szCs w:val="20"/>
      <w:lang w:val="x-none" w:eastAsia="ja-JP"/>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spacing w:before="100" w:beforeAutospacing="1" w:after="100" w:afterAutospacing="1"/>
    </w:pPr>
    <w:rPr>
      <w:lang w:val="en-US" w:eastAsia="en-US"/>
    </w:rPr>
  </w:style>
  <w:style w:type="paragraph" w:styleId="Revision">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qFormat/>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 w:type="character" w:customStyle="1" w:styleId="normaltextrun">
    <w:name w:val="normaltextrun"/>
    <w:basedOn w:val="DefaultParagraphFont"/>
    <w:rsid w:val="00F87F90"/>
  </w:style>
  <w:style w:type="character" w:customStyle="1" w:styleId="eop">
    <w:name w:val="eop"/>
    <w:basedOn w:val="DefaultParagraphFont"/>
    <w:rsid w:val="00F87F90"/>
  </w:style>
  <w:style w:type="paragraph" w:customStyle="1" w:styleId="IvDbodytext">
    <w:name w:val="IvD bodytext"/>
    <w:basedOn w:val="BodyText"/>
    <w:link w:val="IvDbodytextChar"/>
    <w:qFormat/>
    <w:rsid w:val="00693BF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693BFF"/>
    <w:rPr>
      <w:rFonts w:ascii="Arial" w:eastAsia="Times New Roman" w:hAnsi="Arial"/>
      <w:spacing w:val="2"/>
      <w:lang w:val="en-US" w:eastAsia="en-US"/>
    </w:rPr>
  </w:style>
  <w:style w:type="character" w:customStyle="1" w:styleId="EXChar">
    <w:name w:val="EX Char"/>
    <w:link w:val="EX"/>
    <w:locked/>
    <w:rsid w:val="0033449C"/>
    <w:rPr>
      <w:rFonts w:eastAsia="Times New Roman"/>
      <w:color w:val="000000"/>
      <w:lang w:eastAsia="ja-JP"/>
    </w:rPr>
  </w:style>
  <w:style w:type="character" w:customStyle="1" w:styleId="UnresolvedMention1">
    <w:name w:val="Unresolved Mention1"/>
    <w:basedOn w:val="DefaultParagraphFont"/>
    <w:uiPriority w:val="99"/>
    <w:semiHidden/>
    <w:unhideWhenUsed/>
    <w:rsid w:val="00B56725"/>
    <w:rPr>
      <w:color w:val="605E5C"/>
      <w:shd w:val="clear" w:color="auto" w:fill="E1DFDD"/>
    </w:rPr>
  </w:style>
  <w:style w:type="character" w:customStyle="1" w:styleId="UnresolvedMention2">
    <w:name w:val="Unresolved Mention2"/>
    <w:basedOn w:val="DefaultParagraphFont"/>
    <w:uiPriority w:val="99"/>
    <w:semiHidden/>
    <w:unhideWhenUsed/>
    <w:rsid w:val="00652914"/>
    <w:rPr>
      <w:color w:val="605E5C"/>
      <w:shd w:val="clear" w:color="auto" w:fill="E1DFDD"/>
    </w:rPr>
  </w:style>
  <w:style w:type="paragraph" w:styleId="HTMLPreformatted">
    <w:name w:val="HTML Preformatted"/>
    <w:basedOn w:val="Normal"/>
    <w:link w:val="HTMLPreformattedChar"/>
    <w:uiPriority w:val="99"/>
    <w:unhideWhenUsed/>
    <w:rsid w:val="001E0A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zh-CN"/>
    </w:rPr>
  </w:style>
  <w:style w:type="character" w:customStyle="1" w:styleId="HTMLPreformattedChar">
    <w:name w:val="HTML Preformatted Char"/>
    <w:basedOn w:val="DefaultParagraphFont"/>
    <w:link w:val="HTMLPreformatted"/>
    <w:uiPriority w:val="99"/>
    <w:rsid w:val="001E0A73"/>
    <w:rPr>
      <w:rFonts w:ascii="Courier New" w:eastAsia="Times New Roman" w:hAnsi="Courier New" w:cs="Courier New"/>
      <w:lang w:val="en-US"/>
    </w:rPr>
  </w:style>
  <w:style w:type="character" w:customStyle="1" w:styleId="TACChar">
    <w:name w:val="TAC Char"/>
    <w:link w:val="TAC"/>
    <w:locked/>
    <w:rsid w:val="000C3A8C"/>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177429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8210285">
      <w:bodyDiv w:val="1"/>
      <w:marLeft w:val="0"/>
      <w:marRight w:val="0"/>
      <w:marTop w:val="0"/>
      <w:marBottom w:val="0"/>
      <w:divBdr>
        <w:top w:val="none" w:sz="0" w:space="0" w:color="auto"/>
        <w:left w:val="none" w:sz="0" w:space="0" w:color="auto"/>
        <w:bottom w:val="none" w:sz="0" w:space="0" w:color="auto"/>
        <w:right w:val="none" w:sz="0" w:space="0" w:color="auto"/>
      </w:divBdr>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700204652">
      <w:bodyDiv w:val="1"/>
      <w:marLeft w:val="0"/>
      <w:marRight w:val="0"/>
      <w:marTop w:val="0"/>
      <w:marBottom w:val="0"/>
      <w:divBdr>
        <w:top w:val="none" w:sz="0" w:space="0" w:color="auto"/>
        <w:left w:val="none" w:sz="0" w:space="0" w:color="auto"/>
        <w:bottom w:val="none" w:sz="0" w:space="0" w:color="auto"/>
        <w:right w:val="none" w:sz="0" w:space="0" w:color="auto"/>
      </w:divBdr>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389500863">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4493575">
      <w:bodyDiv w:val="1"/>
      <w:marLeft w:val="0"/>
      <w:marRight w:val="0"/>
      <w:marTop w:val="0"/>
      <w:marBottom w:val="0"/>
      <w:divBdr>
        <w:top w:val="none" w:sz="0" w:space="0" w:color="auto"/>
        <w:left w:val="none" w:sz="0" w:space="0" w:color="auto"/>
        <w:bottom w:val="none" w:sz="0" w:space="0" w:color="auto"/>
        <w:right w:val="none" w:sz="0" w:space="0" w:color="auto"/>
      </w:divBdr>
    </w:div>
    <w:div w:id="182697445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5AIRPNAIUNRU-2028481721-7206</_dlc_DocId>
    <_dlc_DocIdUrl xmlns="71c5aaf6-e6ce-465b-b873-5148d2a4c105">
      <Url>https://nokia.sharepoint.com/sites/c5g/e2earch/_layouts/15/DocIdRedir.aspx?ID=5AIRPNAIUNRU-2028481721-7206</Url>
      <Description>5AIRPNAIUNRU-2028481721-7206</Description>
    </_dlc_DocIdUrl>
  </documentManagement>
</p:properti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01AAE8AD-31C3-412A-8FE0-337719973E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AFB101E-68AF-423A-BE8A-20FF15AFF4E7}">
  <ds:schemaRefs>
    <ds:schemaRef ds:uri="http://schemas.microsoft.com/sharepoint/events"/>
  </ds:schemaRefs>
</ds:datastoreItem>
</file>

<file path=customXml/itemProps5.xml><?xml version="1.0" encoding="utf-8"?>
<ds:datastoreItem xmlns:ds="http://schemas.openxmlformats.org/officeDocument/2006/customXml" ds:itemID="{45774649-856C-4B04-87D7-94C83475F9E3}">
  <ds:schemaRefs>
    <ds:schemaRef ds:uri="http://schemas.openxmlformats.org/officeDocument/2006/bibliography"/>
  </ds:schemaRefs>
</ds:datastoreItem>
</file>

<file path=customXml/itemProps6.xml><?xml version="1.0" encoding="utf-8"?>
<ds:datastoreItem xmlns:ds="http://schemas.openxmlformats.org/officeDocument/2006/customXml" ds:itemID="{41CCC823-C7EA-4816-9727-9CEAE59BF20B}">
  <ds:schemaRefs>
    <ds:schemaRef ds:uri="http://purl.org/dc/dcmitype/"/>
    <ds:schemaRef ds:uri="http://schemas.microsoft.com/office/infopath/2007/PartnerControls"/>
    <ds:schemaRef ds:uri="http://purl.org/dc/elements/1.1/"/>
    <ds:schemaRef ds:uri="3b34c8f0-1ef5-4d1e-bb66-517ce7fe7356"/>
    <ds:schemaRef ds:uri="http://schemas.microsoft.com/office/2006/metadata/properties"/>
    <ds:schemaRef ds:uri="71c5aaf6-e6ce-465b-b873-5148d2a4c105"/>
    <ds:schemaRef ds:uri="http://purl.org/dc/terms/"/>
    <ds:schemaRef ds:uri="http://schemas.microsoft.com/office/2006/documentManagement/types"/>
    <ds:schemaRef ds:uri="a3840f4f-04be-43d1-b2ef-6ff1382503c7"/>
    <ds:schemaRef ds:uri="http://schemas.openxmlformats.org/package/2006/metadata/core-properties"/>
    <ds:schemaRef ds:uri="f659f8e2-1f61-4f73-8f5e-1b768c00d15a"/>
    <ds:schemaRef ds:uri="http://www.w3.org/XML/1998/namespace"/>
  </ds:schemaRefs>
</ds:datastoreItem>
</file>

<file path=customXml/itemProps7.xml><?xml version="1.0" encoding="utf-8"?>
<ds:datastoreItem xmlns:ds="http://schemas.openxmlformats.org/officeDocument/2006/customXml" ds:itemID="{0624BBE5-6A84-4992-BBDC-E16AB6615BB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5395</TotalTime>
  <Pages>3</Pages>
  <Words>2023</Words>
  <Characters>10930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12928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Nokia</cp:lastModifiedBy>
  <cp:revision>359</cp:revision>
  <dcterms:created xsi:type="dcterms:W3CDTF">2022-09-07T17:10:00Z</dcterms:created>
  <dcterms:modified xsi:type="dcterms:W3CDTF">2022-09-30T18:23:00Z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b1bc45d6-6aa9-4c6f-a3df-e4ff708f7cd1</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ContentTypeId">
    <vt:lpwstr>0x010100B82721952339BD4AA67475AA1B500C36</vt:lpwstr>
  </property>
  <property fmtid="{D5CDD505-2E9C-101B-9397-08002B2CF9AE}" pid="8" name="_2015_ms_pID_725343">
    <vt:lpwstr>(2)UucKbolJnnWQ1fcKhDahDBlG5EjBdL2PmiE26oINa9kh7iQdqKK/KXEwyA/9/5kiwaOByrN9
8vbjEu4XDKJsk5LGENwv0wdIbrzCJyuatAJLOLmxPwc082F4ro2qAlZHzT8ubplHB2IdrAMF
iCnaJ/IsvDgrpAXXnIAeYsUVxTrIx3mkIxXu2CXprwzH8xbhBARsXNaqEeSx2yyO658Dv5SG
VN4YsKJF9UY7Sv8TOE</vt:lpwstr>
  </property>
  <property fmtid="{D5CDD505-2E9C-101B-9397-08002B2CF9AE}" pid="9" name="_2015_ms_pID_7253431">
    <vt:lpwstr>F/d13gTb5TnrjZg53C+DQa+80p+cRnVkA2Z6gco78FMaNDuxNI5afI
eR6c/9UPTYLXgYmvGurriXg/2NvkCGr1xKWqJqSZc5ZdeoYrlDEGXsPVY0oHHwGqnngMNYkM
8seQfB4kKHl++sHXkIHrrDh5Gx5kiFxTuAq9ZX/G72juWXjQC5vzTiiIrjS31u8PijpQBscJ
sBF8IBwMb1OTjnLv</vt:lpwstr>
  </property>
  <property fmtid="{D5CDD505-2E9C-101B-9397-08002B2CF9AE}" pid="10" name="MediaServiceImageTags">
    <vt:lpwstr/>
  </property>
</Properties>
</file>