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5A9F7C2"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r0</w:t>
        </w:r>
      </w:ins>
      <w:ins w:id="1" w:author="Megha_r02" w:date="2022-08-18T12:04:00Z">
        <w:r w:rsidR="00DD79E6">
          <w:rPr>
            <w:rFonts w:cs="Arial"/>
            <w:b/>
            <w:noProof/>
            <w:sz w:val="24"/>
          </w:rPr>
          <w:t>2</w:t>
        </w:r>
      </w:ins>
      <w:ins w:id="2" w:author="Megha_r01" w:date="2022-08-16T13:13:00Z">
        <w:del w:id="3"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4"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4"/>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5"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5"/>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bookmarkStart w:id="7"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6"/>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8" w:name="_Toc22214914"/>
      <w:bookmarkStart w:id="9" w:name="_Toc23254047"/>
      <w:bookmarkStart w:id="10" w:name="_Toc96691334"/>
      <w:bookmarkStart w:id="11" w:name="_Toc96691422"/>
      <w:bookmarkStart w:id="12" w:name="_Toc96691575"/>
      <w:bookmarkStart w:id="13" w:name="_Toc97305810"/>
      <w:bookmarkStart w:id="14" w:name="_Toc100839787"/>
      <w:bookmarkStart w:id="15" w:name="_Toc100839852"/>
      <w:bookmarkStart w:id="16" w:name="_Toc100839984"/>
      <w:bookmarkStart w:id="17" w:name="_Toc100840061"/>
      <w:bookmarkStart w:id="18" w:name="_Toc104782334"/>
      <w:r w:rsidRPr="00DF7854">
        <w:t>8</w:t>
      </w:r>
      <w:r w:rsidRPr="00DF7854">
        <w:tab/>
        <w:t>Conclusions</w:t>
      </w:r>
      <w:bookmarkEnd w:id="8"/>
      <w:bookmarkEnd w:id="9"/>
      <w:bookmarkEnd w:id="10"/>
      <w:bookmarkEnd w:id="11"/>
      <w:bookmarkEnd w:id="12"/>
      <w:bookmarkEnd w:id="13"/>
      <w:bookmarkEnd w:id="14"/>
      <w:bookmarkEnd w:id="15"/>
      <w:bookmarkEnd w:id="16"/>
      <w:bookmarkEnd w:id="17"/>
      <w:bookmarkEnd w:id="18"/>
    </w:p>
    <w:p w14:paraId="242A0577" w14:textId="20866623" w:rsidR="00FC6CA9" w:rsidRPr="00DF7854" w:rsidDel="000B51AF" w:rsidRDefault="00C03DBC" w:rsidP="00FC6CA9">
      <w:pPr>
        <w:pStyle w:val="EditorsNote"/>
        <w:rPr>
          <w:del w:id="19" w:author="Megha Kedalagudde v1" w:date="2022-08-02T10:28:00Z"/>
        </w:rPr>
      </w:pPr>
      <w:del w:id="20"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1" w:author="Megha Kedalagudde v1" w:date="2022-08-02T10:24:00Z"/>
        </w:rPr>
      </w:pPr>
      <w:ins w:id="22" w:author="Megha Kedalagudde v1" w:date="2022-08-02T10:24:00Z">
        <w:r>
          <w:t>8.1</w:t>
        </w:r>
      </w:ins>
      <w:ins w:id="23" w:author="Megha Kedalagudde v1" w:date="2022-08-09T10:24:00Z">
        <w:r w:rsidR="007D170D">
          <w:t xml:space="preserve">   </w:t>
        </w:r>
      </w:ins>
      <w:ins w:id="24"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5" w:author="intel user v2" w:date="2022-08-04T15:51:00Z"/>
        </w:rPr>
      </w:pPr>
      <w:ins w:id="26" w:author="Megha Kedalagudde v1" w:date="2022-08-02T10:23:00Z">
        <w:r w:rsidRPr="00E9603C">
          <w:t xml:space="preserve">It is recommended to use the </w:t>
        </w:r>
      </w:ins>
      <w:ins w:id="27" w:author="Megha Kedalagudde v1" w:date="2022-08-04T08:01:00Z">
        <w:r w:rsidR="00272B1E">
          <w:t xml:space="preserve">following </w:t>
        </w:r>
      </w:ins>
      <w:ins w:id="28" w:author="Megha Kedalagudde v1" w:date="2022-08-02T10:23:00Z">
        <w:r>
          <w:t>principles</w:t>
        </w:r>
        <w:r w:rsidRPr="00E9603C">
          <w:t xml:space="preserve"> and procedures as the bas</w:t>
        </w:r>
        <w:r>
          <w:t>i</w:t>
        </w:r>
        <w:r w:rsidRPr="00E9603C">
          <w:t>s for the normative work</w:t>
        </w:r>
        <w:r w:rsidR="0036445A">
          <w:t>.</w:t>
        </w:r>
      </w:ins>
      <w:ins w:id="29" w:author="intel user v2" w:date="2022-08-04T15:51:00Z">
        <w:r w:rsidR="00F666E5">
          <w:t xml:space="preserve"> </w:t>
        </w:r>
      </w:ins>
    </w:p>
    <w:p w14:paraId="61489E9A" w14:textId="0B2A8981" w:rsidR="005477C5" w:rsidRDefault="005477C5" w:rsidP="005477C5">
      <w:pPr>
        <w:pStyle w:val="B1"/>
        <w:rPr>
          <w:ins w:id="30" w:author="Megha Kedalagudde v1" w:date="2022-08-04T11:19:00Z"/>
        </w:rPr>
      </w:pPr>
      <w:ins w:id="31" w:author="Megha Kedalagudde v1" w:date="2022-08-04T11:19:00Z">
        <w:r>
          <w:t>-</w:t>
        </w:r>
        <w:r>
          <w:tab/>
        </w:r>
        <w:del w:id="32" w:author="Megha_r01" w:date="2022-08-16T13:13:00Z">
          <w:r w:rsidDel="00B66AB8">
            <w:delText>The user plane node implementing an SFC functionality (i.e. SFC service classification, SFP selection, SFC encapsulation etc.) is a UPF i.e., a node controlled by an SMF. It is configured with several SFPs corresponding to pre-defined SFC polices.</w:delText>
          </w:r>
        </w:del>
      </w:ins>
    </w:p>
    <w:p w14:paraId="24B8A841" w14:textId="10708911" w:rsidR="005477C5" w:rsidRDefault="005477C5" w:rsidP="005477C5">
      <w:pPr>
        <w:pStyle w:val="B1"/>
        <w:rPr>
          <w:ins w:id="33" w:author="Megha Kedalagudde v1" w:date="2022-08-04T11:19:00Z"/>
        </w:rPr>
      </w:pPr>
      <w:ins w:id="34" w:author="Megha Kedalagudde v1" w:date="2022-08-04T11:19:00Z">
        <w:r>
          <w:t>-</w:t>
        </w:r>
        <w:r>
          <w:tab/>
        </w:r>
        <w:del w:id="35" w:author="Megha_r02" w:date="2022-08-18T11:52:00Z">
          <w:r w:rsidDel="00154916">
            <w:delText>The UDR stores the SFP ID and Metadata strings based on Application ID/Traffic descriptor.</w:delText>
          </w:r>
        </w:del>
      </w:ins>
    </w:p>
    <w:p w14:paraId="48B3FF92" w14:textId="4012E921" w:rsidR="00D97E85" w:rsidRDefault="005477C5" w:rsidP="00D97E85">
      <w:pPr>
        <w:pStyle w:val="B1"/>
        <w:rPr>
          <w:ins w:id="36" w:author="LTHM0" w:date="2022-08-22T19:16:00Z"/>
        </w:rPr>
      </w:pPr>
      <w:ins w:id="37" w:author="Megha Kedalagudde v1" w:date="2022-08-04T11:19:00Z">
        <w:r>
          <w:t>-</w:t>
        </w:r>
        <w:r>
          <w:tab/>
        </w:r>
      </w:ins>
      <w:commentRangeStart w:id="38"/>
      <w:ins w:id="39" w:author="LTHM0" w:date="2022-08-22T19:16:00Z">
        <w:r w:rsidR="00D97E85">
          <w:t xml:space="preserve">Support </w:t>
        </w:r>
        <w:commentRangeEnd w:id="38"/>
        <w:r w:rsidR="00D97E85">
          <w:rPr>
            <w:rStyle w:val="CommentReference"/>
          </w:rPr>
          <w:commentReference w:id="38"/>
        </w:r>
        <w:r w:rsidR="00D97E85">
          <w:t>the N6-LAN traffic steering control and AF-influenced traffic steering control to be applicable to the same traffic simultaneously.</w:t>
        </w:r>
      </w:ins>
    </w:p>
    <w:p w14:paraId="17B5C0D3" w14:textId="5E6B9E9B" w:rsidR="0056770B" w:rsidRDefault="00D97E85" w:rsidP="00A028D1">
      <w:pPr>
        <w:pStyle w:val="B1"/>
        <w:rPr>
          <w:ins w:id="40" w:author="LTHM0" w:date="2022-08-22T19:00:00Z"/>
        </w:rPr>
      </w:pPr>
      <w:ins w:id="41" w:author="LTHM0" w:date="2022-08-22T19:17:00Z">
        <w:r>
          <w:t>-</w:t>
        </w:r>
        <w:r>
          <w:tab/>
        </w:r>
      </w:ins>
      <w:commentRangeStart w:id="42"/>
      <w:ins w:id="43" w:author="LTHM0" w:date="2022-08-22T19:00:00Z">
        <w:r w:rsidR="0056770B">
          <w:t>5G</w:t>
        </w:r>
      </w:ins>
      <w:ins w:id="44" w:author="LTHM0" w:date="2022-08-22T19:01:00Z">
        <w:r w:rsidR="0056770B">
          <w:t xml:space="preserve">C may receive from the AF policies </w:t>
        </w:r>
      </w:ins>
      <w:ins w:id="45" w:author="LTHM0" w:date="2022-08-22T19:06:00Z">
        <w:r w:rsidR="0056770B">
          <w:t>associating for one, a group or all UE(s) some traffic (filter) with</w:t>
        </w:r>
      </w:ins>
      <w:ins w:id="46" w:author="LTHM0" w:date="2022-08-22T19:01:00Z">
        <w:r w:rsidR="0056770B">
          <w:t xml:space="preserve"> a SFC Id together with </w:t>
        </w:r>
      </w:ins>
      <w:ins w:id="47" w:author="LTHM0" w:date="2022-08-22T19:07:00Z">
        <w:r w:rsidR="0056770B">
          <w:t xml:space="preserve">optional </w:t>
        </w:r>
      </w:ins>
      <w:ins w:id="48" w:author="LTHM0" w:date="2022-08-22T19:01:00Z">
        <w:r w:rsidR="0056770B">
          <w:t xml:space="preserve">metadata </w:t>
        </w:r>
      </w:ins>
      <w:commentRangeEnd w:id="42"/>
      <w:ins w:id="49" w:author="LTHM0" w:date="2022-08-22T19:05:00Z">
        <w:r w:rsidR="0056770B">
          <w:rPr>
            <w:rStyle w:val="CommentReference"/>
          </w:rPr>
          <w:commentReference w:id="42"/>
        </w:r>
      </w:ins>
      <w:ins w:id="50" w:author="LTHM0" w:date="2022-08-22T19:07:00Z">
        <w:r w:rsidR="0056770B">
          <w:t>to send to the SFC once the corresponding traffic has been identified</w:t>
        </w:r>
      </w:ins>
    </w:p>
    <w:p w14:paraId="35DCDA4F" w14:textId="1344F230" w:rsidR="0056770B" w:rsidRDefault="0056770B" w:rsidP="0056770B">
      <w:pPr>
        <w:pStyle w:val="B1"/>
        <w:rPr>
          <w:ins w:id="51" w:author="Megha_r01" w:date="2022-08-16T13:15:00Z"/>
        </w:rPr>
      </w:pPr>
      <w:ins w:id="52" w:author="Megha_r01" w:date="2022-08-16T13:13:00Z">
        <w:r>
          <w:t>-</w:t>
        </w:r>
        <w:r>
          <w:tab/>
          <w:t xml:space="preserve">Enhance PCC rule to support </w:t>
        </w:r>
        <w:del w:id="53" w:author="LTHM0" w:date="2022-08-22T19:17:00Z">
          <w:r w:rsidDel="00D97E85">
            <w:delText>SF</w:delText>
          </w:r>
        </w:del>
      </w:ins>
      <w:ins w:id="54" w:author="Megha_r02" w:date="2022-08-18T11:40:00Z">
        <w:del w:id="55" w:author="LTHM0" w:date="2022-08-22T19:17:00Z">
          <w:r w:rsidDel="00D97E85">
            <w:delText>P</w:delText>
          </w:r>
        </w:del>
      </w:ins>
      <w:ins w:id="56" w:author="Megha_r01" w:date="2022-08-16T13:13:00Z">
        <w:del w:id="57" w:author="LTHM0" w:date="2022-08-22T19:17:00Z">
          <w:r w:rsidDel="00D97E85">
            <w:delText>C</w:delText>
          </w:r>
        </w:del>
      </w:ins>
      <w:ins w:id="58" w:author="LTHM0" w:date="2022-08-22T19:17:00Z">
        <w:r w:rsidR="00D97E85">
          <w:t>SFC</w:t>
        </w:r>
      </w:ins>
      <w:ins w:id="59" w:author="Megha_r01" w:date="2022-08-16T13:13:00Z">
        <w:r>
          <w:t xml:space="preserve"> ID and</w:t>
        </w:r>
      </w:ins>
      <w:ins w:id="60" w:author="Megha_r02" w:date="2022-08-18T11:43:00Z">
        <w:r>
          <w:t>/or</w:t>
        </w:r>
      </w:ins>
      <w:ins w:id="61" w:author="Megha_r01" w:date="2022-08-16T13:13:00Z">
        <w:r>
          <w:t xml:space="preserve"> Metadata</w:t>
        </w:r>
      </w:ins>
      <w:ins w:id="62" w:author="Megha_r01" w:date="2022-08-16T20:48:00Z">
        <w:r>
          <w:t xml:space="preserve"> </w:t>
        </w:r>
      </w:ins>
      <w:ins w:id="63" w:author="LTHM0" w:date="2022-08-22T19:11:00Z">
        <w:r>
          <w:t>(</w:t>
        </w:r>
      </w:ins>
      <w:commentRangeStart w:id="64"/>
      <w:ins w:id="65" w:author="Megha_r01" w:date="2022-08-16T20:48:00Z">
        <w:r>
          <w:t>strings</w:t>
        </w:r>
      </w:ins>
      <w:commentRangeEnd w:id="64"/>
      <w:r>
        <w:rPr>
          <w:rStyle w:val="CommentReference"/>
        </w:rPr>
        <w:commentReference w:id="64"/>
      </w:r>
      <w:ins w:id="66" w:author="LTHM0" w:date="2022-08-22T19:11:00Z">
        <w:r>
          <w:t>)</w:t>
        </w:r>
      </w:ins>
      <w:ins w:id="67" w:author="Megha_r01" w:date="2022-08-16T13:13:00Z">
        <w:r>
          <w:t>.</w:t>
        </w:r>
      </w:ins>
      <w:ins w:id="68" w:author="Megha_r02" w:date="2022-08-18T11:39:00Z">
        <w:r>
          <w:t xml:space="preserve"> </w:t>
        </w:r>
      </w:ins>
      <w:ins w:id="69" w:author="Megha_r01" w:date="2022-08-16T13:13:00Z">
        <w:del w:id="70" w:author="Megha_r02" w:date="2022-08-18T11:44:00Z">
          <w:r w:rsidDel="00A028D1">
            <w:delText xml:space="preserve"> </w:delText>
          </w:r>
        </w:del>
      </w:ins>
      <w:ins w:id="71" w:author="Megha_r01" w:date="2022-08-16T13:14:00Z">
        <w:del w:id="72" w:author="Megha_r02" w:date="2022-08-18T11:39:00Z">
          <w:r w:rsidDel="00AD4848">
            <w:delText>The use of SFC ID is orthogonal to TSP ID for interaction between PCF, SMF and UPF (i.e., when SFC ID is used in the PCC rule, TSP ID is not used and vice versa.)</w:delText>
          </w:r>
        </w:del>
      </w:ins>
    </w:p>
    <w:p w14:paraId="7F2BF5B9" w14:textId="570BD5F5" w:rsidR="00A028D1" w:rsidRDefault="0056770B" w:rsidP="00A028D1">
      <w:pPr>
        <w:pStyle w:val="B1"/>
        <w:rPr>
          <w:ins w:id="73" w:author="LTHM0" w:date="2022-08-22T19:08:00Z"/>
        </w:rPr>
      </w:pPr>
      <w:ins w:id="74" w:author="LTHM0" w:date="2022-08-22T19:00:00Z">
        <w:r>
          <w:t>-</w:t>
        </w:r>
        <w:r>
          <w:tab/>
        </w:r>
      </w:ins>
      <w:ins w:id="75" w:author="Megha Kedalagudde v1" w:date="2022-08-04T11:19:00Z">
        <w:del w:id="76" w:author="LTHM0" w:date="2022-08-22T19:12:00Z">
          <w:r w:rsidR="005477C5" w:rsidDel="0056770B">
            <w:delText>PCF</w:delText>
          </w:r>
        </w:del>
      </w:ins>
      <w:ins w:id="77" w:author="LTHM0" w:date="2022-08-22T19:12:00Z">
        <w:r>
          <w:t>NEF</w:t>
        </w:r>
      </w:ins>
      <w:ins w:id="78" w:author="Megha Kedalagudde v1" w:date="2022-08-04T11:19:00Z">
        <w:r w:rsidR="005477C5">
          <w:t xml:space="preserve"> checks if the indicated SF</w:t>
        </w:r>
      </w:ins>
      <w:ins w:id="79" w:author="LTHM0" w:date="2022-08-22T19:07:00Z">
        <w:r>
          <w:t>C</w:t>
        </w:r>
      </w:ins>
      <w:ins w:id="80" w:author="Megha Kedalagudde v1" w:date="2022-08-04T11:19:00Z">
        <w:del w:id="81" w:author="LTHM0" w:date="2022-08-22T19:07:00Z">
          <w:r w:rsidR="005477C5" w:rsidDel="0056770B">
            <w:delText>P</w:delText>
          </w:r>
        </w:del>
        <w:r w:rsidR="005477C5">
          <w:t xml:space="preserve"> ID and Metadata </w:t>
        </w:r>
        <w:del w:id="82" w:author="LTHM0" w:date="2022-08-22T19:18:00Z">
          <w:r w:rsidR="005477C5" w:rsidDel="00D97E85">
            <w:delText xml:space="preserve">strings </w:delText>
          </w:r>
        </w:del>
        <w:r w:rsidR="005477C5">
          <w:t>correspond to an authorized SFC policy for the AF</w:t>
        </w:r>
        <w:r w:rsidR="005477C5" w:rsidRPr="006F21C8">
          <w:t>.</w:t>
        </w:r>
        <w:r w:rsidR="005477C5" w:rsidRPr="009D5639">
          <w:t xml:space="preserve"> The </w:t>
        </w:r>
        <w:del w:id="83" w:author="LTHM0" w:date="2022-08-22T19:12:00Z">
          <w:r w:rsidR="005477C5" w:rsidRPr="009D5639" w:rsidDel="00D97E85">
            <w:delText>5GC</w:delText>
          </w:r>
        </w:del>
      </w:ins>
      <w:ins w:id="84" w:author="LTHM0" w:date="2022-08-22T19:12:00Z">
        <w:r w:rsidR="00D97E85">
          <w:t>NEF</w:t>
        </w:r>
      </w:ins>
      <w:ins w:id="85" w:author="Megha Kedalagudde v1" w:date="2022-08-04T11:19:00Z">
        <w:r w:rsidR="005477C5" w:rsidRPr="009D5639">
          <w:t xml:space="preserve"> may need to parse or interpret the Metadata </w:t>
        </w:r>
        <w:del w:id="86" w:author="LTHM0" w:date="2022-08-22T19:13:00Z">
          <w:r w:rsidR="005477C5" w:rsidRPr="009D5639" w:rsidDel="00D97E85">
            <w:delText xml:space="preserve">strings </w:delText>
          </w:r>
        </w:del>
        <w:r w:rsidR="005477C5" w:rsidRPr="009D5639">
          <w:t xml:space="preserve">e.g. to check whether the requested Metadata </w:t>
        </w:r>
        <w:del w:id="87" w:author="LTHM0" w:date="2022-08-22T19:13:00Z">
          <w:r w:rsidR="005477C5" w:rsidRPr="009D5639" w:rsidDel="00D97E85">
            <w:delText xml:space="preserve">strings </w:delText>
          </w:r>
        </w:del>
        <w:r w:rsidR="005477C5" w:rsidRPr="009D5639">
          <w:t xml:space="preserve">is on the agreed SLA list, but </w:t>
        </w:r>
        <w:del w:id="88" w:author="LTHM0" w:date="2022-08-22T19:12:00Z">
          <w:r w:rsidR="005477C5" w:rsidRPr="009D5639" w:rsidDel="00D97E85">
            <w:delText>it</w:delText>
          </w:r>
        </w:del>
      </w:ins>
      <w:ins w:id="89" w:author="LTHM0" w:date="2022-08-22T19:12:00Z">
        <w:r w:rsidR="00D97E85">
          <w:t>5</w:t>
        </w:r>
        <w:proofErr w:type="gramStart"/>
        <w:r w:rsidR="00D97E85">
          <w:t xml:space="preserve">GC </w:t>
        </w:r>
      </w:ins>
      <w:ins w:id="90" w:author="Megha Kedalagudde v1" w:date="2022-08-04T11:19:00Z">
        <w:r w:rsidR="005477C5" w:rsidRPr="009D5639">
          <w:t xml:space="preserve"> does</w:t>
        </w:r>
        <w:proofErr w:type="gramEnd"/>
        <w:r w:rsidR="005477C5" w:rsidRPr="009D5639">
          <w:t xml:space="preserve"> not make any other use of the Metadata </w:t>
        </w:r>
        <w:del w:id="91" w:author="LTHM0" w:date="2022-08-22T19:13:00Z">
          <w:r w:rsidR="005477C5" w:rsidRPr="009D5639" w:rsidDel="00D97E85">
            <w:delText xml:space="preserve">strings </w:delText>
          </w:r>
        </w:del>
        <w:r w:rsidR="005477C5" w:rsidRPr="009D5639">
          <w:t xml:space="preserve">apart from forwarding </w:t>
        </w:r>
        <w:del w:id="92" w:author="LTHM0" w:date="2022-08-22T19:13:00Z">
          <w:r w:rsidR="005477C5" w:rsidRPr="009D5639" w:rsidDel="00D97E85">
            <w:delText>it</w:delText>
          </w:r>
        </w:del>
      </w:ins>
      <w:ins w:id="93" w:author="LTHM0" w:date="2022-08-22T19:13:00Z">
        <w:r w:rsidR="00D97E85">
          <w:t>them</w:t>
        </w:r>
      </w:ins>
      <w:ins w:id="94" w:author="Megha Kedalagudde v1" w:date="2022-08-04T11:19:00Z">
        <w:r w:rsidR="005477C5" w:rsidRPr="009D5639">
          <w:t xml:space="preserve"> </w:t>
        </w:r>
      </w:ins>
      <w:ins w:id="95" w:author="LTHM0" w:date="2022-08-22T18:59:00Z">
        <w:r>
          <w:t xml:space="preserve">via the </w:t>
        </w:r>
      </w:ins>
      <w:ins w:id="96" w:author="LTHM0" w:date="2022-08-22T19:12:00Z">
        <w:r w:rsidR="00D97E85">
          <w:t>PCF/</w:t>
        </w:r>
      </w:ins>
      <w:ins w:id="97" w:author="LTHM0" w:date="2022-08-22T18:59:00Z">
        <w:r>
          <w:t xml:space="preserve">SMF </w:t>
        </w:r>
      </w:ins>
      <w:ins w:id="98" w:author="Megha Kedalagudde v1" w:date="2022-08-04T11:19:00Z">
        <w:r w:rsidR="005477C5" w:rsidRPr="009D5639">
          <w:t>to the UPF</w:t>
        </w:r>
        <w:r w:rsidR="005477C5">
          <w:t xml:space="preserve"> implementing the SFC functionality</w:t>
        </w:r>
        <w:r w:rsidR="005477C5" w:rsidRPr="009D5639">
          <w:t>.</w:t>
        </w:r>
      </w:ins>
      <w:ins w:id="99" w:author="LTHM0" w:date="2022-08-22T19:09:00Z">
        <w:r>
          <w:t xml:space="preserve"> </w:t>
        </w:r>
      </w:ins>
    </w:p>
    <w:p w14:paraId="732C9E51" w14:textId="22BD9243" w:rsidR="0056770B" w:rsidRDefault="0056770B" w:rsidP="00A028D1">
      <w:pPr>
        <w:pStyle w:val="B1"/>
        <w:rPr>
          <w:ins w:id="100" w:author="Megha_r01" w:date="2022-08-16T13:13:00Z"/>
        </w:rPr>
      </w:pPr>
      <w:ins w:id="101" w:author="LTHM0" w:date="2022-08-22T19:08:00Z">
        <w:r>
          <w:t>-</w:t>
        </w:r>
        <w:r>
          <w:tab/>
          <w:t xml:space="preserve">the SMF does not need to understand the metadata, it relays them between PCC and N4 </w:t>
        </w:r>
        <w:proofErr w:type="gramStart"/>
        <w:r>
          <w:t>rules</w:t>
        </w:r>
      </w:ins>
      <w:ins w:id="102" w:author="LTHM0" w:date="2022-08-22T19:18:00Z">
        <w:r w:rsidR="00D97E85">
          <w:t>;</w:t>
        </w:r>
        <w:proofErr w:type="gramEnd"/>
        <w:r w:rsidR="00D97E85">
          <w:t xml:space="preserve"> </w:t>
        </w:r>
      </w:ins>
    </w:p>
    <w:p w14:paraId="1CD194F7" w14:textId="5DA0CD35" w:rsidR="001C45B0" w:rsidRDefault="001C45B0" w:rsidP="001C45B0">
      <w:pPr>
        <w:pStyle w:val="B1"/>
        <w:rPr>
          <w:ins w:id="103" w:author="LTHM0" w:date="2022-08-22T19:19:00Z"/>
        </w:rPr>
      </w:pPr>
      <w:ins w:id="104" w:author="Megha_r01" w:date="2022-08-16T13:15:00Z">
        <w:r>
          <w:t>-</w:t>
        </w:r>
        <w:r>
          <w:tab/>
          <w:t xml:space="preserve">Enhance N4 FAR </w:t>
        </w:r>
        <w:r w:rsidR="00803CF2">
          <w:t xml:space="preserve">to support </w:t>
        </w:r>
        <w:del w:id="105" w:author="LTHM0" w:date="2022-08-22T19:19:00Z">
          <w:r w:rsidR="00803CF2" w:rsidDel="00D97E85">
            <w:delText>SF</w:delText>
          </w:r>
        </w:del>
      </w:ins>
      <w:ins w:id="106" w:author="Megha_r02" w:date="2022-08-18T11:41:00Z">
        <w:del w:id="107" w:author="LTHM0" w:date="2022-08-22T19:19:00Z">
          <w:r w:rsidR="00EA3AA2" w:rsidDel="00D97E85">
            <w:delText>P</w:delText>
          </w:r>
        </w:del>
      </w:ins>
      <w:ins w:id="108" w:author="Megha_r01" w:date="2022-08-16T13:15:00Z">
        <w:del w:id="109" w:author="LTHM0" w:date="2022-08-22T19:19:00Z">
          <w:r w:rsidR="00803CF2" w:rsidDel="00D97E85">
            <w:delText>C</w:delText>
          </w:r>
        </w:del>
      </w:ins>
      <w:ins w:id="110" w:author="LTHM0" w:date="2022-08-22T19:19:00Z">
        <w:r w:rsidR="00D97E85">
          <w:t>SFC</w:t>
        </w:r>
      </w:ins>
      <w:ins w:id="111" w:author="Megha_r01" w:date="2022-08-16T13:15:00Z">
        <w:r w:rsidR="00803CF2">
          <w:t xml:space="preserve"> ID and</w:t>
        </w:r>
      </w:ins>
      <w:ins w:id="112" w:author="Megha_r02" w:date="2022-08-18T11:43:00Z">
        <w:del w:id="113" w:author="LTHM0" w:date="2022-08-22T19:11:00Z">
          <w:r w:rsidR="00BF4A37" w:rsidDel="0056770B">
            <w:delText>/or</w:delText>
          </w:r>
        </w:del>
      </w:ins>
      <w:ins w:id="114" w:author="LTHM0" w:date="2022-08-22T19:11:00Z">
        <w:r w:rsidR="0056770B">
          <w:t xml:space="preserve"> </w:t>
        </w:r>
      </w:ins>
      <w:ins w:id="115" w:author="Megha_r01" w:date="2022-08-16T13:15:00Z">
        <w:del w:id="116" w:author="LTHM0" w:date="2022-08-22T19:11:00Z">
          <w:r w:rsidR="00803CF2" w:rsidDel="0056770B">
            <w:delText xml:space="preserve"> </w:delText>
          </w:r>
        </w:del>
        <w:r w:rsidR="00803CF2">
          <w:t>Metadata</w:t>
        </w:r>
      </w:ins>
      <w:ins w:id="117" w:author="Megha_r01" w:date="2022-08-16T20:48:00Z">
        <w:r w:rsidR="00971C51">
          <w:t xml:space="preserve"> strings</w:t>
        </w:r>
      </w:ins>
      <w:ins w:id="118" w:author="Megha_r01" w:date="2022-08-16T13:15:00Z">
        <w:r w:rsidR="00803CF2">
          <w:t>.</w:t>
        </w:r>
        <w:r w:rsidR="00803CF2" w:rsidRPr="00803CF2">
          <w:t xml:space="preserve"> </w:t>
        </w:r>
        <w:del w:id="119" w:author="Megha_r02" w:date="2022-08-18T11:39:00Z">
          <w:r w:rsidR="00803CF2" w:rsidDel="00AD4848">
            <w:delText>The use of SFC ID is orthogonal to TSP ID for interaction between PCF, SMF and UPF (i.e., when SFC ID is used in the</w:delText>
          </w:r>
          <w:r w:rsidR="002F664D" w:rsidDel="00AD4848">
            <w:delText xml:space="preserve"> N4 FAR</w:delText>
          </w:r>
          <w:r w:rsidR="00803CF2" w:rsidDel="00AD4848">
            <w:delText>, TSP ID is not used and vice versa.)</w:delText>
          </w:r>
        </w:del>
      </w:ins>
    </w:p>
    <w:p w14:paraId="1AB078CD" w14:textId="77777777" w:rsidR="00D97E85" w:rsidRDefault="00D97E85" w:rsidP="001C45B0">
      <w:pPr>
        <w:pStyle w:val="B1"/>
        <w:rPr>
          <w:ins w:id="120" w:author="LTHM0" w:date="2022-08-22T19:21:00Z"/>
        </w:rPr>
      </w:pPr>
      <w:ins w:id="121" w:author="LTHM0" w:date="2022-08-22T19:19:00Z">
        <w:r>
          <w:t>-</w:t>
        </w:r>
        <w:r>
          <w:tab/>
          <w:t>The UPF transform</w:t>
        </w:r>
      </w:ins>
      <w:ins w:id="122" w:author="LTHM0" w:date="2022-08-22T19:20:00Z">
        <w:r>
          <w:t>s the SFC ID into SFP configuration including the way to indicate over N6 traffic belonging</w:t>
        </w:r>
      </w:ins>
      <w:ins w:id="123" w:author="LTHM0" w:date="2022-08-22T19:21:00Z">
        <w:r>
          <w:t xml:space="preserve"> to SFC; there may be different SFP for UL and DL traffic. This mapping is controlled by local configuration.</w:t>
        </w:r>
      </w:ins>
    </w:p>
    <w:p w14:paraId="7CED6548" w14:textId="50BB9408" w:rsidR="00D97E85" w:rsidRDefault="00D97E85" w:rsidP="00D97E85">
      <w:pPr>
        <w:pStyle w:val="B1"/>
        <w:ind w:left="0" w:firstLine="0"/>
        <w:rPr>
          <w:ins w:id="124" w:author="Megha_r02" w:date="2022-08-18T11:44:00Z"/>
        </w:rPr>
        <w:pPrChange w:id="125" w:author="LTHM0" w:date="2022-08-22T19:21:00Z">
          <w:pPr>
            <w:pStyle w:val="B1"/>
          </w:pPr>
        </w:pPrChange>
      </w:pPr>
      <w:ins w:id="126" w:author="LTHM0" w:date="2022-08-22T19:20:00Z">
        <w:r>
          <w:t xml:space="preserve"> </w:t>
        </w:r>
      </w:ins>
    </w:p>
    <w:p w14:paraId="78856E70" w14:textId="019279A1" w:rsidR="00FD358C" w:rsidRDefault="00A028D1" w:rsidP="001C45B0">
      <w:pPr>
        <w:pStyle w:val="B1"/>
        <w:rPr>
          <w:ins w:id="127" w:author="Megha_r02" w:date="2022-08-18T11:46:00Z"/>
        </w:rPr>
      </w:pPr>
      <w:ins w:id="128" w:author="Megha_r02" w:date="2022-08-18T11:44:00Z">
        <w:r>
          <w:t>-</w:t>
        </w:r>
        <w:r>
          <w:tab/>
        </w:r>
        <w:del w:id="129" w:author="LTHM0" w:date="2022-08-22T19:00:00Z">
          <w:r w:rsidDel="0056770B">
            <w:delText>The SFP ID is used for selection of a specific service function path when the SFC functionality is implemented in a UPF that is different from the UPF PSA.</w:delText>
          </w:r>
        </w:del>
        <w:r>
          <w:t xml:space="preserve"> </w:t>
        </w:r>
      </w:ins>
    </w:p>
    <w:p w14:paraId="0D30ACE8" w14:textId="672FDE48" w:rsidR="00B40446" w:rsidRDefault="00B40446" w:rsidP="001C45B0">
      <w:pPr>
        <w:pStyle w:val="B1"/>
        <w:rPr>
          <w:ins w:id="130" w:author="Megha_r02" w:date="2022-08-18T11:46:00Z"/>
        </w:rPr>
      </w:pPr>
      <w:ins w:id="131" w:author="Megha_r02" w:date="2022-08-18T11:46:00Z">
        <w:r>
          <w:lastRenderedPageBreak/>
          <w:t>-</w:t>
        </w:r>
        <w:r>
          <w:tab/>
        </w:r>
        <w:del w:id="132" w:author="LTHM0" w:date="2022-08-22T19:13:00Z">
          <w:r w:rsidDel="00D97E85">
            <w:delText xml:space="preserve">When the SFC functionality is implemented in the UPF PSA </w:delText>
          </w:r>
        </w:del>
        <w:r>
          <w:t xml:space="preserve">the existing TSP ID </w:t>
        </w:r>
        <w:r w:rsidR="00587C23">
          <w:t>can be used to sel</w:t>
        </w:r>
      </w:ins>
      <w:ins w:id="133" w:author="Megha_r02" w:date="2022-08-18T11:47:00Z">
        <w:r w:rsidR="00587C23">
          <w:t>ect the specific service function path.</w:t>
        </w:r>
      </w:ins>
    </w:p>
    <w:p w14:paraId="08424980" w14:textId="386571B4" w:rsidR="00A028D1" w:rsidRDefault="00FD358C" w:rsidP="001C45B0">
      <w:pPr>
        <w:pStyle w:val="B1"/>
        <w:rPr>
          <w:ins w:id="134" w:author="Megha_r01" w:date="2022-08-16T13:15:00Z"/>
        </w:rPr>
      </w:pPr>
      <w:ins w:id="135" w:author="Megha_r02" w:date="2022-08-18T11:46:00Z">
        <w:r>
          <w:t xml:space="preserve">- </w:t>
        </w:r>
        <w:r>
          <w:tab/>
        </w:r>
      </w:ins>
      <w:ins w:id="136" w:author="Megha_r02" w:date="2022-08-18T11:44:00Z">
        <w:del w:id="137" w:author="LTHM0" w:date="2022-08-22T19:14:00Z">
          <w:r w:rsidR="00A028D1" w:rsidDel="00D97E85">
            <w:delText>The metadata is transparently conveyed to the node implementing the SFC functionality</w:delText>
          </w:r>
        </w:del>
      </w:ins>
      <w:ins w:id="138" w:author="Megha_r02" w:date="2022-08-18T11:45:00Z">
        <w:del w:id="139" w:author="LTHM0" w:date="2022-08-22T19:14:00Z">
          <w:r w:rsidR="001768F1" w:rsidDel="00D97E85">
            <w:delText xml:space="preserve"> </w:delText>
          </w:r>
        </w:del>
      </w:ins>
      <w:ins w:id="140" w:author="Megha_r02" w:date="2022-08-18T12:04:00Z">
        <w:del w:id="141" w:author="LTHM0" w:date="2022-08-22T19:14:00Z">
          <w:r w:rsidR="00F06F4F" w:rsidDel="00D97E85">
            <w:delText>to</w:delText>
          </w:r>
        </w:del>
      </w:ins>
      <w:ins w:id="142" w:author="Megha_r02" w:date="2022-08-18T11:45:00Z">
        <w:del w:id="143" w:author="LTHM0" w:date="2022-08-22T19:14:00Z">
          <w:r w:rsidR="001768F1" w:rsidDel="00D97E85">
            <w:delText xml:space="preserve"> be inserted in specific SFP</w:delText>
          </w:r>
        </w:del>
      </w:ins>
      <w:ins w:id="144" w:author="Megha_r02" w:date="2022-08-18T11:44:00Z">
        <w:del w:id="145" w:author="LTHM0" w:date="2022-08-22T19:14:00Z">
          <w:r w:rsidR="00A028D1" w:rsidDel="00D97E85">
            <w:delText xml:space="preserve">.  </w:delText>
          </w:r>
        </w:del>
        <w:r w:rsidR="00A028D1">
          <w:t xml:space="preserve"> </w:t>
        </w:r>
      </w:ins>
    </w:p>
    <w:p w14:paraId="6FFC5B14" w14:textId="68B5BA6E" w:rsidR="006657A0" w:rsidRDefault="006657A0" w:rsidP="001C45B0">
      <w:pPr>
        <w:pStyle w:val="B1"/>
        <w:rPr>
          <w:ins w:id="146" w:author="Megha Kedalagudde v1" w:date="2022-08-04T11:19:00Z"/>
        </w:rPr>
      </w:pPr>
      <w:ins w:id="147" w:author="Megha_r01" w:date="2022-08-16T13:15:00Z">
        <w:r>
          <w:t>-</w:t>
        </w:r>
        <w:r>
          <w:tab/>
        </w:r>
        <w:del w:id="148" w:author="Megha_r02" w:date="2022-08-18T11:39:00Z">
          <w:r w:rsidDel="002235BA">
            <w:delText xml:space="preserve">It is assumed that the </w:delText>
          </w:r>
          <w:r w:rsidR="00EC5F9F" w:rsidDel="002235BA">
            <w:delText>traffic subject to</w:delText>
          </w:r>
          <w:r w:rsidR="00CF17B9" w:rsidDel="002235BA">
            <w:delText xml:space="preserve"> N6</w:delText>
          </w:r>
        </w:del>
      </w:ins>
      <w:ins w:id="149" w:author="Megha_r01" w:date="2022-08-16T13:16:00Z">
        <w:del w:id="150" w:author="Megha_r02" w:date="2022-08-18T11:39:00Z">
          <w:r w:rsidR="00F33955" w:rsidDel="002235BA">
            <w:delText xml:space="preserve">-LAN </w:delText>
          </w:r>
          <w:r w:rsidR="007776E5" w:rsidDel="002235BA">
            <w:delText xml:space="preserve">traffic steering </w:delText>
          </w:r>
          <w:r w:rsidR="001E33A7" w:rsidDel="002235BA">
            <w:delText xml:space="preserve">will be associated </w:delText>
          </w:r>
          <w:r w:rsidR="0011390D" w:rsidDel="002235BA">
            <w:delText>with a spec</w:delText>
          </w:r>
          <w:r w:rsidR="00C53316" w:rsidDel="002235BA">
            <w:delText xml:space="preserve">ific DNN/S-NSSAI </w:delText>
          </w:r>
          <w:r w:rsidR="00E95F95" w:rsidDel="002235BA">
            <w:delText xml:space="preserve">that is different from </w:delText>
          </w:r>
          <w:r w:rsidR="00971F9C" w:rsidDel="002235BA">
            <w:delText xml:space="preserve">the DNN/S-NSSAI </w:delText>
          </w:r>
          <w:r w:rsidR="002E3C8E" w:rsidDel="002235BA">
            <w:delText xml:space="preserve">that is used for traffic </w:delText>
          </w:r>
          <w:r w:rsidR="007C5014" w:rsidDel="002235BA">
            <w:delText xml:space="preserve">which is </w:delText>
          </w:r>
        </w:del>
      </w:ins>
      <w:ins w:id="151" w:author="Megha_r01" w:date="2022-08-16T13:17:00Z">
        <w:del w:id="152" w:author="Megha_r02" w:date="2022-08-18T11:39:00Z">
          <w:r w:rsidR="00532E85" w:rsidDel="002235BA">
            <w:delText>potentially</w:delText>
          </w:r>
        </w:del>
      </w:ins>
      <w:ins w:id="153" w:author="Megha_r01" w:date="2022-08-16T13:16:00Z">
        <w:del w:id="154" w:author="Megha_r02" w:date="2022-08-18T11:39:00Z">
          <w:r w:rsidR="007C5014" w:rsidDel="002235BA">
            <w:delText xml:space="preserve"> subject to </w:delText>
          </w:r>
          <w:r w:rsidR="00532E85" w:rsidDel="002235BA">
            <w:delText>SFC control</w:delText>
          </w:r>
        </w:del>
      </w:ins>
      <w:ins w:id="155" w:author="Megha_r01" w:date="2022-08-16T13:17:00Z">
        <w:del w:id="156" w:author="Megha_r02" w:date="2022-08-18T11:39:00Z">
          <w:r w:rsidR="00532E85" w:rsidDel="002235BA">
            <w:delText>s</w:delText>
          </w:r>
        </w:del>
      </w:ins>
      <w:ins w:id="157" w:author="Megha_r01" w:date="2022-08-16T13:16:00Z">
        <w:del w:id="158" w:author="Megha_r02" w:date="2022-08-18T11:39:00Z">
          <w:r w:rsidR="00532E85" w:rsidDel="002235BA">
            <w:delText>.</w:delText>
          </w:r>
        </w:del>
      </w:ins>
    </w:p>
    <w:p w14:paraId="496888DC" w14:textId="7182F24C" w:rsidR="005477C5" w:rsidDel="00B66AB8" w:rsidRDefault="005477C5" w:rsidP="00B66AB8">
      <w:pPr>
        <w:pStyle w:val="B1"/>
        <w:rPr>
          <w:ins w:id="159" w:author="Megha Kedalagudde v1" w:date="2022-08-04T11:19:00Z"/>
          <w:del w:id="160" w:author="Megha_r01" w:date="2022-08-16T13:13:00Z"/>
        </w:rPr>
      </w:pPr>
      <w:ins w:id="161" w:author="Megha Kedalagudde v1" w:date="2022-08-04T11:19:00Z">
        <w:del w:id="162" w:author="Megha_r01" w:date="2022-08-16T13:17:00Z">
          <w:r w:rsidDel="00E365BE">
            <w:delText>-</w:delText>
          </w:r>
          <w:r w:rsidDel="00E365BE">
            <w:tab/>
          </w:r>
        </w:del>
        <w:del w:id="163" w:author="Megha_r01" w:date="2022-08-16T13:13:00Z">
          <w:r w:rsidDel="00B66AB8">
            <w:delText xml:space="preserve">PCF includes SFP ID and Metadata strings (if available) in the </w:delText>
          </w:r>
          <w:r w:rsidDel="00B66AB8">
            <w:rPr>
              <w:rFonts w:eastAsia="SimSun"/>
              <w:lang w:eastAsia="zh-CN"/>
            </w:rPr>
            <w:delText>Npcf_SMPolicyControl_UpdateNotify message inside the PCC rule</w:delText>
          </w:r>
          <w:r w:rsidDel="00B66AB8">
            <w:delText>.</w:delText>
          </w:r>
        </w:del>
      </w:ins>
    </w:p>
    <w:p w14:paraId="4A574F44" w14:textId="6F984D6E" w:rsidR="005477C5" w:rsidRDefault="005477C5" w:rsidP="001C45B0">
      <w:pPr>
        <w:pStyle w:val="B1"/>
        <w:rPr>
          <w:ins w:id="164" w:author="Megha Kedalagudde v1" w:date="2022-08-04T11:19:00Z"/>
        </w:rPr>
      </w:pPr>
      <w:ins w:id="165" w:author="Megha Kedalagudde v1" w:date="2022-08-04T11:19:00Z">
        <w:del w:id="166" w:author="Megha_r01" w:date="2022-08-16T13:13:00Z">
          <w:r w:rsidDel="00B66AB8">
            <w:delText>-</w:delText>
          </w:r>
          <w:r w:rsidDel="00B66AB8">
            <w:tab/>
            <w:delText>The SMF configures the UPF implementing the SFC functionality with PDR and FAR via N4 message. The FAR includes the SFP ID and the Metadata strings (if available).</w:delText>
          </w:r>
        </w:del>
      </w:ins>
    </w:p>
    <w:p w14:paraId="2EAB79F2" w14:textId="77777777" w:rsidR="005477C5" w:rsidRDefault="005477C5" w:rsidP="00FD5A35">
      <w:pPr>
        <w:pStyle w:val="B1"/>
        <w:rPr>
          <w:ins w:id="167" w:author="Megha Kedalagudde v1" w:date="2022-08-04T11:18:00Z"/>
        </w:rPr>
      </w:pPr>
    </w:p>
    <w:p w14:paraId="223A9D19" w14:textId="77777777" w:rsidR="00F666E5" w:rsidRPr="002A208D" w:rsidRDefault="00F666E5" w:rsidP="0027282A"/>
    <w:sectPr w:rsidR="00F666E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LTHM0" w:date="2022-08-22T19:16:00Z" w:initials="LTHM0">
    <w:p w14:paraId="5EB09BC4" w14:textId="6538E90F" w:rsidR="00D97E85" w:rsidRDefault="00D97E85">
      <w:pPr>
        <w:pStyle w:val="CommentText"/>
      </w:pPr>
      <w:r>
        <w:rPr>
          <w:rStyle w:val="CommentReference"/>
        </w:rPr>
        <w:annotationRef/>
      </w:r>
      <w:proofErr w:type="spellStart"/>
      <w:r>
        <w:t>Color</w:t>
      </w:r>
      <w:proofErr w:type="spellEnd"/>
      <w:r>
        <w:t xml:space="preserve"> of the text added by r04</w:t>
      </w:r>
    </w:p>
  </w:comment>
  <w:comment w:id="42" w:author="LTHM0" w:date="2022-08-22T19:05:00Z" w:initials="LTHM0">
    <w:p w14:paraId="640BDDF2" w14:textId="12D6A192" w:rsidR="0056770B" w:rsidRDefault="0056770B">
      <w:pPr>
        <w:pStyle w:val="CommentText"/>
      </w:pPr>
      <w:r>
        <w:rPr>
          <w:rStyle w:val="CommentReference"/>
        </w:rPr>
        <w:annotationRef/>
      </w:r>
      <w:r>
        <w:t>I know this is a wrong KI, but we cannot conclude a KI independently from the other. I have also re-ordered the items (without revision marks as it is purely editorial)</w:t>
      </w:r>
    </w:p>
  </w:comment>
  <w:comment w:id="64" w:author="LTHM0" w:date="2022-08-22T19:11:00Z" w:initials="LTHM0">
    <w:p w14:paraId="4E20B9E5" w14:textId="6B7AAA7F" w:rsidR="0056770B" w:rsidRDefault="0056770B">
      <w:pPr>
        <w:pStyle w:val="CommentText"/>
      </w:pPr>
      <w:r>
        <w:rPr>
          <w:rStyle w:val="CommentReference"/>
        </w:rPr>
        <w:annotationRef/>
      </w:r>
      <w:r>
        <w:t xml:space="preserve">It is not SA2 business whether it </w:t>
      </w:r>
      <w:proofErr w:type="gramStart"/>
      <w:r>
        <w:t>is  string</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B09BC4" w15:done="0"/>
  <w15:commentEx w15:paraId="640BDDF2" w15:done="0"/>
  <w15:commentEx w15:paraId="4E20B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54A6" w16cex:dateUtc="2022-08-22T17:16:00Z"/>
  <w16cex:commentExtensible w16cex:durableId="26AE5213" w16cex:dateUtc="2022-08-22T17:05:00Z"/>
  <w16cex:commentExtensible w16cex:durableId="26AE537D" w16cex:dateUtc="2022-08-22T17: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B09BC4" w16cid:durableId="26AE54A6"/>
  <w16cid:commentId w16cid:paraId="640BDDF2" w16cid:durableId="26AE5213"/>
  <w16cid:commentId w16cid:paraId="4E20B9E5" w16cid:durableId="26AE53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9A06" w14:textId="77777777" w:rsidR="005D3E24" w:rsidRDefault="005D3E24">
      <w:r>
        <w:separator/>
      </w:r>
    </w:p>
    <w:p w14:paraId="0C54ACA1" w14:textId="77777777" w:rsidR="005D3E24" w:rsidRDefault="005D3E24"/>
  </w:endnote>
  <w:endnote w:type="continuationSeparator" w:id="0">
    <w:p w14:paraId="72AF3BAB" w14:textId="77777777" w:rsidR="005D3E24" w:rsidRDefault="005D3E24">
      <w:r>
        <w:continuationSeparator/>
      </w:r>
    </w:p>
    <w:p w14:paraId="47910F19" w14:textId="77777777" w:rsidR="005D3E24" w:rsidRDefault="005D3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4ED23" w14:textId="77777777" w:rsidR="005D3E24" w:rsidRDefault="005D3E24">
      <w:r>
        <w:separator/>
      </w:r>
    </w:p>
    <w:p w14:paraId="755A1D3F" w14:textId="77777777" w:rsidR="005D3E24" w:rsidRDefault="005D3E24"/>
  </w:footnote>
  <w:footnote w:type="continuationSeparator" w:id="0">
    <w:p w14:paraId="12A33313" w14:textId="77777777" w:rsidR="005D3E24" w:rsidRDefault="005D3E24">
      <w:r>
        <w:continuationSeparator/>
      </w:r>
    </w:p>
    <w:p w14:paraId="19EB1C4C" w14:textId="77777777" w:rsidR="005D3E24" w:rsidRDefault="005D3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776E5"/>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848"/>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2A35"/>
    <w:rsid w:val="00DD31D4"/>
    <w:rsid w:val="00DD3DAD"/>
    <w:rsid w:val="00DD3DE7"/>
    <w:rsid w:val="00DD4A3C"/>
    <w:rsid w:val="00DD79E6"/>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1E"/>
    <w:rsid w:val="00E32EFF"/>
    <w:rsid w:val="00E33890"/>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524</Words>
  <Characters>2988</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2022-08-22T16:58:00Z</dcterms:created>
  <dcterms:modified xsi:type="dcterms:W3CDTF">2022-08-22T17:21:00Z</dcterms:modified>
</cp:coreProperties>
</file>