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372577" w:rsidRDefault="009B3FEA"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rsidR="00602CFF" w:rsidRPr="00372577" w:rsidRDefault="003D468C"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rsidR="00602CFF" w:rsidRPr="00372577" w:rsidRDefault="00602CFF" w:rsidP="00602CFF">
      <w:pPr>
        <w:rPr>
          <w:rFonts w:ascii="Arial" w:hAnsi="Arial" w:cs="Arial"/>
          <w:lang w:val="en-US"/>
        </w:rPr>
      </w:pPr>
    </w:p>
    <w:p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proofErr w:type="spellStart"/>
      <w:r w:rsidR="002167B4" w:rsidRPr="00372577">
        <w:rPr>
          <w:rFonts w:ascii="Arial" w:hAnsi="Arial" w:cs="Arial"/>
          <w:b/>
          <w:lang w:val="en-US"/>
        </w:rPr>
        <w:t>DetNet</w:t>
      </w:r>
      <w:proofErr w:type="spellEnd"/>
      <w:r w:rsidR="002167B4" w:rsidRPr="00372577">
        <w:rPr>
          <w:rFonts w:ascii="Arial" w:hAnsi="Arial" w:cs="Arial"/>
          <w:b/>
          <w:lang w:val="en-US"/>
        </w:rPr>
        <w:t xml:space="preserve"> conclusions</w:t>
      </w:r>
    </w:p>
    <w:p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proofErr w:type="spellStart"/>
      <w:r w:rsidR="00033F77" w:rsidRPr="00372577">
        <w:rPr>
          <w:rFonts w:ascii="Arial" w:hAnsi="Arial" w:cs="Arial"/>
          <w:b/>
          <w:lang w:val="en-US"/>
        </w:rPr>
        <w:t>FS_</w:t>
      </w:r>
      <w:r w:rsidR="00F54938" w:rsidRPr="00372577">
        <w:rPr>
          <w:rFonts w:ascii="Arial" w:hAnsi="Arial" w:cs="Arial"/>
          <w:b/>
          <w:lang w:val="en-US"/>
        </w:rPr>
        <w:t>DetNet</w:t>
      </w:r>
      <w:proofErr w:type="spellEnd"/>
      <w:r w:rsidR="00033F77" w:rsidRPr="00372577">
        <w:rPr>
          <w:rFonts w:ascii="Arial" w:hAnsi="Arial" w:cs="Arial"/>
          <w:b/>
          <w:lang w:val="en-US"/>
        </w:rPr>
        <w:t xml:space="preserve"> / Rel-18</w:t>
      </w:r>
    </w:p>
    <w:p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w:t>
      </w:r>
      <w:proofErr w:type="spellStart"/>
      <w:r w:rsidR="002167B4" w:rsidRPr="00372577">
        <w:rPr>
          <w:rFonts w:ascii="Arial" w:hAnsi="Arial" w:cs="Arial"/>
          <w:i/>
          <w:lang w:val="en-US"/>
        </w:rPr>
        <w:t>DetNet</w:t>
      </w:r>
      <w:proofErr w:type="spellEnd"/>
      <w:r w:rsidR="002167B4" w:rsidRPr="00372577">
        <w:rPr>
          <w:rFonts w:ascii="Arial" w:hAnsi="Arial" w:cs="Arial"/>
          <w:i/>
          <w:lang w:val="en-US"/>
        </w:rPr>
        <w:t xml:space="preserve"> study and propose a conclusion. </w:t>
      </w:r>
    </w:p>
    <w:p w:rsidR="00DA0DF9" w:rsidRPr="00372577" w:rsidRDefault="00DA0DF9" w:rsidP="005228BA">
      <w:pPr>
        <w:pStyle w:val="CRCoverPage"/>
        <w:pBdr>
          <w:bottom w:val="single" w:sz="12" w:space="1" w:color="auto"/>
        </w:pBdr>
        <w:outlineLvl w:val="0"/>
        <w:rPr>
          <w:rFonts w:cs="Arial"/>
          <w:b/>
          <w:noProof/>
          <w:lang w:val="en-US" w:eastAsia="ko-KR"/>
        </w:rPr>
      </w:pPr>
    </w:p>
    <w:p w:rsidR="00774553" w:rsidRPr="00372577" w:rsidRDefault="00774553" w:rsidP="00774553">
      <w:pPr>
        <w:pStyle w:val="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rsidR="00E14A6D" w:rsidRPr="00372577" w:rsidRDefault="002167B4" w:rsidP="00E14A6D">
      <w:pPr>
        <w:rPr>
          <w:lang w:val="en-US"/>
        </w:rPr>
      </w:pPr>
      <w:r w:rsidRPr="00372577">
        <w:rPr>
          <w:lang w:val="en-US"/>
        </w:rPr>
        <w:t xml:space="preserve">The </w:t>
      </w:r>
      <w:r w:rsidR="003B3596" w:rsidRPr="00372577">
        <w:rPr>
          <w:lang w:val="en-US"/>
        </w:rPr>
        <w:t xml:space="preserve">solutions in the </w:t>
      </w:r>
      <w:proofErr w:type="spellStart"/>
      <w:r w:rsidR="003B3596" w:rsidRPr="00372577">
        <w:rPr>
          <w:lang w:val="en-US"/>
        </w:rPr>
        <w:t>DetNet</w:t>
      </w:r>
      <w:proofErr w:type="spellEnd"/>
      <w:r w:rsidR="003B3596" w:rsidRPr="00372577">
        <w:rPr>
          <w:lang w:val="en-US"/>
        </w:rPr>
        <w:t xml:space="preserve"> study TR 23.700-46 have a lot of overlap between them, but there are also differences and open issues. We consider the main open questions and propose a resolution for them. </w:t>
      </w:r>
    </w:p>
    <w:p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 xml:space="preserve">and </w:t>
      </w:r>
      <w:proofErr w:type="spellStart"/>
      <w:r w:rsidRPr="00372577">
        <w:rPr>
          <w:b/>
          <w:bCs/>
          <w:lang w:val="en-US"/>
        </w:rPr>
        <w:t>DetNet</w:t>
      </w:r>
      <w:proofErr w:type="spellEnd"/>
      <w:r w:rsidRPr="00372577">
        <w:rPr>
          <w:b/>
          <w:bCs/>
          <w:lang w:val="en-US"/>
        </w:rPr>
        <w:t xml:space="preserve"> controller?</w:t>
      </w:r>
    </w:p>
    <w:p w:rsidR="00AC7ABA" w:rsidRPr="00372577" w:rsidRDefault="00AC7ABA" w:rsidP="00E14A6D">
      <w:pPr>
        <w:rPr>
          <w:lang w:val="en-US"/>
        </w:rPr>
      </w:pPr>
      <w:r w:rsidRPr="00372577">
        <w:rPr>
          <w:lang w:val="en-US"/>
        </w:rPr>
        <w:t xml:space="preserve">The IETF </w:t>
      </w:r>
      <w:proofErr w:type="spellStart"/>
      <w:r w:rsidRPr="00372577">
        <w:rPr>
          <w:lang w:val="en-US"/>
        </w:rPr>
        <w:t>DetNet</w:t>
      </w:r>
      <w:proofErr w:type="spellEnd"/>
      <w:r w:rsidRPr="00372577">
        <w:rPr>
          <w:lang w:val="en-US"/>
        </w:rPr>
        <w:t xml:space="preserve">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xml:space="preserve">, including the 5G system, can make use of the </w:t>
      </w:r>
      <w:proofErr w:type="spellStart"/>
      <w:r w:rsidR="00365185" w:rsidRPr="00372577">
        <w:rPr>
          <w:lang w:val="en-US"/>
        </w:rPr>
        <w:t>DetNet</w:t>
      </w:r>
      <w:proofErr w:type="spellEnd"/>
      <w:r w:rsidR="00365185" w:rsidRPr="00372577">
        <w:rPr>
          <w:lang w:val="en-US"/>
        </w:rPr>
        <w:t xml:space="preserve"> framework. The </w:t>
      </w:r>
      <w:proofErr w:type="spellStart"/>
      <w:r w:rsidR="00365185" w:rsidRPr="00372577">
        <w:rPr>
          <w:lang w:val="en-US"/>
        </w:rPr>
        <w:t>DetNet</w:t>
      </w:r>
      <w:proofErr w:type="spellEnd"/>
      <w:r w:rsidR="00365185" w:rsidRPr="00372577">
        <w:rPr>
          <w:lang w:val="en-US"/>
        </w:rPr>
        <w:t xml:space="preserve"> solution uses IETF protocols for this</w:t>
      </w:r>
      <w:r w:rsidR="00302450" w:rsidRPr="00372577">
        <w:rPr>
          <w:lang w:val="en-US"/>
        </w:rPr>
        <w:t xml:space="preserve">. To make the 5G integration of </w:t>
      </w:r>
      <w:proofErr w:type="spellStart"/>
      <w:r w:rsidR="00302450" w:rsidRPr="00372577">
        <w:rPr>
          <w:lang w:val="en-US"/>
        </w:rPr>
        <w:t>DetNet</w:t>
      </w:r>
      <w:proofErr w:type="spellEnd"/>
      <w:r w:rsidR="00302450" w:rsidRPr="00372577">
        <w:rPr>
          <w:lang w:val="en-US"/>
        </w:rPr>
        <w:t xml:space="preserve"> useful, we need to use IETF protocols as described for </w:t>
      </w:r>
      <w:proofErr w:type="spellStart"/>
      <w:r w:rsidR="00302450" w:rsidRPr="00372577">
        <w:rPr>
          <w:lang w:val="en-US"/>
        </w:rPr>
        <w:t>DetNet</w:t>
      </w:r>
      <w:proofErr w:type="spellEnd"/>
      <w:r w:rsidR="00B75AF3" w:rsidRPr="00372577">
        <w:rPr>
          <w:lang w:val="en-US"/>
        </w:rPr>
        <w:t xml:space="preserve"> for the </w:t>
      </w:r>
      <w:proofErr w:type="spellStart"/>
      <w:r w:rsidR="00B75AF3" w:rsidRPr="00372577">
        <w:rPr>
          <w:lang w:val="en-US"/>
        </w:rPr>
        <w:t>signalling</w:t>
      </w:r>
      <w:proofErr w:type="spellEnd"/>
      <w:r w:rsidR="00B75AF3" w:rsidRPr="00372577">
        <w:rPr>
          <w:lang w:val="en-US"/>
        </w:rPr>
        <w:t xml:space="preserve"> between </w:t>
      </w:r>
      <w:r w:rsidR="007C5533" w:rsidRPr="00372577">
        <w:rPr>
          <w:lang w:val="en-US"/>
        </w:rPr>
        <w:t xml:space="preserve">5GS </w:t>
      </w:r>
      <w:r w:rsidR="00B75AF3" w:rsidRPr="00372577">
        <w:rPr>
          <w:lang w:val="en-US"/>
        </w:rPr>
        <w:t xml:space="preserve">and the </w:t>
      </w:r>
      <w:proofErr w:type="spellStart"/>
      <w:r w:rsidR="00B75AF3" w:rsidRPr="00372577">
        <w:rPr>
          <w:lang w:val="en-US"/>
        </w:rPr>
        <w:t>DetNet</w:t>
      </w:r>
      <w:proofErr w:type="spellEnd"/>
      <w:r w:rsidR="00B75AF3" w:rsidRPr="00372577">
        <w:rPr>
          <w:lang w:val="en-US"/>
        </w:rPr>
        <w:t xml:space="preserve"> controller. </w:t>
      </w:r>
    </w:p>
    <w:p w:rsidR="00B75AF3" w:rsidRPr="00372577" w:rsidRDefault="00B75AF3" w:rsidP="00E14A6D">
      <w:pPr>
        <w:rPr>
          <w:lang w:val="en-US"/>
        </w:rPr>
      </w:pPr>
      <w:r w:rsidRPr="00372577">
        <w:rPr>
          <w:lang w:val="en-US"/>
        </w:rPr>
        <w:t xml:space="preserve">The </w:t>
      </w:r>
      <w:proofErr w:type="spellStart"/>
      <w:r w:rsidR="00E717F1" w:rsidRPr="00372577">
        <w:rPr>
          <w:lang w:val="en-US"/>
        </w:rPr>
        <w:t>DetNet</w:t>
      </w:r>
      <w:proofErr w:type="spellEnd"/>
      <w:r w:rsidR="00E717F1" w:rsidRPr="00372577">
        <w:rPr>
          <w:lang w:val="en-US"/>
        </w:rPr>
        <w:t xml:space="preserve"> framework uses YANG models which can be carried over </w:t>
      </w:r>
      <w:proofErr w:type="spellStart"/>
      <w:r w:rsidR="00E717F1" w:rsidRPr="00372577">
        <w:rPr>
          <w:lang w:val="en-US"/>
        </w:rPr>
        <w:t>Netconf</w:t>
      </w:r>
      <w:proofErr w:type="spellEnd"/>
      <w:r w:rsidR="00E717F1" w:rsidRPr="00372577">
        <w:rPr>
          <w:lang w:val="en-US"/>
        </w:rPr>
        <w:t xml:space="preserve"> or </w:t>
      </w:r>
      <w:proofErr w:type="spellStart"/>
      <w:r w:rsidR="00E717F1" w:rsidRPr="00372577">
        <w:rPr>
          <w:lang w:val="en-US"/>
        </w:rPr>
        <w:t>Restconf</w:t>
      </w:r>
      <w:proofErr w:type="spellEnd"/>
      <w:r w:rsidR="00E717F1" w:rsidRPr="00372577">
        <w:rPr>
          <w:lang w:val="en-US"/>
        </w:rPr>
        <w:t xml:space="preserve">. </w:t>
      </w:r>
      <w:r w:rsidR="00685724" w:rsidRPr="00372577">
        <w:rPr>
          <w:lang w:val="en-US"/>
        </w:rPr>
        <w:t xml:space="preserve">It is proposed that the 5GS integration of </w:t>
      </w:r>
      <w:proofErr w:type="spellStart"/>
      <w:r w:rsidR="00685724" w:rsidRPr="00372577">
        <w:rPr>
          <w:lang w:val="en-US"/>
        </w:rPr>
        <w:t>DetNet</w:t>
      </w:r>
      <w:proofErr w:type="spellEnd"/>
      <w:r w:rsidR="00685724" w:rsidRPr="00372577">
        <w:rPr>
          <w:lang w:val="en-US"/>
        </w:rPr>
        <w:t xml:space="preserve"> follows the same approach and uses YANG models carried over </w:t>
      </w:r>
      <w:proofErr w:type="spellStart"/>
      <w:r w:rsidR="00685724" w:rsidRPr="00372577">
        <w:rPr>
          <w:lang w:val="en-US"/>
        </w:rPr>
        <w:t>Netconf</w:t>
      </w:r>
      <w:proofErr w:type="spellEnd"/>
      <w:r w:rsidR="00685724" w:rsidRPr="00372577">
        <w:rPr>
          <w:lang w:val="en-US"/>
        </w:rPr>
        <w:t xml:space="preserve"> or </w:t>
      </w:r>
      <w:proofErr w:type="spellStart"/>
      <w:r w:rsidR="00685724" w:rsidRPr="00372577">
        <w:rPr>
          <w:lang w:val="en-US"/>
        </w:rPr>
        <w:t>Restconf</w:t>
      </w:r>
      <w:proofErr w:type="spellEnd"/>
      <w:r w:rsidR="00685724" w:rsidRPr="00372577">
        <w:rPr>
          <w:lang w:val="en-US"/>
        </w:rPr>
        <w:t xml:space="preserve"> between the TSCTSF and the </w:t>
      </w:r>
      <w:proofErr w:type="spellStart"/>
      <w:r w:rsidR="00685724" w:rsidRPr="00372577">
        <w:rPr>
          <w:lang w:val="en-US"/>
        </w:rPr>
        <w:t>DetNet</w:t>
      </w:r>
      <w:proofErr w:type="spellEnd"/>
      <w:r w:rsidR="00685724" w:rsidRPr="00372577">
        <w:rPr>
          <w:lang w:val="en-US"/>
        </w:rPr>
        <w:t xml:space="preserve">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w:t>
      </w:r>
      <w:proofErr w:type="spellStart"/>
      <w:r w:rsidR="00242366" w:rsidRPr="00372577">
        <w:rPr>
          <w:lang w:val="en-US"/>
        </w:rPr>
        <w:t>Netconf</w:t>
      </w:r>
      <w:proofErr w:type="spellEnd"/>
      <w:r w:rsidR="00242366" w:rsidRPr="00372577">
        <w:rPr>
          <w:lang w:val="en-US"/>
        </w:rPr>
        <w:t xml:space="preserve"> or </w:t>
      </w:r>
      <w:proofErr w:type="spellStart"/>
      <w:r w:rsidR="00242366" w:rsidRPr="00372577">
        <w:rPr>
          <w:lang w:val="en-US"/>
        </w:rPr>
        <w:t>Restconf</w:t>
      </w:r>
      <w:proofErr w:type="spellEnd"/>
      <w:r w:rsidR="00242366" w:rsidRPr="00372577">
        <w:rPr>
          <w:lang w:val="en-US"/>
        </w:rPr>
        <w:t xml:space="preserve"> is chosen according to the market demand</w:t>
      </w:r>
      <w:r w:rsidR="005F0BC1" w:rsidRPr="00372577">
        <w:rPr>
          <w:lang w:val="en-US"/>
        </w:rPr>
        <w:t xml:space="preserve">. </w:t>
      </w:r>
    </w:p>
    <w:p w:rsidR="005F0BC1" w:rsidRPr="00372577" w:rsidRDefault="005F0BC1" w:rsidP="00E14A6D">
      <w:pPr>
        <w:rPr>
          <w:i/>
          <w:iCs/>
          <w:lang w:val="en-US"/>
        </w:rPr>
      </w:pPr>
      <w:r w:rsidRPr="00372577">
        <w:rPr>
          <w:i/>
          <w:iCs/>
          <w:lang w:val="en-US"/>
        </w:rPr>
        <w:t xml:space="preserve">Conclusion 1: YANG models over </w:t>
      </w:r>
      <w:proofErr w:type="spellStart"/>
      <w:r w:rsidRPr="00372577">
        <w:rPr>
          <w:i/>
          <w:iCs/>
          <w:lang w:val="en-US"/>
        </w:rPr>
        <w:t>Netconf</w:t>
      </w:r>
      <w:proofErr w:type="spellEnd"/>
      <w:r w:rsidRPr="00372577">
        <w:rPr>
          <w:i/>
          <w:iCs/>
          <w:lang w:val="en-US"/>
        </w:rPr>
        <w:t xml:space="preserve"> or </w:t>
      </w:r>
      <w:proofErr w:type="spellStart"/>
      <w:r w:rsidRPr="00372577">
        <w:rPr>
          <w:i/>
          <w:iCs/>
          <w:lang w:val="en-US"/>
        </w:rPr>
        <w:t>Restconf</w:t>
      </w:r>
      <w:proofErr w:type="spellEnd"/>
      <w:r w:rsidRPr="00372577">
        <w:rPr>
          <w:i/>
          <w:iCs/>
          <w:lang w:val="en-US"/>
        </w:rPr>
        <w:t xml:space="preserve"> are used </w:t>
      </w:r>
      <w:r w:rsidR="009520C6" w:rsidRPr="00372577">
        <w:rPr>
          <w:i/>
          <w:iCs/>
          <w:lang w:val="en-US"/>
        </w:rPr>
        <w:t xml:space="preserve">between the TSCTSF and the </w:t>
      </w:r>
      <w:proofErr w:type="spellStart"/>
      <w:r w:rsidR="009520C6" w:rsidRPr="00372577">
        <w:rPr>
          <w:i/>
          <w:iCs/>
          <w:lang w:val="en-US"/>
        </w:rPr>
        <w:t>DetNet</w:t>
      </w:r>
      <w:proofErr w:type="spellEnd"/>
      <w:r w:rsidR="009520C6" w:rsidRPr="00372577">
        <w:rPr>
          <w:i/>
          <w:iCs/>
          <w:lang w:val="en-US"/>
        </w:rPr>
        <w:t xml:space="preserve"> controller. </w:t>
      </w:r>
    </w:p>
    <w:p w:rsidR="003B3596" w:rsidRPr="00372577" w:rsidRDefault="0075196D" w:rsidP="00E14A6D">
      <w:pPr>
        <w:rPr>
          <w:b/>
          <w:bCs/>
          <w:lang w:val="en-US"/>
        </w:rPr>
      </w:pPr>
      <w:r w:rsidRPr="00372577">
        <w:rPr>
          <w:b/>
          <w:bCs/>
          <w:lang w:val="en-US"/>
        </w:rPr>
        <w:t xml:space="preserve">Is an optional NEF supported between TSCTSF and </w:t>
      </w:r>
      <w:proofErr w:type="spellStart"/>
      <w:r w:rsidRPr="00372577">
        <w:rPr>
          <w:b/>
          <w:bCs/>
          <w:lang w:val="en-US"/>
        </w:rPr>
        <w:t>DetNet</w:t>
      </w:r>
      <w:proofErr w:type="spellEnd"/>
      <w:r w:rsidRPr="00372577">
        <w:rPr>
          <w:b/>
          <w:bCs/>
          <w:lang w:val="en-US"/>
        </w:rPr>
        <w:t xml:space="preserve"> controller?</w:t>
      </w:r>
    </w:p>
    <w:p w:rsidR="00694D47" w:rsidRPr="00372577" w:rsidRDefault="00EA2FF3" w:rsidP="00E14A6D">
      <w:pPr>
        <w:rPr>
          <w:lang w:val="en-US"/>
        </w:rPr>
      </w:pPr>
      <w:r w:rsidRPr="00372577">
        <w:rPr>
          <w:lang w:val="en-US"/>
        </w:rPr>
        <w:t xml:space="preserve">In the TSN integration case, there is no NEF used in the </w:t>
      </w:r>
      <w:proofErr w:type="spellStart"/>
      <w:r w:rsidRPr="00372577">
        <w:rPr>
          <w:lang w:val="en-US"/>
        </w:rPr>
        <w:t>signalling</w:t>
      </w:r>
      <w:proofErr w:type="spellEnd"/>
      <w:r w:rsidRPr="00372577">
        <w:rPr>
          <w:lang w:val="en-US"/>
        </w:rPr>
        <w:t xml:space="preserve"> from the CNC and the TSN AF, since the TSN AF as well as the CNC are considered trusted entities, and the operator has the necessary business agreements in place. Similarly, the </w:t>
      </w:r>
      <w:proofErr w:type="spellStart"/>
      <w:r w:rsidRPr="00372577">
        <w:rPr>
          <w:lang w:val="en-US"/>
        </w:rPr>
        <w:t>DetNet</w:t>
      </w:r>
      <w:proofErr w:type="spellEnd"/>
      <w:r w:rsidRPr="00372577">
        <w:rPr>
          <w:lang w:val="en-US"/>
        </w:rPr>
        <w:t xml:space="preserve"> integration can be supported </w:t>
      </w:r>
      <w:r w:rsidR="003878D5" w:rsidRPr="00372577">
        <w:rPr>
          <w:lang w:val="en-US"/>
        </w:rPr>
        <w:t xml:space="preserve">with a trusted </w:t>
      </w:r>
      <w:proofErr w:type="spellStart"/>
      <w:r w:rsidR="003878D5" w:rsidRPr="00372577">
        <w:rPr>
          <w:lang w:val="en-US"/>
        </w:rPr>
        <w:t>DetNet</w:t>
      </w:r>
      <w:proofErr w:type="spellEnd"/>
      <w:r w:rsidR="003878D5" w:rsidRPr="00372577">
        <w:rPr>
          <w:lang w:val="en-US"/>
        </w:rPr>
        <w:t xml:space="preserve"> controller without the need to insert additional entity such as the NEF into the </w:t>
      </w:r>
      <w:proofErr w:type="spellStart"/>
      <w:r w:rsidR="003878D5" w:rsidRPr="00372577">
        <w:rPr>
          <w:lang w:val="en-US"/>
        </w:rPr>
        <w:t>signalling</w:t>
      </w:r>
      <w:proofErr w:type="spellEnd"/>
      <w:r w:rsidR="003878D5" w:rsidRPr="00372577">
        <w:rPr>
          <w:lang w:val="en-US"/>
        </w:rPr>
        <w:t xml:space="preserve"> path. Note that the </w:t>
      </w:r>
      <w:proofErr w:type="spellStart"/>
      <w:r w:rsidR="003878D5" w:rsidRPr="00372577">
        <w:rPr>
          <w:lang w:val="en-US"/>
        </w:rPr>
        <w:t>DetNet</w:t>
      </w:r>
      <w:proofErr w:type="spellEnd"/>
      <w:r w:rsidR="003878D5" w:rsidRPr="00372577">
        <w:rPr>
          <w:lang w:val="en-US"/>
        </w:rPr>
        <w:t xml:space="preserve"> controller is capable of influencing the </w:t>
      </w:r>
      <w:proofErr w:type="spellStart"/>
      <w:r w:rsidR="003878D5" w:rsidRPr="00372577">
        <w:rPr>
          <w:lang w:val="en-US"/>
        </w:rPr>
        <w:t>QoS</w:t>
      </w:r>
      <w:proofErr w:type="spellEnd"/>
      <w:r w:rsidR="003878D5" w:rsidRPr="00372577">
        <w:rPr>
          <w:lang w:val="en-US"/>
        </w:rPr>
        <w:t xml:space="preserve"> for the whole network, not just for a single UE as in the case of an AF, and that is something for which a trusted relationship with the operator can be assumed. Note also that the TSCTSF can also perform a verification of the requests from the </w:t>
      </w:r>
      <w:proofErr w:type="spellStart"/>
      <w:r w:rsidR="003878D5" w:rsidRPr="00372577">
        <w:rPr>
          <w:lang w:val="en-US"/>
        </w:rPr>
        <w:t>DetNet</w:t>
      </w:r>
      <w:proofErr w:type="spellEnd"/>
      <w:r w:rsidR="003878D5" w:rsidRPr="00372577">
        <w:rPr>
          <w:lang w:val="en-US"/>
        </w:rPr>
        <w:t xml:space="preserve"> controller and can reject the requests which are deemed unacceptable as per operator policy. </w:t>
      </w:r>
    </w:p>
    <w:p w:rsidR="00451F02" w:rsidRPr="00372577" w:rsidRDefault="00451F02" w:rsidP="00E14A6D">
      <w:pPr>
        <w:rPr>
          <w:lang w:val="en-US"/>
        </w:rPr>
      </w:pPr>
      <w:r w:rsidRPr="00372577">
        <w:rPr>
          <w:lang w:val="en-US"/>
        </w:rPr>
        <w:t xml:space="preserve">Involving the NEF in the </w:t>
      </w:r>
      <w:proofErr w:type="spellStart"/>
      <w:r w:rsidRPr="00372577">
        <w:rPr>
          <w:lang w:val="en-US"/>
        </w:rPr>
        <w:t>signalling</w:t>
      </w:r>
      <w:proofErr w:type="spellEnd"/>
      <w:r w:rsidRPr="00372577">
        <w:rPr>
          <w:lang w:val="en-US"/>
        </w:rPr>
        <w:t xml:space="preserve"> path between TSCTSF and </w:t>
      </w:r>
      <w:proofErr w:type="spellStart"/>
      <w:r w:rsidRPr="00372577">
        <w:rPr>
          <w:lang w:val="en-US"/>
        </w:rPr>
        <w:t>DetNet</w:t>
      </w:r>
      <w:proofErr w:type="spellEnd"/>
      <w:r w:rsidRPr="00372577">
        <w:rPr>
          <w:lang w:val="en-US"/>
        </w:rPr>
        <w:t xml:space="preserve"> controller is not easy from the </w:t>
      </w:r>
      <w:proofErr w:type="spellStart"/>
      <w:r w:rsidRPr="00372577">
        <w:rPr>
          <w:lang w:val="en-US"/>
        </w:rPr>
        <w:t>signalling</w:t>
      </w:r>
      <w:proofErr w:type="spellEnd"/>
      <w:r w:rsidRPr="00372577">
        <w:rPr>
          <w:lang w:val="en-US"/>
        </w:rPr>
        <w:t xml:space="preserve"> protocol point of view. According to Conclusion 1, an IETF protocol (</w:t>
      </w:r>
      <w:proofErr w:type="spellStart"/>
      <w:r w:rsidRPr="00372577">
        <w:rPr>
          <w:lang w:val="en-US"/>
        </w:rPr>
        <w:t>Restconf</w:t>
      </w:r>
      <w:proofErr w:type="spellEnd"/>
      <w:r w:rsidRPr="00372577">
        <w:rPr>
          <w:lang w:val="en-US"/>
        </w:rPr>
        <w:t xml:space="preserve"> or </w:t>
      </w:r>
      <w:proofErr w:type="spellStart"/>
      <w:r w:rsidRPr="00372577">
        <w:rPr>
          <w:lang w:val="en-US"/>
        </w:rPr>
        <w:t>Ne</w:t>
      </w:r>
      <w:r w:rsidR="000C0E59" w:rsidRPr="00372577">
        <w:rPr>
          <w:lang w:val="en-US"/>
        </w:rPr>
        <w:t>tconf</w:t>
      </w:r>
      <w:proofErr w:type="spellEnd"/>
      <w:r w:rsidR="000C0E59" w:rsidRPr="00372577">
        <w:rPr>
          <w:lang w:val="en-US"/>
        </w:rPr>
        <w:t xml:space="preserve">)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w:t>
      </w:r>
      <w:proofErr w:type="spellStart"/>
      <w:r w:rsidR="00CD79EF" w:rsidRPr="00372577">
        <w:rPr>
          <w:lang w:val="en-US"/>
        </w:rPr>
        <w:t>signalling</w:t>
      </w:r>
      <w:proofErr w:type="spellEnd"/>
      <w:r w:rsidR="00CD79EF" w:rsidRPr="00372577">
        <w:rPr>
          <w:lang w:val="en-US"/>
        </w:rPr>
        <w:t xml:space="preserve"> path. Further, 3GPP normally uses a 3GPP defined </w:t>
      </w:r>
      <w:proofErr w:type="spellStart"/>
      <w:r w:rsidR="00CD79EF" w:rsidRPr="00372577">
        <w:rPr>
          <w:lang w:val="en-US"/>
        </w:rPr>
        <w:t>signalling</w:t>
      </w:r>
      <w:proofErr w:type="spellEnd"/>
      <w:r w:rsidR="00CD79EF" w:rsidRPr="00372577">
        <w:rPr>
          <w:lang w:val="en-US"/>
        </w:rPr>
        <w:t xml:space="preserve">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w:t>
      </w:r>
      <w:proofErr w:type="spellStart"/>
      <w:r w:rsidR="00FE07A2" w:rsidRPr="00372577">
        <w:rPr>
          <w:lang w:val="en-US"/>
        </w:rPr>
        <w:t>signalling</w:t>
      </w:r>
      <w:proofErr w:type="spellEnd"/>
      <w:r w:rsidR="00FE07A2" w:rsidRPr="00372577">
        <w:rPr>
          <w:lang w:val="en-US"/>
        </w:rPr>
        <w:t xml:space="preserve"> would require a significant protocol extension of the IETF </w:t>
      </w:r>
      <w:proofErr w:type="spellStart"/>
      <w:r w:rsidR="00FE07A2" w:rsidRPr="00372577">
        <w:rPr>
          <w:lang w:val="en-US"/>
        </w:rPr>
        <w:t>signalling</w:t>
      </w:r>
      <w:proofErr w:type="spellEnd"/>
      <w:r w:rsidR="00FE07A2" w:rsidRPr="00372577">
        <w:rPr>
          <w:lang w:val="en-US"/>
        </w:rPr>
        <w:t xml:space="preserve"> framework, which is beyond the scope of </w:t>
      </w:r>
      <w:r w:rsidR="0012216C" w:rsidRPr="00372577">
        <w:rPr>
          <w:lang w:val="en-US"/>
        </w:rPr>
        <w:t>the</w:t>
      </w:r>
      <w:r w:rsidR="00FE07A2" w:rsidRPr="00372577">
        <w:rPr>
          <w:lang w:val="en-US"/>
        </w:rPr>
        <w:t xml:space="preserve"> current study, and the need for such complexity is not justified. </w:t>
      </w:r>
    </w:p>
    <w:p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 xml:space="preserve">signalling with the </w:t>
      </w:r>
      <w:proofErr w:type="spellStart"/>
      <w:r w:rsidR="00CD78C1" w:rsidRPr="00372577">
        <w:t>DetNet</w:t>
      </w:r>
      <w:proofErr w:type="spellEnd"/>
      <w:r w:rsidR="00CD78C1" w:rsidRPr="00372577">
        <w:t xml:space="preserve">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rsidR="00C60F11" w:rsidRDefault="00C60F11" w:rsidP="00E14A6D">
      <w:pPr>
        <w:rPr>
          <w:ins w:id="3" w:author="李金艳" w:date="2022-08-24T17:15:00Z"/>
          <w:i/>
          <w:iCs/>
          <w:lang w:val="en-US"/>
        </w:rPr>
      </w:pPr>
      <w:r w:rsidRPr="00372577">
        <w:rPr>
          <w:i/>
          <w:iCs/>
          <w:lang w:val="en-US"/>
        </w:rPr>
        <w:lastRenderedPageBreak/>
        <w:t xml:space="preserve">Conclusion 2: </w:t>
      </w:r>
      <w:r w:rsidR="00F942D9" w:rsidRPr="00372577">
        <w:rPr>
          <w:i/>
          <w:iCs/>
          <w:lang w:val="en-US"/>
        </w:rPr>
        <w:t xml:space="preserve">3GPP does not standardize any </w:t>
      </w:r>
      <w:proofErr w:type="spellStart"/>
      <w:r w:rsidR="00F942D9" w:rsidRPr="00372577">
        <w:rPr>
          <w:i/>
          <w:iCs/>
          <w:lang w:val="en-US"/>
        </w:rPr>
        <w:t>signalling</w:t>
      </w:r>
      <w:proofErr w:type="spellEnd"/>
      <w:r w:rsidR="00F942D9" w:rsidRPr="00372577">
        <w:rPr>
          <w:i/>
          <w:iCs/>
          <w:lang w:val="en-US"/>
        </w:rPr>
        <w:t xml:space="preserve"> mechanism to include the NEF into the </w:t>
      </w:r>
      <w:proofErr w:type="spellStart"/>
      <w:r w:rsidR="00F942D9" w:rsidRPr="00372577">
        <w:rPr>
          <w:i/>
          <w:iCs/>
          <w:lang w:val="en-US"/>
        </w:rPr>
        <w:t>signalling</w:t>
      </w:r>
      <w:proofErr w:type="spellEnd"/>
      <w:r w:rsidR="00F942D9" w:rsidRPr="00372577">
        <w:rPr>
          <w:i/>
          <w:iCs/>
          <w:lang w:val="en-US"/>
        </w:rPr>
        <w:t xml:space="preserve"> path between the TSCTSF and the </w:t>
      </w:r>
      <w:proofErr w:type="spellStart"/>
      <w:r w:rsidR="00F942D9" w:rsidRPr="00372577">
        <w:rPr>
          <w:i/>
          <w:iCs/>
          <w:lang w:val="en-US"/>
        </w:rPr>
        <w:t>DetNet</w:t>
      </w:r>
      <w:proofErr w:type="spellEnd"/>
      <w:r w:rsidR="00F942D9" w:rsidRPr="00372577">
        <w:rPr>
          <w:i/>
          <w:iCs/>
          <w:lang w:val="en-US"/>
        </w:rPr>
        <w:t xml:space="preserve">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authorization and potential throttling of </w:t>
      </w:r>
      <w:proofErr w:type="spellStart"/>
      <w:r w:rsidR="00886397" w:rsidRPr="00372577">
        <w:rPr>
          <w:i/>
          <w:iCs/>
          <w:lang w:val="en-US"/>
        </w:rPr>
        <w:t>signalling</w:t>
      </w:r>
      <w:proofErr w:type="spellEnd"/>
      <w:r w:rsidR="00886397" w:rsidRPr="00372577">
        <w:rPr>
          <w:i/>
          <w:iCs/>
          <w:lang w:val="en-US"/>
        </w:rPr>
        <w:t xml:space="preserve">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rsidR="005F0F8E" w:rsidRPr="005F0F8E" w:rsidRDefault="005F0F8E" w:rsidP="00E14A6D">
      <w:ins w:id="4" w:author="李金艳" w:date="2022-08-24T17:15:00Z">
        <w:r w:rsidRPr="00AA0C73">
          <w:rPr>
            <w:rFonts w:ascii="等线" w:eastAsia="等线" w:hAnsi="等线"/>
            <w:color w:val="1F497D"/>
            <w:sz w:val="21"/>
            <w:szCs w:val="21"/>
          </w:rPr>
          <w:t xml:space="preserve">Because </w:t>
        </w:r>
        <w:proofErr w:type="spellStart"/>
        <w:r w:rsidRPr="00AA0C73">
          <w:rPr>
            <w:rFonts w:ascii="等线" w:eastAsia="等线" w:hAnsi="等线"/>
            <w:color w:val="1F497D"/>
            <w:sz w:val="21"/>
            <w:szCs w:val="21"/>
          </w:rPr>
          <w:t>DetNet</w:t>
        </w:r>
        <w:proofErr w:type="spellEnd"/>
        <w:r w:rsidRPr="00AA0C73">
          <w:rPr>
            <w:rFonts w:ascii="等线" w:eastAsia="等线" w:hAnsi="等线"/>
            <w:color w:val="1F497D"/>
            <w:sz w:val="21"/>
            <w:szCs w:val="21"/>
          </w:rPr>
          <w:t xml:space="preserve"> </w:t>
        </w:r>
        <w:r>
          <w:rPr>
            <w:rFonts w:ascii="等线" w:eastAsia="等线" w:hAnsi="等线"/>
            <w:color w:val="1F497D"/>
            <w:sz w:val="21"/>
            <w:szCs w:val="21"/>
          </w:rPr>
          <w:t xml:space="preserve">feature </w:t>
        </w:r>
        <w:r w:rsidRPr="00AA0C73">
          <w:rPr>
            <w:rFonts w:ascii="等线" w:eastAsia="等线" w:hAnsi="等线"/>
            <w:color w:val="1F497D"/>
            <w:sz w:val="21"/>
            <w:szCs w:val="21"/>
          </w:rPr>
          <w:t xml:space="preserve">may deep impact the </w:t>
        </w:r>
        <w:proofErr w:type="spellStart"/>
        <w:r w:rsidRPr="00AA0C73">
          <w:rPr>
            <w:rFonts w:ascii="等线" w:eastAsia="等线" w:hAnsi="等线"/>
            <w:color w:val="1F497D"/>
            <w:sz w:val="21"/>
            <w:szCs w:val="21"/>
          </w:rPr>
          <w:t>Qos</w:t>
        </w:r>
        <w:proofErr w:type="spellEnd"/>
        <w:r w:rsidRPr="00AA0C73">
          <w:rPr>
            <w:rFonts w:ascii="等线" w:eastAsia="等线" w:hAnsi="等线"/>
            <w:color w:val="1F497D"/>
            <w:sz w:val="21"/>
            <w:szCs w:val="21"/>
          </w:rPr>
          <w:t xml:space="preserve"> policy in the network, for </w:t>
        </w:r>
        <w:r>
          <w:rPr>
            <w:rFonts w:ascii="等线" w:eastAsia="等线" w:hAnsi="等线"/>
            <w:color w:val="1F497D"/>
            <w:sz w:val="21"/>
            <w:szCs w:val="21"/>
          </w:rPr>
          <w:t>security from</w:t>
        </w:r>
        <w:r>
          <w:rPr>
            <w:rFonts w:ascii="等线" w:eastAsia="等线" w:hAnsi="等线" w:hint="eastAsia"/>
            <w:color w:val="1F497D"/>
            <w:sz w:val="21"/>
            <w:szCs w:val="21"/>
          </w:rPr>
          <w:t xml:space="preserve"> the operator's point of view, we </w:t>
        </w:r>
        <w:r>
          <w:rPr>
            <w:rFonts w:ascii="等线" w:eastAsia="等线" w:hAnsi="等线" w:hint="eastAsia"/>
            <w:color w:val="1F497D"/>
            <w:sz w:val="21"/>
            <w:szCs w:val="21"/>
            <w:lang w:eastAsia="zh-CN"/>
          </w:rPr>
          <w:t>insi</w:t>
        </w:r>
        <w:r>
          <w:rPr>
            <w:rFonts w:ascii="等线" w:eastAsia="等线" w:hAnsi="等线"/>
            <w:color w:val="1F497D"/>
            <w:sz w:val="21"/>
            <w:szCs w:val="21"/>
          </w:rPr>
          <w:t>st</w:t>
        </w:r>
        <w:r>
          <w:rPr>
            <w:rFonts w:ascii="等线" w:eastAsia="等线" w:hAnsi="等线" w:hint="eastAsia"/>
            <w:color w:val="1F497D"/>
            <w:sz w:val="21"/>
            <w:szCs w:val="21"/>
          </w:rPr>
          <w:t xml:space="preserve"> that the </w:t>
        </w:r>
        <w:r>
          <w:rPr>
            <w:rFonts w:ascii="等线" w:eastAsia="等线" w:hAnsi="等线"/>
            <w:color w:val="1F497D"/>
            <w:sz w:val="21"/>
            <w:szCs w:val="21"/>
          </w:rPr>
          <w:t>NEF</w:t>
        </w:r>
        <w:r>
          <w:rPr>
            <w:rFonts w:ascii="等线" w:eastAsia="等线" w:hAnsi="等线" w:hint="eastAsia"/>
            <w:color w:val="1F497D"/>
            <w:sz w:val="21"/>
            <w:szCs w:val="21"/>
          </w:rPr>
          <w:t xml:space="preserve"> is </w:t>
        </w:r>
        <w:r>
          <w:rPr>
            <w:rFonts w:ascii="等线" w:eastAsia="等线" w:hAnsi="等线"/>
            <w:color w:val="1F497D"/>
            <w:sz w:val="21"/>
            <w:szCs w:val="21"/>
          </w:rPr>
          <w:t>import in this deployment scenario.</w:t>
        </w:r>
        <w:r>
          <w:rPr>
            <w:rFonts w:ascii="等线" w:eastAsia="等线" w:hAnsi="等线" w:hint="eastAsia"/>
            <w:color w:val="1F497D"/>
            <w:sz w:val="21"/>
            <w:szCs w:val="21"/>
          </w:rPr>
          <w:t xml:space="preserve"> </w:t>
        </w:r>
      </w:ins>
    </w:p>
    <w:p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rsidR="005248B3" w:rsidRPr="00372577" w:rsidRDefault="005248B3" w:rsidP="00E14A6D">
      <w:pPr>
        <w:rPr>
          <w:lang w:val="en-US"/>
        </w:rPr>
      </w:pPr>
      <w:r w:rsidRPr="00372577">
        <w:rPr>
          <w:i/>
          <w:iCs/>
          <w:lang w:val="en-US"/>
        </w:rPr>
        <w:t xml:space="preserve">Conclusion 3: The TSCTSF terminates the interface towards the </w:t>
      </w:r>
      <w:proofErr w:type="spellStart"/>
      <w:r w:rsidRPr="00372577">
        <w:rPr>
          <w:i/>
          <w:iCs/>
          <w:lang w:val="en-US"/>
        </w:rPr>
        <w:t>DetNet</w:t>
      </w:r>
      <w:proofErr w:type="spellEnd"/>
      <w:r w:rsidRPr="00372577">
        <w:rPr>
          <w:i/>
          <w:iCs/>
          <w:lang w:val="en-US"/>
        </w:rPr>
        <w:t xml:space="preserve"> controller. The TSCTSF collects and </w:t>
      </w:r>
      <w:r w:rsidR="00616807" w:rsidRPr="00372577">
        <w:rPr>
          <w:i/>
          <w:iCs/>
          <w:lang w:val="en-US"/>
        </w:rPr>
        <w:t xml:space="preserve">provides exposure information to the </w:t>
      </w:r>
      <w:proofErr w:type="spellStart"/>
      <w:r w:rsidR="00616807" w:rsidRPr="00372577">
        <w:rPr>
          <w:i/>
          <w:iCs/>
          <w:lang w:val="en-US"/>
        </w:rPr>
        <w:t>DetNet</w:t>
      </w:r>
      <w:proofErr w:type="spellEnd"/>
      <w:r w:rsidR="00616807" w:rsidRPr="00372577">
        <w:rPr>
          <w:i/>
          <w:iCs/>
          <w:lang w:val="en-US"/>
        </w:rPr>
        <w:t xml:space="preserve">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rsidR="00907F65" w:rsidRPr="00372577" w:rsidRDefault="008C7D85" w:rsidP="00E14A6D">
      <w:pPr>
        <w:rPr>
          <w:b/>
          <w:bCs/>
          <w:lang w:val="en-US"/>
        </w:rPr>
      </w:pPr>
      <w:r w:rsidRPr="00372577">
        <w:rPr>
          <w:b/>
          <w:bCs/>
          <w:lang w:val="en-US"/>
        </w:rPr>
        <w:t xml:space="preserve">How do we map e2e </w:t>
      </w:r>
      <w:proofErr w:type="spellStart"/>
      <w:r w:rsidRPr="00372577">
        <w:rPr>
          <w:b/>
          <w:bCs/>
          <w:lang w:val="en-US"/>
        </w:rPr>
        <w:t>DetNet</w:t>
      </w:r>
      <w:proofErr w:type="spellEnd"/>
      <w:r w:rsidRPr="00372577">
        <w:rPr>
          <w:b/>
          <w:bCs/>
          <w:lang w:val="en-US"/>
        </w:rPr>
        <w:t xml:space="preserve"> requirements to per 5GS requirements?</w:t>
      </w:r>
    </w:p>
    <w:p w:rsidR="003878D5" w:rsidRPr="00372577" w:rsidRDefault="008C7D85" w:rsidP="00E14A6D">
      <w:pPr>
        <w:rPr>
          <w:lang w:val="en-US"/>
        </w:rPr>
      </w:pPr>
      <w:r w:rsidRPr="00372577">
        <w:rPr>
          <w:lang w:val="en-US"/>
        </w:rPr>
        <w:t xml:space="preserve">The </w:t>
      </w:r>
      <w:proofErr w:type="spellStart"/>
      <w:r w:rsidRPr="00372577">
        <w:rPr>
          <w:lang w:val="en-US"/>
        </w:rPr>
        <w:t>DetNet</w:t>
      </w:r>
      <w:proofErr w:type="spellEnd"/>
      <w:r w:rsidRPr="00372577">
        <w:rPr>
          <w:lang w:val="en-US"/>
        </w:rPr>
        <w:t xml:space="preserve">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w:t>
      </w:r>
      <w:proofErr w:type="spellStart"/>
      <w:r w:rsidR="000E75C3" w:rsidRPr="00372577">
        <w:rPr>
          <w:lang w:val="en-US"/>
        </w:rPr>
        <w:t>QoS</w:t>
      </w:r>
      <w:proofErr w:type="spellEnd"/>
      <w:r w:rsidR="000E75C3" w:rsidRPr="00372577">
        <w:rPr>
          <w:lang w:val="en-US"/>
        </w:rPr>
        <w:t xml:space="preserve"> setup. </w:t>
      </w:r>
    </w:p>
    <w:p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w:t>
      </w:r>
      <w:proofErr w:type="spellStart"/>
      <w:r w:rsidR="00555E24" w:rsidRPr="00372577">
        <w:rPr>
          <w:lang w:val="en-US"/>
        </w:rPr>
        <w:t>DetNet</w:t>
      </w:r>
      <w:proofErr w:type="spellEnd"/>
      <w:r w:rsidR="00555E24" w:rsidRPr="00372577">
        <w:rPr>
          <w:lang w:val="en-US"/>
        </w:rPr>
        <w:t xml:space="preserve">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 xml:space="preserve">5GS and the </w:t>
      </w:r>
      <w:proofErr w:type="spellStart"/>
      <w:r w:rsidR="00A94DF4" w:rsidRPr="00372577">
        <w:rPr>
          <w:lang w:val="en-US"/>
        </w:rPr>
        <w:t>DetNet</w:t>
      </w:r>
      <w:proofErr w:type="spellEnd"/>
      <w:r w:rsidR="00A94DF4" w:rsidRPr="00372577">
        <w:rPr>
          <w:lang w:val="en-US"/>
        </w:rPr>
        <w:t xml:space="preserve">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xml:space="preserve">, IETF also defines a similar parameter extension, that can also be easily adopted; </w:t>
      </w:r>
      <w:proofErr w:type="gramStart"/>
      <w:r w:rsidR="003C4FCD" w:rsidRPr="00372577">
        <w:rPr>
          <w:lang w:val="en-US"/>
        </w:rPr>
        <w:t>however</w:t>
      </w:r>
      <w:proofErr w:type="gramEnd"/>
      <w:r w:rsidR="003C4FCD" w:rsidRPr="00372577">
        <w:rPr>
          <w:lang w:val="en-US"/>
        </w:rPr>
        <w:t xml:space="preserve">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 xml:space="preserve">module (e.g. 3gpp-yang) that extends the IETF </w:t>
      </w:r>
      <w:proofErr w:type="spellStart"/>
      <w:r w:rsidR="00A50A57" w:rsidRPr="00372577">
        <w:rPr>
          <w:i/>
          <w:iCs/>
          <w:lang w:val="en-US"/>
        </w:rPr>
        <w:t>DetNet</w:t>
      </w:r>
      <w:proofErr w:type="spellEnd"/>
      <w:r w:rsidR="00A50A57" w:rsidRPr="00372577">
        <w:rPr>
          <w:i/>
          <w:iCs/>
          <w:lang w:val="en-US"/>
        </w:rPr>
        <w:t xml:space="preserve">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w:t>
      </w:r>
      <w:proofErr w:type="spellStart"/>
      <w:r w:rsidR="00A50A57" w:rsidRPr="00372577">
        <w:rPr>
          <w:i/>
          <w:iCs/>
        </w:rPr>
        <w:t>DetNet</w:t>
      </w:r>
      <w:proofErr w:type="spellEnd"/>
      <w:r w:rsidR="00A50A57" w:rsidRPr="00372577">
        <w:rPr>
          <w:i/>
          <w:iCs/>
        </w:rPr>
        <w:t xml:space="preserve"> controller to explicitly provide the 5GS traffic requirements.</w:t>
      </w:r>
    </w:p>
    <w:p w:rsidR="004C727D" w:rsidRPr="00372577" w:rsidRDefault="001B5592" w:rsidP="00E14A6D">
      <w:pPr>
        <w:rPr>
          <w:lang w:val="en-US"/>
        </w:rPr>
      </w:pPr>
      <w:r w:rsidRPr="00372577">
        <w:rPr>
          <w:b/>
          <w:bCs/>
          <w:lang w:val="en-US"/>
        </w:rPr>
        <w:t>How is routing information handled?</w:t>
      </w:r>
    </w:p>
    <w:p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 xml:space="preserve">in the UPF/NW-TT is exposed to the </w:t>
      </w:r>
      <w:proofErr w:type="spellStart"/>
      <w:r w:rsidR="001210B9" w:rsidRPr="00372577">
        <w:rPr>
          <w:lang w:val="en-US"/>
        </w:rPr>
        <w:t>DetNet</w:t>
      </w:r>
      <w:proofErr w:type="spellEnd"/>
      <w:r w:rsidR="001210B9" w:rsidRPr="00372577">
        <w:rPr>
          <w:lang w:val="en-US"/>
        </w:rPr>
        <w:t xml:space="preserve"> controller. But this may be difficult in practice, since the routing functionality on N6 is up to implementation</w:t>
      </w:r>
      <w:r w:rsidR="00444C38" w:rsidRPr="00372577">
        <w:rPr>
          <w:lang w:val="en-US"/>
        </w:rPr>
        <w:t xml:space="preserve"> outside of 3GPP scope, hence defining 3GPP </w:t>
      </w:r>
      <w:proofErr w:type="spellStart"/>
      <w:r w:rsidR="00444C38" w:rsidRPr="00372577">
        <w:rPr>
          <w:lang w:val="en-US"/>
        </w:rPr>
        <w:t>signalling</w:t>
      </w:r>
      <w:proofErr w:type="spellEnd"/>
      <w:r w:rsidR="00444C38" w:rsidRPr="00372577">
        <w:rPr>
          <w:lang w:val="en-US"/>
        </w:rPr>
        <w:t xml:space="preserve">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rsidR="00CF08AF" w:rsidRPr="00372577" w:rsidRDefault="00CF08AF" w:rsidP="00E14A6D">
      <w:pPr>
        <w:rPr>
          <w:lang w:val="en-US"/>
        </w:rPr>
      </w:pPr>
      <w:r w:rsidRPr="00372577">
        <w:rPr>
          <w:lang w:val="en-US"/>
        </w:rPr>
        <w:t xml:space="preserve">Note also that </w:t>
      </w:r>
      <w:proofErr w:type="spellStart"/>
      <w:r w:rsidRPr="00372577">
        <w:rPr>
          <w:lang w:val="en-US"/>
        </w:rPr>
        <w:t>DetNet</w:t>
      </w:r>
      <w:proofErr w:type="spellEnd"/>
      <w:r w:rsidRPr="00372577">
        <w:rPr>
          <w:lang w:val="en-US"/>
        </w:rPr>
        <w:t xml:space="preserve"> as a technology does not require the collection of routing information from the routers; it is sufficient for the </w:t>
      </w:r>
      <w:proofErr w:type="spellStart"/>
      <w:r w:rsidRPr="00372577">
        <w:rPr>
          <w:lang w:val="en-US"/>
        </w:rPr>
        <w:t>DetNet</w:t>
      </w:r>
      <w:proofErr w:type="spellEnd"/>
      <w:r w:rsidRPr="00372577">
        <w:rPr>
          <w:lang w:val="en-US"/>
        </w:rPr>
        <w:t xml:space="preserve"> controller to collect topology information. Best effort traffic can use the existing routing mechanisms; while for </w:t>
      </w:r>
      <w:proofErr w:type="spellStart"/>
      <w:r w:rsidRPr="00372577">
        <w:rPr>
          <w:lang w:val="en-US"/>
        </w:rPr>
        <w:t>DetNet</w:t>
      </w:r>
      <w:proofErr w:type="spellEnd"/>
      <w:r w:rsidRPr="00372577">
        <w:rPr>
          <w:lang w:val="en-US"/>
        </w:rPr>
        <w:t xml:space="preserve">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w:t>
      </w:r>
      <w:proofErr w:type="spellStart"/>
      <w:r w:rsidR="00713D34" w:rsidRPr="00372577">
        <w:rPr>
          <w:lang w:val="en-US"/>
        </w:rPr>
        <w:t>endhosts</w:t>
      </w:r>
      <w:proofErr w:type="spellEnd"/>
      <w:r w:rsidR="00713D34" w:rsidRPr="00372577">
        <w:rPr>
          <w:lang w:val="en-US"/>
        </w:rPr>
        <w:t xml:space="preserve">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w:t>
      </w:r>
      <w:proofErr w:type="spellStart"/>
      <w:r w:rsidR="00B6158F" w:rsidRPr="00372577">
        <w:rPr>
          <w:lang w:val="en-US"/>
        </w:rPr>
        <w:t>DetNet</w:t>
      </w:r>
      <w:proofErr w:type="spellEnd"/>
      <w:r w:rsidR="00B6158F" w:rsidRPr="00372577">
        <w:rPr>
          <w:lang w:val="en-US"/>
        </w:rPr>
        <w:t xml:space="preserve">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w:t>
      </w:r>
      <w:proofErr w:type="spellStart"/>
      <w:r w:rsidR="005078DE" w:rsidRPr="00372577">
        <w:rPr>
          <w:lang w:val="en-US"/>
        </w:rPr>
        <w:t>DetNet</w:t>
      </w:r>
      <w:proofErr w:type="spellEnd"/>
      <w:r w:rsidR="005078DE" w:rsidRPr="00372577">
        <w:rPr>
          <w:lang w:val="en-US"/>
        </w:rPr>
        <w:t xml:space="preserve"> flows</w:t>
      </w:r>
      <w:r w:rsidR="006C787B" w:rsidRPr="00372577">
        <w:rPr>
          <w:lang w:val="en-US"/>
        </w:rPr>
        <w:t>.)</w:t>
      </w:r>
    </w:p>
    <w:p w:rsidR="006C787B" w:rsidRPr="00372577" w:rsidRDefault="00E80D77" w:rsidP="00E14A6D">
      <w:pPr>
        <w:rPr>
          <w:i/>
          <w:iCs/>
          <w:lang w:val="en-US"/>
        </w:rPr>
      </w:pPr>
      <w:r w:rsidRPr="00372577">
        <w:rPr>
          <w:i/>
          <w:iCs/>
          <w:lang w:val="en-US"/>
        </w:rPr>
        <w:lastRenderedPageBreak/>
        <w:t xml:space="preserve">Conclusion 5: </w:t>
      </w:r>
      <w:bookmarkStart w:id="5"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 xml:space="preserve">explicit routing information provided by the </w:t>
      </w:r>
      <w:proofErr w:type="spellStart"/>
      <w:r w:rsidR="00A70EED" w:rsidRPr="00372577">
        <w:rPr>
          <w:i/>
          <w:iCs/>
          <w:lang w:val="en-US"/>
        </w:rPr>
        <w:t>DetNet</w:t>
      </w:r>
      <w:proofErr w:type="spellEnd"/>
      <w:r w:rsidR="00A70EED" w:rsidRPr="00372577">
        <w:rPr>
          <w:i/>
          <w:iCs/>
          <w:lang w:val="en-US"/>
        </w:rPr>
        <w:t xml:space="preserve"> controller is in line with the 5GS routing</w:t>
      </w:r>
      <w:r w:rsidR="004B4911" w:rsidRPr="00372577">
        <w:rPr>
          <w:i/>
          <w:iCs/>
          <w:lang w:val="en-US"/>
        </w:rPr>
        <w:t xml:space="preserve">. Apart from the verification, the 5GS routing is not modified by the </w:t>
      </w:r>
      <w:proofErr w:type="spellStart"/>
      <w:r w:rsidR="004B4911" w:rsidRPr="00372577">
        <w:rPr>
          <w:i/>
          <w:iCs/>
          <w:lang w:val="en-US"/>
        </w:rPr>
        <w:t>DetNet</w:t>
      </w:r>
      <w:proofErr w:type="spellEnd"/>
      <w:r w:rsidR="004B4911" w:rsidRPr="00372577">
        <w:rPr>
          <w:i/>
          <w:iCs/>
          <w:lang w:val="en-US"/>
        </w:rPr>
        <w:t xml:space="preserve"> controller in line with the agreed scope of the work. </w:t>
      </w:r>
      <w:r w:rsidR="003C5F7C" w:rsidRPr="00372577">
        <w:rPr>
          <w:i/>
          <w:iCs/>
          <w:lang w:val="en-US"/>
        </w:rPr>
        <w:t xml:space="preserve">There is no need to standardize the exposure of N6 routing information. </w:t>
      </w:r>
      <w:bookmarkEnd w:id="5"/>
    </w:p>
    <w:p w:rsidR="00F36A02" w:rsidRPr="00372577" w:rsidRDefault="00F36A02" w:rsidP="00E14A6D">
      <w:pPr>
        <w:rPr>
          <w:b/>
          <w:bCs/>
          <w:lang w:val="hu-HU"/>
        </w:rPr>
      </w:pPr>
      <w:r w:rsidRPr="00372577">
        <w:rPr>
          <w:b/>
          <w:bCs/>
          <w:lang w:val="en-US"/>
        </w:rPr>
        <w:t>Architecture</w:t>
      </w:r>
    </w:p>
    <w:p w:rsidR="001721AD" w:rsidRPr="00372577" w:rsidRDefault="001721AD" w:rsidP="00E14A6D">
      <w:pPr>
        <w:rPr>
          <w:lang w:val="en-US"/>
        </w:rPr>
      </w:pPr>
      <w:r w:rsidRPr="00372577">
        <w:rPr>
          <w:lang w:val="en-US"/>
        </w:rPr>
        <w:t xml:space="preserve">The following figure illustrates the </w:t>
      </w:r>
      <w:proofErr w:type="spellStart"/>
      <w:r w:rsidRPr="00372577">
        <w:rPr>
          <w:lang w:val="en-US"/>
        </w:rPr>
        <w:t>DetNet</w:t>
      </w:r>
      <w:proofErr w:type="spellEnd"/>
      <w:r w:rsidRPr="00372577">
        <w:rPr>
          <w:lang w:val="en-US"/>
        </w:rPr>
        <w:t xml:space="preserve"> architecture in line with the conclusions above. </w:t>
      </w:r>
    </w:p>
    <w:p w:rsidR="001721AD" w:rsidRPr="00372577" w:rsidRDefault="001721AD" w:rsidP="001721AD">
      <w:pPr>
        <w:rPr>
          <w:noProof/>
        </w:rPr>
      </w:pPr>
    </w:p>
    <w:p w:rsidR="00BE1235" w:rsidRPr="00372577" w:rsidRDefault="00326531" w:rsidP="001721AD">
      <w:r w:rsidRPr="00372577">
        <w:rPr>
          <w:noProof/>
          <w:lang w:val="en-US"/>
        </w:rPr>
        <w:drawing>
          <wp:inline distT="0" distB="0" distL="0" distR="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11240" cy="2305050"/>
                    </a:xfrm>
                    <a:prstGeom prst="rect">
                      <a:avLst/>
                    </a:prstGeom>
                    <a:noFill/>
                    <a:ln>
                      <a:noFill/>
                    </a:ln>
                  </pic:spPr>
                </pic:pic>
              </a:graphicData>
            </a:graphic>
          </wp:inline>
        </w:drawing>
      </w:r>
    </w:p>
    <w:p w:rsidR="001721AD" w:rsidRPr="00372577" w:rsidRDefault="001721AD" w:rsidP="00E14A6D">
      <w:pPr>
        <w:rPr>
          <w:lang w:val="en-US"/>
        </w:rPr>
      </w:pPr>
    </w:p>
    <w:p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 xml:space="preserve">5GS to the </w:t>
      </w:r>
      <w:proofErr w:type="spellStart"/>
      <w:r w:rsidR="000F53DD" w:rsidRPr="00372577">
        <w:rPr>
          <w:b/>
          <w:bCs/>
          <w:lang w:val="en-US"/>
        </w:rPr>
        <w:t>DetNet</w:t>
      </w:r>
      <w:proofErr w:type="spellEnd"/>
      <w:r w:rsidR="000F53DD" w:rsidRPr="00372577">
        <w:rPr>
          <w:b/>
          <w:bCs/>
          <w:lang w:val="en-US"/>
        </w:rPr>
        <w:t xml:space="preserve"> controller?</w:t>
      </w:r>
    </w:p>
    <w:p w:rsidR="0033188A" w:rsidRPr="00372577" w:rsidRDefault="0033188A" w:rsidP="0033188A">
      <w:pPr>
        <w:rPr>
          <w:lang w:val="en-US"/>
        </w:rPr>
      </w:pPr>
      <w:r w:rsidRPr="00372577">
        <w:rPr>
          <w:lang w:val="en-US"/>
        </w:rPr>
        <w:t xml:space="preserve">The 5GS is exposed by the TSCTSF to the </w:t>
      </w:r>
      <w:proofErr w:type="spellStart"/>
      <w:r w:rsidRPr="00372577">
        <w:rPr>
          <w:lang w:val="en-US"/>
        </w:rPr>
        <w:t>DetNet</w:t>
      </w:r>
      <w:proofErr w:type="spellEnd"/>
      <w:r w:rsidRPr="00372577">
        <w:rPr>
          <w:lang w:val="en-US"/>
        </w:rPr>
        <w:t xml:space="preserve">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proofErr w:type="spellStart"/>
      <w:r w:rsidR="005541A7" w:rsidRPr="00372577">
        <w:rPr>
          <w:lang w:val="en-US"/>
        </w:rPr>
        <w:t>DetNet</w:t>
      </w:r>
      <w:proofErr w:type="spellEnd"/>
      <w:r w:rsidR="005541A7" w:rsidRPr="00372577">
        <w:rPr>
          <w:lang w:val="en-US"/>
        </w:rPr>
        <w:t xml:space="preserve">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rsidR="005541A7" w:rsidRPr="00372577" w:rsidRDefault="001001BA" w:rsidP="005541A7">
      <w:pPr>
        <w:numPr>
          <w:ilvl w:val="0"/>
          <w:numId w:val="17"/>
        </w:numPr>
        <w:rPr>
          <w:lang w:val="en-US"/>
        </w:rPr>
      </w:pPr>
      <w:r w:rsidRPr="00372577">
        <w:rPr>
          <w:lang w:val="en-US"/>
        </w:rPr>
        <w:t xml:space="preserve">The following information may be reported from TSCTSF to </w:t>
      </w:r>
      <w:proofErr w:type="spellStart"/>
      <w:r w:rsidRPr="00372577">
        <w:rPr>
          <w:lang w:val="en-US"/>
        </w:rPr>
        <w:t>DetNet</w:t>
      </w:r>
      <w:proofErr w:type="spellEnd"/>
      <w:r w:rsidRPr="00372577">
        <w:rPr>
          <w:lang w:val="en-US"/>
        </w:rPr>
        <w:t xml:space="preserve"> controller for each interface. </w:t>
      </w:r>
      <w:r w:rsidR="005541A7" w:rsidRPr="00372577">
        <w:rPr>
          <w:lang w:val="en-US"/>
        </w:rPr>
        <w:t>Type of interface</w:t>
      </w:r>
    </w:p>
    <w:p w:rsidR="005541A7" w:rsidRPr="00372577" w:rsidRDefault="005541A7" w:rsidP="005541A7">
      <w:pPr>
        <w:numPr>
          <w:ilvl w:val="0"/>
          <w:numId w:val="17"/>
        </w:numPr>
        <w:rPr>
          <w:lang w:val="en-US"/>
        </w:rPr>
      </w:pPr>
      <w:r w:rsidRPr="00372577">
        <w:rPr>
          <w:lang w:val="en-US"/>
        </w:rPr>
        <w:t xml:space="preserve">IP address, </w:t>
      </w:r>
    </w:p>
    <w:p w:rsidR="005541A7" w:rsidRPr="00372577" w:rsidRDefault="005541A7" w:rsidP="005541A7">
      <w:pPr>
        <w:numPr>
          <w:ilvl w:val="0"/>
          <w:numId w:val="17"/>
        </w:numPr>
        <w:rPr>
          <w:lang w:val="en-US"/>
        </w:rPr>
      </w:pPr>
      <w:r w:rsidRPr="00372577">
        <w:rPr>
          <w:lang w:val="en-US"/>
        </w:rPr>
        <w:t>subnet (prefix length)</w:t>
      </w:r>
    </w:p>
    <w:p w:rsidR="005541A7" w:rsidRPr="00372577" w:rsidRDefault="005541A7" w:rsidP="005541A7">
      <w:pPr>
        <w:numPr>
          <w:ilvl w:val="0"/>
          <w:numId w:val="17"/>
        </w:numPr>
        <w:rPr>
          <w:lang w:val="en-US"/>
        </w:rPr>
      </w:pPr>
      <w:proofErr w:type="spellStart"/>
      <w:r w:rsidRPr="00372577">
        <w:rPr>
          <w:lang w:val="en-US"/>
        </w:rPr>
        <w:t>Neighbour</w:t>
      </w:r>
      <w:proofErr w:type="spellEnd"/>
      <w:r w:rsidRPr="00372577">
        <w:rPr>
          <w:lang w:val="en-US"/>
        </w:rPr>
        <w:t xml:space="preserve"> address</w:t>
      </w:r>
      <w:r w:rsidR="009026C7" w:rsidRPr="00372577">
        <w:rPr>
          <w:lang w:val="en-US"/>
        </w:rPr>
        <w:t xml:space="preserve"> (</w:t>
      </w:r>
      <w:r w:rsidR="00F04F5F" w:rsidRPr="00372577">
        <w:rPr>
          <w:lang w:val="en-US"/>
        </w:rPr>
        <w:t>in case of network side interfaces</w:t>
      </w:r>
      <w:r w:rsidR="009026C7" w:rsidRPr="00372577">
        <w:rPr>
          <w:lang w:val="en-US"/>
        </w:rPr>
        <w:t>)</w:t>
      </w:r>
    </w:p>
    <w:p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rsidR="009026C7" w:rsidRPr="00372577" w:rsidRDefault="009026C7" w:rsidP="009026C7">
      <w:pPr>
        <w:rPr>
          <w:lang w:val="en-US"/>
        </w:rPr>
      </w:pPr>
    </w:p>
    <w:p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w:t>
      </w:r>
      <w:proofErr w:type="spellStart"/>
      <w:r w:rsidR="00CF7CEC" w:rsidRPr="00372577">
        <w:rPr>
          <w:b/>
          <w:bCs/>
          <w:lang w:val="en-US"/>
        </w:rPr>
        <w:t>DetNet</w:t>
      </w:r>
      <w:proofErr w:type="spellEnd"/>
      <w:r w:rsidR="00CF7CEC" w:rsidRPr="00372577">
        <w:rPr>
          <w:b/>
          <w:bCs/>
          <w:lang w:val="en-US"/>
        </w:rPr>
        <w:t xml:space="preserve"> configuration to 5GS </w:t>
      </w:r>
      <w:r w:rsidR="001E7868" w:rsidRPr="00372577">
        <w:rPr>
          <w:b/>
          <w:bCs/>
          <w:lang w:val="en-US"/>
        </w:rPr>
        <w:t>parameters</w:t>
      </w:r>
      <w:r w:rsidR="009026C7" w:rsidRPr="00372577">
        <w:rPr>
          <w:b/>
          <w:bCs/>
          <w:lang w:val="en-US"/>
        </w:rPr>
        <w:t>?</w:t>
      </w:r>
    </w:p>
    <w:p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rsidR="00E0675E" w:rsidRPr="00372577" w:rsidRDefault="00F44673" w:rsidP="00516860">
      <w:pPr>
        <w:numPr>
          <w:ilvl w:val="0"/>
          <w:numId w:val="18"/>
        </w:numPr>
        <w:rPr>
          <w:lang w:val="en-US"/>
        </w:rPr>
      </w:pPr>
      <w:r w:rsidRPr="00372577">
        <w:rPr>
          <w:lang w:val="en-US"/>
        </w:rPr>
        <w:lastRenderedPageBreak/>
        <w:t xml:space="preserve">Interval to Periodicity (in </w:t>
      </w:r>
      <w:r w:rsidR="009501A5" w:rsidRPr="00372577">
        <w:rPr>
          <w:lang w:val="en-US"/>
        </w:rPr>
        <w:t>TSC info)</w:t>
      </w:r>
    </w:p>
    <w:p w:rsidR="009501A5" w:rsidRPr="00372577" w:rsidRDefault="00FC3A12"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rsidR="002A2032" w:rsidRPr="00372577" w:rsidRDefault="00744E35" w:rsidP="00516860">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max-payload-size / Interval to MFBR</w:t>
      </w:r>
    </w:p>
    <w:p w:rsidR="0015026E" w:rsidRPr="00372577" w:rsidRDefault="0015026E" w:rsidP="00516860">
      <w:pPr>
        <w:numPr>
          <w:ilvl w:val="0"/>
          <w:numId w:val="18"/>
        </w:numPr>
        <w:rPr>
          <w:lang w:val="en-US"/>
        </w:rPr>
      </w:pPr>
      <w:proofErr w:type="spellStart"/>
      <w:r w:rsidRPr="00372577">
        <w:rPr>
          <w:lang w:val="en-US"/>
        </w:rPr>
        <w:t>DetNet</w:t>
      </w:r>
      <w:proofErr w:type="spellEnd"/>
      <w:r w:rsidRPr="00372577">
        <w:rPr>
          <w:lang w:val="en-US"/>
        </w:rPr>
        <w:t xml:space="preserve">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rsidR="009026C7" w:rsidRPr="00372577" w:rsidRDefault="009026C7" w:rsidP="009026C7">
      <w:pPr>
        <w:rPr>
          <w:lang w:val="en-US"/>
        </w:rPr>
      </w:pPr>
    </w:p>
    <w:p w:rsidR="00E14A6D" w:rsidRPr="00372577" w:rsidRDefault="00E14A6D" w:rsidP="00E14A6D">
      <w:pPr>
        <w:pStyle w:val="CRCoverPage"/>
        <w:pBdr>
          <w:bottom w:val="single" w:sz="12" w:space="1" w:color="auto"/>
        </w:pBdr>
        <w:outlineLvl w:val="0"/>
        <w:rPr>
          <w:rFonts w:cs="Arial"/>
          <w:b/>
          <w:noProof/>
          <w:lang w:val="en-US" w:eastAsia="ko-KR"/>
        </w:rPr>
      </w:pPr>
    </w:p>
    <w:p w:rsidR="00E14A6D" w:rsidRPr="00372577" w:rsidRDefault="00E14A6D" w:rsidP="00E14A6D">
      <w:pPr>
        <w:pStyle w:val="1"/>
        <w:numPr>
          <w:ilvl w:val="0"/>
          <w:numId w:val="4"/>
        </w:numPr>
        <w:rPr>
          <w:noProof/>
          <w:lang w:val="en-US" w:eastAsia="ko-KR"/>
        </w:rPr>
      </w:pPr>
      <w:r w:rsidRPr="00372577">
        <w:rPr>
          <w:noProof/>
          <w:lang w:val="en-US" w:eastAsia="ko-KR"/>
        </w:rPr>
        <w:t>Proposal</w:t>
      </w:r>
    </w:p>
    <w:p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rsidR="00E14A6D" w:rsidRPr="00372577" w:rsidRDefault="00E14A6D" w:rsidP="00E14A6D">
      <w:pPr>
        <w:rPr>
          <w:color w:val="FF0000"/>
          <w:lang w:val="en-US" w:eastAsia="ko-KR"/>
        </w:rPr>
      </w:pPr>
      <w:r w:rsidRPr="00372577">
        <w:rPr>
          <w:color w:val="FF0000"/>
          <w:lang w:val="en-US" w:eastAsia="ko-KR"/>
        </w:rPr>
        <w:t xml:space="preserve">***** START </w:t>
      </w:r>
      <w:proofErr w:type="gramStart"/>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w:t>
      </w:r>
      <w:proofErr w:type="gramEnd"/>
      <w:r w:rsidR="00372577" w:rsidRPr="00372577">
        <w:rPr>
          <w:color w:val="FF0000"/>
          <w:sz w:val="28"/>
          <w:szCs w:val="28"/>
          <w:lang w:val="en-US" w:eastAsia="ko-KR"/>
        </w:rPr>
        <w:t xml:space="preserve"> text is new</w:t>
      </w:r>
      <w:r w:rsidRPr="00372577">
        <w:rPr>
          <w:color w:val="FF0000"/>
          <w:lang w:val="en-US" w:eastAsia="ko-KR"/>
        </w:rPr>
        <w:t>******</w:t>
      </w:r>
    </w:p>
    <w:p w:rsidR="00463B31" w:rsidRPr="00372577" w:rsidRDefault="00463B31" w:rsidP="00463B31">
      <w:pPr>
        <w:pStyle w:val="1"/>
      </w:pPr>
      <w:bookmarkStart w:id="6" w:name="_Toc97294706"/>
      <w:bookmarkStart w:id="7" w:name="_Toc104894933"/>
      <w:r w:rsidRPr="00372577">
        <w:t>7</w:t>
      </w:r>
      <w:r w:rsidRPr="00372577">
        <w:tab/>
      </w:r>
      <w:ins w:id="8" w:author="Huawei5" w:date="2022-08-22T12:03:00Z">
        <w:r w:rsidR="003374EE" w:rsidRPr="00372577">
          <w:t xml:space="preserve">Interim </w:t>
        </w:r>
      </w:ins>
      <w:r w:rsidRPr="00372577">
        <w:t>Conclusions</w:t>
      </w:r>
      <w:bookmarkEnd w:id="6"/>
      <w:bookmarkEnd w:id="7"/>
    </w:p>
    <w:p w:rsidR="009A1D6B" w:rsidRPr="00372577" w:rsidRDefault="009A1D6B" w:rsidP="009A1D6B">
      <w:pPr>
        <w:pStyle w:val="2"/>
      </w:pPr>
      <w:bookmarkStart w:id="9" w:name="_Toc16839391"/>
      <w:bookmarkStart w:id="10" w:name="_Toc22192659"/>
      <w:bookmarkStart w:id="11" w:name="_Toc23402397"/>
      <w:bookmarkStart w:id="12" w:name="_Toc23402427"/>
      <w:bookmarkStart w:id="13" w:name="_Toc96953232"/>
      <w:bookmarkStart w:id="14" w:name="_Toc96953305"/>
      <w:r w:rsidRPr="00372577">
        <w:t>7.1</w:t>
      </w:r>
      <w:r w:rsidRPr="00372577">
        <w:tab/>
        <w:t>General</w:t>
      </w:r>
    </w:p>
    <w:p w:rsidR="009A1D6B" w:rsidRPr="00372577" w:rsidRDefault="009A1D6B" w:rsidP="009A1D6B">
      <w:r w:rsidRPr="00372577">
        <w:t>The following bullet points summarize the principles for the way forward:</w:t>
      </w:r>
    </w:p>
    <w:p w:rsidR="009A1D6B" w:rsidRPr="00372577" w:rsidRDefault="009A1D6B" w:rsidP="009A1D6B">
      <w:pPr>
        <w:numPr>
          <w:ilvl w:val="0"/>
          <w:numId w:val="19"/>
        </w:numPr>
        <w:rPr>
          <w:lang w:val="en-US"/>
        </w:rPr>
      </w:pPr>
      <w:r w:rsidRPr="00372577">
        <w:rPr>
          <w:lang w:val="en-US"/>
        </w:rPr>
        <w:t xml:space="preserve">YANG models over </w:t>
      </w:r>
      <w:proofErr w:type="spellStart"/>
      <w:r w:rsidRPr="00372577">
        <w:rPr>
          <w:lang w:val="en-US"/>
        </w:rPr>
        <w:t>Netconf</w:t>
      </w:r>
      <w:proofErr w:type="spellEnd"/>
      <w:r w:rsidRPr="00372577">
        <w:rPr>
          <w:lang w:val="en-US"/>
        </w:rPr>
        <w:t xml:space="preserve"> or </w:t>
      </w:r>
      <w:proofErr w:type="spellStart"/>
      <w:r w:rsidRPr="00372577">
        <w:rPr>
          <w:lang w:val="en-US"/>
        </w:rPr>
        <w:t>Restconf</w:t>
      </w:r>
      <w:proofErr w:type="spellEnd"/>
      <w:r w:rsidRPr="00372577">
        <w:rPr>
          <w:lang w:val="en-US"/>
        </w:rPr>
        <w:t xml:space="preserve"> are used between the TSCTSF and the </w:t>
      </w:r>
      <w:proofErr w:type="spellStart"/>
      <w:r w:rsidRPr="00372577">
        <w:rPr>
          <w:lang w:val="en-US"/>
        </w:rPr>
        <w:t>DetNet</w:t>
      </w:r>
      <w:proofErr w:type="spellEnd"/>
      <w:r w:rsidRPr="00372577">
        <w:rPr>
          <w:lang w:val="en-US"/>
        </w:rPr>
        <w:t xml:space="preserve"> controller. </w:t>
      </w:r>
    </w:p>
    <w:p w:rsidR="009A1D6B" w:rsidRPr="00197441" w:rsidDel="00197441" w:rsidRDefault="009A1D6B" w:rsidP="009A1D6B">
      <w:pPr>
        <w:pStyle w:val="B2"/>
        <w:numPr>
          <w:ilvl w:val="0"/>
          <w:numId w:val="19"/>
        </w:numPr>
        <w:rPr>
          <w:del w:id="15" w:author="CMCC" w:date="2022-08-24T17:44:00Z"/>
          <w:highlight w:val="green"/>
        </w:rPr>
      </w:pPr>
      <w:del w:id="16" w:author="CMCC" w:date="2022-08-24T17:44:00Z">
        <w:r w:rsidRPr="00197441" w:rsidDel="00197441">
          <w:rPr>
            <w:highlight w:val="green"/>
          </w:rPr>
          <w:delTex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delText>
        </w:r>
        <w:r w:rsidRPr="00197441" w:rsidDel="00197441">
          <w:rPr>
            <w:highlight w:val="green"/>
            <w:lang w:val="en-US"/>
          </w:rPr>
          <w:delText>such functionality</w:delText>
        </w:r>
        <w:r w:rsidRPr="00197441" w:rsidDel="00197441">
          <w:rPr>
            <w:highlight w:val="green"/>
          </w:rPr>
          <w:delText xml:space="preserve"> in the TSCTSF depending on the needs of the given deployment.</w:delText>
        </w:r>
      </w:del>
    </w:p>
    <w:p w:rsidR="009A1D6B" w:rsidRPr="00372577" w:rsidRDefault="009A1D6B" w:rsidP="009A1D6B">
      <w:pPr>
        <w:pStyle w:val="B2"/>
        <w:numPr>
          <w:ilvl w:val="0"/>
          <w:numId w:val="19"/>
        </w:numPr>
      </w:pPr>
      <w:r w:rsidRPr="00372577">
        <w:t xml:space="preserve">The TSCTSF terminates the interface towards the </w:t>
      </w:r>
      <w:proofErr w:type="spellStart"/>
      <w:r w:rsidRPr="00372577">
        <w:t>DetNet</w:t>
      </w:r>
      <w:proofErr w:type="spellEnd"/>
      <w:r w:rsidRPr="00372577">
        <w:t xml:space="preserve"> controller. The TSCTSF collects and provides exposure information to the </w:t>
      </w:r>
      <w:proofErr w:type="spellStart"/>
      <w:r w:rsidRPr="00372577">
        <w:t>DetNet</w:t>
      </w:r>
      <w:proofErr w:type="spellEnd"/>
      <w:r w:rsidRPr="00372577">
        <w:t xml:space="preserve"> controller. </w:t>
      </w:r>
      <w:r w:rsidR="00A03090" w:rsidRPr="00372577">
        <w:t xml:space="preserve">The TSCTSF collects the information from the UPF/NW-TT and the SMF </w:t>
      </w:r>
      <w:r w:rsidR="00110DBA" w:rsidRPr="00372577">
        <w:rPr>
          <w:lang w:val="en-GB"/>
        </w:rPr>
        <w:t>with extensions to the 5GC data models or information elements as required</w:t>
      </w:r>
      <w:r w:rsidR="00110DBA" w:rsidRPr="00372577">
        <w:rPr>
          <w:lang w:val="hu-HU"/>
        </w:rPr>
        <w:t xml:space="preserve">. </w:t>
      </w:r>
      <w:r w:rsidR="00110DBA" w:rsidRPr="00372577">
        <w:rPr>
          <w:lang w:val="en-GB"/>
        </w:rPr>
        <w:t>The entity reporting UPF N6 interface related information to the TSCTSF is NW-TT as in Rel-17 TSC</w:t>
      </w:r>
      <w:proofErr w:type="gramStart"/>
      <w:r w:rsidR="00110DBA" w:rsidRPr="00372577">
        <w:rPr>
          <w:lang w:val="en-GB"/>
        </w:rPr>
        <w:t>.</w:t>
      </w:r>
      <w:r w:rsidR="003900CC" w:rsidRPr="00372577">
        <w:rPr>
          <w:lang w:val="hu-HU"/>
        </w:rPr>
        <w:t>.</w:t>
      </w:r>
      <w:proofErr w:type="gramEnd"/>
    </w:p>
    <w:p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17" w:author="LTHM0" w:date="2022-08-23T17:46:00Z">
        <w:r w:rsidRPr="00372577" w:rsidDel="00372577">
          <w:delText xml:space="preserve">sufficiently strict </w:delText>
        </w:r>
      </w:del>
      <w:r w:rsidRPr="00372577">
        <w:t xml:space="preserve">5GS requirements from them. </w:t>
      </w:r>
    </w:p>
    <w:p w:rsidR="00110DBA" w:rsidRPr="00372577" w:rsidRDefault="003129A6" w:rsidP="00110DBA">
      <w:pPr>
        <w:pStyle w:val="B1"/>
        <w:ind w:left="360" w:firstLine="0"/>
        <w:rPr>
          <w:lang w:val="en-GB"/>
        </w:rPr>
      </w:pPr>
      <w:r w:rsidRPr="00372577">
        <w:rPr>
          <w:lang w:eastAsia="ko-KR"/>
        </w:rPr>
        <w:t xml:space="preserve">     </w:t>
      </w:r>
    </w:p>
    <w:p w:rsidR="00110DBA" w:rsidRDefault="00C22B1B" w:rsidP="00F94E40">
      <w:pPr>
        <w:pStyle w:val="EditorsNote"/>
        <w:rPr>
          <w:lang w:val="en-US"/>
        </w:rPr>
      </w:pPr>
      <w:r w:rsidRPr="00372577">
        <w:rPr>
          <w:lang w:val="en-GB"/>
        </w:rPr>
        <w:t>Editor</w:t>
      </w:r>
      <w:r w:rsidRPr="00372577">
        <w:t>’s note</w:t>
      </w:r>
      <w:r w:rsidR="00110DBA" w:rsidRPr="00372577">
        <w:rPr>
          <w:lang w:val="en-GB"/>
        </w:rPr>
        <w:t xml:space="preserve">: </w:t>
      </w:r>
      <w:r w:rsidR="00110DBA" w:rsidRPr="00372577">
        <w:t xml:space="preserve">YANG extensions that allow the </w:t>
      </w:r>
      <w:proofErr w:type="spellStart"/>
      <w:r w:rsidR="00110DBA" w:rsidRPr="00372577">
        <w:t>DetNet</w:t>
      </w:r>
      <w:proofErr w:type="spellEnd"/>
      <w:r w:rsidR="00110DBA" w:rsidRPr="00372577">
        <w:t xml:space="preserve"> controller to explicitly provide (5GS) </w:t>
      </w:r>
      <w:proofErr w:type="spellStart"/>
      <w:r w:rsidR="00110DBA" w:rsidRPr="00372577">
        <w:rPr>
          <w:lang w:val="en-GB"/>
        </w:rPr>
        <w:t>DetNet</w:t>
      </w:r>
      <w:proofErr w:type="spellEnd"/>
      <w:r w:rsidR="00110DBA" w:rsidRPr="00372577">
        <w:rPr>
          <w:lang w:val="en-GB"/>
        </w:rPr>
        <w:t xml:space="preserve"> Node</w:t>
      </w:r>
      <w:r w:rsidR="00110DBA" w:rsidRPr="00372577">
        <w:t xml:space="preserve"> traffic requirements may be used </w:t>
      </w:r>
      <w:r w:rsidR="00F6455A" w:rsidRPr="00372577">
        <w:rPr>
          <w:lang w:val="en-US"/>
        </w:rPr>
        <w:t xml:space="preserve">depending on IETF feedback and is to be determined in the normative </w:t>
      </w:r>
      <w:r w:rsidR="00D76F61" w:rsidRPr="00372577">
        <w:rPr>
          <w:lang w:val="en-US"/>
        </w:rPr>
        <w:t xml:space="preserve">specification </w:t>
      </w:r>
      <w:r w:rsidR="00F6455A" w:rsidRPr="00372577">
        <w:rPr>
          <w:lang w:val="en-US"/>
        </w:rPr>
        <w:t xml:space="preserve">phase. </w:t>
      </w:r>
    </w:p>
    <w:p w:rsidR="00372577" w:rsidRPr="00372577" w:rsidRDefault="00372577" w:rsidP="00F94E40">
      <w:pPr>
        <w:pStyle w:val="EditorsNote"/>
        <w:rPr>
          <w:ins w:id="18" w:author="LTHM0" w:date="2022-08-22T16:48:00Z"/>
          <w:lang w:val="en-US"/>
        </w:rPr>
      </w:pPr>
    </w:p>
    <w:p w:rsidR="003129A6" w:rsidRPr="00372577" w:rsidRDefault="003129A6" w:rsidP="00110DBA">
      <w:pPr>
        <w:rPr>
          <w:ins w:id="19" w:author="Ericsson2" w:date="2022-08-22T14:50:00Z"/>
          <w:rFonts w:eastAsiaTheme="minorEastAsia"/>
          <w:lang w:eastAsia="zh-CN"/>
        </w:rPr>
      </w:pPr>
    </w:p>
    <w:p w:rsidR="009A1D6B" w:rsidRPr="00372577" w:rsidRDefault="009A1D6B" w:rsidP="009A1D6B">
      <w:pPr>
        <w:pStyle w:val="B2"/>
        <w:numPr>
          <w:ilvl w:val="0"/>
          <w:numId w:val="19"/>
        </w:numPr>
        <w:rPr>
          <w:ins w:id="20" w:author="LTHM0" w:date="2022-08-22T16:50:00Z"/>
          <w:highlight w:val="cyan"/>
        </w:rPr>
      </w:pPr>
      <w:commentRangeStart w:id="21"/>
      <w:commentRangeStart w:id="22"/>
      <w:r w:rsidRPr="00372577">
        <w:t xml:space="preserve">It can be possible for the 5GS to verify in the TSCTSF whether </w:t>
      </w:r>
      <w:r w:rsidRPr="00372577">
        <w:rPr>
          <w:lang w:val="hu-HU"/>
        </w:rPr>
        <w:t xml:space="preserve">the </w:t>
      </w:r>
      <w:r w:rsidRPr="00372577">
        <w:t xml:space="preserve">explicit routing information provided by the </w:t>
      </w:r>
      <w:proofErr w:type="spellStart"/>
      <w:r w:rsidRPr="00372577">
        <w:t>DetNet</w:t>
      </w:r>
      <w:proofErr w:type="spellEnd"/>
      <w:r w:rsidRPr="00372577">
        <w:t xml:space="preserve"> controller is in line with the 5GS </w:t>
      </w:r>
      <w:r w:rsidR="00F70B0E" w:rsidRPr="00372577">
        <w:rPr>
          <w:lang w:val="en-US"/>
        </w:rPr>
        <w:t>mapping of IP addresses to PDU sessions</w:t>
      </w:r>
      <w:r w:rsidRPr="00372577">
        <w:t>.</w:t>
      </w:r>
      <w:commentRangeEnd w:id="21"/>
      <w:r w:rsidR="00EC5E9D" w:rsidRPr="00372577">
        <w:rPr>
          <w:rStyle w:val="ab"/>
          <w:lang w:val="en-GB"/>
        </w:rPr>
        <w:commentReference w:id="21"/>
      </w:r>
      <w:commentRangeEnd w:id="22"/>
      <w:r w:rsidR="00F70B0E" w:rsidRPr="00372577">
        <w:rPr>
          <w:rStyle w:val="ab"/>
          <w:lang w:val="en-GB"/>
        </w:rPr>
        <w:commentReference w:id="22"/>
      </w:r>
      <w:r w:rsidRPr="00372577">
        <w:t xml:space="preserve"> Apart from the verification, the 5GS routing is not modified by the </w:t>
      </w:r>
      <w:proofErr w:type="spellStart"/>
      <w:r w:rsidRPr="00372577">
        <w:t>DetNet</w:t>
      </w:r>
      <w:proofErr w:type="spellEnd"/>
      <w:r w:rsidRPr="00372577">
        <w:t xml:space="preserve"> controller in line with the agreed scope of the work.</w:t>
      </w:r>
      <w:del w:id="23" w:author="LTHM0" w:date="2022-08-23T17:44:00Z">
        <w:r w:rsidRPr="00372577" w:rsidDel="00372577">
          <w:delText xml:space="preserve"> </w:delText>
        </w:r>
      </w:del>
      <w:ins w:id="24" w:author="Ericsson" w:date="2022-06-29T11:51:00Z">
        <w:del w:id="25" w:author="LTHM0" w:date="2022-08-23T17:44:00Z">
          <w:r w:rsidRPr="00372577" w:rsidDel="00372577">
            <w:rPr>
              <w:highlight w:val="cyan"/>
            </w:rPr>
            <w:delText>There is no need to standardize the exposure of N6 routing information</w:delText>
          </w:r>
        </w:del>
        <w:r w:rsidRPr="00372577">
          <w:rPr>
            <w:highlight w:val="cyan"/>
          </w:rPr>
          <w:t xml:space="preserve">. </w:t>
        </w:r>
      </w:ins>
    </w:p>
    <w:p w:rsidR="00110DBA" w:rsidRPr="002961FF" w:rsidRDefault="001472E1" w:rsidP="009A1D6B">
      <w:pPr>
        <w:pStyle w:val="B2"/>
        <w:numPr>
          <w:ilvl w:val="0"/>
          <w:numId w:val="19"/>
        </w:numPr>
        <w:rPr>
          <w:ins w:id="26" w:author="李金艳" w:date="2022-08-24T17:16:00Z"/>
        </w:rPr>
      </w:pPr>
      <w:r w:rsidRPr="00372577">
        <w:rPr>
          <w:lang w:val="en-GB"/>
        </w:rPr>
        <w:t xml:space="preserve">Based on existing specifications, </w:t>
      </w:r>
      <w:r w:rsidR="00110DBA" w:rsidRPr="00372577">
        <w:rPr>
          <w:lang w:val="en-GB"/>
        </w:rPr>
        <w:t xml:space="preserve">5GS </w:t>
      </w:r>
      <w:proofErr w:type="spellStart"/>
      <w:r w:rsidR="00110DBA" w:rsidRPr="00372577">
        <w:rPr>
          <w:lang w:val="en-GB"/>
        </w:rPr>
        <w:t>DetNet</w:t>
      </w:r>
      <w:proofErr w:type="spellEnd"/>
      <w:r w:rsidR="00110DBA" w:rsidRPr="00372577">
        <w:rPr>
          <w:lang w:val="en-GB"/>
        </w:rPr>
        <w:t xml:space="preserve"> Node </w:t>
      </w:r>
      <w:r w:rsidRPr="00372577">
        <w:rPr>
          <w:lang w:val="en-GB"/>
        </w:rPr>
        <w:t>can</w:t>
      </w:r>
      <w:r w:rsidR="00110DBA" w:rsidRPr="00372577">
        <w:rPr>
          <w:lang w:val="en-GB"/>
        </w:rPr>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rPr>
          <w:lang w:val="en-GB"/>
        </w:rPr>
        <w:t xml:space="preserve">additional IP addresses used for </w:t>
      </w:r>
      <w:r w:rsidR="00110DBA" w:rsidRPr="00372577">
        <w:rPr>
          <w:lang w:val="en-GB"/>
        </w:rPr>
        <w:lastRenderedPageBreak/>
        <w:t>framed route</w:t>
      </w:r>
      <w:r w:rsidR="00AD5CFD" w:rsidRPr="00372577">
        <w:rPr>
          <w:lang w:val="en-GB"/>
        </w:rPr>
        <w:t>s</w:t>
      </w:r>
      <w:r w:rsidR="00110DBA" w:rsidRPr="00372577">
        <w:rPr>
          <w:lang w:val="en-GB"/>
        </w:rPr>
        <w:t xml:space="preserve"> and IPv6 prefix delegation </w:t>
      </w:r>
      <w:r w:rsidR="00AD5CFD" w:rsidRPr="00372577">
        <w:rPr>
          <w:lang w:val="en-GB"/>
        </w:rPr>
        <w:t>are</w:t>
      </w:r>
      <w:r w:rsidR="00110DBA" w:rsidRPr="00372577">
        <w:rPr>
          <w:lang w:val="en-GB"/>
        </w:rPr>
        <w:t xml:space="preserve"> exposed by the SMF to the TSCTSF and by TSCTSF to the </w:t>
      </w:r>
      <w:proofErr w:type="spellStart"/>
      <w:r w:rsidR="00110DBA" w:rsidRPr="00372577">
        <w:rPr>
          <w:lang w:val="en-GB"/>
        </w:rPr>
        <w:t>DetNet</w:t>
      </w:r>
      <w:proofErr w:type="spellEnd"/>
      <w:r w:rsidR="00110DBA" w:rsidRPr="00372577">
        <w:rPr>
          <w:lang w:val="en-GB"/>
        </w:rPr>
        <w:t xml:space="preserve"> controller.</w:t>
      </w:r>
    </w:p>
    <w:p w:rsidR="002961FF" w:rsidRPr="00372577" w:rsidRDefault="002961FF" w:rsidP="002961FF">
      <w:pPr>
        <w:pStyle w:val="B2"/>
        <w:numPr>
          <w:ilvl w:val="0"/>
          <w:numId w:val="19"/>
        </w:numPr>
      </w:pPr>
      <w:ins w:id="27" w:author="李金艳" w:date="2022-08-24T17:16:00Z">
        <w:r>
          <w:rPr>
            <w:lang w:val="en-GB"/>
          </w:rPr>
          <w:t xml:space="preserve">The NEF should be deployed to </w:t>
        </w:r>
        <w:r w:rsidRPr="00372577">
          <w:t xml:space="preserve">perform the authentication and authorization of the signaling with the </w:t>
        </w:r>
        <w:proofErr w:type="spellStart"/>
        <w:r w:rsidRPr="00372577">
          <w:t>DetNet</w:t>
        </w:r>
        <w:proofErr w:type="spellEnd"/>
        <w:r w:rsidRPr="00372577">
          <w:t xml:space="preserve"> controller</w:t>
        </w:r>
        <w:r>
          <w:rPr>
            <w:lang w:val="en-GB"/>
          </w:rPr>
          <w:t xml:space="preserve">. </w:t>
        </w:r>
      </w:ins>
    </w:p>
    <w:p w:rsidR="009A1D6B" w:rsidRPr="00372577" w:rsidRDefault="009A1D6B" w:rsidP="009A1D6B">
      <w:pPr>
        <w:rPr>
          <w:lang w:val="en-US"/>
        </w:rPr>
      </w:pPr>
      <w:r w:rsidRPr="00372577">
        <w:rPr>
          <w:lang w:val="en-US"/>
        </w:rPr>
        <w:t xml:space="preserve">The following figure illustrates the </w:t>
      </w:r>
      <w:proofErr w:type="spellStart"/>
      <w:r w:rsidRPr="00372577">
        <w:rPr>
          <w:lang w:val="en-US"/>
        </w:rPr>
        <w:t>DetNet</w:t>
      </w:r>
      <w:proofErr w:type="spellEnd"/>
      <w:r w:rsidRPr="00372577">
        <w:rPr>
          <w:lang w:val="en-US"/>
        </w:rPr>
        <w:t xml:space="preserve"> architecture. </w:t>
      </w:r>
    </w:p>
    <w:p w:rsidR="009A1D6B" w:rsidRPr="00372577" w:rsidRDefault="009A1D6B" w:rsidP="009A1D6B">
      <w:pPr>
        <w:rPr>
          <w:noProof/>
        </w:rPr>
      </w:pPr>
    </w:p>
    <w:p w:rsidR="005169EA" w:rsidRPr="00372577" w:rsidRDefault="00D34ABC" w:rsidP="009A1D6B">
      <w:pPr>
        <w:rPr>
          <w:ins w:id="28" w:author="Ericsson" w:date="2022-06-29T11:51:00Z"/>
        </w:rPr>
      </w:pPr>
      <w:ins w:id="29" w:author="Ericsson3" w:date="2022-08-01T16:08:00Z">
        <w:r>
          <w:rPr>
            <w:noProof/>
            <w:lang w:val="en-US"/>
          </w:rPr>
          <w:drawing>
            <wp:inline distT="0" distB="0" distL="0" distR="0">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11240" cy="2305050"/>
                      </a:xfrm>
                      <a:prstGeom prst="rect">
                        <a:avLst/>
                      </a:prstGeom>
                      <a:noFill/>
                      <a:ln>
                        <a:noFill/>
                      </a:ln>
                    </pic:spPr>
                  </pic:pic>
                </a:graphicData>
              </a:graphic>
            </wp:inline>
          </w:drawing>
        </w:r>
      </w:ins>
    </w:p>
    <w:p w:rsidR="009C2CB8" w:rsidRPr="00372577" w:rsidRDefault="009C2CB8" w:rsidP="00590A50">
      <w:pPr>
        <w:pStyle w:val="TAC"/>
        <w:rPr>
          <w:ins w:id="30" w:author="Ericsson_0808" w:date="2022-08-10T09:10:00Z"/>
        </w:rPr>
      </w:pPr>
      <w:ins w:id="31" w:author="Ericsson_0808" w:date="2022-08-10T09:09:00Z">
        <w:r w:rsidRPr="00372577">
          <w:t>Figure 7.1-1</w:t>
        </w:r>
        <w:r w:rsidR="003C24DD" w:rsidRPr="00372577">
          <w:t xml:space="preserve"> </w:t>
        </w:r>
      </w:ins>
      <w:proofErr w:type="spellStart"/>
      <w:ins w:id="32" w:author="Ericsson_0808" w:date="2022-08-10T09:10:00Z">
        <w:r w:rsidR="003C24DD" w:rsidRPr="00372577">
          <w:t>DetNet</w:t>
        </w:r>
        <w:proofErr w:type="spellEnd"/>
        <w:r w:rsidR="003C24DD" w:rsidRPr="00372577">
          <w:t xml:space="preserve"> Architecture</w:t>
        </w:r>
      </w:ins>
      <w:ins w:id="33" w:author="李金艳" w:date="2022-08-24T17:17:00Z">
        <w:r w:rsidR="002961FF">
          <w:rPr>
            <w:rFonts w:eastAsiaTheme="minorEastAsia" w:hint="eastAsia"/>
            <w:lang w:eastAsia="zh-CN"/>
          </w:rPr>
          <w:t>(</w:t>
        </w:r>
        <w:r w:rsidR="002961FF" w:rsidRPr="00936661">
          <w:rPr>
            <w:rFonts w:eastAsiaTheme="minorEastAsia" w:hint="eastAsia"/>
            <w:highlight w:val="green"/>
            <w:lang w:eastAsia="zh-CN"/>
          </w:rPr>
          <w:t>NEF should be used between TSCTSF and CPF)</w:t>
        </w:r>
      </w:ins>
    </w:p>
    <w:p w:rsidR="00537FD4" w:rsidRPr="00372577" w:rsidRDefault="00537FD4" w:rsidP="00590A50">
      <w:pPr>
        <w:pStyle w:val="TAC"/>
      </w:pPr>
    </w:p>
    <w:p w:rsidR="009A1D6B" w:rsidRPr="00372577" w:rsidRDefault="009A1D6B" w:rsidP="009A1D6B">
      <w:pPr>
        <w:pStyle w:val="2"/>
        <w:rPr>
          <w:ins w:id="34" w:author="Ericsson" w:date="2022-06-29T11:51:00Z"/>
        </w:rPr>
      </w:pPr>
      <w:ins w:id="35" w:author="Ericsson" w:date="2022-06-29T11:51:00Z">
        <w:r w:rsidRPr="00372577">
          <w:t>7.2</w:t>
        </w:r>
        <w:r w:rsidRPr="00372577">
          <w:tab/>
          <w:t xml:space="preserve">Key Issue #1: 5GS </w:t>
        </w:r>
        <w:proofErr w:type="spellStart"/>
        <w:r w:rsidRPr="00372577">
          <w:t>DetNet</w:t>
        </w:r>
        <w:proofErr w:type="spellEnd"/>
        <w:r w:rsidRPr="00372577">
          <w:t xml:space="preserve"> node reporting</w:t>
        </w:r>
      </w:ins>
    </w:p>
    <w:p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w:t>
      </w:r>
      <w:proofErr w:type="spellStart"/>
      <w:r w:rsidR="00DC417A" w:rsidRPr="00372577">
        <w:rPr>
          <w:lang w:val="en-US"/>
        </w:rPr>
        <w:t>DetNet</w:t>
      </w:r>
      <w:proofErr w:type="spellEnd"/>
      <w:r w:rsidR="00DC417A" w:rsidRPr="00372577">
        <w:rPr>
          <w:lang w:val="en-US"/>
        </w:rPr>
        <w:t xml:space="preserve">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w:t>
      </w:r>
      <w:proofErr w:type="spellStart"/>
      <w:r w:rsidRPr="00372577">
        <w:rPr>
          <w:lang w:val="en-US"/>
        </w:rPr>
        <w:t>DetNet</w:t>
      </w:r>
      <w:proofErr w:type="spellEnd"/>
      <w:r w:rsidRPr="00372577">
        <w:rPr>
          <w:lang w:val="en-US"/>
        </w:rPr>
        <w:t xml:space="preserve"> controller</w:t>
      </w:r>
      <w:r w:rsidR="00FA2459" w:rsidRPr="00372577">
        <w:rPr>
          <w:lang w:val="en-US"/>
        </w:rPr>
        <w:t xml:space="preserve"> for </w:t>
      </w:r>
      <w:r w:rsidR="00E43E4C" w:rsidRPr="00372577">
        <w:rPr>
          <w:lang w:val="en-US"/>
        </w:rPr>
        <w:t>each interface</w:t>
      </w:r>
      <w:r w:rsidRPr="00372577">
        <w:rPr>
          <w:lang w:val="en-US"/>
        </w:rPr>
        <w:t xml:space="preserve">. </w:t>
      </w:r>
    </w:p>
    <w:p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rsidR="009A1D6B" w:rsidRPr="00372577" w:rsidRDefault="009A1D6B" w:rsidP="009A1D6B">
      <w:pPr>
        <w:numPr>
          <w:ilvl w:val="0"/>
          <w:numId w:val="17"/>
        </w:numPr>
        <w:rPr>
          <w:lang w:val="en-US"/>
        </w:rPr>
      </w:pPr>
      <w:r w:rsidRPr="00372577">
        <w:rPr>
          <w:lang w:val="en-US"/>
        </w:rPr>
        <w:t xml:space="preserve">IP address, </w:t>
      </w:r>
    </w:p>
    <w:p w:rsidR="009A1D6B" w:rsidRPr="00372577" w:rsidRDefault="009A1D6B" w:rsidP="009A1D6B">
      <w:pPr>
        <w:numPr>
          <w:ilvl w:val="0"/>
          <w:numId w:val="17"/>
        </w:numPr>
        <w:rPr>
          <w:lang w:val="en-US"/>
        </w:rPr>
      </w:pPr>
      <w:r w:rsidRPr="00372577">
        <w:rPr>
          <w:lang w:val="en-US"/>
        </w:rPr>
        <w:t>subnet (prefix length)</w:t>
      </w:r>
    </w:p>
    <w:p w:rsidR="009A1D6B" w:rsidRPr="00372577" w:rsidRDefault="009A1D6B" w:rsidP="009A1D6B">
      <w:pPr>
        <w:numPr>
          <w:ilvl w:val="0"/>
          <w:numId w:val="17"/>
        </w:numPr>
        <w:rPr>
          <w:lang w:val="en-US"/>
        </w:rPr>
      </w:pPr>
      <w:proofErr w:type="spellStart"/>
      <w:r w:rsidRPr="00372577">
        <w:rPr>
          <w:lang w:val="en-US"/>
        </w:rPr>
        <w:t>Neighbour</w:t>
      </w:r>
      <w:proofErr w:type="spellEnd"/>
      <w:r w:rsidRPr="00372577">
        <w:rPr>
          <w:lang w:val="en-US"/>
        </w:rPr>
        <w:t xml:space="preserve"> address (in case of network side interfaces,)</w:t>
      </w:r>
    </w:p>
    <w:p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rsidR="00110DBA" w:rsidRPr="00372577" w:rsidRDefault="007A0FF0" w:rsidP="00C66FA6">
      <w:pPr>
        <w:numPr>
          <w:ilvl w:val="0"/>
          <w:numId w:val="17"/>
        </w:numPr>
        <w:rPr>
          <w:ins w:id="36" w:author="Ericsson" w:date="2022-06-29T11:51:00Z"/>
          <w:highlight w:val="cyan"/>
          <w:lang w:val="en-US"/>
        </w:rPr>
      </w:pPr>
      <w:ins w:id="37" w:author="LTHM0" w:date="2022-08-22T17:50:00Z">
        <w:r w:rsidRPr="00372577">
          <w:rPr>
            <w:highlight w:val="cyan"/>
            <w:lang w:val="en-US"/>
          </w:rPr>
          <w:t xml:space="preserve">N6 </w:t>
        </w:r>
      </w:ins>
      <w:ins w:id="38" w:author="LTHM0" w:date="2022-08-22T16:54:00Z">
        <w:r w:rsidR="00110DBA" w:rsidRPr="00372577">
          <w:rPr>
            <w:highlight w:val="cyan"/>
            <w:lang w:val="en-US"/>
          </w:rPr>
          <w:t xml:space="preserve">IP forwarding table </w:t>
        </w:r>
        <w:proofErr w:type="gramStart"/>
        <w:r w:rsidR="00110DBA" w:rsidRPr="00372577">
          <w:rPr>
            <w:highlight w:val="cyan"/>
            <w:lang w:val="en-US"/>
          </w:rPr>
          <w:t xml:space="preserve">entries </w:t>
        </w:r>
      </w:ins>
      <w:ins w:id="39" w:author="LTHM0" w:date="2022-08-22T17:51:00Z">
        <w:r w:rsidRPr="00372577">
          <w:rPr>
            <w:highlight w:val="cyan"/>
            <w:lang w:val="en-US"/>
          </w:rPr>
          <w:t xml:space="preserve"> on</w:t>
        </w:r>
        <w:proofErr w:type="gramEnd"/>
        <w:r w:rsidRPr="00372577">
          <w:rPr>
            <w:highlight w:val="cyan"/>
            <w:lang w:val="en-US"/>
          </w:rPr>
          <w:t xml:space="preserve"> a per N6 interface </w:t>
        </w:r>
      </w:ins>
      <w:ins w:id="40" w:author="LTHM0" w:date="2022-08-22T16:54:00Z">
        <w:r w:rsidR="00110DBA" w:rsidRPr="00372577">
          <w:rPr>
            <w:highlight w:val="cyan"/>
            <w:lang w:val="en-US"/>
          </w:rPr>
          <w:t>(in case of network side interfaces,)</w:t>
        </w:r>
      </w:ins>
      <w:ins w:id="41" w:author="LTHM0" w:date="2022-08-22T17:51:00Z">
        <w:r w:rsidRPr="00372577">
          <w:rPr>
            <w:highlight w:val="cyan"/>
            <w:lang w:val="en-US"/>
          </w:rPr>
          <w:t xml:space="preserve">(UPF/NW TT forwarding tables for UL traffic). </w:t>
        </w:r>
      </w:ins>
      <w:ins w:id="42" w:author="LTHM0" w:date="2022-08-22T17:52:00Z">
        <w:r w:rsidRPr="00372577">
          <w:rPr>
            <w:highlight w:val="cyan"/>
            <w:lang w:val="en-US"/>
          </w:rPr>
          <w:t>How the UPF/NW-TT determines this information is out of scope</w:t>
        </w:r>
      </w:ins>
    </w:p>
    <w:p w:rsidR="009A1D6B" w:rsidRPr="00372577" w:rsidRDefault="009A1D6B" w:rsidP="009A1D6B">
      <w:pPr>
        <w:numPr>
          <w:ilvl w:val="0"/>
          <w:numId w:val="17"/>
        </w:numPr>
        <w:rPr>
          <w:lang w:val="en-US"/>
        </w:rPr>
      </w:pPr>
      <w:r w:rsidRPr="00372577">
        <w:rPr>
          <w:lang w:val="en-US"/>
        </w:rPr>
        <w:t xml:space="preserve">MTU size </w:t>
      </w:r>
    </w:p>
    <w:p w:rsidR="009A1D6B" w:rsidRPr="00372577" w:rsidRDefault="009A1D6B" w:rsidP="00527F6B">
      <w:pPr>
        <w:rPr>
          <w:lang w:val="en-US"/>
        </w:rPr>
      </w:pPr>
      <w:r w:rsidRPr="00372577">
        <w:rPr>
          <w:lang w:val="en-US"/>
        </w:rPr>
        <w:t xml:space="preserve">The TSCTSF collects the information from the UPF/NW-TT and the SMF re-using the existing procedures in Rel-17 TSC, with the addition of new parameters as needed. </w:t>
      </w:r>
      <w:ins w:id="43" w:author="李金艳" w:date="2022-08-24T17:18:00Z">
        <w:r w:rsidR="00527F6B">
          <w:t>The reporting interface in the northbound should be between NEF and CPF.</w:t>
        </w:r>
      </w:ins>
    </w:p>
    <w:p w:rsidR="009A1D6B" w:rsidRPr="00372577" w:rsidRDefault="00B34BA1" w:rsidP="00B34BA1">
      <w:pPr>
        <w:pStyle w:val="EditorsNote"/>
        <w:rPr>
          <w:ins w:id="44" w:author="Ericsson" w:date="2022-06-29T11:51:00Z"/>
          <w:rFonts w:eastAsiaTheme="minorEastAsia"/>
          <w:lang w:eastAsia="zh-CN"/>
        </w:rPr>
      </w:pPr>
      <w:bookmarkStart w:id="45" w:name="_GoBack"/>
      <w:bookmarkEnd w:id="45"/>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46" w:author="Huawei5" w:date="2022-08-22T16:49:00Z">
        <w:r w:rsidRPr="00372577">
          <w:rPr>
            <w:rFonts w:eastAsiaTheme="minorEastAsia"/>
            <w:lang w:eastAsia="zh-CN"/>
          </w:rPr>
          <w:t>.</w:t>
        </w:r>
      </w:ins>
    </w:p>
    <w:p w:rsidR="009A1D6B" w:rsidRPr="00372577" w:rsidRDefault="009A1D6B" w:rsidP="009A1D6B">
      <w:pPr>
        <w:pStyle w:val="2"/>
        <w:rPr>
          <w:lang w:val="hu-HU"/>
        </w:rPr>
      </w:pPr>
      <w:r w:rsidRPr="00372577">
        <w:t>7.3</w:t>
      </w:r>
      <w:r w:rsidRPr="00372577">
        <w:tab/>
        <w:t xml:space="preserve">Key Issue #2: Provisioning </w:t>
      </w:r>
      <w:proofErr w:type="spellStart"/>
      <w:r w:rsidRPr="00372577">
        <w:t>DetNet</w:t>
      </w:r>
      <w:proofErr w:type="spellEnd"/>
      <w:r w:rsidRPr="00372577">
        <w:t xml:space="preserve"> configuration from the </w:t>
      </w:r>
      <w:proofErr w:type="spellStart"/>
      <w:r w:rsidRPr="00372577">
        <w:t>DetNet</w:t>
      </w:r>
      <w:proofErr w:type="spellEnd"/>
      <w:r w:rsidRPr="00372577">
        <w:t xml:space="preserve"> controller to 5GS</w:t>
      </w:r>
    </w:p>
    <w:p w:rsidR="009A1D6B" w:rsidRDefault="009A1D6B" w:rsidP="009A1D6B">
      <w:pPr>
        <w:rPr>
          <w:lang w:val="en-US"/>
        </w:rPr>
      </w:pPr>
      <w:r w:rsidRPr="00372577">
        <w:rPr>
          <w:lang w:val="en-US"/>
        </w:rPr>
        <w:t xml:space="preserve">The parameters are mapped in the </w:t>
      </w:r>
      <w:del w:id="47" w:author="Huawei5" w:date="2022-08-24T14:41:00Z">
        <w:r w:rsidRPr="00372577" w:rsidDel="001C434D">
          <w:rPr>
            <w:lang w:val="en-US"/>
          </w:rPr>
          <w:delText xml:space="preserve">TSCTSF </w:delText>
        </w:r>
      </w:del>
      <w:ins w:id="48" w:author="Huawei5" w:date="2022-08-24T14:41:00Z">
        <w:r w:rsidR="001C434D">
          <w:rPr>
            <w:lang w:val="en-US"/>
          </w:rPr>
          <w:t>5GS</w:t>
        </w:r>
        <w:r w:rsidR="001C434D" w:rsidRPr="00372577">
          <w:rPr>
            <w:lang w:val="en-US"/>
          </w:rPr>
          <w:t xml:space="preserve"> </w:t>
        </w:r>
      </w:ins>
      <w:r w:rsidRPr="00372577">
        <w:rPr>
          <w:lang w:val="en-US"/>
        </w:rPr>
        <w:t xml:space="preserve">as follows. </w:t>
      </w:r>
    </w:p>
    <w:p w:rsidR="00372577" w:rsidRPr="00372577" w:rsidRDefault="00372577" w:rsidP="00372577">
      <w:pPr>
        <w:pStyle w:val="NO"/>
      </w:pPr>
      <w:del w:id="49" w:author="LTHM0" w:date="2022-08-23T17:46:00Z">
        <w:r w:rsidRPr="00372577" w:rsidDel="00372577">
          <w:rPr>
            <w:lang w:eastAsia="en-GB"/>
          </w:rPr>
          <w:delText xml:space="preserve">Editor’s </w:delText>
        </w:r>
      </w:del>
      <w:ins w:id="50" w:author="LTHM0" w:date="2022-08-23T17:49:00Z">
        <w:r>
          <w:rPr>
            <w:lang w:val="fr-FR" w:eastAsia="en-GB"/>
          </w:rPr>
          <w:t>N</w:t>
        </w:r>
      </w:ins>
      <w:del w:id="51" w:author="LTHM0" w:date="2022-08-23T17:49:00Z">
        <w:r w:rsidRPr="00372577" w:rsidDel="00372577">
          <w:rPr>
            <w:lang w:eastAsia="en-GB"/>
          </w:rPr>
          <w:delText>n</w:delText>
        </w:r>
      </w:del>
      <w:proofErr w:type="spellStart"/>
      <w:r w:rsidRPr="00372577">
        <w:rPr>
          <w:lang w:eastAsia="en-GB"/>
        </w:rPr>
        <w:t>ote</w:t>
      </w:r>
      <w:proofErr w:type="spellEnd"/>
      <w:r w:rsidRPr="00372577">
        <w:rPr>
          <w:lang w:eastAsia="en-GB"/>
        </w:rPr>
        <w:t>: See Section 7.1 on mapping the end to end requirement to per node requirement.</w:t>
      </w:r>
    </w:p>
    <w:p w:rsidR="00372577" w:rsidRPr="00372577" w:rsidDel="00372577" w:rsidRDefault="00372577" w:rsidP="009A1D6B">
      <w:pPr>
        <w:rPr>
          <w:ins w:id="52" w:author="Ericsson" w:date="2022-06-29T11:51:00Z"/>
          <w:del w:id="53" w:author="LTHM0" w:date="2022-08-23T17:47:00Z"/>
          <w:lang/>
        </w:rPr>
      </w:pPr>
    </w:p>
    <w:p w:rsidR="009A1D6B" w:rsidRPr="00372577" w:rsidRDefault="009A1D6B" w:rsidP="009A1D6B">
      <w:pPr>
        <w:numPr>
          <w:ilvl w:val="0"/>
          <w:numId w:val="18"/>
        </w:numPr>
        <w:rPr>
          <w:lang w:val="en-US"/>
        </w:rPr>
      </w:pPr>
      <w:r w:rsidRPr="00372577">
        <w:rPr>
          <w:lang w:val="en-US"/>
        </w:rPr>
        <w:t>Max-latency to Required delay</w:t>
      </w:r>
    </w:p>
    <w:p w:rsidR="009A1D6B" w:rsidRPr="00372577" w:rsidRDefault="009A1D6B" w:rsidP="009A1D6B">
      <w:pPr>
        <w:numPr>
          <w:ilvl w:val="0"/>
          <w:numId w:val="18"/>
        </w:numPr>
        <w:rPr>
          <w:lang w:val="en-US"/>
        </w:rPr>
      </w:pPr>
      <w:r w:rsidRPr="00372577">
        <w:rPr>
          <w:lang w:val="en-US"/>
        </w:rPr>
        <w:t>Min-bandwidth to GFBR</w:t>
      </w:r>
    </w:p>
    <w:p w:rsidR="009A1D6B" w:rsidRPr="00372577" w:rsidRDefault="009A1D6B" w:rsidP="009A1D6B">
      <w:pPr>
        <w:numPr>
          <w:ilvl w:val="0"/>
          <w:numId w:val="18"/>
        </w:numPr>
        <w:rPr>
          <w:lang w:val="en-US"/>
        </w:rPr>
      </w:pPr>
      <w:r w:rsidRPr="00372577">
        <w:rPr>
          <w:lang w:val="en-US"/>
        </w:rPr>
        <w:t>Max-loss to Required PER (new in Rel-18)</w:t>
      </w:r>
    </w:p>
    <w:p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w:t>
      </w:r>
      <w:commentRangeStart w:id="54"/>
      <w:r w:rsidR="00192956" w:rsidRPr="00372577">
        <w:rPr>
          <w:lang w:val="en-US"/>
        </w:rPr>
        <w:t xml:space="preserve"> protocol header siz</w:t>
      </w:r>
      <w:commentRangeEnd w:id="54"/>
      <w:r w:rsidR="00687F82" w:rsidRPr="00372577">
        <w:rPr>
          <w:rStyle w:val="ab"/>
        </w:rPr>
        <w:commentReference w:id="54"/>
      </w:r>
      <w:r w:rsidR="00192956" w:rsidRPr="00372577">
        <w:rPr>
          <w:lang w:val="en-US"/>
        </w:rPr>
        <w:t>e)</w:t>
      </w:r>
      <w:r w:rsidRPr="00372577">
        <w:rPr>
          <w:lang w:val="en-US"/>
        </w:rPr>
        <w:t xml:space="preserve"> to Max burst size</w:t>
      </w:r>
    </w:p>
    <w:p w:rsidR="009A1D6B" w:rsidRPr="00372577" w:rsidRDefault="009A1D6B" w:rsidP="009A1D6B">
      <w:pPr>
        <w:numPr>
          <w:ilvl w:val="0"/>
          <w:numId w:val="18"/>
        </w:numPr>
        <w:rPr>
          <w:lang w:val="en-US"/>
        </w:rPr>
      </w:pPr>
      <w:r w:rsidRPr="00372577">
        <w:rPr>
          <w:lang w:eastAsia="ko-KR"/>
        </w:rPr>
        <w:t>max-</w:t>
      </w:r>
      <w:proofErr w:type="spellStart"/>
      <w:r w:rsidRPr="00372577">
        <w:rPr>
          <w:lang w:eastAsia="ko-KR"/>
        </w:rPr>
        <w:t>pkts</w:t>
      </w:r>
      <w:proofErr w:type="spellEnd"/>
      <w:r w:rsidRPr="00372577">
        <w:rPr>
          <w:lang w:eastAsia="ko-KR"/>
        </w:rPr>
        <w:t>-per-interval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rsidR="009A1D6B" w:rsidRDefault="009A1D6B" w:rsidP="009A1D6B">
      <w:pPr>
        <w:numPr>
          <w:ilvl w:val="0"/>
          <w:numId w:val="18"/>
        </w:numPr>
        <w:rPr>
          <w:ins w:id="55" w:author="Huawei5" w:date="2022-08-24T14:41:00Z"/>
          <w:lang w:val="en-US"/>
        </w:rPr>
      </w:pPr>
      <w:proofErr w:type="spellStart"/>
      <w:r w:rsidRPr="00372577">
        <w:rPr>
          <w:lang w:val="en-US"/>
        </w:rPr>
        <w:t>DetNet</w:t>
      </w:r>
      <w:proofErr w:type="spellEnd"/>
      <w:r w:rsidRPr="00372577">
        <w:rPr>
          <w:lang w:val="en-US"/>
        </w:rPr>
        <w:t xml:space="preserve"> flow specification to 3GPP flow description (</w:t>
      </w:r>
      <w:r w:rsidRPr="00372577">
        <w:rPr>
          <w:lang w:eastAsia="ko-KR"/>
        </w:rPr>
        <w:t>also including the DSCP value and optionally IPv6 flow label and IPsec SPI</w:t>
      </w:r>
      <w:r w:rsidRPr="00372577">
        <w:rPr>
          <w:lang w:val="en-US"/>
        </w:rPr>
        <w:t>)</w:t>
      </w:r>
    </w:p>
    <w:p w:rsidR="001C434D" w:rsidRPr="008F16D0" w:rsidRDefault="001C434D" w:rsidP="001C434D">
      <w:pPr>
        <w:pStyle w:val="EditorsNote"/>
        <w:numPr>
          <w:ilvl w:val="0"/>
          <w:numId w:val="18"/>
        </w:numPr>
        <w:rPr>
          <w:ins w:id="56" w:author="Huawei5" w:date="2022-08-24T14:41:00Z"/>
          <w:rFonts w:eastAsiaTheme="minorEastAsia"/>
          <w:lang w:eastAsia="zh-CN"/>
        </w:rPr>
      </w:pPr>
      <w:ins w:id="57" w:author="Huawei5" w:date="2022-08-24T14:41:00Z">
        <w:r>
          <w:rPr>
            <w:rFonts w:eastAsiaTheme="minorEastAsia" w:hint="eastAsia"/>
            <w:lang w:eastAsia="zh-CN"/>
          </w:rPr>
          <w:t>E</w:t>
        </w:r>
        <w:r>
          <w:rPr>
            <w:rFonts w:eastAsiaTheme="minorEastAsia"/>
            <w:lang w:eastAsia="zh-CN"/>
          </w:rPr>
          <w:t>ditor’s note: It is FFS whether</w:t>
        </w:r>
        <w:commentRangeStart w:id="58"/>
        <w:r>
          <w:rPr>
            <w:rFonts w:eastAsiaTheme="minorEastAsia"/>
            <w:lang w:eastAsia="zh-CN"/>
          </w:rPr>
          <w:t xml:space="preserve"> </w:t>
        </w:r>
        <w:proofErr w:type="spellStart"/>
        <w:r>
          <w:rPr>
            <w:rFonts w:eastAsiaTheme="minorEastAsia"/>
            <w:lang w:eastAsia="zh-CN"/>
          </w:rPr>
          <w:t>DetNet</w:t>
        </w:r>
        <w:proofErr w:type="spellEnd"/>
        <w:r>
          <w:rPr>
            <w:rFonts w:eastAsiaTheme="minorEastAsia"/>
            <w:lang w:eastAsia="zh-CN"/>
          </w:rPr>
          <w:t xml:space="preserve"> AF</w:t>
        </w:r>
        <w:commentRangeEnd w:id="58"/>
        <w:r>
          <w:rPr>
            <w:rStyle w:val="ab"/>
            <w:color w:val="auto"/>
            <w:lang w:val="en-GB"/>
          </w:rPr>
          <w:commentReference w:id="58"/>
        </w:r>
        <w:r>
          <w:rPr>
            <w:rFonts w:eastAsiaTheme="minorEastAsia"/>
            <w:lang w:eastAsia="zh-CN"/>
          </w:rPr>
          <w:t xml:space="preserve"> is involved in the mapping.</w:t>
        </w:r>
      </w:ins>
    </w:p>
    <w:p w:rsidR="001C434D" w:rsidRPr="001C434D" w:rsidRDefault="001C434D" w:rsidP="001C434D">
      <w:pPr>
        <w:ind w:left="360"/>
        <w:rPr>
          <w:lang/>
        </w:rPr>
      </w:pPr>
    </w:p>
    <w:p w:rsidR="009A1D6B" w:rsidRPr="00372577" w:rsidRDefault="009A1D6B" w:rsidP="009A1D6B">
      <w:pPr>
        <w:rPr>
          <w:lang w:eastAsia="ko-KR"/>
        </w:rPr>
      </w:pPr>
      <w:r w:rsidRPr="00372577">
        <w:rPr>
          <w:lang w:eastAsia="ko-KR"/>
        </w:rPr>
        <w:t xml:space="preserve">The </w:t>
      </w:r>
      <w:del w:id="59" w:author="Huawei5" w:date="2022-08-24T14:41:00Z">
        <w:r w:rsidRPr="00372577" w:rsidDel="001C434D">
          <w:rPr>
            <w:lang w:eastAsia="ko-KR"/>
          </w:rPr>
          <w:delText xml:space="preserve">TSCTSF </w:delText>
        </w:r>
      </w:del>
      <w:ins w:id="60" w:author="Huawei5" w:date="2022-08-24T14:41:00Z">
        <w:r w:rsidR="001C434D">
          <w:rPr>
            <w:lang w:eastAsia="ko-KR"/>
          </w:rPr>
          <w:t>5GS</w:t>
        </w:r>
        <w:r w:rsidR="001C434D" w:rsidRPr="00372577">
          <w:rPr>
            <w:lang w:eastAsia="ko-KR"/>
          </w:rPr>
          <w:t xml:space="preserve"> </w:t>
        </w:r>
      </w:ins>
      <w:r w:rsidRPr="00372577">
        <w:rPr>
          <w:lang w:eastAsia="ko-KR"/>
        </w:rPr>
        <w:t>uses the identity of the incoming and outgoing interfaces to determine the affected PDU Session(s) and whether the flow is uplink or downlink.</w:t>
      </w:r>
      <w:ins w:id="61" w:author="Huawei5" w:date="2022-08-24T14:42:00Z">
        <w:r w:rsidR="001C434D" w:rsidRPr="00372577" w:rsidDel="001C434D">
          <w:rPr>
            <w:lang w:eastAsia="ko-KR"/>
          </w:rPr>
          <w:t xml:space="preserve"> </w:t>
        </w:r>
      </w:ins>
      <w:del w:id="62" w:author="Huawei5" w:date="2022-08-24T14:42:00Z">
        <w:r w:rsidRPr="00372577" w:rsidDel="001C434D">
          <w:rPr>
            <w:lang w:eastAsia="ko-KR"/>
          </w:rPr>
          <w:delText xml:space="preserve"> </w:delText>
        </w:r>
        <w:commentRangeStart w:id="63"/>
        <w:r w:rsidRPr="00372577" w:rsidDel="001C434D">
          <w:rPr>
            <w:lang w:eastAsia="ko-KR"/>
          </w:rPr>
          <w:delText>The TSCTSF also determines if the flow is UE to UE in which case two PDU Sessions will be affected for the flow</w:delText>
        </w:r>
        <w:r w:rsidR="008C4138" w:rsidRPr="00372577" w:rsidDel="001C434D">
          <w:rPr>
            <w:lang w:val="en-US" w:eastAsia="ko-KR"/>
          </w:rPr>
          <w:delText>; in that case the TSCTSF breaks up the</w:delText>
        </w:r>
        <w:r w:rsidR="00085EA7" w:rsidRPr="00372577" w:rsidDel="001C434D">
          <w:rPr>
            <w:lang w:val="en-US" w:eastAsia="ko-KR"/>
          </w:rPr>
          <w:delText xml:space="preserve"> requirements to individual requirements for the PDU Sessions</w:delText>
        </w:r>
        <w:r w:rsidRPr="00372577" w:rsidDel="001C434D">
          <w:rPr>
            <w:lang w:eastAsia="ko-KR"/>
          </w:rPr>
          <w:delText xml:space="preserve">. </w:delText>
        </w:r>
        <w:commentRangeEnd w:id="63"/>
        <w:r w:rsidR="00A92240" w:rsidRPr="00372577" w:rsidDel="001C434D">
          <w:rPr>
            <w:rStyle w:val="ab"/>
          </w:rPr>
          <w:commentReference w:id="63"/>
        </w:r>
      </w:del>
      <w:r w:rsidRPr="00372577">
        <w:rPr>
          <w:lang w:eastAsia="ko-KR"/>
        </w:rPr>
        <w:t xml:space="preserve">The </w:t>
      </w:r>
      <w:del w:id="64" w:author="Huawei5" w:date="2022-08-24T14:41:00Z">
        <w:r w:rsidRPr="00372577" w:rsidDel="001C434D">
          <w:rPr>
            <w:lang w:eastAsia="ko-KR"/>
          </w:rPr>
          <w:delText xml:space="preserve">TSCTSF </w:delText>
        </w:r>
      </w:del>
      <w:ins w:id="65" w:author="Huawei5" w:date="2022-08-24T14:41:00Z">
        <w:r w:rsidR="001C434D">
          <w:rPr>
            <w:lang w:eastAsia="ko-KR"/>
          </w:rPr>
          <w:t>5GS</w:t>
        </w:r>
        <w:r w:rsidR="001C434D" w:rsidRPr="00372577">
          <w:rPr>
            <w:lang w:eastAsia="ko-KR"/>
          </w:rPr>
          <w:t xml:space="preserve"> </w:t>
        </w:r>
      </w:ins>
      <w:r w:rsidRPr="00372577">
        <w:rPr>
          <w:lang w:eastAsia="ko-KR"/>
        </w:rPr>
        <w:t xml:space="preserve">provides the parameters to the PCF </w:t>
      </w:r>
      <w:r w:rsidRPr="00372577">
        <w:rPr>
          <w:lang w:val="en-US"/>
        </w:rPr>
        <w:t xml:space="preserve">re-using the existing procedures in Rel-17 TSC, with the addition of </w:t>
      </w:r>
      <w:commentRangeStart w:id="66"/>
      <w:r w:rsidR="005153AA" w:rsidRPr="00372577">
        <w:rPr>
          <w:lang w:val="en-US"/>
        </w:rPr>
        <w:t>PER</w:t>
      </w:r>
      <w:commentRangeEnd w:id="66"/>
      <w:r w:rsidR="005153AA" w:rsidRPr="00372577">
        <w:rPr>
          <w:rStyle w:val="ab"/>
        </w:rPr>
        <w:commentReference w:id="66"/>
      </w:r>
      <w:r w:rsidRPr="00372577">
        <w:rPr>
          <w:lang w:eastAsia="ko-KR"/>
        </w:rPr>
        <w:t>.</w:t>
      </w:r>
    </w:p>
    <w:p w:rsidR="00226F89" w:rsidRPr="00372577" w:rsidRDefault="00226F89" w:rsidP="00226F89">
      <w:pPr>
        <w:keepLines/>
        <w:overflowPunct w:val="0"/>
        <w:autoSpaceDE w:val="0"/>
        <w:autoSpaceDN w:val="0"/>
        <w:adjustRightInd w:val="0"/>
        <w:ind w:left="1135" w:hanging="851"/>
        <w:jc w:val="left"/>
        <w:textAlignment w:val="baseline"/>
        <w:rPr>
          <w:rFonts w:eastAsia="宋体"/>
          <w:color w:val="000000"/>
          <w:lang w:eastAsia="ja-JP"/>
        </w:rPr>
      </w:pPr>
      <w:r w:rsidRPr="00372577">
        <w:rPr>
          <w:rFonts w:eastAsia="宋体"/>
          <w:color w:val="000000"/>
          <w:lang w:eastAsia="ja-JP"/>
        </w:rPr>
        <w:t>NOTE:</w:t>
      </w:r>
      <w:r w:rsidRPr="00372577">
        <w:rPr>
          <w:rFonts w:eastAsia="宋体"/>
          <w:color w:val="000000"/>
          <w:lang w:eastAsia="ja-JP"/>
        </w:rPr>
        <w:tab/>
        <w:t xml:space="preserve">For the IP type traffic, the incoming interface is optional. If there is no incoming interface for UL traffic, the TSCTSF </w:t>
      </w:r>
      <w:r w:rsidR="006E1D00" w:rsidRPr="00372577">
        <w:rPr>
          <w:rFonts w:eastAsia="宋体"/>
          <w:color w:val="000000"/>
          <w:lang w:eastAsia="ja-JP"/>
        </w:rPr>
        <w:t xml:space="preserve">may </w:t>
      </w:r>
      <w:r w:rsidRPr="00372577">
        <w:rPr>
          <w:rFonts w:eastAsia="宋体"/>
          <w:color w:val="000000"/>
          <w:lang w:eastAsia="ja-JP"/>
        </w:rPr>
        <w:t>determine the PDU session according to configuration</w:t>
      </w:r>
      <w:r w:rsidRPr="00372577">
        <w:rPr>
          <w:rFonts w:eastAsia="宋体" w:hint="eastAsia"/>
          <w:color w:val="000000"/>
          <w:lang w:eastAsia="zh-CN"/>
        </w:rPr>
        <w:t>,</w:t>
      </w:r>
      <w:r w:rsidRPr="00372577">
        <w:rPr>
          <w:rFonts w:eastAsia="宋体"/>
          <w:color w:val="000000"/>
          <w:lang w:eastAsia="ja-JP"/>
        </w:rPr>
        <w:t xml:space="preserve"> topology information</w:t>
      </w:r>
      <w:r w:rsidR="00687F82" w:rsidRPr="00372577">
        <w:rPr>
          <w:rFonts w:eastAsia="宋体"/>
          <w:color w:val="000000"/>
          <w:lang w:eastAsia="ja-JP"/>
        </w:rPr>
        <w:t xml:space="preserve"> (e.g. Next Hop information and so on)</w:t>
      </w:r>
      <w:r w:rsidRPr="00372577">
        <w:rPr>
          <w:rFonts w:eastAsia="宋体"/>
          <w:color w:val="000000"/>
          <w:lang w:eastAsia="ja-JP"/>
        </w:rPr>
        <w:t xml:space="preserve"> learned from KI#1 and source IP address in the </w:t>
      </w:r>
      <w:proofErr w:type="spellStart"/>
      <w:r w:rsidR="0095628D" w:rsidRPr="00372577">
        <w:rPr>
          <w:rFonts w:eastAsia="宋体"/>
          <w:color w:val="000000"/>
          <w:lang w:val="en-US" w:eastAsia="ja-JP"/>
        </w:rPr>
        <w:t>DetNet</w:t>
      </w:r>
      <w:proofErr w:type="spellEnd"/>
      <w:r w:rsidR="0095628D" w:rsidRPr="00372577">
        <w:rPr>
          <w:rFonts w:eastAsia="宋体"/>
          <w:color w:val="000000"/>
          <w:lang w:val="en-US" w:eastAsia="ja-JP"/>
        </w:rPr>
        <w:t xml:space="preserve"> configuration</w:t>
      </w:r>
      <w:r w:rsidRPr="00372577">
        <w:rPr>
          <w:rFonts w:eastAsia="宋体"/>
          <w:color w:val="000000"/>
          <w:lang w:eastAsia="ja-JP"/>
        </w:rPr>
        <w:t>.</w:t>
      </w:r>
    </w:p>
    <w:p w:rsidR="00CB5107" w:rsidRPr="00372577" w:rsidRDefault="00CB5107" w:rsidP="00CB5107">
      <w:pPr>
        <w:rPr>
          <w:lang w:eastAsia="ko-KR"/>
        </w:rPr>
      </w:pPr>
      <w:r w:rsidRPr="00372577">
        <w:rPr>
          <w:lang w:eastAsia="ko-KR"/>
        </w:rPr>
        <w:t xml:space="preserve">The TSCTSF provides a response to the </w:t>
      </w:r>
      <w:proofErr w:type="spellStart"/>
      <w:r w:rsidRPr="00372577">
        <w:rPr>
          <w:lang w:eastAsia="ko-KR"/>
        </w:rPr>
        <w:t>DetNet</w:t>
      </w:r>
      <w:proofErr w:type="spellEnd"/>
      <w:r w:rsidRPr="00372577">
        <w:rPr>
          <w:lang w:eastAsia="ko-KR"/>
        </w:rPr>
        <w:t xml:space="preserve">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w:t>
      </w:r>
      <w:proofErr w:type="spellStart"/>
      <w:r w:rsidR="00FC7549" w:rsidRPr="00372577">
        <w:rPr>
          <w:lang w:val="en-US"/>
        </w:rPr>
        <w:t>DetNet</w:t>
      </w:r>
      <w:proofErr w:type="spellEnd"/>
      <w:r w:rsidR="00FC7549" w:rsidRPr="00372577">
        <w:rPr>
          <w:lang w:val="en-US"/>
        </w:rPr>
        <w:t xml:space="preserve">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rsidR="00CB5107" w:rsidRPr="00372577" w:rsidRDefault="00CB5107" w:rsidP="00CB5107">
      <w:pPr>
        <w:rPr>
          <w:ins w:id="67" w:author="NTT DOCOMO" w:date="2022-07-28T14:59:00Z"/>
          <w:lang w:eastAsia="ko-KR"/>
        </w:rPr>
      </w:pPr>
      <w:ins w:id="68" w:author="NTT DOCOMO" w:date="2022-07-28T14:59:00Z">
        <w:r w:rsidRPr="00372577">
          <w:rPr>
            <w:lang w:eastAsia="ko-KR"/>
          </w:rPr>
          <w:t xml:space="preserve">If the status of the flow changes later on for any reason, the TSCTSF notifies the </w:t>
        </w:r>
      </w:ins>
      <w:proofErr w:type="spellStart"/>
      <w:ins w:id="69" w:author="NTT DOCOMO" w:date="2022-07-28T15:07:00Z">
        <w:r w:rsidRPr="00372577">
          <w:rPr>
            <w:lang w:eastAsia="ko-KR"/>
          </w:rPr>
          <w:t>DetNet</w:t>
        </w:r>
        <w:proofErr w:type="spellEnd"/>
        <w:r w:rsidRPr="00372577">
          <w:rPr>
            <w:lang w:eastAsia="ko-KR"/>
          </w:rPr>
          <w:t xml:space="preserve"> controller.</w:t>
        </w:r>
      </w:ins>
      <w:ins w:id="70" w:author="NTT DOCOMO" w:date="2022-07-28T14:59:00Z">
        <w:r w:rsidRPr="00372577">
          <w:rPr>
            <w:lang w:eastAsia="ko-KR"/>
          </w:rPr>
          <w:t xml:space="preserve"> Upon release of a PDU Session that is part of the existing </w:t>
        </w:r>
        <w:proofErr w:type="spellStart"/>
        <w:r w:rsidRPr="00372577">
          <w:rPr>
            <w:lang w:eastAsia="ko-KR"/>
          </w:rPr>
          <w:t>DetNet</w:t>
        </w:r>
        <w:proofErr w:type="spellEnd"/>
        <w:r w:rsidRPr="00372577">
          <w:rPr>
            <w:lang w:eastAsia="ko-KR"/>
          </w:rPr>
          <w:t xml:space="preserve"> configuration, the PCF notifies the TSCTSF for the PDU Session release, and TSCTSF notifies the </w:t>
        </w:r>
      </w:ins>
      <w:proofErr w:type="spellStart"/>
      <w:ins w:id="71" w:author="Ericsson3" w:date="2022-08-01T16:32:00Z">
        <w:r w:rsidR="00591AD8" w:rsidRPr="00372577">
          <w:rPr>
            <w:lang w:eastAsia="ko-KR"/>
          </w:rPr>
          <w:t>DetNet</w:t>
        </w:r>
        <w:proofErr w:type="spellEnd"/>
        <w:r w:rsidR="00591AD8" w:rsidRPr="00372577">
          <w:rPr>
            <w:lang w:eastAsia="ko-KR"/>
          </w:rPr>
          <w:t xml:space="preserve"> controller</w:t>
        </w:r>
      </w:ins>
      <w:ins w:id="72" w:author="NTT DOCOMO" w:date="2022-07-28T14:59:00Z">
        <w:r w:rsidRPr="00372577">
          <w:rPr>
            <w:lang w:eastAsia="ko-KR"/>
          </w:rPr>
          <w:t xml:space="preserve"> on status of the flow.</w:t>
        </w:r>
      </w:ins>
    </w:p>
    <w:p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proofErr w:type="spellStart"/>
      <w:r w:rsidR="00372577">
        <w:t>to</w:t>
      </w:r>
      <w:r w:rsidR="007A0FF0" w:rsidRPr="00372577">
        <w:t>be</w:t>
      </w:r>
      <w:proofErr w:type="spellEnd"/>
      <w:r w:rsidR="007A0FF0" w:rsidRPr="00372577">
        <w:t xml:space="preserve"> explicitly set by the </w:t>
      </w:r>
      <w:proofErr w:type="spellStart"/>
      <w:r w:rsidR="007A0FF0" w:rsidRPr="00372577">
        <w:t>DetNet</w:t>
      </w:r>
      <w:proofErr w:type="spellEnd"/>
      <w:r w:rsidR="007A0FF0" w:rsidRPr="00372577">
        <w:t xml:space="preserve">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rsidR="00D621BD" w:rsidRPr="00372577" w:rsidRDefault="00D621BD" w:rsidP="00372577">
      <w:pPr>
        <w:pStyle w:val="NO"/>
      </w:pPr>
    </w:p>
    <w:p w:rsidR="00EA66B4" w:rsidRPr="00372577" w:rsidRDefault="00EA66B4" w:rsidP="00EA66B4">
      <w:pPr>
        <w:rPr>
          <w:ins w:id="73" w:author="Ericsson" w:date="2022-06-15T16:41:00Z"/>
        </w:rPr>
      </w:pPr>
    </w:p>
    <w:p w:rsidR="00463B31" w:rsidRPr="00372577" w:rsidDel="00EA66B4" w:rsidRDefault="00463B31" w:rsidP="00463B31">
      <w:pPr>
        <w:rPr>
          <w:del w:id="74" w:author="Ericsson" w:date="2022-06-15T16:42:00Z"/>
        </w:rPr>
      </w:pPr>
    </w:p>
    <w:p w:rsidR="00463B31" w:rsidRPr="00372577" w:rsidDel="00EA66B4" w:rsidRDefault="00463B31" w:rsidP="00463B31">
      <w:pPr>
        <w:pStyle w:val="2"/>
        <w:rPr>
          <w:del w:id="75" w:author="Ericsson" w:date="2022-06-15T16:42:00Z"/>
        </w:rPr>
      </w:pPr>
      <w:bookmarkStart w:id="76" w:name="_Toc97294707"/>
      <w:bookmarkStart w:id="77" w:name="_Toc104894934"/>
      <w:del w:id="78" w:author="Ericsson" w:date="2022-06-15T16:42:00Z">
        <w:r w:rsidRPr="00372577" w:rsidDel="00EA66B4">
          <w:delText>8.X</w:delText>
        </w:r>
        <w:r w:rsidRPr="00372577" w:rsidDel="00EA66B4">
          <w:tab/>
          <w:delText>Key Issue #&lt;X&gt;: &lt;Key Issue Title&gt;</w:delText>
        </w:r>
        <w:bookmarkEnd w:id="9"/>
        <w:bookmarkEnd w:id="10"/>
        <w:bookmarkEnd w:id="11"/>
        <w:bookmarkEnd w:id="12"/>
        <w:bookmarkEnd w:id="13"/>
        <w:bookmarkEnd w:id="14"/>
        <w:bookmarkEnd w:id="76"/>
        <w:bookmarkEnd w:id="77"/>
      </w:del>
    </w:p>
    <w:p w:rsidR="00463B31" w:rsidRPr="00372577" w:rsidDel="00EA66B4" w:rsidRDefault="00463B31" w:rsidP="00463B31">
      <w:pPr>
        <w:pStyle w:val="EditorsNote"/>
        <w:rPr>
          <w:del w:id="79" w:author="Ericsson" w:date="2022-06-15T16:42:00Z"/>
        </w:rPr>
      </w:pPr>
      <w:del w:id="80" w:author="Ericsson" w:date="2022-06-15T16:42:00Z">
        <w:r w:rsidRPr="00372577" w:rsidDel="00EA66B4">
          <w:delText>Editor's note:</w:delText>
        </w:r>
        <w:r w:rsidRPr="00372577" w:rsidDel="00EA66B4">
          <w:tab/>
          <w:delText>This clause will capture conclusions for Key Issue #&lt;X&gt;.</w:delText>
        </w:r>
      </w:del>
    </w:p>
    <w:p w:rsidR="00597A01" w:rsidRPr="00372577" w:rsidRDefault="00597A01" w:rsidP="00597A01">
      <w:pPr>
        <w:rPr>
          <w:lang w:val="en-US" w:eastAsia="ko-KR"/>
        </w:rPr>
      </w:pPr>
    </w:p>
    <w:p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rsidR="00597A01" w:rsidRPr="002966CE" w:rsidRDefault="00597A01" w:rsidP="00596DEC">
      <w:pPr>
        <w:pStyle w:val="afb"/>
        <w:rPr>
          <w:lang w:val="en-US" w:eastAsia="ko-KR"/>
        </w:rPr>
      </w:pPr>
    </w:p>
    <w:sectPr w:rsidR="00597A01" w:rsidRPr="002966CE"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1" w:author="zte-v2" w:date="2022-08-18T21:15:00Z" w:initials="zte-v2">
    <w:p w:rsidR="00EC5E9D" w:rsidRPr="001120D4" w:rsidRDefault="00EC5E9D">
      <w:pPr>
        <w:pStyle w:val="ac"/>
        <w:rPr>
          <w:rFonts w:eastAsia="等线"/>
          <w:lang w:eastAsia="zh-CN"/>
        </w:rPr>
      </w:pPr>
      <w:r>
        <w:rPr>
          <w:rStyle w:val="ab"/>
        </w:rPr>
        <w:annotationRef/>
      </w:r>
      <w:r w:rsidRPr="001120D4">
        <w:rPr>
          <w:rFonts w:eastAsia="等线"/>
          <w:lang w:eastAsia="zh-CN"/>
        </w:rPr>
        <w:t>H</w:t>
      </w:r>
      <w:r w:rsidRPr="001120D4">
        <w:rPr>
          <w:rFonts w:eastAsia="等线" w:hint="eastAsia"/>
          <w:lang w:eastAsia="zh-CN"/>
        </w:rPr>
        <w:t>ow</w:t>
      </w:r>
      <w:r w:rsidRPr="001120D4">
        <w:rPr>
          <w:rFonts w:eastAsia="等线"/>
          <w:lang w:eastAsia="zh-CN"/>
        </w:rPr>
        <w:t xml:space="preserve"> the TSCTSF can verify the routing information</w:t>
      </w:r>
      <w:r w:rsidR="006C3627" w:rsidRPr="001120D4">
        <w:rPr>
          <w:rFonts w:eastAsia="等线"/>
          <w:lang w:eastAsia="zh-CN"/>
        </w:rPr>
        <w:t xml:space="preserve">? </w:t>
      </w:r>
      <w:r w:rsidRPr="001120D4">
        <w:rPr>
          <w:rFonts w:eastAsia="等线"/>
          <w:lang w:eastAsia="zh-CN"/>
        </w:rPr>
        <w:t xml:space="preserve"> </w:t>
      </w:r>
      <w:r w:rsidR="006C3627" w:rsidRPr="001120D4">
        <w:rPr>
          <w:rFonts w:eastAsia="等线"/>
          <w:lang w:eastAsia="zh-CN"/>
        </w:rPr>
        <w:t>T</w:t>
      </w:r>
      <w:r w:rsidRPr="001120D4">
        <w:rPr>
          <w:rFonts w:eastAsia="等线"/>
          <w:lang w:eastAsia="zh-CN"/>
        </w:rPr>
        <w:t>he TSCTSF is c-plane NF</w:t>
      </w:r>
      <w:r w:rsidRPr="001120D4">
        <w:rPr>
          <w:rFonts w:eastAsia="等线" w:hint="eastAsia"/>
          <w:lang w:eastAsia="zh-CN"/>
        </w:rPr>
        <w:t>,</w:t>
      </w:r>
      <w:r w:rsidRPr="001120D4">
        <w:rPr>
          <w:rFonts w:eastAsia="等线"/>
          <w:lang w:eastAsia="zh-CN"/>
        </w:rPr>
        <w:t xml:space="preserve"> not u-plane function.</w:t>
      </w:r>
      <w:r w:rsidR="006C3627" w:rsidRPr="001120D4">
        <w:rPr>
          <w:rFonts w:eastAsia="等线"/>
          <w:lang w:eastAsia="zh-CN"/>
        </w:rPr>
        <w:t xml:space="preserve"> </w:t>
      </w:r>
      <w:r w:rsidR="00EB4161" w:rsidRPr="001120D4">
        <w:rPr>
          <w:rFonts w:eastAsia="等线"/>
          <w:lang w:eastAsia="zh-CN"/>
        </w:rPr>
        <w:t>Do you mean, the TSCTSF do it according to the reporting from KI#1?</w:t>
      </w:r>
    </w:p>
  </w:comment>
  <w:comment w:id="22" w:author="Ericsson4" w:date="2022-08-18T16:37:00Z" w:initials="Ericsson4">
    <w:p w:rsidR="00F70B0E" w:rsidRDefault="00F70B0E">
      <w:pPr>
        <w:pStyle w:val="ac"/>
      </w:pPr>
      <w:r>
        <w:rPr>
          <w:rStyle w:val="ab"/>
        </w:rPr>
        <w:annotationRef/>
      </w:r>
      <w:r>
        <w:t xml:space="preserve">I have updated the text, this is primarily checking whether the IP addresses are mapped to the appropriate PDU sessions, based on the reported IP address for the given PDU Sessions. </w:t>
      </w:r>
    </w:p>
  </w:comment>
  <w:comment w:id="54" w:author="Huawei5" w:date="2022-08-22T17:03:00Z" w:initials="s(">
    <w:p w:rsidR="00687F82" w:rsidRPr="00687F82" w:rsidRDefault="00687F82">
      <w:pPr>
        <w:pStyle w:val="ac"/>
        <w:rPr>
          <w:rFonts w:eastAsiaTheme="minorEastAsia"/>
          <w:lang w:eastAsia="zh-CN"/>
        </w:rPr>
      </w:pPr>
      <w:r>
        <w:rPr>
          <w:rStyle w:val="ab"/>
        </w:rPr>
        <w:annotationRef/>
      </w:r>
      <w:r>
        <w:rPr>
          <w:rFonts w:eastAsiaTheme="minorEastAsia"/>
          <w:lang w:eastAsia="zh-CN"/>
        </w:rPr>
        <w:t xml:space="preserve">Protocol header should be </w:t>
      </w:r>
      <w:proofErr w:type="spellStart"/>
      <w:r>
        <w:rPr>
          <w:rFonts w:eastAsiaTheme="minorEastAsia"/>
          <w:lang w:eastAsia="zh-CN"/>
        </w:rPr>
        <w:t>considerred</w:t>
      </w:r>
      <w:proofErr w:type="spellEnd"/>
    </w:p>
  </w:comment>
  <w:comment w:id="58" w:author="Huawei5" w:date="2022-08-22T17:04:00Z" w:initials="s(">
    <w:p w:rsidR="001C434D" w:rsidRPr="00687F82" w:rsidRDefault="001C434D" w:rsidP="001C434D">
      <w:pPr>
        <w:pStyle w:val="ac"/>
        <w:rPr>
          <w:rFonts w:eastAsiaTheme="minorEastAsia"/>
          <w:lang w:eastAsia="zh-CN"/>
        </w:rPr>
      </w:pPr>
      <w:r>
        <w:rPr>
          <w:rStyle w:val="ab"/>
        </w:rPr>
        <w:annotationRef/>
      </w:r>
      <w:r>
        <w:rPr>
          <w:rFonts w:eastAsiaTheme="minorEastAsia"/>
          <w:lang w:eastAsia="zh-CN"/>
        </w:rPr>
        <w:t>Wait for the discussion</w:t>
      </w:r>
    </w:p>
  </w:comment>
  <w:comment w:id="63" w:author="Ericsson2" w:date="2022-08-22T14:47:00Z" w:initials="Ericsson2">
    <w:p w:rsidR="00A92240" w:rsidRDefault="00A92240">
      <w:pPr>
        <w:pStyle w:val="ac"/>
      </w:pPr>
      <w:r>
        <w:rPr>
          <w:rStyle w:val="ab"/>
        </w:rPr>
        <w:annotationRef/>
      </w:r>
      <w:r>
        <w:t xml:space="preserve">I think this is relevant, and aligned with </w:t>
      </w:r>
      <w:proofErr w:type="spellStart"/>
      <w:r>
        <w:t>Rel</w:t>
      </w:r>
      <w:proofErr w:type="spellEnd"/>
      <w:r>
        <w:t xml:space="preserve"> 17.</w:t>
      </w:r>
    </w:p>
  </w:comment>
  <w:comment w:id="66" w:author="Huawei5" w:date="2022-08-22T14:58:00Z" w:initials="s(">
    <w:p w:rsidR="005153AA" w:rsidRDefault="005153AA">
      <w:pPr>
        <w:pStyle w:val="ac"/>
      </w:pPr>
      <w:r>
        <w:rPr>
          <w:rStyle w:val="ab"/>
        </w:rPr>
        <w:annotationRef/>
      </w:r>
      <w:r>
        <w:rPr>
          <w:rStyle w:val="ab"/>
        </w:rPr>
        <w:t>More specific</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EE5672" w15:done="0"/>
  <w15:commentEx w15:paraId="3D5B5B17" w15:paraIdParent="05EE5672" w15:done="0"/>
  <w15:commentEx w15:paraId="1711448F" w15:done="0"/>
  <w15:commentEx w15:paraId="18624D1E" w15:done="0"/>
  <w15:commentEx w15:paraId="237F42AD" w15:done="0"/>
  <w15:commentEx w15:paraId="75D04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952" w16cex:dateUtc="2022-08-18T14:37:00Z"/>
  <w16cex:commentExtensible w16cex:durableId="26AE1577" w16cex:dateUtc="2022-08-22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E5672" w16cid:durableId="26A8E8A0"/>
  <w16cid:commentId w16cid:paraId="3D5B5B17" w16cid:durableId="26A8E952"/>
  <w16cid:commentId w16cid:paraId="1711448F" w16cid:durableId="26AE0D12"/>
  <w16cid:commentId w16cid:paraId="237F42AD" w16cid:durableId="26AE1577"/>
  <w16cid:commentId w16cid:paraId="75D042B0" w16cid:durableId="26AE0D1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ABC" w:rsidRDefault="00D34ABC">
      <w:r>
        <w:separator/>
      </w:r>
    </w:p>
  </w:endnote>
  <w:endnote w:type="continuationSeparator" w:id="0">
    <w:p w:rsidR="00D34ABC" w:rsidRDefault="00D34ABC">
      <w:r>
        <w:continuationSeparator/>
      </w:r>
    </w:p>
  </w:endnote>
  <w:endnote w:type="continuationNotice" w:id="1">
    <w:p w:rsidR="00D34ABC" w:rsidRDefault="00D34ABC">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FF4FB7">
    <w:pPr>
      <w:pStyle w:val="a9"/>
    </w:pPr>
    <w:r>
      <w:rPr>
        <w:noProof w:val="0"/>
      </w:rPr>
      <w:fldChar w:fldCharType="begin"/>
    </w:r>
    <w:r w:rsidR="00F45FA5">
      <w:instrText xml:space="preserve"> PAGE   \* MERGEFORMAT </w:instrText>
    </w:r>
    <w:r>
      <w:rPr>
        <w:noProof w:val="0"/>
      </w:rPr>
      <w:fldChar w:fldCharType="separate"/>
    </w:r>
    <w:r w:rsidR="00254D70">
      <w:t>4</w:t>
    </w:r>
    <w:r>
      <w:fldChar w:fldCharType="end"/>
    </w:r>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ABC" w:rsidRDefault="00D34ABC">
      <w:r>
        <w:separator/>
      </w:r>
    </w:p>
  </w:footnote>
  <w:footnote w:type="continuationSeparator" w:id="0">
    <w:p w:rsidR="00D34ABC" w:rsidRDefault="00D34ABC">
      <w:r>
        <w:continuationSeparator/>
      </w:r>
    </w:p>
  </w:footnote>
  <w:footnote w:type="continuationNotice" w:id="1">
    <w:p w:rsidR="00D34ABC" w:rsidRDefault="00D34AB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Ericsson">
    <w15:presenceInfo w15:providerId="None" w15:userId="Ericsson"/>
  </w15:person>
  <w15:person w15:author="李金艳">
    <w15:presenceInfo w15:providerId="None" w15:userId="李金艳"/>
  </w15:person>
  <w15:person w15:author="Huawei5">
    <w15:presenceInfo w15:providerId="None" w15:userId="Huawei5"/>
  </w15:person>
  <w15:person w15:author="zte-v2">
    <w15:presenceInfo w15:providerId="None" w15:userId="zte-v2"/>
  </w15:person>
  <w15:person w15:author="Ericsson4">
    <w15:presenceInfo w15:providerId="None" w15:userId="Ericsson4"/>
  </w15:person>
  <w15:person w15:author="Ericsson3">
    <w15:presenceInfo w15:providerId="None" w15:userId="Ericsson3"/>
  </w15:person>
  <w15:person w15:author="Ericsson_0808">
    <w15:presenceInfo w15:providerId="None" w15:userId="Ericsson_0808"/>
  </w15:person>
  <w15:person w15:author="NTT DOCOMO">
    <w15:presenceInfo w15:providerId="None" w15:userId="NTT DOCOM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5872"/>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441"/>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34D"/>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4D70"/>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273A"/>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1FF"/>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27F6B"/>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0F8E"/>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ABC"/>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C85"/>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5E"/>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4FB7"/>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AB5DD7D-EBB1-4E11-842F-EA9AAC8A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2694</Words>
  <Characters>15356</Characters>
  <Application>Microsoft Office Word</Application>
  <DocSecurity>0</DocSecurity>
  <Lines>127</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2</cp:revision>
  <cp:lastPrinted>2017-11-09T00:38:00Z</cp:lastPrinted>
  <dcterms:created xsi:type="dcterms:W3CDTF">2022-08-24T10:32:00Z</dcterms:created>
  <dcterms:modified xsi:type="dcterms:W3CDTF">2022-08-24T10:32:00Z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