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A0D8" w14:textId="5FDC21B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757A5A">
        <w:rPr>
          <w:rFonts w:ascii="Arial" w:eastAsia="宋体" w:hAnsi="Arial"/>
          <w:b/>
          <w:i/>
          <w:noProof/>
          <w:color w:val="auto"/>
          <w:sz w:val="28"/>
          <w:lang w:eastAsia="en-US"/>
        </w:rPr>
        <w:t>7861</w:t>
      </w:r>
    </w:p>
    <w:p w14:paraId="72FD57EE" w14:textId="1408003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57A5A">
        <w:rPr>
          <w:rFonts w:ascii="Arial" w:hAnsi="Arial" w:cs="Arial"/>
          <w:b/>
          <w:bCs/>
          <w:color w:val="0000FF"/>
        </w:rPr>
        <w:t>6961r02</w:t>
      </w:r>
      <w:r w:rsidR="003244C5" w:rsidRPr="00E879AF">
        <w:rPr>
          <w:rFonts w:ascii="Arial" w:hAnsi="Arial" w:cs="Arial"/>
          <w:b/>
          <w:bCs/>
          <w:color w:val="0000FF"/>
        </w:rPr>
        <w:t>)</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48BFE18D"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23.700-62 to TSG SA for information</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41FE6726"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0B7573">
        <w:rPr>
          <w:rFonts w:ascii="Arial" w:hAnsi="Arial" w:cs="Arial"/>
          <w:i/>
        </w:rPr>
        <w:t>7</w:t>
      </w:r>
      <w:r w:rsidRPr="00AB457D">
        <w:rPr>
          <w:rFonts w:ascii="Arial" w:hAnsi="Arial" w:cs="Arial"/>
          <w:i/>
        </w:rPr>
        <w:t xml:space="preserve"> for </w:t>
      </w:r>
      <w:r w:rsidR="00DB4CDA">
        <w:rPr>
          <w:rFonts w:ascii="Arial" w:hAnsi="Arial" w:cs="Arial"/>
          <w:i/>
        </w:rPr>
        <w:t>information</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3C48872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#97</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5C27AE28"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Pr>
          <w:rFonts w:ascii="Arial" w:hAnsi="Arial" w:cs="Arial"/>
          <w:b/>
          <w:color w:val="0000FF"/>
        </w:rPr>
        <w:t>0</w:t>
      </w:r>
      <w:r w:rsidRPr="00AB457D">
        <w:rPr>
          <w:rFonts w:ascii="Arial" w:hAnsi="Arial" w:cs="Arial"/>
          <w:b/>
          <w:color w:val="0000FF"/>
        </w:rPr>
        <w:t>.</w:t>
      </w:r>
      <w:r w:rsidR="006B30D5">
        <w:rPr>
          <w:rFonts w:ascii="Arial" w:hAnsi="Arial" w:cs="Arial"/>
          <w:b/>
          <w:color w:val="0000FF"/>
        </w:rPr>
        <w:t>4</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2300FE0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B4CDA" w:rsidRPr="009C6DD9">
        <w:rPr>
          <w:rFonts w:ascii="Arial" w:hAnsi="Arial" w:cs="Arial"/>
          <w:b/>
          <w:color w:val="0000FF"/>
          <w:lang w:eastAsia="ko-KR"/>
        </w:rPr>
        <w:t>Information</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2AA86A9D" w14:textId="324D3865" w:rsidR="00A434E2" w:rsidRPr="001204E1" w:rsidRDefault="00A434E2" w:rsidP="00A434E2">
      <w:pPr>
        <w:pStyle w:val="B2"/>
        <w:rPr>
          <w:lang w:eastAsia="zh-CN"/>
        </w:rPr>
      </w:pPr>
      <w:r w:rsidRPr="001204E1">
        <w:t>-</w:t>
      </w:r>
      <w:r w:rsidRPr="001204E1">
        <w:tab/>
        <w:t>Consumption of UPF exposure services by the NWDAF, NEF, Trusted AF and other NFs (if needed).</w:t>
      </w:r>
    </w:p>
    <w:p w14:paraId="1A0ECCEC" w14:textId="77777777" w:rsidR="00A434E2" w:rsidRPr="001204E1" w:rsidRDefault="00A434E2" w:rsidP="00A434E2">
      <w:pPr>
        <w:pStyle w:val="NO"/>
      </w:pPr>
      <w:r w:rsidRPr="001204E1">
        <w:t>NOTE 1:</w:t>
      </w:r>
      <w:r w:rsidRPr="001204E1">
        <w:tab/>
        <w:t xml:space="preserve">This will not define solutions where UPF exposes information that it is not originator of, </w:t>
      </w:r>
      <w:proofErr w:type="gramStart"/>
      <w:r w:rsidRPr="001204E1">
        <w:t>i.e.</w:t>
      </w:r>
      <w:proofErr w:type="gramEnd"/>
      <w:r w:rsidRPr="001204E1">
        <w:t xml:space="preserv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Default="00A82865" w:rsidP="00A82865">
      <w:pPr>
        <w:tabs>
          <w:tab w:val="left" w:pos="3119"/>
        </w:tabs>
        <w:rPr>
          <w:sz w:val="22"/>
        </w:rPr>
      </w:pPr>
      <w:r w:rsidRPr="008C3509">
        <w:rPr>
          <w:sz w:val="22"/>
        </w:rPr>
        <w:t>This i</w:t>
      </w:r>
      <w:r w:rsidRPr="00A42B62">
        <w:rPr>
          <w:sz w:val="22"/>
        </w:rPr>
        <w:t xml:space="preserve">s the </w:t>
      </w:r>
      <w:r>
        <w:rPr>
          <w:sz w:val="22"/>
        </w:rPr>
        <w:t>first</w:t>
      </w:r>
      <w:r w:rsidRPr="00A42B62">
        <w:rPr>
          <w:sz w:val="22"/>
        </w:rPr>
        <w:t xml:space="preserve"> presentation to TSG</w:t>
      </w:r>
      <w:r>
        <w:rPr>
          <w:sz w:val="22"/>
        </w:rPr>
        <w:t xml:space="preserve"> </w:t>
      </w:r>
      <w:r w:rsidRPr="00A42B62">
        <w:rPr>
          <w:sz w:val="22"/>
        </w:rPr>
        <w:t>SA.</w:t>
      </w:r>
    </w:p>
    <w:p w14:paraId="08EA40DF" w14:textId="60BBC478"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1051CC">
        <w:rPr>
          <w:sz w:val="22"/>
        </w:rPr>
        <w:t>80</w:t>
      </w:r>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lastRenderedPageBreak/>
        <w:t>Outstanding Issues:</w:t>
      </w:r>
    </w:p>
    <w:p w14:paraId="05BA04FD" w14:textId="608808D9" w:rsidR="00A934D6" w:rsidRPr="00424032" w:rsidRDefault="00DB4CDA" w:rsidP="00A934D6">
      <w:pPr>
        <w:tabs>
          <w:tab w:val="left" w:pos="3119"/>
        </w:tabs>
        <w:rPr>
          <w:sz w:val="22"/>
        </w:rPr>
      </w:pPr>
      <w:r w:rsidRPr="00334EE3">
        <w:rPr>
          <w:rFonts w:hint="eastAsia"/>
        </w:rPr>
        <w:t>E</w:t>
      </w:r>
      <w:r>
        <w:t xml:space="preserve">valuation and conclusions of the </w:t>
      </w:r>
      <w:r w:rsidRPr="00AB457D">
        <w:t>Key Issue</w:t>
      </w:r>
      <w:r>
        <w:t>s</w:t>
      </w:r>
      <w:r w:rsidR="00A934D6" w:rsidRPr="002D1CF7">
        <w:rPr>
          <w:sz w:val="22"/>
        </w:rPr>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77777777" w:rsidR="00CA089A" w:rsidRPr="0042466D" w:rsidRDefault="00A82865" w:rsidP="00DF091E">
      <w:pPr>
        <w:tabs>
          <w:tab w:val="left" w:pos="3119"/>
        </w:tabs>
        <w:rPr>
          <w:rFonts w:ascii="Arial" w:hAnsi="Arial" w:cs="Arial"/>
          <w:color w:val="FF0000"/>
          <w:sz w:val="28"/>
          <w:szCs w:val="28"/>
          <w:lang w:val="en-US"/>
        </w:rPr>
      </w:pPr>
      <w:r w:rsidRPr="002D1CF7">
        <w:rPr>
          <w:sz w:val="22"/>
        </w:rPr>
        <w:t>None.</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7006" w14:textId="77777777" w:rsidR="00896E46" w:rsidRDefault="00896E46">
      <w:r>
        <w:separator/>
      </w:r>
    </w:p>
    <w:p w14:paraId="796F7B08" w14:textId="77777777" w:rsidR="00896E46" w:rsidRDefault="00896E46"/>
  </w:endnote>
  <w:endnote w:type="continuationSeparator" w:id="0">
    <w:p w14:paraId="7330FFCD" w14:textId="77777777" w:rsidR="00896E46" w:rsidRDefault="00896E46">
      <w:r>
        <w:continuationSeparator/>
      </w:r>
    </w:p>
    <w:p w14:paraId="39D24160" w14:textId="77777777" w:rsidR="00896E46" w:rsidRDefault="00896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21AA" w14:textId="77777777" w:rsidR="00896E46" w:rsidRDefault="00896E46">
      <w:r>
        <w:separator/>
      </w:r>
    </w:p>
    <w:p w14:paraId="4F834A9A" w14:textId="77777777" w:rsidR="00896E46" w:rsidRDefault="00896E46"/>
  </w:footnote>
  <w:footnote w:type="continuationSeparator" w:id="0">
    <w:p w14:paraId="5F95B2C0" w14:textId="77777777" w:rsidR="00896E46" w:rsidRDefault="00896E46">
      <w:r>
        <w:continuationSeparator/>
      </w:r>
    </w:p>
    <w:p w14:paraId="0CF74672" w14:textId="77777777" w:rsidR="00896E46" w:rsidRDefault="00896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CC"/>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0F35"/>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C53"/>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A5A"/>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6E4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9BC"/>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0E8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26"/>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B32"/>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1A7"/>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0D0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CD2F581-9CB8-4D78-9E21-A03798EA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305</Words>
  <Characters>1739</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S2-2206731</cp:lastModifiedBy>
  <cp:revision>4</cp:revision>
  <cp:lastPrinted>2018-08-13T16:59:00Z</cp:lastPrinted>
  <dcterms:created xsi:type="dcterms:W3CDTF">2022-08-29T10:49:00Z</dcterms:created>
  <dcterms:modified xsi:type="dcterms:W3CDTF">2022-08-29T10:50:00Z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1661395960</vt:lpwstr>
  </property>
</Properties>
</file>