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0CC33730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4D56DE">
        <w:rPr>
          <w:rFonts w:cs="Arial"/>
          <w:sz w:val="24"/>
        </w:rPr>
        <w:t>51</w:t>
      </w:r>
      <w:r w:rsidR="0029020F">
        <w:rPr>
          <w:rFonts w:cs="Arial"/>
          <w:sz w:val="24"/>
        </w:rPr>
        <w:t>7</w:t>
      </w:r>
      <w:r w:rsidR="004D56DE">
        <w:rPr>
          <w:rFonts w:cs="Arial"/>
          <w:sz w:val="24"/>
        </w:rPr>
        <w:t>1</w:t>
      </w:r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r w:rsidR="00144A82">
        <w:rPr>
          <w:rFonts w:ascii="Arial" w:eastAsiaTheme="minorEastAsia" w:hAnsi="Arial" w:cs="Arial" w:hint="eastAsia"/>
          <w:b/>
          <w:lang w:eastAsia="zh-CN"/>
        </w:rPr>
        <w:t>, CATT</w:t>
      </w:r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0" w:name="_Hlk99049711"/>
      <w:r w:rsidR="00CB69C5">
        <w:rPr>
          <w:rFonts w:ascii="Arial" w:hAnsi="Arial" w:cs="Arial"/>
          <w:i/>
        </w:rPr>
        <w:t xml:space="preserve">This paper </w:t>
      </w:r>
      <w:bookmarkEnd w:id="0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1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 w:rsidRPr="00D81D6E">
        <w:t>8</w:t>
      </w:r>
      <w:r w:rsidRPr="00D81D6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0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0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503542A6" w:rsidR="002A3915" w:rsidRDefault="00D96DF3" w:rsidP="002A3915">
      <w:r>
        <w:t>The following bullet points summarize the principles for the way forward:</w:t>
      </w:r>
    </w:p>
    <w:p w14:paraId="16AB6FD3" w14:textId="264AAC34" w:rsidR="00D96DF3" w:rsidRPr="004D56DE" w:rsidRDefault="00D96DF3" w:rsidP="00D96DF3">
      <w:pPr>
        <w:ind w:left="567" w:hanging="141"/>
      </w:pPr>
      <w:r w:rsidRPr="004D56DE">
        <w:t>- To request a Requested Coverage Area for time synchronization services, AFs within the operator’s domain formulates a spatial validity condition using a list of Tracking Area or Cell identities, but AFs outside the operator’s domain use a geographical area (e.g., a civic address or shapes) instead</w:t>
      </w:r>
      <w:r w:rsidR="009B6B62" w:rsidRPr="004D56DE">
        <w:t>,</w:t>
      </w:r>
      <w:r w:rsidR="005110A3" w:rsidRPr="004D56DE">
        <w:t xml:space="preserve"> </w:t>
      </w:r>
      <w:r w:rsidRPr="004D56DE">
        <w:t>while NEF transforms this information into a list of Tracking Area or Cell identities.</w:t>
      </w:r>
    </w:p>
    <w:p w14:paraId="139DC5BF" w14:textId="425316CB" w:rsidR="00D96DF3" w:rsidRPr="004D56DE" w:rsidRDefault="00D96DF3" w:rsidP="00D96DF3">
      <w:pPr>
        <w:ind w:left="567" w:hanging="141"/>
      </w:pPr>
      <w:r w:rsidRPr="004D56DE">
        <w:t xml:space="preserve">- The TSCTSF is responsible of </w:t>
      </w:r>
      <w:r w:rsidR="00F143ED" w:rsidRPr="004D56DE">
        <w:t>activate/</w:t>
      </w:r>
      <w:r w:rsidR="00D4262C" w:rsidRPr="004D56DE">
        <w:t>de</w:t>
      </w:r>
      <w:r w:rsidR="00F143ED" w:rsidRPr="004D56DE">
        <w:t>activate</w:t>
      </w:r>
      <w:r w:rsidRPr="004D56DE">
        <w:t xml:space="preserve"> time synchronization services (ASTI or (g)PTP based) considering </w:t>
      </w:r>
      <w:r w:rsidR="008442BD" w:rsidRPr="004D56DE">
        <w:t>the</w:t>
      </w:r>
      <w:r w:rsidRPr="004D56DE">
        <w:t xml:space="preserve"> spatial validity condition provided by the AF. </w:t>
      </w:r>
    </w:p>
    <w:p w14:paraId="5AF0B773" w14:textId="7AFCAC10" w:rsidR="00D96DF3" w:rsidRPr="004D56DE" w:rsidRDefault="00D96DF3" w:rsidP="00D96DF3">
      <w:pPr>
        <w:ind w:left="567" w:hanging="141"/>
      </w:pPr>
      <w:r w:rsidRPr="004D56DE">
        <w:t>-</w:t>
      </w:r>
      <w:r w:rsidRPr="004D56DE">
        <w:tab/>
        <w:t>The TSCTSF discover</w:t>
      </w:r>
      <w:r w:rsidR="009B6B62" w:rsidRPr="004D56DE">
        <w:t>s</w:t>
      </w:r>
      <w:r w:rsidRPr="004D56DE">
        <w:t xml:space="preserve"> the AMF(s) serving the list of TA(s)/Cell(s) that comprise the spatial validity condition using the NRF.</w:t>
      </w:r>
    </w:p>
    <w:p w14:paraId="55AA76B9" w14:textId="2202FA17" w:rsidR="009B6B62" w:rsidRPr="004D56DE" w:rsidRDefault="00D96DF3" w:rsidP="00D96DF3">
      <w:pPr>
        <w:ind w:left="567" w:hanging="141"/>
      </w:pPr>
      <w:r w:rsidRPr="004D56DE">
        <w:t>-</w:t>
      </w:r>
      <w:r w:rsidRPr="004D56DE">
        <w:tab/>
        <w:t>The TSCTSF subscribe</w:t>
      </w:r>
      <w:r w:rsidR="009B6B62" w:rsidRPr="004D56DE">
        <w:t>s</w:t>
      </w:r>
      <w:r w:rsidRPr="004D56DE">
        <w:t xml:space="preserve"> to UE’s presence in Area of Interest</w:t>
      </w:r>
      <w:r w:rsidR="009B6B62" w:rsidRPr="004D56DE">
        <w:t xml:space="preserve"> at the discovered AMF(s).</w:t>
      </w:r>
    </w:p>
    <w:p w14:paraId="6740F7D4" w14:textId="36A4D59D" w:rsidR="004A19EB" w:rsidRPr="004D56DE" w:rsidRDefault="004A19EB" w:rsidP="00D96DF3">
      <w:pPr>
        <w:ind w:left="567" w:hanging="141"/>
      </w:pPr>
      <w:r w:rsidRPr="004D56DE">
        <w:t>-</w:t>
      </w:r>
      <w:r w:rsidRPr="004D56DE">
        <w:tab/>
        <w:t xml:space="preserve">The </w:t>
      </w:r>
      <w:r w:rsidR="00A723C5" w:rsidRPr="004D56DE">
        <w:t xml:space="preserve">TSCTSF </w:t>
      </w:r>
      <w:r w:rsidR="00407251" w:rsidRPr="004D56DE">
        <w:t xml:space="preserve">determines (based on notifications from </w:t>
      </w:r>
      <w:r w:rsidR="00A723C5" w:rsidRPr="004D56DE">
        <w:t>the discovered AMF(s)</w:t>
      </w:r>
      <w:r w:rsidR="00407251" w:rsidRPr="004D56DE">
        <w:t>)</w:t>
      </w:r>
      <w:r w:rsidR="00A723C5" w:rsidRPr="004D56DE">
        <w:t xml:space="preserve"> whether the targeted UE(s) are inside </w:t>
      </w:r>
      <w:r w:rsidR="00837059" w:rsidRPr="004D56DE">
        <w:t xml:space="preserve">or outside </w:t>
      </w:r>
      <w:r w:rsidR="00A723C5" w:rsidRPr="004D56DE">
        <w:t>the AF Requested Coverage Area.</w:t>
      </w:r>
    </w:p>
    <w:p w14:paraId="08427784" w14:textId="7C905589" w:rsidR="009815DB" w:rsidRPr="004D56DE" w:rsidRDefault="00A723C5" w:rsidP="00091E04">
      <w:pPr>
        <w:ind w:left="567" w:hanging="141"/>
      </w:pPr>
      <w:r w:rsidRPr="004D56DE">
        <w:t>-</w:t>
      </w:r>
      <w:r w:rsidRPr="004D56DE">
        <w:tab/>
      </w:r>
      <w:bookmarkStart w:id="21" w:name="_Hlk103678455"/>
      <w:r w:rsidR="009815DB" w:rsidRPr="004D56DE">
        <w:tab/>
        <w:t xml:space="preserve">The TSCTSF activates time synchronization services for UE(s) that are inside the Requested Coverage Area. </w:t>
      </w:r>
    </w:p>
    <w:bookmarkEnd w:id="21"/>
    <w:p w14:paraId="73E3C3C3" w14:textId="58283874" w:rsidR="00D4262C" w:rsidRPr="003D4235" w:rsidRDefault="00D4262C" w:rsidP="00D96DF3">
      <w:pPr>
        <w:ind w:left="567" w:hanging="141"/>
        <w:rPr>
          <w:rStyle w:val="NOChar"/>
        </w:rPr>
      </w:pPr>
      <w:r w:rsidRPr="004D56DE">
        <w:t>-</w:t>
      </w:r>
      <w:r w:rsidRPr="004D56DE">
        <w:tab/>
        <w:t xml:space="preserve">TSCTSF notifies the AF </w:t>
      </w:r>
      <w:r w:rsidR="00A51793" w:rsidRPr="004D56DE">
        <w:t xml:space="preserve">whether the targeted UE(s) are </w:t>
      </w:r>
      <w:r w:rsidR="00500EF3" w:rsidRPr="004D56DE">
        <w:t xml:space="preserve">inside </w:t>
      </w:r>
      <w:r w:rsidR="00B209D0" w:rsidRPr="004D56DE">
        <w:t xml:space="preserve">or move </w:t>
      </w:r>
      <w:r w:rsidR="00A51793" w:rsidRPr="004D56DE">
        <w:t>inside or outside of the Requested Coverage Area.</w:t>
      </w:r>
      <w:r w:rsidR="00A51793">
        <w:br/>
      </w:r>
      <w:r w:rsidR="00A51793">
        <w:br/>
      </w:r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1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0101" w14:textId="77777777" w:rsidR="00531527" w:rsidRDefault="00531527">
      <w:r>
        <w:separator/>
      </w:r>
    </w:p>
  </w:endnote>
  <w:endnote w:type="continuationSeparator" w:id="0">
    <w:p w14:paraId="589A4552" w14:textId="77777777" w:rsidR="00531527" w:rsidRDefault="00531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DD017" w14:textId="77777777" w:rsidR="00531527" w:rsidRDefault="00531527">
      <w:r>
        <w:separator/>
      </w:r>
    </w:p>
  </w:footnote>
  <w:footnote w:type="continuationSeparator" w:id="0">
    <w:p w14:paraId="6299897C" w14:textId="77777777" w:rsidR="00531527" w:rsidRDefault="00531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EA0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04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20F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3B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112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56DE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EF3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527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5FA1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CEA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5DB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9D0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9F0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4C1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3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Nokia</cp:lastModifiedBy>
  <cp:revision>4</cp:revision>
  <cp:lastPrinted>2017-11-09T00:38:00Z</cp:lastPrinted>
  <dcterms:created xsi:type="dcterms:W3CDTF">2022-05-18T15:07:00Z</dcterms:created>
  <dcterms:modified xsi:type="dcterms:W3CDTF">2022-05-23T04:00:00Z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