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28F75E36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Huawei_Hui_D1" w:date="2022-05-16T11:25:00Z">
        <w:r w:rsidR="00CF7D7A">
          <w:rPr>
            <w:rFonts w:ascii="Arial" w:hAnsi="Arial" w:cs="Arial"/>
            <w:b/>
            <w:bCs/>
            <w:sz w:val="24"/>
          </w:rPr>
          <w:t>r0</w:t>
        </w:r>
        <w:del w:id="1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2" w:author="OPPOr02" w:date="2022-05-16T16:29:00Z">
        <w:del w:id="3" w:author="OPPOr07" w:date="2022-05-17T18:07:00Z">
          <w:r w:rsidR="00DF0540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4" w:author="Chunshan -CATT-d1" w:date="2022-05-16T22:37:00Z">
        <w:del w:id="5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6" w:author="Zhuoyun" w:date="2022-05-17T16:12:00Z">
        <w:del w:id="7" w:author="OPPOr07" w:date="2022-05-17T18:06:00Z">
          <w:r w:rsidR="00A40C4D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8" w:author="OPPOr07" w:date="2022-05-17T18:06:00Z">
        <w:r w:rsidR="00D72988">
          <w:rPr>
            <w:rFonts w:ascii="Arial" w:hAnsi="Arial" w:cs="Arial"/>
            <w:b/>
            <w:bCs/>
            <w:sz w:val="24"/>
          </w:rPr>
          <w:t>7</w:t>
        </w:r>
      </w:ins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0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1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5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18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20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4" w:name="_Hlk100741761"/>
      <w:r w:rsidRPr="006C6465">
        <w:rPr>
          <w:bCs/>
          <w:i/>
          <w:lang w:val="en-US" w:eastAsia="zh-CN"/>
        </w:rPr>
        <w:t>prefix</w:t>
      </w:r>
      <w:bookmarkEnd w:id="24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i.e.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0E91787F" w:rsidR="00B9267B" w:rsidRDefault="00B9267B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7E552B5A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RTP/SRTP</w:t>
      </w:r>
      <w:r w:rsidRPr="00B9267B">
        <w:rPr>
          <w:lang w:val="en-US" w:eastAsia="zh-CN"/>
        </w:rPr>
        <w:t>/</w:t>
      </w:r>
      <w:r>
        <w:rPr>
          <w:lang w:val="en-US" w:eastAsia="zh-CN"/>
        </w:rPr>
        <w:t>NAL</w:t>
      </w:r>
      <w:r>
        <w:rPr>
          <w:lang w:eastAsia="zh-CN"/>
        </w:rPr>
        <w:t xml:space="preserve"> header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Pr="00B9267B">
        <w:rPr>
          <w:lang w:val="en-US" w:eastAsia="zh-CN"/>
        </w:rPr>
        <w:t>S</w:t>
      </w:r>
      <w:proofErr w:type="spellStart"/>
      <w:r>
        <w:rPr>
          <w:lang w:eastAsia="zh-CN"/>
        </w:rPr>
        <w:t>olution</w:t>
      </w:r>
      <w:r w:rsidR="008F7D5A">
        <w:rPr>
          <w:lang w:eastAsia="zh-CN"/>
        </w:rPr>
        <w:t>s</w:t>
      </w:r>
      <w:proofErr w:type="spellEnd"/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6B4FF4E" w:rsidR="00E92D35" w:rsidDel="00CF7D7A" w:rsidRDefault="00E92D35" w:rsidP="00E92D35">
      <w:pPr>
        <w:pStyle w:val="Header"/>
        <w:spacing w:after="120"/>
        <w:rPr>
          <w:del w:id="25" w:author="Huawei_Hui_D1" w:date="2022-05-16T11:23:00Z"/>
          <w:rFonts w:ascii="Arial" w:hAnsi="Arial" w:cs="Arial"/>
        </w:rPr>
      </w:pPr>
      <w:del w:id="26" w:author="Huawei_Hui_D1" w:date="2022-05-16T11:23:00Z">
        <w:r w:rsidRPr="00E92D35" w:rsidDel="00CF7D7A">
          <w:rPr>
            <w:rFonts w:ascii="Arial" w:hAnsi="Arial" w:cs="Arial"/>
          </w:rPr>
          <w:delText>SA2 assumes that for Cat2 solutions it is the XRM Application Server that will generate the relevant PDU Set-related information, in line with the green text in the excerpt above</w:delText>
        </w:r>
        <w:r w:rsidDel="00CF7D7A">
          <w:rPr>
            <w:rFonts w:ascii="Arial" w:hAnsi="Arial" w:cs="Arial"/>
          </w:rPr>
          <w:delText xml:space="preserve">, and include it in the N6 encapsulation header on </w:delText>
        </w:r>
        <w:r w:rsidR="00FC7E15" w:rsidDel="00CF7D7A">
          <w:rPr>
            <w:rFonts w:ascii="Arial" w:hAnsi="Arial" w:cs="Arial"/>
          </w:rPr>
          <w:delText xml:space="preserve">a </w:delText>
        </w:r>
        <w:r w:rsidDel="00CF7D7A">
          <w:rPr>
            <w:rFonts w:ascii="Arial" w:hAnsi="Arial" w:cs="Arial"/>
          </w:rPr>
          <w:delText>per-packet basis</w:delText>
        </w:r>
        <w:r w:rsidRPr="00E92D35" w:rsidDel="00CF7D7A">
          <w:rPr>
            <w:rFonts w:ascii="Arial" w:hAnsi="Arial" w:cs="Arial"/>
          </w:rPr>
          <w:delText>.</w:delText>
        </w:r>
      </w:del>
    </w:p>
    <w:p w14:paraId="7C8A0FB4" w14:textId="37D88167" w:rsidR="008E7E17" w:rsidRDefault="008E7E17" w:rsidP="00E92D35">
      <w:pPr>
        <w:pStyle w:val="Header"/>
        <w:spacing w:after="120"/>
        <w:rPr>
          <w:ins w:id="27" w:author="Stojanovski, Saso" w:date="2022-05-16T14:40:00Z"/>
          <w:rFonts w:ascii="Arial" w:hAnsi="Arial" w:cs="Arial"/>
        </w:rPr>
      </w:pPr>
      <w:ins w:id="28" w:author="Stojanovski, Saso" w:date="2022-05-16T14:43:00Z">
        <w:r>
          <w:rPr>
            <w:rFonts w:ascii="Arial" w:hAnsi="Arial" w:cs="Arial"/>
          </w:rPr>
          <w:t>For</w:t>
        </w:r>
      </w:ins>
      <w:ins w:id="29" w:author="Stojanovski, Saso" w:date="2022-05-16T14:40:00Z">
        <w:r>
          <w:rPr>
            <w:rFonts w:ascii="Arial" w:hAnsi="Arial" w:cs="Arial"/>
          </w:rPr>
          <w:t xml:space="preserve"> Cat1 solutions, </w:t>
        </w:r>
      </w:ins>
      <w:ins w:id="30" w:author="Stojanovski, Saso" w:date="2022-05-16T14:43:00Z">
        <w:r>
          <w:rPr>
            <w:rFonts w:ascii="Arial" w:hAnsi="Arial" w:cs="Arial"/>
          </w:rPr>
          <w:t xml:space="preserve">SA2 assumes that </w:t>
        </w:r>
      </w:ins>
      <w:ins w:id="31" w:author="Stojanovski, Saso" w:date="2022-05-16T14:40:00Z">
        <w:r>
          <w:rPr>
            <w:rFonts w:ascii="Arial" w:hAnsi="Arial" w:cs="Arial"/>
          </w:rPr>
          <w:t>the information</w:t>
        </w:r>
      </w:ins>
      <w:ins w:id="32" w:author="Stojanovski, Saso" w:date="2022-05-16T14:41:00Z">
        <w:r>
          <w:rPr>
            <w:rFonts w:ascii="Arial" w:hAnsi="Arial" w:cs="Arial"/>
          </w:rPr>
          <w:t xml:space="preserve"> on the appropriate handling (i.e. “should deliver remaining PDUs” vs “can drop remaining PDUs”)</w:t>
        </w:r>
      </w:ins>
      <w:ins w:id="33" w:author="Stojanovski, Saso" w:date="2022-05-16T14:43:00Z">
        <w:r>
          <w:rPr>
            <w:rFonts w:ascii="Arial" w:hAnsi="Arial" w:cs="Arial"/>
          </w:rPr>
          <w:t xml:space="preserve"> would be delivered via the Control plane (AF=&gt;NEF=&gt;PCF=&gt;SMF=&gt;UPF)</w:t>
        </w:r>
      </w:ins>
      <w:ins w:id="34" w:author="Stojanovski, Saso" w:date="2022-05-16T14:42:00Z">
        <w:r>
          <w:rPr>
            <w:rFonts w:ascii="Arial" w:hAnsi="Arial" w:cs="Arial"/>
          </w:rPr>
          <w:t xml:space="preserve">, whereas for Cat2 solutions the information on the appropriate handling could </w:t>
        </w:r>
      </w:ins>
      <w:ins w:id="35" w:author="Stojanovski, Saso" w:date="2022-05-16T14:43:00Z">
        <w:r>
          <w:rPr>
            <w:rFonts w:ascii="Arial" w:hAnsi="Arial" w:cs="Arial"/>
          </w:rPr>
          <w:t xml:space="preserve">also </w:t>
        </w:r>
      </w:ins>
      <w:ins w:id="36" w:author="Stojanovski, Saso" w:date="2022-05-16T14:42:00Z">
        <w:r>
          <w:rPr>
            <w:rFonts w:ascii="Arial" w:hAnsi="Arial" w:cs="Arial"/>
          </w:rPr>
          <w:t xml:space="preserve">be delivered </w:t>
        </w:r>
      </w:ins>
      <w:ins w:id="37" w:author="Stojanovski, Saso" w:date="2022-05-16T14:44:00Z">
        <w:r>
          <w:rPr>
            <w:rFonts w:ascii="Arial" w:hAnsi="Arial" w:cs="Arial"/>
          </w:rPr>
          <w:t>in the User plane on per-packet basis.</w:t>
        </w:r>
      </w:ins>
    </w:p>
    <w:p w14:paraId="7EAB8356" w14:textId="6A25E5A4" w:rsidR="00E92D35" w:rsidRDefault="00495E37" w:rsidP="00E92D3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del w:id="38" w:author="Huawei_Hui_D1" w:date="2022-05-16T11:23:00Z">
        <w:r w:rsidR="00E92D35" w:rsidRPr="00E92D35" w:rsidDel="00CF7D7A">
          <w:rPr>
            <w:rFonts w:ascii="Arial" w:hAnsi="Arial" w:cs="Arial"/>
            <w:b/>
            <w:bCs/>
          </w:rPr>
          <w:delText>Cat1</w:delText>
        </w:r>
      </w:del>
      <w:del w:id="39" w:author="OPPOr02" w:date="2022-05-16T16:30:00Z">
        <w:r w:rsidR="00E92D35" w:rsidDel="00DF0540">
          <w:rPr>
            <w:rFonts w:ascii="Arial" w:hAnsi="Arial" w:cs="Arial"/>
          </w:rPr>
          <w:delText xml:space="preserve"> </w:delText>
        </w:r>
      </w:del>
      <w:ins w:id="40" w:author="Huawei_Hui_D1" w:date="2022-05-16T11:23:00Z">
        <w:del w:id="41" w:author="OPPOr02" w:date="2022-05-16T16:30:00Z">
          <w:r w:rsidR="00CF7D7A" w:rsidRPr="00E92D35" w:rsidDel="00DF0540">
            <w:rPr>
              <w:rFonts w:ascii="Arial" w:hAnsi="Arial" w:cs="Arial"/>
              <w:b/>
              <w:bCs/>
            </w:rPr>
            <w:delText>Cat</w:delText>
          </w:r>
          <w:r w:rsidR="00CF7D7A" w:rsidDel="00DF0540">
            <w:rPr>
              <w:rFonts w:ascii="Arial" w:hAnsi="Arial" w:cs="Arial"/>
              <w:b/>
              <w:bCs/>
            </w:rPr>
            <w:delText>2</w:delText>
          </w:r>
        </w:del>
        <w:r w:rsidR="00CF7D7A">
          <w:rPr>
            <w:rFonts w:ascii="Arial" w:hAnsi="Arial" w:cs="Arial"/>
          </w:rPr>
          <w:t xml:space="preserve"> </w:t>
        </w:r>
      </w:ins>
      <w:r w:rsidR="00E92D35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Header"/>
        <w:spacing w:after="120"/>
        <w:rPr>
          <w:ins w:id="42" w:author="OPPOr02" w:date="2022-05-16T16:30:00Z"/>
          <w:del w:id="43" w:author="Stojanovski, Saso" w:date="2022-05-16T14:44:00Z"/>
          <w:rFonts w:ascii="Arial" w:hAnsi="Arial" w:cs="Arial"/>
        </w:rPr>
      </w:pPr>
      <w:del w:id="44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45" w:author="Huawei_Hui_D1" w:date="2022-05-16T11:23:00Z">
        <w:del w:id="46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47" w:author="Huawei_Hui_D1" w:date="2022-05-16T11:24:00Z">
        <w:del w:id="48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49" w:author="Huawei_Hui_D1" w:date="2022-05-16T11:23:00Z">
        <w:del w:id="50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51" w:author="Huawei_Hui_D1" w:date="2022-05-16T11:24:00Z">
        <w:del w:id="52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53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E92D35" w:rsidRDefault="00DF0540" w:rsidP="00E92D35">
      <w:pPr>
        <w:pStyle w:val="Header"/>
        <w:spacing w:after="120"/>
        <w:rPr>
          <w:rFonts w:ascii="Arial" w:hAnsi="Arial" w:cs="Arial"/>
        </w:rPr>
      </w:pPr>
      <w:ins w:id="54" w:author="OPPOr02" w:date="2022-05-16T16:30:00Z">
        <w:del w:id="55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56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57" w:author="OPPOr02" w:date="2022-05-16T16:30:00Z">
        <w:r w:rsidRPr="00495E37">
          <w:rPr>
            <w:rFonts w:ascii="Arial" w:hAnsi="Arial" w:cs="Arial"/>
          </w:rPr>
          <w:t>:</w:t>
        </w:r>
        <w:bookmarkStart w:id="58" w:name="_Hlk103695414"/>
        <w:r>
          <w:rPr>
            <w:rFonts w:ascii="Arial" w:hAnsi="Arial" w:cs="Arial"/>
          </w:rPr>
          <w:t xml:space="preserve"> </w:t>
        </w:r>
      </w:ins>
      <w:bookmarkStart w:id="59" w:name="_Hlk103695933"/>
      <w:ins w:id="60" w:author="OPPOr02" w:date="2022-05-16T16:34:00Z">
        <w:r>
          <w:rPr>
            <w:rFonts w:ascii="Arial" w:hAnsi="Arial" w:cs="Arial"/>
          </w:rPr>
          <w:t xml:space="preserve">For the green text </w:t>
        </w:r>
      </w:ins>
      <w:ins w:id="61" w:author="intel user TUE 17" w:date="2022-05-17T14:30:00Z">
        <w:r w:rsidR="00F80FDA" w:rsidRPr="00F80FDA">
          <w:rPr>
            <w:rFonts w:ascii="Arial" w:hAnsi="Arial" w:cs="Arial"/>
            <w:highlight w:val="yellow"/>
            <w:rPrChange w:id="62" w:author="intel user TUE 17" w:date="2022-05-17T14:30:00Z">
              <w:rPr>
                <w:rFonts w:ascii="Arial" w:hAnsi="Arial" w:cs="Arial"/>
              </w:rPr>
            </w:rPrChange>
          </w:rPr>
          <w:t>above</w:t>
        </w:r>
        <w:r w:rsidR="00F80FDA">
          <w:rPr>
            <w:rFonts w:ascii="Arial" w:hAnsi="Arial" w:cs="Arial"/>
          </w:rPr>
          <w:t xml:space="preserve"> </w:t>
        </w:r>
      </w:ins>
      <w:ins w:id="63" w:author="OPPOr02" w:date="2022-05-16T16:34:00Z">
        <w:r>
          <w:rPr>
            <w:rFonts w:ascii="Arial" w:hAnsi="Arial" w:cs="Arial"/>
          </w:rPr>
          <w:t xml:space="preserve">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64" w:author="OPPOr02" w:date="2022-05-16T16:38:00Z">
        <w:del w:id="65" w:author="OPPOr07" w:date="2022-05-17T18:08:00Z">
          <w:r w:rsidR="001316A9" w:rsidDel="00D72988">
            <w:rPr>
              <w:rFonts w:ascii="Arial" w:hAnsi="Arial" w:cs="Arial"/>
            </w:rPr>
            <w:delText xml:space="preserve">what’s </w:delText>
          </w:r>
        </w:del>
      </w:ins>
      <w:ins w:id="66" w:author="OPPOr02" w:date="2022-05-16T16:40:00Z">
        <w:del w:id="67" w:author="OPPOr07" w:date="2022-05-17T18:08:00Z">
          <w:r w:rsidR="00EB0B18" w:rsidDel="00D72988">
            <w:rPr>
              <w:rFonts w:ascii="Arial" w:hAnsi="Arial" w:cs="Arial"/>
            </w:rPr>
            <w:delText xml:space="preserve">the </w:delText>
          </w:r>
        </w:del>
      </w:ins>
      <w:ins w:id="68" w:author="OPPOr02" w:date="2022-05-16T16:38:00Z">
        <w:del w:id="69" w:author="OPPOr07" w:date="2022-05-17T18:08:00Z">
          <w:r w:rsidR="001316A9" w:rsidDel="00D72988">
            <w:rPr>
              <w:rFonts w:ascii="Arial" w:hAnsi="Arial" w:cs="Arial"/>
            </w:rPr>
            <w:delText>granularity</w:delText>
          </w:r>
        </w:del>
      </w:ins>
      <w:ins w:id="70" w:author="OPPOr02" w:date="2022-05-16T16:40:00Z">
        <w:del w:id="71" w:author="OPPOr07" w:date="2022-05-17T18:08:00Z">
          <w:r w:rsidR="00EB0B18" w:rsidRPr="00EB0B18" w:rsidDel="00D72988">
            <w:rPr>
              <w:rFonts w:ascii="Arial" w:hAnsi="Arial" w:cs="Arial"/>
            </w:rPr>
            <w:delText xml:space="preserve"> </w:delText>
          </w:r>
          <w:r w:rsidR="00EB0B18" w:rsidDel="00D72988">
            <w:rPr>
              <w:rFonts w:ascii="Arial" w:hAnsi="Arial" w:cs="Arial"/>
            </w:rPr>
            <w:delText>(e.g. per PDU Set, or per service data flow)</w:delText>
          </w:r>
        </w:del>
      </w:ins>
      <w:ins w:id="72" w:author="OPPOr02" w:date="2022-05-16T16:38:00Z">
        <w:del w:id="73" w:author="OPPOr07" w:date="2022-05-17T18:08:00Z">
          <w:r w:rsidR="001316A9" w:rsidDel="00D72988">
            <w:rPr>
              <w:rFonts w:ascii="Arial" w:hAnsi="Arial" w:cs="Arial"/>
            </w:rPr>
            <w:delText xml:space="preserve"> of</w:delText>
          </w:r>
        </w:del>
      </w:ins>
      <w:ins w:id="74" w:author="OPPOr02" w:date="2022-05-16T16:36:00Z">
        <w:del w:id="75" w:author="OPPOr07" w:date="2022-05-17T18:08:00Z">
          <w:r w:rsidR="001316A9" w:rsidDel="00D72988">
            <w:rPr>
              <w:rFonts w:ascii="Arial" w:hAnsi="Arial" w:cs="Arial"/>
            </w:rPr>
            <w:delText xml:space="preserve"> </w:delText>
          </w:r>
        </w:del>
      </w:ins>
      <w:ins w:id="76" w:author="OPPOr02" w:date="2022-05-16T16:45:00Z">
        <w:del w:id="77" w:author="OPPOr07" w:date="2022-05-17T18:08:00Z">
          <w:r w:rsidR="0044048A" w:rsidDel="00D72988">
            <w:rPr>
              <w:rFonts w:ascii="Arial" w:hAnsi="Arial" w:cs="Arial"/>
            </w:rPr>
            <w:delText>such</w:delText>
          </w:r>
        </w:del>
      </w:ins>
      <w:ins w:id="78" w:author="OPPOr02" w:date="2022-05-16T16:36:00Z">
        <w:del w:id="79" w:author="OPPOr07" w:date="2022-05-17T18:08:00Z">
          <w:r w:rsidR="001316A9" w:rsidDel="00D72988">
            <w:rPr>
              <w:rFonts w:ascii="Arial" w:hAnsi="Arial" w:cs="Arial"/>
            </w:rPr>
            <w:delText xml:space="preserve"> handling</w:delText>
          </w:r>
        </w:del>
      </w:ins>
      <w:ins w:id="80" w:author="Zhuoyun" w:date="2022-05-17T15:48:00Z">
        <w:del w:id="81" w:author="OPPOr07" w:date="2022-05-17T18:08:00Z">
          <w:r w:rsidR="00D0778C" w:rsidDel="00D72988">
            <w:rPr>
              <w:rFonts w:ascii="Arial" w:hAnsi="Arial" w:cs="Arial"/>
            </w:rPr>
            <w:delText xml:space="preserve"> is </w:delText>
          </w:r>
        </w:del>
      </w:ins>
      <w:ins w:id="82" w:author="Zhuoyun" w:date="2022-05-17T15:49:00Z">
        <w:del w:id="83" w:author="OPPOr07" w:date="2022-05-17T18:08:00Z">
          <w:r w:rsidR="00D0778C" w:rsidDel="00D72988">
            <w:rPr>
              <w:rFonts w:ascii="Arial" w:hAnsi="Arial" w:cs="Arial"/>
            </w:rPr>
            <w:delText>proposed to be per PDU Set.</w:delText>
          </w:r>
        </w:del>
      </w:ins>
      <w:bookmarkEnd w:id="59"/>
      <w:ins w:id="84" w:author="OPPOr02" w:date="2022-05-16T16:39:00Z">
        <w:del w:id="85" w:author="OPPOr07" w:date="2022-05-17T18:08:00Z">
          <w:r w:rsidR="001316A9" w:rsidDel="00D72988">
            <w:rPr>
              <w:rFonts w:ascii="Arial" w:hAnsi="Arial" w:cs="Arial"/>
            </w:rPr>
            <w:delText>?</w:delText>
          </w:r>
        </w:del>
      </w:ins>
      <w:bookmarkEnd w:id="58"/>
      <w:ins w:id="86" w:author="OPPOr02" w:date="2022-05-16T16:40:00Z">
        <w:del w:id="87" w:author="OPPOr07" w:date="2022-05-17T18:08:00Z">
          <w:r w:rsidR="00EB0B18" w:rsidDel="00D72988">
            <w:rPr>
              <w:rFonts w:ascii="Arial" w:hAnsi="Arial" w:cs="Arial"/>
            </w:rPr>
            <w:delText xml:space="preserve"> </w:delText>
          </w:r>
          <w:bookmarkStart w:id="88" w:name="_Hlk103695736"/>
          <w:r w:rsidR="00EB0B18" w:rsidDel="00D72988">
            <w:rPr>
              <w:rFonts w:ascii="Arial" w:hAnsi="Arial" w:cs="Arial"/>
            </w:rPr>
            <w:delText>In other word</w:delText>
          </w:r>
        </w:del>
      </w:ins>
      <w:ins w:id="89" w:author="OPPOr02" w:date="2022-05-16T16:41:00Z">
        <w:del w:id="90" w:author="OPPOr07" w:date="2022-05-17T18:08:00Z">
          <w:r w:rsidR="00EB0B18" w:rsidDel="00D72988">
            <w:rPr>
              <w:rFonts w:ascii="Arial" w:hAnsi="Arial" w:cs="Arial"/>
            </w:rPr>
            <w:delText>s</w:delText>
          </w:r>
        </w:del>
      </w:ins>
      <w:ins w:id="91" w:author="Zhuoyun" w:date="2022-05-17T15:52:00Z">
        <w:del w:id="92" w:author="OPPOr07" w:date="2022-05-17T18:08:00Z">
          <w:r w:rsidR="00D0778C" w:rsidDel="00D72988">
            <w:rPr>
              <w:rFonts w:ascii="Arial" w:hAnsi="Arial" w:cs="Arial"/>
            </w:rPr>
            <w:delText>Regards to this</w:delText>
          </w:r>
        </w:del>
      </w:ins>
      <w:ins w:id="93" w:author="OPPOr02" w:date="2022-05-16T16:40:00Z">
        <w:del w:id="94" w:author="OPPOr07" w:date="2022-05-17T18:08:00Z">
          <w:r w:rsidR="00EB0B18" w:rsidDel="00D72988">
            <w:rPr>
              <w:rFonts w:ascii="Arial" w:hAnsi="Arial" w:cs="Arial"/>
            </w:rPr>
            <w:delText xml:space="preserve">, </w:delText>
          </w:r>
        </w:del>
      </w:ins>
      <w:ins w:id="95" w:author="OPPOr02" w:date="2022-05-16T16:41:00Z">
        <w:r w:rsidR="00EB0B18">
          <w:rPr>
            <w:rFonts w:ascii="Arial" w:hAnsi="Arial" w:cs="Arial"/>
          </w:rPr>
          <w:t>is there a suitable case</w:t>
        </w:r>
      </w:ins>
      <w:ins w:id="96" w:author="intel user TUE 17" w:date="2022-05-17T14:30:00Z">
        <w:r w:rsidR="00F80FDA">
          <w:rPr>
            <w:rFonts w:ascii="Arial" w:hAnsi="Arial" w:cs="Arial"/>
          </w:rPr>
          <w:t xml:space="preserve"> </w:t>
        </w:r>
        <w:r w:rsidR="00F80FDA" w:rsidRPr="00F80FDA">
          <w:rPr>
            <w:rFonts w:ascii="Arial" w:hAnsi="Arial" w:cs="Arial"/>
            <w:highlight w:val="yellow"/>
            <w:rPrChange w:id="97" w:author="intel user TUE 17" w:date="2022-05-17T14:30:00Z">
              <w:rPr>
                <w:rFonts w:ascii="Arial" w:hAnsi="Arial" w:cs="Arial"/>
              </w:rPr>
            </w:rPrChange>
          </w:rPr>
          <w:t>whereby</w:t>
        </w:r>
      </w:ins>
      <w:ins w:id="98" w:author="OPPOr02" w:date="2022-05-16T16:41:00Z">
        <w:del w:id="99" w:author="intel user TUE 17" w:date="2022-05-17T14:30:00Z">
          <w:r w:rsidR="00EB0B18" w:rsidRPr="00F80FDA" w:rsidDel="00F80FDA">
            <w:rPr>
              <w:rFonts w:ascii="Arial" w:hAnsi="Arial" w:cs="Arial"/>
              <w:highlight w:val="yellow"/>
              <w:rPrChange w:id="100" w:author="intel user TUE 17" w:date="2022-05-17T14:30:00Z">
                <w:rPr>
                  <w:rFonts w:ascii="Arial" w:hAnsi="Arial" w:cs="Arial"/>
                </w:rPr>
              </w:rPrChange>
            </w:rPr>
            <w:delText>,</w:delText>
          </w:r>
        </w:del>
        <w:r w:rsidR="00EB0B18">
          <w:rPr>
            <w:rFonts w:ascii="Arial" w:hAnsi="Arial" w:cs="Arial"/>
          </w:rPr>
          <w:t xml:space="preserve"> </w:t>
        </w:r>
      </w:ins>
      <w:ins w:id="101" w:author="OPPOr07" w:date="2022-05-17T18:10:00Z">
        <w:r w:rsidR="00D72988">
          <w:rPr>
            <w:rFonts w:ascii="Arial" w:hAnsi="Arial" w:cs="Arial"/>
          </w:rPr>
          <w:t xml:space="preserve">different PDU Sets in the same service data flow </w:t>
        </w:r>
      </w:ins>
      <w:ins w:id="102" w:author="intel user TUE 17" w:date="2022-05-17T14:30:00Z">
        <w:r w:rsidR="00F80FDA" w:rsidRPr="00F80FDA">
          <w:rPr>
            <w:rFonts w:ascii="Arial" w:hAnsi="Arial" w:cs="Arial"/>
            <w:highlight w:val="yellow"/>
            <w:rPrChange w:id="103" w:author="intel user TUE 17" w:date="2022-05-17T14:30:00Z">
              <w:rPr>
                <w:rFonts w:ascii="Arial" w:hAnsi="Arial" w:cs="Arial"/>
              </w:rPr>
            </w:rPrChange>
          </w:rPr>
          <w:t>could</w:t>
        </w:r>
        <w:r w:rsidR="00F80FDA">
          <w:rPr>
            <w:rFonts w:ascii="Arial" w:hAnsi="Arial" w:cs="Arial"/>
          </w:rPr>
          <w:t xml:space="preserve"> </w:t>
        </w:r>
      </w:ins>
      <w:ins w:id="104" w:author="OPPOr07" w:date="2022-05-17T18:10:00Z">
        <w:r w:rsidR="00D72988">
          <w:rPr>
            <w:rFonts w:ascii="Arial" w:hAnsi="Arial" w:cs="Arial"/>
          </w:rPr>
          <w:t>ha</w:t>
        </w:r>
      </w:ins>
      <w:ins w:id="105" w:author="OPPOr07" w:date="2022-05-17T18:11:00Z">
        <w:r w:rsidR="00D72988">
          <w:rPr>
            <w:rFonts w:ascii="Arial" w:hAnsi="Arial" w:cs="Arial"/>
          </w:rPr>
          <w:t>ve</w:t>
        </w:r>
      </w:ins>
      <w:ins w:id="106" w:author="OPPOr07" w:date="2022-05-17T18:10:00Z">
        <w:r w:rsidR="00D72988">
          <w:rPr>
            <w:rFonts w:ascii="Arial" w:hAnsi="Arial" w:cs="Arial"/>
          </w:rPr>
          <w:t xml:space="preserve"> different handling requirements, i.e. </w:t>
        </w:r>
      </w:ins>
      <w:ins w:id="107" w:author="OPPOr02" w:date="2022-05-16T16:41:00Z">
        <w:r w:rsidR="00EB0B18">
          <w:rPr>
            <w:rFonts w:ascii="Arial" w:hAnsi="Arial" w:cs="Arial"/>
          </w:rPr>
          <w:t xml:space="preserve">for a </w:t>
        </w:r>
      </w:ins>
      <w:ins w:id="108" w:author="OPPOr02" w:date="2022-05-16T16:42:00Z">
        <w:r w:rsidR="00EB0B18">
          <w:rPr>
            <w:rFonts w:ascii="Arial" w:hAnsi="Arial" w:cs="Arial"/>
          </w:rPr>
          <w:t>specif</w:t>
        </w:r>
      </w:ins>
      <w:ins w:id="109" w:author="OPPOr02" w:date="2022-05-16T16:56:00Z">
        <w:r w:rsidR="00571F3E">
          <w:rPr>
            <w:rFonts w:ascii="Arial" w:hAnsi="Arial" w:cs="Arial"/>
          </w:rPr>
          <w:t>i</w:t>
        </w:r>
      </w:ins>
      <w:ins w:id="110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111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112" w:author="OPPOr02" w:date="2022-05-16T16:42:00Z">
        <w:r w:rsidR="00EB0B18">
          <w:rPr>
            <w:rFonts w:ascii="Arial" w:hAnsi="Arial" w:cs="Arial"/>
          </w:rPr>
          <w:t>oth</w:t>
        </w:r>
      </w:ins>
      <w:ins w:id="113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88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11AB4EEF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del w:id="114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115" w:author="OPPOr02" w:date="2022-05-16T16:30:00Z">
        <w:del w:id="116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117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 xml:space="preserve">HTTPS also be used as transport for </w:t>
      </w:r>
      <w:ins w:id="118" w:author="Huawei_Hui_D1" w:date="2022-05-16T11:25:00Z">
        <w:r w:rsidR="00CF7D7A">
          <w:rPr>
            <w:rFonts w:ascii="Arial" w:hAnsi="Arial" w:cs="Arial"/>
          </w:rPr>
          <w:t xml:space="preserve">cloud </w:t>
        </w:r>
      </w:ins>
      <w:r w:rsidR="00495E37" w:rsidRPr="00495E37">
        <w:rPr>
          <w:rFonts w:ascii="Arial" w:hAnsi="Arial" w:cs="Arial"/>
        </w:rPr>
        <w:t xml:space="preserve">XR and </w:t>
      </w:r>
      <w:ins w:id="119" w:author="Huawei_Hui_D1" w:date="2022-05-16T11:25:00Z">
        <w:r w:rsidR="00CF7D7A">
          <w:rPr>
            <w:rFonts w:ascii="Arial" w:hAnsi="Arial" w:cs="Arial"/>
          </w:rPr>
          <w:t xml:space="preserve">other interactive </w:t>
        </w:r>
      </w:ins>
      <w:r w:rsidR="00495E37" w:rsidRPr="00495E37">
        <w:rPr>
          <w:rFonts w:ascii="Arial" w:hAnsi="Arial" w:cs="Arial"/>
        </w:rPr>
        <w:t>media services</w:t>
      </w:r>
      <w:r w:rsidR="00495E37">
        <w:rPr>
          <w:rFonts w:ascii="Arial" w:hAnsi="Arial" w:cs="Arial"/>
        </w:rPr>
        <w:t xml:space="preserve"> traffic flows</w:t>
      </w:r>
      <w:ins w:id="120" w:author="Chunshan -CATT-d1" w:date="2022-05-16T22:37:00Z">
        <w:r w:rsidR="008F7E5E">
          <w:rPr>
            <w:rFonts w:ascii="Arial" w:hAnsi="Arial" w:cs="Arial"/>
          </w:rPr>
          <w:t xml:space="preserve"> to the UE</w:t>
        </w:r>
      </w:ins>
      <w:r w:rsidR="00495E37" w:rsidRPr="00495E37">
        <w:rPr>
          <w:rFonts w:ascii="Arial" w:hAnsi="Arial" w:cs="Arial"/>
        </w:rPr>
        <w:t xml:space="preserve">? The reason for this question is that in </w:t>
      </w:r>
      <w:r w:rsidR="00BD02ED">
        <w:rPr>
          <w:rFonts w:ascii="Arial" w:hAnsi="Arial" w:cs="Arial"/>
        </w:rPr>
        <w:t xml:space="preserve">the </w:t>
      </w:r>
      <w:r w:rsidR="00495E37" w:rsidRPr="00495E37">
        <w:rPr>
          <w:rFonts w:ascii="Arial" w:hAnsi="Arial" w:cs="Arial"/>
        </w:rPr>
        <w:t>case of HTTPS it is the entire content of the media unit (including the header) that is encrypted.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121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122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123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CD6F7" w14:textId="77777777" w:rsidR="005353EC" w:rsidRDefault="005353EC">
      <w:r>
        <w:separator/>
      </w:r>
    </w:p>
  </w:endnote>
  <w:endnote w:type="continuationSeparator" w:id="0">
    <w:p w14:paraId="6E8A4E45" w14:textId="77777777" w:rsidR="005353EC" w:rsidRDefault="005353EC">
      <w:r>
        <w:continuationSeparator/>
      </w:r>
    </w:p>
  </w:endnote>
  <w:endnote w:type="continuationNotice" w:id="1">
    <w:p w14:paraId="7F41DD7C" w14:textId="77777777" w:rsidR="005353EC" w:rsidRDefault="005353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CEAD8" w14:textId="77777777" w:rsidR="005353EC" w:rsidRDefault="005353EC">
      <w:r>
        <w:separator/>
      </w:r>
    </w:p>
  </w:footnote>
  <w:footnote w:type="continuationSeparator" w:id="0">
    <w:p w14:paraId="587D75F9" w14:textId="77777777" w:rsidR="005353EC" w:rsidRDefault="005353EC">
      <w:r>
        <w:continuationSeparator/>
      </w:r>
    </w:p>
  </w:footnote>
  <w:footnote w:type="continuationNotice" w:id="1">
    <w:p w14:paraId="555DBE09" w14:textId="77777777" w:rsidR="005353EC" w:rsidRDefault="005353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intel user TUE 17">
    <w15:presenceInfo w15:providerId="None" w15:userId="intel user TUE 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B3D43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A080A"/>
    <w:rsid w:val="008B5C96"/>
    <w:rsid w:val="008C3783"/>
    <w:rsid w:val="008C75B5"/>
    <w:rsid w:val="008D1B54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0540"/>
    <w:rsid w:val="00DF1AD6"/>
    <w:rsid w:val="00DF70B7"/>
    <w:rsid w:val="00DF7F04"/>
    <w:rsid w:val="00E01D55"/>
    <w:rsid w:val="00E21508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1DA6D33-5698-4F51-9B41-A50324CD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4510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TUE 17</cp:lastModifiedBy>
  <cp:revision>3</cp:revision>
  <cp:lastPrinted>2002-04-23T00:10:00Z</cp:lastPrinted>
  <dcterms:created xsi:type="dcterms:W3CDTF">2022-05-17T12:28:00Z</dcterms:created>
  <dcterms:modified xsi:type="dcterms:W3CDTF">2022-05-17T12:31:00Z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