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124AAB3"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ins w:id="0" w:author="Huawei_Hui_D1" w:date="2022-05-16T11:37:00Z">
        <w:r w:rsidR="00984CF1">
          <w:rPr>
            <w:rFonts w:ascii="Arial" w:hAnsi="Arial" w:cs="Arial"/>
            <w:b/>
            <w:noProof/>
            <w:sz w:val="24"/>
            <w:szCs w:val="24"/>
            <w:lang w:val="en-US"/>
          </w:rPr>
          <w:t>r0</w:t>
        </w:r>
      </w:ins>
      <w:ins w:id="1" w:author="Paul Schliwa-Bertling" w:date="2022-05-16T09:18:00Z">
        <w:r w:rsidR="00332946">
          <w:rPr>
            <w:rFonts w:ascii="Arial" w:hAnsi="Arial" w:cs="Arial"/>
            <w:b/>
            <w:noProof/>
            <w:sz w:val="24"/>
            <w:szCs w:val="24"/>
            <w:lang w:val="en-US"/>
          </w:rPr>
          <w:t>2</w:t>
        </w:r>
      </w:ins>
    </w:p>
    <w:p w14:paraId="01563314" w14:textId="03F3660E"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25225FAE"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ins w:id="2" w:author="Huawei_Hui_D1" w:date="2022-05-16T11:37:00Z">
        <w:r w:rsidR="00984CF1">
          <w:rPr>
            <w:rFonts w:ascii="Arial" w:hAnsi="Arial" w:cs="Arial"/>
            <w:b/>
            <w:lang w:val="en-US"/>
          </w:rPr>
          <w:t>, Huawei</w:t>
        </w:r>
      </w:ins>
    </w:p>
    <w:p w14:paraId="208B2863" w14:textId="2DA2E054" w:rsidR="00976DF7" w:rsidRPr="00976DF7" w:rsidRDefault="00483E3C" w:rsidP="00976DF7">
      <w:pPr>
        <w:overflowPunct/>
        <w:autoSpaceDE/>
        <w:autoSpaceDN/>
        <w:adjustRightInd/>
        <w:spacing w:after="0"/>
        <w:textAlignment w:val="auto"/>
        <w:rPr>
          <w:rFonts w:eastAsia="Times New Roman"/>
          <w:color w:val="auto"/>
          <w:sz w:val="24"/>
          <w:szCs w:val="24"/>
          <w:lang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35973DE2" w14:textId="159912A4" w:rsidR="00EF48DB" w:rsidRPr="00976DF7" w:rsidRDefault="00EF48DB" w:rsidP="7FE3B52E">
      <w:pPr>
        <w:ind w:left="2127" w:hanging="2127"/>
        <w:rPr>
          <w:rFonts w:ascii="Arial" w:hAnsi="Arial" w:cs="Arial"/>
          <w:b/>
          <w:bCs/>
          <w:lang/>
        </w:rPr>
      </w:pP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13E0BD53"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85F520D" w14:textId="247D19F7" w:rsidR="00976DF7" w:rsidRDefault="00976DF7" w:rsidP="00976DF7">
      <w:pPr>
        <w:overflowPunct/>
        <w:autoSpaceDE/>
        <w:autoSpaceDN/>
        <w:adjustRightInd/>
        <w:spacing w:after="0"/>
        <w:textAlignment w:val="auto"/>
        <w:rPr>
          <w:lang w:val="en-US"/>
        </w:rPr>
      </w:pPr>
      <w:bookmarkStart w:id="3"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6E59DCC3" w14:textId="0A455A94" w:rsidR="00976DF7" w:rsidRPr="00976DF7"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21B098F0" w14:textId="5607080F" w:rsidR="00976DF7" w:rsidRPr="00312AB2"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6CD0076" w14:textId="14448872" w:rsidR="00312AB2" w:rsidRPr="00976DF7" w:rsidRDefault="00312AB2"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14:paraId="12C89300" w14:textId="6BDB8DA5" w:rsidR="003859A0" w:rsidRPr="00976DF7" w:rsidRDefault="003859A0" w:rsidP="007F5407">
      <w:pPr>
        <w:spacing w:after="120"/>
        <w:jc w:val="both"/>
        <w:rPr>
          <w:lang/>
        </w:rPr>
      </w:pPr>
    </w:p>
    <w:bookmarkEnd w:id="3"/>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4" w:name="_Toc510607499"/>
      <w:bookmarkStart w:id="5"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70F7E146" w14:textId="2A87084D" w:rsidR="007839E9" w:rsidRDefault="007839E9" w:rsidP="007839E9">
      <w:pPr>
        <w:rPr>
          <w:noProof/>
        </w:rPr>
      </w:pPr>
      <w:bookmarkStart w:id="6" w:name="_Toc49966755"/>
      <w:bookmarkStart w:id="7" w:name="_Toc50390314"/>
      <w:bookmarkStart w:id="8" w:name="_Toc50450156"/>
      <w:bookmarkStart w:id="9" w:name="_Toc50450368"/>
      <w:bookmarkStart w:id="10" w:name="_Toc50451590"/>
      <w:bookmarkStart w:id="11" w:name="_Toc50451802"/>
      <w:bookmarkStart w:id="12" w:name="_Toc50464482"/>
      <w:bookmarkStart w:id="13" w:name="_Toc54378876"/>
      <w:bookmarkStart w:id="14" w:name="_Toc54776470"/>
      <w:bookmarkStart w:id="15" w:name="_Toc57373211"/>
      <w:bookmarkStart w:id="16" w:name="_Toc73524093"/>
      <w:bookmarkStart w:id="17" w:name="_Toc75324078"/>
      <w:bookmarkEnd w:id="4"/>
      <w:bookmarkEnd w:id="5"/>
      <w:r>
        <w:rPr>
          <w:noProof/>
        </w:rPr>
        <w:t>**** First Change ****</w:t>
      </w:r>
    </w:p>
    <w:p w14:paraId="0238F026" w14:textId="77777777" w:rsidR="00984CF1" w:rsidRPr="009F5519" w:rsidRDefault="00984CF1" w:rsidP="00984CF1">
      <w:pPr>
        <w:pStyle w:val="Heading1"/>
      </w:pPr>
      <w:bookmarkStart w:id="18" w:name="_Toc97526894"/>
      <w:bookmarkStart w:id="19" w:name="_Toc101526046"/>
      <w:r w:rsidRPr="009F5519">
        <w:t>2</w:t>
      </w:r>
      <w:r w:rsidRPr="009F5519">
        <w:tab/>
        <w:t>References</w:t>
      </w:r>
      <w:bookmarkEnd w:id="18"/>
      <w:bookmarkEnd w:id="19"/>
    </w:p>
    <w:p w14:paraId="5D61A22B" w14:textId="77777777" w:rsidR="00984CF1" w:rsidRPr="009F5519" w:rsidRDefault="00984CF1" w:rsidP="00984CF1">
      <w:r w:rsidRPr="009F5519">
        <w:t>The following documents contain provisions which, through reference in this text, constitute provisions of the present document.</w:t>
      </w:r>
    </w:p>
    <w:p w14:paraId="05972697" w14:textId="77777777"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14:paraId="12B0269B" w14:textId="77777777" w:rsidR="00984CF1" w:rsidRPr="009F5519" w:rsidRDefault="00984CF1" w:rsidP="00984CF1">
      <w:pPr>
        <w:pStyle w:val="B1"/>
      </w:pPr>
      <w:r w:rsidRPr="009F5519">
        <w:t>-</w:t>
      </w:r>
      <w:r w:rsidRPr="009F5519">
        <w:tab/>
        <w:t>For a specific reference, subsequent revisions do not apply.</w:t>
      </w:r>
    </w:p>
    <w:p w14:paraId="0AC5C12F" w14:textId="77777777"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F90D661" w14:textId="77777777"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14:paraId="527D2AD1" w14:textId="77777777"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175EE021" w14:textId="011FCF23" w:rsidR="00984CF1" w:rsidRPr="009F5519" w:rsidRDefault="00984CF1" w:rsidP="00984CF1">
      <w:pPr>
        <w:pStyle w:val="EX"/>
      </w:pPr>
      <w:ins w:id="20" w:author="Huawei_Hui_D1" w:date="2022-05-16T11:35:00Z">
        <w:r w:rsidRPr="00984CF1">
          <w:rPr>
            <w:highlight w:val="yellow"/>
            <w:rPrChange w:id="21" w:author="Huawei_Hui_D1" w:date="2022-05-16T11:36:00Z">
              <w:rPr/>
            </w:rPrChange>
          </w:rPr>
          <w:lastRenderedPageBreak/>
          <w:t>[X]</w:t>
        </w:r>
        <w:r w:rsidRPr="00984CF1">
          <w:rPr>
            <w:highlight w:val="yellow"/>
            <w:rPrChange w:id="22" w:author="Huawei_Hui_D1" w:date="2022-05-16T11:36:00Z">
              <w:rPr/>
            </w:rPrChange>
          </w:rPr>
          <w:tab/>
          <w:t>3GPP TR 2</w:t>
        </w:r>
      </w:ins>
      <w:ins w:id="23" w:author="Huawei_Hui_D1" w:date="2022-05-16T11:36:00Z">
        <w:r w:rsidRPr="00984CF1">
          <w:rPr>
            <w:highlight w:val="yellow"/>
            <w:rPrChange w:id="24" w:author="Huawei_Hui_D1" w:date="2022-05-16T11:36:00Z">
              <w:rPr/>
            </w:rPrChange>
          </w:rPr>
          <w:t>6.926</w:t>
        </w:r>
      </w:ins>
      <w:ins w:id="25" w:author="Huawei_Hui_D1" w:date="2022-05-16T11:35:00Z">
        <w:r w:rsidRPr="00984CF1">
          <w:rPr>
            <w:highlight w:val="yellow"/>
            <w:rPrChange w:id="26" w:author="Huawei_Hui_D1" w:date="2022-05-16T11:36:00Z">
              <w:rPr/>
            </w:rPrChange>
          </w:rPr>
          <w:t>: "</w:t>
        </w:r>
      </w:ins>
      <w:ins w:id="27" w:author="Huawei_Hui_D1" w:date="2022-05-16T11:36:00Z">
        <w:r w:rsidRPr="00984CF1">
          <w:rPr>
            <w:highlight w:val="yellow"/>
            <w:rPrChange w:id="28" w:author="Huawei_Hui_D1" w:date="2022-05-16T11:36:00Z">
              <w:rPr/>
            </w:rPrChange>
          </w:rPr>
          <w:t>Traffic Models and Quality Evaluation Methods for Media and XR Services in 5G Systems</w:t>
        </w:r>
      </w:ins>
      <w:ins w:id="29" w:author="Huawei_Hui_D1" w:date="2022-05-16T11:35:00Z">
        <w:r w:rsidRPr="00984CF1">
          <w:rPr>
            <w:highlight w:val="yellow"/>
            <w:rPrChange w:id="30" w:author="Huawei_Hui_D1" w:date="2022-05-16T11:36:00Z">
              <w:rPr/>
            </w:rPrChange>
          </w:rPr>
          <w:t>".</w:t>
        </w:r>
      </w:ins>
    </w:p>
    <w:p w14:paraId="0D2D0F5E" w14:textId="04D91748" w:rsidR="00984CF1" w:rsidRDefault="00984CF1" w:rsidP="00984CF1">
      <w:pPr>
        <w:rPr>
          <w:noProof/>
        </w:rPr>
      </w:pPr>
      <w:r>
        <w:rPr>
          <w:noProof/>
        </w:rPr>
        <w:t>**** Next Change ****</w:t>
      </w:r>
    </w:p>
    <w:p w14:paraId="4A0A24F7" w14:textId="77777777" w:rsidR="00984CF1" w:rsidRDefault="00984CF1" w:rsidP="007839E9">
      <w:pPr>
        <w:rPr>
          <w:noProof/>
        </w:rPr>
      </w:pPr>
    </w:p>
    <w:p w14:paraId="4D8204C9" w14:textId="77777777" w:rsidR="00242EA5" w:rsidRPr="009F5519" w:rsidRDefault="00242EA5" w:rsidP="00242EA5">
      <w:pPr>
        <w:pStyle w:val="Heading1"/>
      </w:pPr>
      <w:r w:rsidRPr="009F5519">
        <w:t>3</w:t>
      </w:r>
      <w:r w:rsidRPr="009F5519">
        <w:tab/>
        <w:t xml:space="preserve">Definitions of terms, </w:t>
      </w:r>
      <w:proofErr w:type="gramStart"/>
      <w:r w:rsidRPr="009F5519">
        <w:t>symbols</w:t>
      </w:r>
      <w:proofErr w:type="gramEnd"/>
      <w:r w:rsidRPr="009F5519">
        <w:t xml:space="preserve"> and abbreviations</w:t>
      </w:r>
    </w:p>
    <w:p w14:paraId="0FFE68E4" w14:textId="77777777" w:rsidR="00242EA5" w:rsidRPr="009F5519" w:rsidRDefault="00242EA5" w:rsidP="00242EA5">
      <w:pPr>
        <w:pStyle w:val="Heading2"/>
      </w:pPr>
      <w:r w:rsidRPr="009F5519">
        <w:t>3.1</w:t>
      </w:r>
      <w:r w:rsidRPr="009F5519">
        <w:tab/>
        <w:t>Terms</w:t>
      </w:r>
    </w:p>
    <w:p w14:paraId="2E0AAC73"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6A868567" w14:textId="77777777" w:rsidR="00242EA5" w:rsidRPr="009F5519" w:rsidRDefault="00242EA5" w:rsidP="00242EA5">
      <w:pPr>
        <w:keepLines/>
      </w:pPr>
      <w:del w:id="31"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5B8A126" w14:textId="77777777" w:rsidR="00242EA5" w:rsidRPr="009F5519" w:rsidDel="00653BF0" w:rsidRDefault="00242EA5" w:rsidP="00242EA5">
      <w:pPr>
        <w:pStyle w:val="EditorsNote"/>
        <w:rPr>
          <w:del w:id="32" w:author="Thorsten Lohmar" w:date="2022-05-04T11:15:00Z"/>
        </w:rPr>
      </w:pPr>
      <w:del w:id="33" w:author="Thorsten Lohmar" w:date="2022-05-04T11:15:00Z">
        <w:r w:rsidRPr="009F5519" w:rsidDel="00653BF0">
          <w:delText>Editor's note:</w:delText>
        </w:r>
        <w:r w:rsidRPr="009F5519" w:rsidDel="00653BF0">
          <w:tab/>
          <w:delText>The Video Slice definition above needs to be confirmed by SA WG4.</w:delText>
        </w:r>
      </w:del>
    </w:p>
    <w:p w14:paraId="570B1BC0" w14:textId="77777777" w:rsidR="00242EA5" w:rsidRDefault="00242EA5" w:rsidP="00242EA5">
      <w:pPr>
        <w:keepLines/>
        <w:rPr>
          <w:ins w:id="34" w:author="Thorsten Lohmar" w:date="2022-05-04T11:03:00Z"/>
        </w:rPr>
      </w:pPr>
      <w:r w:rsidRPr="009F5519">
        <w:rPr>
          <w:b/>
        </w:rPr>
        <w:t>PDU Set</w:t>
      </w:r>
      <w:r w:rsidRPr="009F5519">
        <w:t>: A PDU Set is composed of one or more PDUs carrying the payload of one unit of information generated at the application level (</w:t>
      </w:r>
      <w:proofErr w:type="gramStart"/>
      <w:r w:rsidRPr="009F5519">
        <w:t>e.g.</w:t>
      </w:r>
      <w:proofErr w:type="gramEnd"/>
      <w:r w:rsidRPr="009F5519">
        <w:t xml:space="preserve"> a frame or video slice for XRM Services</w:t>
      </w:r>
      <w:ins w:id="35" w:author="Thorsten Lohmar" w:date="2022-05-04T11:05:00Z">
        <w:r>
          <w:t>, as used in TR 26.926</w:t>
        </w:r>
      </w:ins>
      <w:r w:rsidRPr="009F5519">
        <w:t>)</w:t>
      </w:r>
      <w:ins w:id="36" w:author="Thorsten Lohmar" w:date="2022-05-04T10:55:00Z">
        <w:r>
          <w:t xml:space="preserve">. In some implementations all PDUs within the PDU Set </w:t>
        </w:r>
      </w:ins>
      <w:del w:id="37" w:author="Thorsten Lohmar" w:date="2022-05-04T10:55:00Z">
        <w:r w:rsidRPr="009F5519" w:rsidDel="00FC7DCE">
          <w:delText xml:space="preserve">, which </w:delText>
        </w:r>
      </w:del>
      <w:r w:rsidRPr="009F5519">
        <w:t xml:space="preserve">are of same importance requirement at application layer. All PDUs in a PDU Set are needed by the application layer to use the corresponding unit of information. In </w:t>
      </w:r>
      <w:del w:id="38" w:author="Thorsten Lohmar" w:date="2022-05-04T10:56:00Z">
        <w:r w:rsidRPr="009F5519" w:rsidDel="00C75C20">
          <w:delText xml:space="preserve">some </w:delText>
        </w:r>
      </w:del>
      <w:ins w:id="39" w:author="Thorsten Lohmar" w:date="2022-05-04T10:56:00Z">
        <w:r>
          <w:t xml:space="preserve">other </w:t>
        </w:r>
      </w:ins>
      <w:ins w:id="40" w:author="Thorsten Lohmar" w:date="2022-05-04T10:55:00Z">
        <w:r>
          <w:t>implementations</w:t>
        </w:r>
      </w:ins>
      <w:del w:id="41" w:author="Thorsten Lohmar" w:date="2022-05-04T10:55:00Z">
        <w:r w:rsidRPr="009F5519" w:rsidDel="00FC7DCE">
          <w:delText>cases</w:delText>
        </w:r>
      </w:del>
      <w:r w:rsidRPr="009F5519">
        <w:t xml:space="preserve">, the application layer can </w:t>
      </w:r>
      <w:del w:id="42" w:author="Thorsten Lohmar" w:date="2022-05-04T10:57:00Z">
        <w:r w:rsidRPr="009F5519" w:rsidDel="004F0631">
          <w:delText xml:space="preserve">still </w:delText>
        </w:r>
      </w:del>
      <w:ins w:id="43" w:author="Thorsten Lohmar" w:date="2022-05-04T10:57:00Z">
        <w:r>
          <w:t xml:space="preserve">use the data up to the first lost </w:t>
        </w:r>
      </w:ins>
      <w:ins w:id="44" w:author="Thorsten Lohmar" w:date="2022-05-04T10:58:00Z">
        <w:r>
          <w:t xml:space="preserve">PDU </w:t>
        </w:r>
      </w:ins>
      <w:ins w:id="45" w:author="Thorsten Lohmar" w:date="2022-05-04T10:59:00Z">
        <w:r>
          <w:t xml:space="preserve">in the PDU Set </w:t>
        </w:r>
      </w:ins>
      <w:ins w:id="46" w:author="Thorsten Lohmar" w:date="2022-05-04T10:57:00Z">
        <w:r>
          <w:t>and apply error concealment</w:t>
        </w:r>
      </w:ins>
      <w:ins w:id="47" w:author="Thorsten Lohmar" w:date="2022-05-04T10:58:00Z">
        <w:r>
          <w:t xml:space="preserve"> to</w:t>
        </w:r>
      </w:ins>
      <w:ins w:id="48" w:author="Thorsten Lohmar" w:date="2022-05-04T10:57:00Z">
        <w:r>
          <w:t xml:space="preserve"> </w:t>
        </w:r>
      </w:ins>
      <w:r w:rsidRPr="009F5519">
        <w:t>recover parts of the information unit</w:t>
      </w:r>
      <w:del w:id="49" w:author="Thorsten Lohmar" w:date="2022-05-04T10:58:00Z">
        <w:r w:rsidRPr="009F5519" w:rsidDel="00B903F0">
          <w:delText>, when some PDUs are missing</w:delText>
        </w:r>
      </w:del>
      <w:r w:rsidRPr="009F5519">
        <w:t>.</w:t>
      </w:r>
      <w:ins w:id="50" w:author="Thorsten Lohmar" w:date="2022-05-04T10:56:00Z">
        <w:r>
          <w:t xml:space="preserve"> </w:t>
        </w:r>
      </w:ins>
    </w:p>
    <w:p w14:paraId="603472A2" w14:textId="77777777" w:rsidR="00242EA5" w:rsidRPr="009F5519" w:rsidRDefault="00242EA5" w:rsidP="00242EA5">
      <w:pPr>
        <w:keepLines/>
      </w:pPr>
    </w:p>
    <w:p w14:paraId="571EA18B"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w:t>
      </w:r>
      <w:proofErr w:type="gramStart"/>
      <w:r w:rsidRPr="009F5519">
        <w:t>e.g.</w:t>
      </w:r>
      <w:proofErr w:type="gramEnd"/>
      <w:r w:rsidRPr="009F5519">
        <w:t xml:space="preserve"> one or more UEs) required for the same task or application. Multi-modal Data consists of more than one Single-modal Data, and there is strong dependency among each Single-modal Data. Single-modal Data can be seen as one type of data.</w:t>
      </w:r>
    </w:p>
    <w:p w14:paraId="4D283287"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1A274780"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6FEEC6E6"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65157BF" w14:textId="77777777" w:rsidR="00242EA5" w:rsidRPr="009F5519" w:rsidRDefault="00242EA5" w:rsidP="00242EA5">
      <w:pPr>
        <w:pStyle w:val="Heading2"/>
      </w:pPr>
      <w:r w:rsidRPr="009F5519">
        <w:t>3.2</w:t>
      </w:r>
      <w:r w:rsidRPr="009F5519">
        <w:tab/>
        <w:t>Symbols</w:t>
      </w:r>
    </w:p>
    <w:p w14:paraId="69A00D55" w14:textId="77777777" w:rsidR="00242EA5" w:rsidRPr="009F5519" w:rsidRDefault="00242EA5" w:rsidP="00242EA5">
      <w:pPr>
        <w:keepNext/>
      </w:pPr>
      <w:r w:rsidRPr="009F5519">
        <w:t>For the purposes of the present document, the following symbols apply:</w:t>
      </w:r>
    </w:p>
    <w:p w14:paraId="3C2C52A4" w14:textId="77777777" w:rsidR="00242EA5" w:rsidRPr="009F5519" w:rsidRDefault="00242EA5" w:rsidP="00242EA5">
      <w:pPr>
        <w:pStyle w:val="EW"/>
      </w:pPr>
      <w:r w:rsidRPr="009F5519">
        <w:t>PSDB</w:t>
      </w:r>
      <w:r w:rsidRPr="009F5519">
        <w:tab/>
        <w:t>PDU-Set Delay Budget</w:t>
      </w:r>
    </w:p>
    <w:p w14:paraId="0B6B327A" w14:textId="77777777" w:rsidR="00242EA5" w:rsidRPr="009F5519" w:rsidRDefault="00242EA5" w:rsidP="00242EA5">
      <w:pPr>
        <w:pStyle w:val="EW"/>
      </w:pPr>
      <w:r w:rsidRPr="009F5519">
        <w:t>PSER</w:t>
      </w:r>
      <w:r w:rsidRPr="009F5519">
        <w:tab/>
        <w:t>PDU-Set Error Rate</w:t>
      </w:r>
    </w:p>
    <w:p w14:paraId="2A7C1E15" w14:textId="77777777" w:rsidR="00242EA5" w:rsidRPr="009F5519" w:rsidRDefault="00242EA5" w:rsidP="00242EA5">
      <w:pPr>
        <w:pStyle w:val="Heading2"/>
      </w:pPr>
      <w:r w:rsidRPr="009F5519">
        <w:t>3.3</w:t>
      </w:r>
      <w:r w:rsidRPr="009F5519">
        <w:tab/>
        <w:t>Abbreviations</w:t>
      </w:r>
    </w:p>
    <w:p w14:paraId="769AC219"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2A153B4F" w14:textId="77777777" w:rsidR="00242EA5" w:rsidRPr="009F5519" w:rsidRDefault="00242EA5" w:rsidP="00242EA5">
      <w:pPr>
        <w:pStyle w:val="EW"/>
      </w:pPr>
      <w:r w:rsidRPr="009F5519">
        <w:t>&lt;ABBREVIATION&gt;</w:t>
      </w:r>
      <w:r w:rsidRPr="009F5519">
        <w:tab/>
        <w:t>&lt;Expansion&gt;</w:t>
      </w:r>
    </w:p>
    <w:p w14:paraId="0B9113DA" w14:textId="77777777" w:rsidR="00242EA5" w:rsidRDefault="00242EA5" w:rsidP="00242EA5">
      <w:pPr>
        <w:rPr>
          <w:noProof/>
        </w:rPr>
      </w:pPr>
    </w:p>
    <w:p w14:paraId="57B356FA" w14:textId="77777777" w:rsidR="00242EA5" w:rsidRPr="009F5519" w:rsidRDefault="00242EA5" w:rsidP="00242EA5">
      <w:pPr>
        <w:pStyle w:val="Heading1"/>
      </w:pPr>
      <w:r w:rsidRPr="009F5519">
        <w:lastRenderedPageBreak/>
        <w:t>4</w:t>
      </w:r>
      <w:r w:rsidRPr="009F5519">
        <w:tab/>
        <w:t>Architectural Assumptions and Requirements</w:t>
      </w:r>
    </w:p>
    <w:p w14:paraId="161CAB49" w14:textId="77777777" w:rsidR="00242EA5" w:rsidRPr="009F5519" w:rsidRDefault="00242EA5" w:rsidP="00242EA5">
      <w:pPr>
        <w:pStyle w:val="Heading2"/>
      </w:pPr>
      <w:r w:rsidRPr="009F5519">
        <w:t>4.1</w:t>
      </w:r>
      <w:r w:rsidRPr="009F5519">
        <w:tab/>
        <w:t>Architectural Assumptions</w:t>
      </w:r>
    </w:p>
    <w:p w14:paraId="64E3C9A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1BC56CD" w14:textId="77777777"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14:paraId="015ABA5D" w14:textId="77777777" w:rsidR="00242EA5" w:rsidRPr="009F5519" w:rsidRDefault="00242EA5" w:rsidP="00242EA5">
      <w:pPr>
        <w:pStyle w:val="B1"/>
        <w:rPr>
          <w:lang w:eastAsia="zh-CN"/>
        </w:rPr>
      </w:pPr>
      <w:r w:rsidRPr="009F5519">
        <w:rPr>
          <w:lang w:eastAsia="zh-CN"/>
        </w:rPr>
        <w:t>-</w:t>
      </w:r>
      <w:r w:rsidRPr="009F5519">
        <w:rPr>
          <w:lang w:eastAsia="zh-CN"/>
        </w:rPr>
        <w:tab/>
        <w:t xml:space="preserve">The functional split in 5GS between UE, RAN and CN remains unchanged, </w:t>
      </w:r>
      <w:proofErr w:type="gramStart"/>
      <w:r w:rsidRPr="009F5519">
        <w:rPr>
          <w:lang w:eastAsia="zh-CN"/>
        </w:rPr>
        <w:t>i.e.</w:t>
      </w:r>
      <w:proofErr w:type="gramEnd"/>
      <w:r w:rsidRPr="009F5519">
        <w:rPr>
          <w:lang w:eastAsia="zh-CN"/>
        </w:rPr>
        <w:t xml:space="preserve"> packet classification of DL packets is performed in CN, and the packet classification of UL packets is performed in UE.</w:t>
      </w:r>
    </w:p>
    <w:p w14:paraId="10AC24A1"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3705F9B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7B4A0D40"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w:t>
      </w:r>
      <w:proofErr w:type="gramStart"/>
      <w:r w:rsidRPr="009F5519">
        <w:rPr>
          <w:lang w:eastAsia="zh-CN"/>
        </w:rPr>
        <w:t>i.e.</w:t>
      </w:r>
      <w:proofErr w:type="gramEnd"/>
      <w:r w:rsidRPr="009F5519">
        <w:rPr>
          <w:lang w:eastAsia="zh-CN"/>
        </w:rPr>
        <w:t xml:space="preserve"> UE - application server) and/or peer-to-peer (i.e. between two UEs routed via the 5G CN).</w:t>
      </w:r>
    </w:p>
    <w:p w14:paraId="62EB4D14" w14:textId="6654FCDF" w:rsidR="00242EA5" w:rsidRDefault="00242EA5" w:rsidP="00242EA5">
      <w:pPr>
        <w:pStyle w:val="B1"/>
        <w:rPr>
          <w:ins w:id="51" w:author="Huawei_Hui_D1" w:date="2022-05-16T11:37:00Z"/>
          <w:lang w:eastAsia="zh-CN"/>
        </w:rPr>
      </w:pPr>
      <w:r w:rsidRPr="009F5519">
        <w:rPr>
          <w:lang w:eastAsia="zh-CN"/>
        </w:rPr>
        <w:t>-</w:t>
      </w:r>
      <w:r w:rsidRPr="009F5519">
        <w:rPr>
          <w:lang w:eastAsia="zh-CN"/>
        </w:rPr>
        <w:tab/>
        <w:t>Architecture enhancements should support XRM applications and its traffic characteristics. However, media codec mechanisms are not in the scope of this study.</w:t>
      </w:r>
      <w:r>
        <w:rPr>
          <w:lang w:eastAsia="zh-CN"/>
        </w:rPr>
        <w:t xml:space="preserve"> </w:t>
      </w:r>
      <w:ins w:id="52" w:author="Thorsten Lohmar" w:date="2022-05-06T08:47:00Z">
        <w:r>
          <w:rPr>
            <w:lang w:eastAsia="zh-CN"/>
          </w:rPr>
          <w:t xml:space="preserve">Interested readers may check </w:t>
        </w:r>
      </w:ins>
      <w:ins w:id="53" w:author="Thorsten Lohmar" w:date="2022-05-06T08:48:00Z">
        <w:r>
          <w:rPr>
            <w:lang w:eastAsia="zh-CN"/>
          </w:rPr>
          <w:t>TR 26.926</w:t>
        </w:r>
      </w:ins>
      <w:ins w:id="54" w:author="Huawei_Hui_D1" w:date="2022-05-16T11:36:00Z">
        <w:r w:rsidR="00984CF1" w:rsidRPr="00984CF1">
          <w:rPr>
            <w:highlight w:val="yellow"/>
            <w:lang w:eastAsia="zh-CN"/>
            <w:rPrChange w:id="55" w:author="Huawei_Hui_D1" w:date="2022-05-16T11:37:00Z">
              <w:rPr>
                <w:lang w:eastAsia="zh-CN"/>
              </w:rPr>
            </w:rPrChange>
          </w:rPr>
          <w:t>[x]</w:t>
        </w:r>
      </w:ins>
      <w:ins w:id="56" w:author="Thorsten Lohmar" w:date="2022-05-06T08:48:00Z">
        <w:r>
          <w:rPr>
            <w:lang w:eastAsia="zh-CN"/>
          </w:rPr>
          <w:t xml:space="preserve"> for related mechanisms.</w:t>
        </w:r>
      </w:ins>
    </w:p>
    <w:p w14:paraId="6575F1E4" w14:textId="6AF215EA" w:rsidR="00984CF1" w:rsidRPr="009F5519" w:rsidRDefault="00984CF1" w:rsidP="00242EA5">
      <w:pPr>
        <w:pStyle w:val="B1"/>
        <w:rPr>
          <w:lang w:eastAsia="zh-CN"/>
        </w:rPr>
      </w:pPr>
      <w:ins w:id="57" w:author="Huawei_Hui_D1" w:date="2022-05-16T11:37:00Z">
        <w:del w:id="58" w:author="Paul Schliwa-Bertling" w:date="2022-05-16T09:18:00Z">
          <w:r w:rsidRPr="00984CF1" w:rsidDel="00332946">
            <w:rPr>
              <w:highlight w:val="yellow"/>
              <w:lang w:eastAsia="zh-CN"/>
              <w:rPrChange w:id="59" w:author="Huawei_Hui_D1" w:date="2022-05-16T11:37:00Z">
                <w:rPr>
                  <w:lang w:eastAsia="zh-CN"/>
                </w:rPr>
              </w:rPrChange>
            </w:rPr>
            <w:delText>-</w:delText>
          </w:r>
          <w:r w:rsidRPr="00984CF1" w:rsidDel="00332946">
            <w:rPr>
              <w:highlight w:val="yellow"/>
              <w:lang w:eastAsia="zh-CN"/>
              <w:rPrChange w:id="60" w:author="Huawei_Hui_D1" w:date="2022-05-16T11:37:00Z">
                <w:rPr>
                  <w:lang w:eastAsia="zh-CN"/>
                </w:rPr>
              </w:rPrChange>
            </w:rPr>
            <w:tab/>
          </w:r>
          <w:r w:rsidRPr="00984CF1" w:rsidDel="00332946">
            <w:rPr>
              <w:highlight w:val="yellow"/>
              <w:rPrChange w:id="61" w:author="Huawei_Hui_D1" w:date="2022-05-16T11:37:00Z">
                <w:rPr/>
              </w:rPrChange>
            </w:rPr>
            <w:delText>The traffic characteristics (e.g. Burst periodicity, PDU Set importance and traffic correlation) can vary for different media applications, and may be determined based on agreements between applications and 5GS.</w:delText>
          </w:r>
        </w:del>
      </w:ins>
    </w:p>
    <w:p w14:paraId="77F8E9C7" w14:textId="77777777"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14:paraId="232D7E9E" w14:textId="77777777" w:rsidR="00242EA5" w:rsidRPr="009F5519" w:rsidRDefault="00242EA5" w:rsidP="00242EA5">
      <w:pPr>
        <w:pStyle w:val="NO"/>
      </w:pPr>
      <w:r w:rsidRPr="009F5519">
        <w:t>NOTE 2:</w:t>
      </w:r>
      <w:r w:rsidRPr="009F5519">
        <w:tab/>
        <w:t xml:space="preserve">It is assumed that </w:t>
      </w:r>
      <w:proofErr w:type="gramStart"/>
      <w:r w:rsidRPr="009F5519">
        <w:t>the some</w:t>
      </w:r>
      <w:proofErr w:type="gramEnd"/>
      <w:r w:rsidRPr="009F5519">
        <w:t xml:space="preserve"> header information necessary for the identification of PDUs is not encrypted.</w:t>
      </w:r>
    </w:p>
    <w:p w14:paraId="235F28AD" w14:textId="77777777" w:rsidR="00242EA5" w:rsidRPr="009F5519" w:rsidRDefault="00242EA5" w:rsidP="00242EA5">
      <w:pPr>
        <w:pStyle w:val="Heading2"/>
      </w:pPr>
      <w:r w:rsidRPr="009F5519">
        <w:t>4.2</w:t>
      </w:r>
      <w:r w:rsidRPr="009F5519">
        <w:tab/>
        <w:t>Architectural Requirements</w:t>
      </w:r>
    </w:p>
    <w:p w14:paraId="14A82DF2" w14:textId="77777777" w:rsidR="00242EA5" w:rsidRPr="009F5519" w:rsidRDefault="00242EA5" w:rsidP="00242EA5">
      <w:r w:rsidRPr="009F5519">
        <w:t>The following architectural requirements are applicable to this study:</w:t>
      </w:r>
    </w:p>
    <w:p w14:paraId="12F76021"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372F82D8" w14:textId="77777777" w:rsidR="00242EA5" w:rsidRPr="009F5519" w:rsidRDefault="00242EA5" w:rsidP="00242EA5">
      <w:pPr>
        <w:pStyle w:val="B2"/>
      </w:pPr>
      <w:r w:rsidRPr="009F5519">
        <w:t>-</w:t>
      </w:r>
      <w:r w:rsidRPr="009F5519">
        <w:tab/>
        <w:t>flexibility and modularity for newly introduced functionalities.</w:t>
      </w:r>
    </w:p>
    <w:p w14:paraId="34BB5C6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12D5B823"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2C05D7D4"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7735B3EF" w14:textId="77777777" w:rsidR="00242EA5" w:rsidRDefault="00242EA5" w:rsidP="00242EA5">
      <w:pPr>
        <w:rPr>
          <w:noProof/>
        </w:rPr>
      </w:pPr>
    </w:p>
    <w:p w14:paraId="6244C272" w14:textId="77777777" w:rsidR="00242EA5" w:rsidRDefault="00242EA5" w:rsidP="00242EA5">
      <w:pPr>
        <w:rPr>
          <w:noProof/>
        </w:rPr>
      </w:pPr>
      <w:r>
        <w:rPr>
          <w:noProof/>
        </w:rPr>
        <w:t>**** Next Change ****</w:t>
      </w:r>
    </w:p>
    <w:p w14:paraId="02E47B8A" w14:textId="77777777" w:rsidR="00242EA5" w:rsidRPr="009F5519" w:rsidRDefault="00242EA5" w:rsidP="00242EA5">
      <w:pPr>
        <w:pStyle w:val="Heading9"/>
      </w:pPr>
      <w:r w:rsidRPr="009F5519">
        <w:lastRenderedPageBreak/>
        <w:t xml:space="preserve">Annex </w:t>
      </w:r>
      <w:r w:rsidRPr="009F5519">
        <w:rPr>
          <w:lang w:eastAsia="zh-CN"/>
        </w:rPr>
        <w:t>A</w:t>
      </w:r>
      <w:r w:rsidRPr="009F5519">
        <w:t>:</w:t>
      </w:r>
      <w:r w:rsidRPr="009F5519">
        <w:br/>
        <w:t>Traffic characteristics of XR and media services</w:t>
      </w:r>
    </w:p>
    <w:p w14:paraId="126414BC" w14:textId="77777777" w:rsidR="00242EA5" w:rsidRPr="009F5519" w:rsidRDefault="00242EA5" w:rsidP="00242EA5">
      <w:pPr>
        <w:pStyle w:val="Heading1"/>
        <w:rPr>
          <w:lang w:eastAsia="zh-CN"/>
        </w:rPr>
      </w:pPr>
      <w:r w:rsidRPr="009F5519">
        <w:rPr>
          <w:lang w:eastAsia="zh-CN"/>
        </w:rPr>
        <w:t>A.1</w:t>
      </w:r>
      <w:r w:rsidRPr="009F5519">
        <w:rPr>
          <w:lang w:eastAsia="zh-CN"/>
        </w:rPr>
        <w:tab/>
        <w:t>Frame and GOP</w:t>
      </w:r>
    </w:p>
    <w:p w14:paraId="247C1B3C" w14:textId="77777777" w:rsidR="00242EA5" w:rsidRPr="009F5519" w:rsidRDefault="00242EA5" w:rsidP="00242EA5">
      <w:r w:rsidRPr="009F5519">
        <w:t>A video consists of a sequence of consecutive video frames. Each video frame is a picture encoded/compressed using different codec mechanisms (</w:t>
      </w:r>
      <w:proofErr w:type="gramStart"/>
      <w:r w:rsidRPr="009F5519">
        <w:t>e.g.</w:t>
      </w:r>
      <w:proofErr w:type="gramEnd"/>
      <w:r w:rsidRPr="009F5519">
        <w:t xml:space="preserve"> H.264/H.265/H.266, AV1 or AVS) for efficient storage and transmission. During encoding, the video spatial and temporal redundancy can be removed using, </w:t>
      </w:r>
      <w:proofErr w:type="gramStart"/>
      <w:r w:rsidRPr="009F5519">
        <w:t>e.g.</w:t>
      </w:r>
      <w:proofErr w:type="gramEnd"/>
      <w:r w:rsidRPr="009F5519">
        <w:t xml:space="preserve"> inter-frame/intra-frame prediction, motion estimation/compensation. Typically, three major frame/picture types can be used during encoding, i.e. </w:t>
      </w:r>
      <w:r w:rsidRPr="009F5519">
        <w:rPr>
          <w:b/>
        </w:rPr>
        <w:t>I-frame, P-</w:t>
      </w:r>
      <w:proofErr w:type="gramStart"/>
      <w:r w:rsidRPr="009F5519">
        <w:rPr>
          <w:b/>
        </w:rPr>
        <w:t>frame</w:t>
      </w:r>
      <w:proofErr w:type="gramEnd"/>
      <w:r w:rsidRPr="009F5519">
        <w:rPr>
          <w:b/>
        </w:rPr>
        <w:t xml:space="preserve"> </w:t>
      </w:r>
      <w:r w:rsidRPr="009F5519">
        <w:t>and</w:t>
      </w:r>
      <w:r w:rsidRPr="009F5519">
        <w:rPr>
          <w:b/>
        </w:rPr>
        <w:t xml:space="preserve"> B-frame</w:t>
      </w:r>
      <w:r w:rsidRPr="009F5519">
        <w:t>:</w:t>
      </w:r>
    </w:p>
    <w:p w14:paraId="482D9A59" w14:textId="77777777" w:rsidR="00242EA5" w:rsidRPr="009F5519" w:rsidRDefault="00242EA5" w:rsidP="00242EA5">
      <w:pPr>
        <w:pStyle w:val="B1"/>
      </w:pPr>
      <w:r w:rsidRPr="009F5519">
        <w:t>-</w:t>
      </w:r>
      <w:r w:rsidRPr="009F5519">
        <w:tab/>
        <w:t>I-frame, as an intra-coded picture, is a complete picture and can be encoded and decoded independently, like a JPG image file.</w:t>
      </w:r>
    </w:p>
    <w:p w14:paraId="18872219" w14:textId="77777777" w:rsidR="00242EA5" w:rsidRPr="009F5519" w:rsidRDefault="00242EA5" w:rsidP="00242EA5">
      <w:pPr>
        <w:pStyle w:val="B1"/>
      </w:pPr>
      <w:r w:rsidRPr="009F5519">
        <w:t>-</w:t>
      </w:r>
      <w:r w:rsidRPr="009F5519">
        <w:tab/>
        <w:t>P-frame, as a predicted picture, is not a complete frame and only contains the image changes compared to the previous frame. If the reference frame is lost, the P-frame cannot be decoded and displayed.</w:t>
      </w:r>
    </w:p>
    <w:p w14:paraId="1333E3CA" w14:textId="77777777" w:rsidR="00242EA5" w:rsidRPr="009F5519" w:rsidRDefault="00242EA5" w:rsidP="00242EA5">
      <w:pPr>
        <w:pStyle w:val="B1"/>
      </w:pPr>
      <w:r w:rsidRPr="009F5519">
        <w:t>-</w:t>
      </w:r>
      <w:r w:rsidRPr="009F5519">
        <w:tab/>
        <w: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t>
      </w:r>
    </w:p>
    <w:p w14:paraId="48B67388" w14:textId="77777777" w:rsidR="00242EA5" w:rsidRDefault="00242EA5" w:rsidP="00242EA5">
      <w:pPr>
        <w:rPr>
          <w:ins w:id="62" w:author="Thorsten Lohmar" w:date="2022-05-04T11:08:00Z"/>
        </w:rPr>
      </w:pPr>
      <w:r w:rsidRPr="009F5519">
        <w:rPr>
          <w:noProof/>
          <w:lang w:eastAsia="zh-CN"/>
        </w:rPr>
        <w:t xml:space="preserve">A </w:t>
      </w:r>
      <w:r w:rsidRPr="009F5519">
        <w:rPr>
          <w:b/>
          <w:bCs/>
          <w:iCs/>
          <w:noProof/>
          <w:lang w:eastAsia="zh-CN"/>
        </w:rPr>
        <w:t>Group of Pictures (GOP)</w:t>
      </w:r>
      <w:r w:rsidRPr="009F5519">
        <w:t xml:space="preserve"> includes a collection of successive video frames. The first frame in a GOP is an I-frame. </w:t>
      </w:r>
      <w:ins w:id="63" w:author="Bo Burman" w:date="2022-05-04T14:41:00Z">
        <w:r>
          <w:t>T</w:t>
        </w:r>
      </w:ins>
      <w:r w:rsidRPr="009F5519">
        <w:t xml:space="preserve">he following frames </w:t>
      </w:r>
      <w:ins w:id="64" w:author="Bo Burman" w:date="2022-05-04T14:41:00Z">
        <w:r>
          <w:t xml:space="preserve">until the next GOP </w:t>
        </w:r>
      </w:ins>
      <w:r w:rsidRPr="009F5519">
        <w:t>can be P-frames or B-frame</w:t>
      </w:r>
      <w:ins w:id="65" w:author="Bo Burman" w:date="2022-05-04T14:41:00Z">
        <w:r>
          <w:t>s</w:t>
        </w:r>
      </w:ins>
      <w:r w:rsidRPr="009F5519">
        <w:t>.</w:t>
      </w:r>
    </w:p>
    <w:p w14:paraId="1A7AF642" w14:textId="77777777" w:rsidR="00242EA5" w:rsidRPr="00A30384" w:rsidRDefault="00242EA5" w:rsidP="00242EA5">
      <w:pPr>
        <w:rPr>
          <w:lang w:val="en-US"/>
          <w:rPrChange w:id="66" w:author="Thorsten Lohmar" w:date="2022-05-04T11:08:00Z">
            <w:rPr/>
          </w:rPrChange>
        </w:rPr>
      </w:pPr>
      <w:ins w:id="67" w:author="Thorsten Lohmar" w:date="2022-05-04T11:08:00Z">
        <w:r w:rsidRPr="00A30384">
          <w:rPr>
            <w:lang w:val="en-US"/>
          </w:rPr>
          <w:t>The concept of I, P and B pictures</w:t>
        </w:r>
      </w:ins>
      <w:ins w:id="68" w:author="Bo Burman" w:date="2022-05-04T14:46:00Z">
        <w:r>
          <w:rPr>
            <w:lang w:val="en-US"/>
          </w:rPr>
          <w:t xml:space="preserve"> and use of GOPs</w:t>
        </w:r>
      </w:ins>
      <w:ins w:id="69" w:author="Thorsten Lohmar" w:date="2022-05-04T11:08:00Z">
        <w:r w:rsidRPr="00A30384">
          <w:rPr>
            <w:lang w:val="en-US"/>
          </w:rPr>
          <w:t xml:space="preserve"> </w:t>
        </w:r>
        <w:proofErr w:type="gramStart"/>
        <w:r w:rsidRPr="00A30384">
          <w:rPr>
            <w:lang w:val="en-US"/>
          </w:rPr>
          <w:t>dates back to</w:t>
        </w:r>
        <w:proofErr w:type="gramEnd"/>
        <w:r w:rsidRPr="00A30384">
          <w:rPr>
            <w:lang w:val="en-US"/>
          </w:rPr>
          <w:t xml:space="preserve"> MPEG-2 video </w:t>
        </w:r>
      </w:ins>
      <w:ins w:id="70" w:author="Bo Burman" w:date="2022-05-04T14:45:00Z">
        <w:r>
          <w:rPr>
            <w:lang w:val="en-US"/>
          </w:rPr>
          <w:t xml:space="preserve">(first published year 2000) </w:t>
        </w:r>
      </w:ins>
      <w:ins w:id="71" w:author="Thorsten Lohmar" w:date="2022-05-04T11:08:00Z">
        <w:r w:rsidRPr="00A30384">
          <w:rPr>
            <w:lang w:val="en-US"/>
          </w:rPr>
          <w:t>and broadcast distribution</w:t>
        </w:r>
      </w:ins>
      <w:ins w:id="72" w:author="Bo Burman" w:date="2022-05-04T15:00:00Z">
        <w:r>
          <w:rPr>
            <w:lang w:val="en-US"/>
          </w:rPr>
          <w:t>,</w:t>
        </w:r>
      </w:ins>
      <w:ins w:id="73" w:author="Thorsten Lohmar" w:date="2022-05-04T11:08:00Z">
        <w:r w:rsidRPr="00A30384">
          <w:rPr>
            <w:lang w:val="en-US"/>
          </w:rPr>
          <w:t xml:space="preserve"> and is not generally applicable to new codecs</w:t>
        </w:r>
      </w:ins>
      <w:ins w:id="74" w:author="Bo Burman" w:date="2022-05-04T14:45:00Z">
        <w:r>
          <w:rPr>
            <w:lang w:val="en-US"/>
          </w:rPr>
          <w:t>,</w:t>
        </w:r>
      </w:ins>
      <w:ins w:id="75" w:author="Thorsten Lohmar" w:date="2022-05-04T11:08:00Z">
        <w:r w:rsidRPr="00A30384">
          <w:rPr>
            <w:lang w:val="en-US"/>
          </w:rPr>
          <w:t xml:space="preserve"> in particular </w:t>
        </w:r>
      </w:ins>
      <w:ins w:id="76" w:author="Bo Burman" w:date="2022-05-04T14:45:00Z">
        <w:r>
          <w:rPr>
            <w:lang w:val="en-US"/>
          </w:rPr>
          <w:t xml:space="preserve">not </w:t>
        </w:r>
      </w:ins>
      <w:ins w:id="77" w:author="Thorsten Lohmar" w:date="2022-05-04T11:08:00Z">
        <w:r w:rsidRPr="00A30384">
          <w:rPr>
            <w:lang w:val="en-US"/>
          </w:rPr>
          <w:t xml:space="preserve">for low-latency applications. In modern video codecs, complex prediction structures are used that account </w:t>
        </w:r>
      </w:ins>
      <w:ins w:id="78" w:author="Bo Burman" w:date="2022-05-04T14:46:00Z">
        <w:r>
          <w:rPr>
            <w:lang w:val="en-US"/>
          </w:rPr>
          <w:t xml:space="preserve">for </w:t>
        </w:r>
      </w:ins>
      <w:ins w:id="79" w:author="Thorsten Lohmar" w:date="2022-05-04T11:08:00Z">
        <w:r w:rsidRPr="00A30384">
          <w:rPr>
            <w:lang w:val="en-US"/>
          </w:rPr>
          <w:t>application constraints, encoding complexity, latency</w:t>
        </w:r>
      </w:ins>
      <w:ins w:id="80" w:author="Bo Burman" w:date="2022-05-04T14:46:00Z">
        <w:r>
          <w:rPr>
            <w:lang w:val="en-US"/>
          </w:rPr>
          <w:t>,</w:t>
        </w:r>
      </w:ins>
      <w:ins w:id="81" w:author="Thorsten Lohmar" w:date="2022-05-04T11:08:00Z">
        <w:r w:rsidRPr="00A30384">
          <w:rPr>
            <w:lang w:val="en-US"/>
          </w:rPr>
          <w:t xml:space="preserve"> and dynamic decisions in the encoding. This may result in irregularities, for example based on sequence properties. </w:t>
        </w:r>
        <w:proofErr w:type="gramStart"/>
        <w:r w:rsidRPr="00A30384">
          <w:rPr>
            <w:lang w:val="en-US"/>
          </w:rPr>
          <w:t>In particular</w:t>
        </w:r>
      </w:ins>
      <w:ins w:id="82" w:author="Bo Burman" w:date="2022-05-04T14:47:00Z">
        <w:r>
          <w:rPr>
            <w:lang w:val="en-US"/>
          </w:rPr>
          <w:t>,</w:t>
        </w:r>
      </w:ins>
      <w:ins w:id="83" w:author="Thorsten Lohmar" w:date="2022-05-04T11:08:00Z">
        <w:r w:rsidRPr="00A30384">
          <w:rPr>
            <w:lang w:val="en-US"/>
          </w:rPr>
          <w:t xml:space="preserve"> </w:t>
        </w:r>
      </w:ins>
      <w:ins w:id="84" w:author="Bo Burman" w:date="2022-05-04T14:47:00Z">
        <w:r>
          <w:rPr>
            <w:lang w:val="en-US"/>
          </w:rPr>
          <w:t>for</w:t>
        </w:r>
        <w:proofErr w:type="gramEnd"/>
        <w:r>
          <w:rPr>
            <w:lang w:val="en-US"/>
          </w:rPr>
          <w:t xml:space="preserve"> </w:t>
        </w:r>
      </w:ins>
      <w:ins w:id="85" w:author="Thorsten Lohmar" w:date="2022-05-04T11:08:00Z">
        <w:r w:rsidRPr="00A30384">
          <w:rPr>
            <w:lang w:val="en-US"/>
          </w:rPr>
          <w:t xml:space="preserve">low-latency delivery with error resiliency, different flavors of encoding operations are in use such as </w:t>
        </w:r>
      </w:ins>
      <w:ins w:id="86" w:author="Thorsten Lohmar" w:date="2022-05-04T11:09:00Z">
        <w:r>
          <w:rPr>
            <w:lang w:val="en-US"/>
          </w:rPr>
          <w:t>Gradual Decoder Refresh (</w:t>
        </w:r>
      </w:ins>
      <w:ins w:id="87" w:author="Thorsten Lohmar" w:date="2022-05-04T11:08:00Z">
        <w:r w:rsidRPr="00A30384">
          <w:rPr>
            <w:lang w:val="en-US"/>
          </w:rPr>
          <w:t>GDR</w:t>
        </w:r>
      </w:ins>
      <w:ins w:id="88" w:author="Thorsten Lohmar" w:date="2022-05-04T11:09:00Z">
        <w:r>
          <w:rPr>
            <w:lang w:val="en-US"/>
          </w:rPr>
          <w:t>)</w:t>
        </w:r>
      </w:ins>
      <w:ins w:id="89" w:author="Thorsten Lohmar" w:date="2022-05-04T11:08:00Z">
        <w:r w:rsidRPr="00A30384">
          <w:rPr>
            <w:lang w:val="en-US"/>
          </w:rPr>
          <w:t xml:space="preserve">, multi-hypothesis prediction, in-loop filters, or long-term reference including synchronized reference buffers between the encoder and decoder. For </w:t>
        </w:r>
        <w:proofErr w:type="gramStart"/>
        <w:r w:rsidRPr="00A30384">
          <w:rPr>
            <w:lang w:val="en-US"/>
          </w:rPr>
          <w:t>low-latency</w:t>
        </w:r>
      </w:ins>
      <w:proofErr w:type="gramEnd"/>
      <w:ins w:id="90" w:author="Bo Burman" w:date="2022-05-04T14:48:00Z">
        <w:r>
          <w:rPr>
            <w:lang w:val="en-US"/>
          </w:rPr>
          <w:t>,</w:t>
        </w:r>
      </w:ins>
      <w:ins w:id="91" w:author="Thorsten Lohmar" w:date="2022-05-04T11:08:00Z">
        <w:r w:rsidRPr="00A30384">
          <w:rPr>
            <w:lang w:val="en-US"/>
          </w:rPr>
          <w:t xml:space="preserve"> as typically needed in XR, classical B pictures would not exist.</w:t>
        </w:r>
      </w:ins>
    </w:p>
    <w:p w14:paraId="7A46113F" w14:textId="77777777" w:rsidR="00242EA5" w:rsidRPr="009F5519" w:rsidRDefault="00242EA5" w:rsidP="00242EA5">
      <w:pPr>
        <w:pStyle w:val="Heading1"/>
        <w:rPr>
          <w:lang w:eastAsia="zh-CN"/>
        </w:rPr>
      </w:pPr>
      <w:r w:rsidRPr="009F5519">
        <w:rPr>
          <w:lang w:eastAsia="zh-CN"/>
        </w:rPr>
        <w:t>A.2</w:t>
      </w:r>
      <w:r w:rsidRPr="009F5519">
        <w:rPr>
          <w:lang w:eastAsia="zh-CN"/>
        </w:rPr>
        <w:tab/>
        <w:t>Other traffic characteristics</w:t>
      </w:r>
    </w:p>
    <w:p w14:paraId="6D10A4D5" w14:textId="77777777" w:rsidR="00242EA5" w:rsidRDefault="00242EA5" w:rsidP="00242EA5">
      <w:pPr>
        <w:pStyle w:val="B1"/>
        <w:rPr>
          <w:noProof/>
        </w:rPr>
      </w:pPr>
      <w:r>
        <w:rPr>
          <w:noProof/>
        </w:rPr>
        <w:t>1)</w:t>
      </w:r>
      <w:r>
        <w:rPr>
          <w:noProof/>
        </w:rPr>
        <w:tab/>
        <w:t>Periodic and jitter.</w:t>
      </w:r>
    </w:p>
    <w:p w14:paraId="32905E77" w14:textId="77777777" w:rsidR="00242EA5" w:rsidRDefault="00242EA5" w:rsidP="00242EA5">
      <w:pPr>
        <w:pStyle w:val="B1"/>
        <w:rPr>
          <w:ins w:id="92" w:author="Thorsten Lohmar" w:date="2022-05-04T11:09:00Z"/>
          <w:noProof/>
        </w:rPr>
      </w:pPr>
      <w:r>
        <w:rPr>
          <w:noProof/>
        </w:rPr>
        <w:tab/>
      </w:r>
      <w:del w:id="93" w:author="Thorsten Lohmar" w:date="2022-05-06T15:26:00Z">
        <w:r w:rsidDel="000665BB">
          <w:rPr>
            <w:noProof/>
          </w:rPr>
          <w:delText xml:space="preserve">Data burst </w:delText>
        </w:r>
      </w:del>
      <w:ins w:id="94" w:author="Thorsten Lohmar" w:date="2022-05-06T15:26:00Z">
        <w:r>
          <w:rPr>
            <w:noProof/>
          </w:rPr>
          <w:t xml:space="preserve">The set of packets </w:t>
        </w:r>
      </w:ins>
      <w:r>
        <w:rPr>
          <w:noProof/>
        </w:rPr>
        <w:t xml:space="preserve">of video frame are always periodic with variable </w:t>
      </w:r>
      <w:del w:id="95" w:author="Bo Burman" w:date="2022-05-04T14:53:00Z">
        <w:r w:rsidDel="00B231EB">
          <w:rPr>
            <w:noProof/>
          </w:rPr>
          <w:delText xml:space="preserve">packet </w:delText>
        </w:r>
      </w:del>
      <w:ins w:id="96" w:author="Bo Burman" w:date="2022-05-04T14:53:00Z">
        <w:r>
          <w:rPr>
            <w:noProof/>
          </w:rPr>
          <w:t xml:space="preserve">frame </w:t>
        </w:r>
      </w:ins>
      <w:r>
        <w:rPr>
          <w:noProof/>
        </w:rPr>
        <w: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w:t>
      </w:r>
      <w:del w:id="97" w:author="Thorsten Lohmar" w:date="2022-05-06T08:52:00Z">
        <w:r w:rsidDel="00795FD0">
          <w:rPr>
            <w:noProof/>
          </w:rPr>
          <w:delText xml:space="preserve">or </w:delText>
        </w:r>
      </w:del>
      <w:ins w:id="98" w:author="Thorsten Lohmar" w:date="2022-05-06T08:52:00Z">
        <w:r>
          <w:rPr>
            <w:noProof/>
          </w:rPr>
          <w:t xml:space="preserve">and potentially </w:t>
        </w:r>
      </w:ins>
      <w:r>
        <w:rPr>
          <w:noProof/>
        </w:rPr>
        <w:t>packet loss. 5GS should take both periodicity and jitter into consideration for XR and media service.</w:t>
      </w:r>
    </w:p>
    <w:p w14:paraId="6784C209" w14:textId="77777777" w:rsidR="00242EA5" w:rsidRDefault="00242EA5">
      <w:pPr>
        <w:pStyle w:val="B1"/>
        <w:ind w:firstLine="0"/>
        <w:rPr>
          <w:noProof/>
        </w:rPr>
        <w:pPrChange w:id="99" w:author="Thorsten Lohmar" w:date="2022-05-04T11:09:00Z">
          <w:pPr>
            <w:pStyle w:val="B1"/>
          </w:pPr>
        </w:pPrChange>
      </w:pPr>
      <w:ins w:id="100" w:author="Thorsten Lohmar" w:date="2022-05-04T11:09:00Z">
        <w:r>
          <w:rPr>
            <w:noProof/>
          </w:rPr>
          <w:t>V</w:t>
        </w:r>
        <w:r w:rsidRPr="00C05956">
          <w:rPr>
            <w:noProof/>
          </w:rPr>
          <w:t>ideo is not necessarily always constant frame rate</w:t>
        </w:r>
      </w:ins>
      <w:ins w:id="101" w:author="Bo Burman" w:date="2022-05-04T14:51:00Z">
        <w:r>
          <w:rPr>
            <w:noProof/>
          </w:rPr>
          <w:t>.</w:t>
        </w:r>
      </w:ins>
      <w:ins w:id="102" w:author="Thorsten Lohmar" w:date="2022-05-04T11:09:00Z">
        <w:r w:rsidRPr="00C05956">
          <w:rPr>
            <w:noProof/>
          </w:rPr>
          <w:t xml:space="preserve"> </w:t>
        </w:r>
      </w:ins>
      <w:ins w:id="103" w:author="Bo Burman" w:date="2022-05-04T14:51:00Z">
        <w:r>
          <w:rPr>
            <w:noProof/>
          </w:rPr>
          <w:t>I</w:t>
        </w:r>
      </w:ins>
      <w:ins w:id="104" w:author="Thorsten Lohmar" w:date="2022-05-04T11:09:00Z">
        <w:r w:rsidRPr="00C05956">
          <w:rPr>
            <w:noProof/>
          </w:rPr>
          <w: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t>
        </w:r>
      </w:ins>
      <w:ins w:id="105" w:author="Bo Burman" w:date="2022-05-04T14:52:00Z">
        <w:r>
          <w:rPr>
            <w:noProof/>
          </w:rPr>
          <w:t>.</w:t>
        </w:r>
      </w:ins>
    </w:p>
    <w:p w14:paraId="6B14C60F" w14:textId="77777777" w:rsidR="00242EA5" w:rsidRDefault="00242EA5" w:rsidP="00242EA5">
      <w:pPr>
        <w:pStyle w:val="B1"/>
        <w:rPr>
          <w:noProof/>
        </w:rPr>
      </w:pPr>
      <w:r>
        <w:rPr>
          <w:noProof/>
        </w:rPr>
        <w:t>2)</w:t>
      </w:r>
      <w:r>
        <w:rPr>
          <w:noProof/>
        </w:rPr>
        <w:tab/>
        <w:t>Frame importance.</w:t>
      </w:r>
    </w:p>
    <w:p w14:paraId="16FF11C8" w14:textId="77777777" w:rsidR="00242EA5" w:rsidRDefault="00242EA5" w:rsidP="00242EA5">
      <w:pPr>
        <w:pStyle w:val="B1"/>
        <w:rPr>
          <w:ins w:id="106" w:author="Thorsten Lohmar" w:date="2022-05-04T11:11:00Z"/>
          <w:noProof/>
        </w:rPr>
      </w:pPr>
      <w:r>
        <w:rPr>
          <w:noProof/>
        </w:rPr>
        <w:tab/>
        <w: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t>
      </w:r>
      <w:ins w:id="107" w:author="Thorsten Lohmar" w:date="2022-05-06T08:56:00Z">
        <w:r>
          <w:rPr>
            <w:noProof/>
          </w:rPr>
          <w:t xml:space="preserve"> (when un-preventable)</w:t>
        </w:r>
      </w:ins>
      <w:r>
        <w:rPr>
          <w:noProof/>
        </w:rPr>
        <w:t xml:space="preserve">, e.g. the non-transmitted part with low importance of </w:t>
      </w:r>
      <w:ins w:id="108" w:author="Bo Burman" w:date="2022-05-04T15:01:00Z">
        <w:r>
          <w:rPr>
            <w:noProof/>
          </w:rPr>
          <w:t xml:space="preserve">a </w:t>
        </w:r>
      </w:ins>
      <w:r>
        <w:rPr>
          <w:noProof/>
        </w:rPr>
        <w:t>GOP will be discarded at the transmitter if the packets with high importance of the GOP have been lost or exceed the delay budget.</w:t>
      </w:r>
    </w:p>
    <w:p w14:paraId="5259E186" w14:textId="77777777" w:rsidR="00242EA5" w:rsidRDefault="00242EA5">
      <w:pPr>
        <w:pStyle w:val="B1"/>
        <w:ind w:firstLine="0"/>
        <w:rPr>
          <w:ins w:id="109" w:author="Thorsten Lohmar" w:date="2022-05-04T11:11:00Z"/>
          <w:lang w:val="en-US" w:eastAsia="zh-CN"/>
        </w:rPr>
        <w:pPrChange w:id="110" w:author="Thorsten Lohmar" w:date="2022-05-04T11:13:00Z">
          <w:pPr>
            <w:snapToGrid w:val="0"/>
            <w:spacing w:line="264" w:lineRule="auto"/>
            <w:ind w:left="357"/>
            <w:jc w:val="both"/>
          </w:pPr>
        </w:pPrChange>
      </w:pPr>
      <w:ins w:id="111" w:author="Thorsten Lohmar" w:date="2022-05-04T11:11:00Z">
        <w:r>
          <w:rPr>
            <w:bCs/>
            <w:lang w:val="en-US" w:eastAsia="zh-CN"/>
          </w:rPr>
          <w:t>In some cases, there are no dependencies, in other cases dependencies exist. Referring to the examples, spatial and</w:t>
        </w:r>
        <w:del w:id="112" w:author="Bo Burman" w:date="2022-05-04T15:04:00Z">
          <w:r w:rsidDel="000B63F9">
            <w:rPr>
              <w:bCs/>
              <w:lang w:val="en-US" w:eastAsia="zh-CN"/>
            </w:rPr>
            <w:delText xml:space="preserve"> </w:delText>
          </w:r>
        </w:del>
      </w:ins>
      <w:ins w:id="113" w:author="Bo Burman" w:date="2022-05-04T15:04:00Z">
        <w:r>
          <w:rPr>
            <w:bCs/>
            <w:lang w:val="en-US" w:eastAsia="zh-CN"/>
          </w:rPr>
          <w:t>/</w:t>
        </w:r>
      </w:ins>
      <w:ins w:id="114" w:author="Thorsten Lohmar" w:date="2022-05-04T11:11:00Z">
        <w:r>
          <w:rPr>
            <w:bCs/>
            <w:lang w:val="en-US" w:eastAsia="zh-CN"/>
          </w:rPr>
          <w:t xml:space="preserve">or </w:t>
        </w:r>
        <w:r w:rsidRPr="00140A9A">
          <w:rPr>
            <w:noProof/>
            <w:lang w:eastAsia="en-US"/>
            <w:rPrChange w:id="115" w:author="Thorsten Lohmar" w:date="2022-05-04T11:11:00Z">
              <w:rPr>
                <w:bCs/>
                <w:lang w:val="en-US" w:eastAsia="zh-CN"/>
              </w:rPr>
            </w:rPrChange>
          </w:rPr>
          <w:t>temporal</w:t>
        </w:r>
        <w:r>
          <w:rPr>
            <w:bCs/>
            <w:lang w:val="en-US" w:eastAsia="zh-CN"/>
          </w:rPr>
          <w:t xml:space="preserve"> prediction </w:t>
        </w:r>
      </w:ins>
      <w:ins w:id="116" w:author="Bo Burman" w:date="2022-05-04T15:12:00Z">
        <w:r>
          <w:rPr>
            <w:bCs/>
            <w:lang w:val="en-US" w:eastAsia="zh-CN"/>
          </w:rPr>
          <w:t>across different</w:t>
        </w:r>
      </w:ins>
      <w:ins w:id="117" w:author="Thorsten Lohmar" w:date="2022-05-04T11:11:00Z">
        <w:r>
          <w:rPr>
            <w:bCs/>
            <w:lang w:val="en-US" w:eastAsia="zh-CN"/>
          </w:rPr>
          <w:t xml:space="preserve"> slices/frames in the case of video coding typically applies. </w:t>
        </w:r>
        <w:r>
          <w:rPr>
            <w:b/>
            <w:lang w:val="en-US" w:eastAsia="zh-CN"/>
          </w:rPr>
          <w:t xml:space="preserve"> </w:t>
        </w:r>
        <w:r>
          <w:rPr>
            <w:lang w:val="en-US" w:eastAsia="zh-CN"/>
          </w:rPr>
          <w:t xml:space="preserve">In </w:t>
        </w:r>
        <w:r>
          <w:rPr>
            <w:lang w:val="en-US" w:eastAsia="zh-CN"/>
          </w:rPr>
          <w:lastRenderedPageBreak/>
          <w:t xml:space="preserve">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t>
        </w:r>
      </w:ins>
    </w:p>
    <w:p w14:paraId="5D2DB08A" w14:textId="77777777" w:rsidR="00242EA5" w:rsidRDefault="00242EA5">
      <w:pPr>
        <w:pStyle w:val="B1"/>
        <w:ind w:firstLine="0"/>
        <w:rPr>
          <w:noProof/>
        </w:rPr>
        <w:pPrChange w:id="118" w:author="Thorsten Lohmar" w:date="2022-05-04T11:14:00Z">
          <w:pPr>
            <w:pStyle w:val="B1"/>
          </w:pPr>
        </w:pPrChange>
      </w:pPr>
      <w:ins w:id="119" w:author="Thorsten Lohmar" w:date="2022-05-04T11:14:00Z">
        <w:r>
          <w:rPr>
            <w:lang w:val="en-US" w:eastAsia="zh-CN"/>
          </w:rPr>
          <w:t>D</w:t>
        </w:r>
      </w:ins>
      <w:ins w:id="120" w:author="Thorsten Lohmar" w:date="2022-05-04T11:11:00Z">
        <w:r w:rsidRPr="00AA6E4D">
          <w:rPr>
            <w:lang w:val="en-US" w:eastAsia="zh-CN"/>
          </w:rPr>
          <w:t xml:space="preserve">ue to its heavy-compression and spatial-temporal prediction, any packet losses in video generally result in degradation </w:t>
        </w:r>
        <w:r w:rsidRPr="00807017">
          <w:t>of the user-perceived quality of experience</w:t>
        </w:r>
        <w:r w:rsidRPr="00AA6E4D">
          <w:rPr>
            <w:lang w:val="en-US" w:eastAsia="zh-CN"/>
          </w:rPr>
          <w:t>.</w:t>
        </w:r>
        <w:r w:rsidRPr="00662D0B">
          <w:rPr>
            <w:lang w:val="en-US" w:eastAsia="zh-CN"/>
          </w:rPr>
          <w:t xml:space="preserve"> </w:t>
        </w:r>
        <w:r>
          <w:rPr>
            <w:lang w:val="en-US" w:eastAsia="zh-CN"/>
          </w:rPr>
          <w:t>H</w:t>
        </w:r>
        <w:r w:rsidRPr="00C85B9D">
          <w:rPr>
            <w:lang w:val="en-US" w:eastAsia="zh-CN"/>
          </w:rPr>
          <w:t xml:space="preserve">ence, video applications generally </w:t>
        </w:r>
        <w:r>
          <w:rPr>
            <w:lang w:val="en-US" w:eastAsia="zh-CN"/>
          </w:rPr>
          <w:t>(</w:t>
        </w:r>
        <w:proofErr w:type="spellStart"/>
        <w:r>
          <w:rPr>
            <w:lang w:val="en-US" w:eastAsia="zh-CN"/>
          </w:rPr>
          <w:t>i</w:t>
        </w:r>
        <w:proofErr w:type="spellEnd"/>
        <w:r>
          <w:rPr>
            <w:lang w:val="en-US" w:eastAsia="zh-CN"/>
          </w:rPr>
          <w:t xml:space="preserve">) </w:t>
        </w:r>
        <w:r w:rsidRPr="00C85B9D">
          <w:rPr>
            <w:lang w:val="en-US" w:eastAsia="zh-CN"/>
          </w:rPr>
          <w:t xml:space="preserve">benefit, </w:t>
        </w:r>
        <w:r>
          <w:rPr>
            <w:lang w:val="en-US" w:eastAsia="zh-CN"/>
          </w:rPr>
          <w:t xml:space="preserve">(ii) </w:t>
        </w:r>
        <w:r w:rsidRPr="00C85B9D">
          <w:rPr>
            <w:lang w:val="en-US" w:eastAsia="zh-CN"/>
          </w:rPr>
          <w:t xml:space="preserve">are more efficient and </w:t>
        </w:r>
        <w:r>
          <w:rPr>
            <w:lang w:val="en-US" w:eastAsia="zh-CN"/>
          </w:rPr>
          <w:t xml:space="preserve">(iii) </w:t>
        </w:r>
        <w:r w:rsidRPr="00C85B9D">
          <w:rPr>
            <w:lang w:val="en-US" w:eastAsia="zh-CN"/>
          </w:rPr>
          <w:t xml:space="preserve">can be </w:t>
        </w:r>
        <w:proofErr w:type="gramStart"/>
        <w:r w:rsidRPr="00C85B9D">
          <w:rPr>
            <w:lang w:val="en-US" w:eastAsia="zh-CN"/>
          </w:rPr>
          <w:t>simplified</w:t>
        </w:r>
        <w:r>
          <w:rPr>
            <w:lang w:val="en-US" w:eastAsia="zh-CN"/>
          </w:rPr>
          <w:t>,</w:t>
        </w:r>
        <w:r w:rsidRPr="00C85B9D">
          <w:rPr>
            <w:lang w:val="en-US" w:eastAsia="zh-CN"/>
          </w:rPr>
          <w:t xml:space="preserve"> if</w:t>
        </w:r>
        <w:proofErr w:type="gramEnd"/>
        <w:r w:rsidRPr="00C85B9D">
          <w:rPr>
            <w:lang w:val="en-US" w:eastAsia="zh-CN"/>
          </w:rPr>
          <w:t xml:space="preserve"> the network minimize</w:t>
        </w:r>
        <w:r>
          <w:rPr>
            <w:lang w:val="en-US" w:eastAsia="zh-CN"/>
          </w:rPr>
          <w:t>s</w:t>
        </w:r>
        <w:r w:rsidRPr="00C85B9D">
          <w:rPr>
            <w:lang w:val="en-US" w:eastAsia="zh-CN"/>
          </w:rPr>
          <w:t xml:space="preserve"> video packet losses. Nevertheless, a video decoder</w:t>
        </w:r>
      </w:ins>
      <w:ins w:id="121" w:author="Bo Burman" w:date="2022-05-04T15:15:00Z">
        <w:r>
          <w:rPr>
            <w:lang w:val="en-US" w:eastAsia="zh-CN"/>
          </w:rPr>
          <w:t>,</w:t>
        </w:r>
      </w:ins>
      <w:ins w:id="122" w:author="Thorsten Lohmar" w:date="2022-05-04T11:11:00Z">
        <w:r w:rsidRPr="00C85B9D">
          <w:rPr>
            <w:lang w:val="en-US" w:eastAsia="zh-CN"/>
          </w:rPr>
          <w:t xml:space="preserve"> </w:t>
        </w:r>
        <w:proofErr w:type="gramStart"/>
        <w:r w:rsidRPr="00C85B9D">
          <w:rPr>
            <w:lang w:val="en-US" w:eastAsia="zh-CN"/>
          </w:rPr>
          <w:t xml:space="preserve">in particular </w:t>
        </w:r>
        <w:r>
          <w:rPr>
            <w:lang w:val="en-US" w:eastAsia="zh-CN"/>
          </w:rPr>
          <w:t>in</w:t>
        </w:r>
        <w:proofErr w:type="gramEnd"/>
        <w:r>
          <w:rPr>
            <w:lang w:val="en-US" w:eastAsia="zh-CN"/>
          </w:rPr>
          <w:t xml:space="preserve"> </w:t>
        </w:r>
        <w:r w:rsidRPr="00C85B9D">
          <w:rPr>
            <w:lang w:val="en-US" w:eastAsia="zh-CN"/>
          </w:rPr>
          <w:t>a low-latency application</w:t>
        </w:r>
      </w:ins>
      <w:ins w:id="123" w:author="Bo Burman" w:date="2022-05-04T15:15:00Z">
        <w:r>
          <w:rPr>
            <w:lang w:val="en-US" w:eastAsia="zh-CN"/>
          </w:rPr>
          <w:t>,</w:t>
        </w:r>
      </w:ins>
      <w:ins w:id="124" w:author="Thorsten Lohmar" w:date="2022-05-04T11:11:00Z">
        <w:r w:rsidRPr="00C85B9D">
          <w:rPr>
            <w:lang w:val="en-US" w:eastAsia="zh-CN"/>
          </w:rPr>
          <w:t xml:space="preserve"> needs to include mechanisms to handle packet losses and delayed packet</w:t>
        </w:r>
        <w:r>
          <w:rPr>
            <w:lang w:val="en-US" w:eastAsia="zh-CN"/>
          </w:rPr>
          <w:t>s</w:t>
        </w:r>
        <w:r w:rsidRPr="00C85B9D">
          <w:rPr>
            <w:lang w:val="en-US" w:eastAsia="zh-CN"/>
          </w:rPr>
          <w:t xml:space="preserve">, such as frequent resynchronization and error concealment. In those cases, the operation of the receiver/network may vary. For example, the handling of dependent PDU Sets once a </w:t>
        </w:r>
        <w:r>
          <w:rPr>
            <w:lang w:val="en-US" w:eastAsia="zh-CN"/>
          </w:rPr>
          <w:t>leading</w:t>
        </w:r>
        <w:r w:rsidRPr="00C85B9D">
          <w:rPr>
            <w:lang w:val="en-US" w:eastAsia="zh-CN"/>
          </w:rPr>
          <w:t xml:space="preserve"> PDU Set is lost is not universally defined and depends on the operation of the application. However, typically, video applications prefer reducing the encoding bitrate </w:t>
        </w:r>
        <w:proofErr w:type="gramStart"/>
        <w:r w:rsidRPr="00C85B9D">
          <w:rPr>
            <w:lang w:val="en-US" w:eastAsia="zh-CN"/>
          </w:rPr>
          <w:t>in order to</w:t>
        </w:r>
        <w:proofErr w:type="gramEnd"/>
        <w:r w:rsidRPr="00C85B9D">
          <w:rPr>
            <w:lang w:val="en-US" w:eastAsia="zh-CN"/>
          </w:rPr>
          <w:t xml:space="preserve"> minimize congestion-related packet losses.</w:t>
        </w:r>
        <w:r w:rsidRPr="00C843B1">
          <w:t xml:space="preserve"> </w:t>
        </w:r>
        <w:r>
          <w:t xml:space="preserve">If the application and the 5GS have agreed to a QoS flow establishment, </w:t>
        </w:r>
        <w:r>
          <w:rPr>
            <w:lang w:val="en-US" w:eastAsia="zh-CN"/>
          </w:rPr>
          <w:t>t</w:t>
        </w:r>
        <w:r w:rsidRPr="00C843B1">
          <w:rPr>
            <w:lang w:val="en-US" w:eastAsia="zh-CN"/>
          </w:rPr>
          <w:t>he</w:t>
        </w:r>
        <w:r>
          <w:rPr>
            <w:lang w:val="en-US" w:eastAsia="zh-CN"/>
          </w:rPr>
          <w:t>n the</w:t>
        </w:r>
        <w:r w:rsidRPr="00C843B1">
          <w:rPr>
            <w:lang w:val="en-US" w:eastAsia="zh-CN"/>
          </w:rPr>
          <w:t xml:space="preserve"> network is </w:t>
        </w:r>
        <w:r>
          <w:rPr>
            <w:lang w:val="en-US" w:eastAsia="zh-CN"/>
          </w:rPr>
          <w:t xml:space="preserve">obviously </w:t>
        </w:r>
        <w:r w:rsidRPr="00C843B1">
          <w:rPr>
            <w:lang w:val="en-US" w:eastAsia="zh-CN"/>
          </w:rPr>
          <w:t>expected to support the delivery of PDUs according to the QoS requirements of the application.</w:t>
        </w:r>
      </w:ins>
    </w:p>
    <w:p w14:paraId="3CDA7653" w14:textId="77777777" w:rsidR="00242EA5" w:rsidRDefault="00242EA5" w:rsidP="00242EA5">
      <w:pPr>
        <w:pStyle w:val="B1"/>
        <w:rPr>
          <w:noProof/>
        </w:rPr>
      </w:pPr>
      <w:r>
        <w:rPr>
          <w:noProof/>
        </w:rPr>
        <w:t>3)</w:t>
      </w:r>
      <w:r>
        <w:rPr>
          <w:noProof/>
        </w:rPr>
        <w:tab/>
        <w:t>PDU set granularity.</w:t>
      </w:r>
    </w:p>
    <w:p w14:paraId="23FA1FFA" w14:textId="77777777" w:rsidR="00242EA5" w:rsidRDefault="00242EA5" w:rsidP="00242EA5">
      <w:pPr>
        <w:pStyle w:val="B1"/>
        <w:rPr>
          <w:noProof/>
        </w:rPr>
      </w:pPr>
      <w:r>
        <w:rPr>
          <w:noProof/>
        </w:rPr>
        <w:tab/>
        <w:t>XR applications impose requirements in terms of PDU sets</w:t>
      </w:r>
      <w:ins w:id="125" w:author="Thorsten Lohmar" w:date="2022-05-06T08:57:00Z">
        <w:r>
          <w:rPr>
            <w:noProof/>
          </w:rPr>
          <w:t xml:space="preserve"> </w:t>
        </w:r>
      </w:ins>
      <w:r>
        <w:rPr>
          <w:noProof/>
        </w:rPr>
        <w: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t>
      </w:r>
    </w:p>
    <w:p w14:paraId="4DA97AC8" w14:textId="77777777" w:rsidR="00242EA5" w:rsidRDefault="00242EA5" w:rsidP="00242EA5">
      <w:pPr>
        <w:pStyle w:val="B1"/>
        <w:rPr>
          <w:noProof/>
        </w:rPr>
      </w:pPr>
      <w:r>
        <w:rPr>
          <w:noProof/>
        </w:rPr>
        <w:t>4)</w:t>
      </w:r>
      <w:r>
        <w:rPr>
          <w:noProof/>
        </w:rPr>
        <w:tab/>
        <w:t>Traffic correlation.</w:t>
      </w:r>
    </w:p>
    <w:p w14:paraId="79D83700" w14:textId="77777777" w:rsidR="00242EA5" w:rsidRDefault="00242EA5">
      <w:pPr>
        <w:pStyle w:val="B1"/>
        <w:rPr>
          <w:noProof/>
        </w:rPr>
        <w:pPrChange w:id="126" w:author="Thorsten Lohmar" w:date="2022-05-04T11:15:00Z">
          <w:pPr/>
        </w:pPrChange>
      </w:pPr>
      <w:r>
        <w:rPr>
          <w:noProof/>
        </w:rPr>
        <w:tab/>
        <w:t>Some advanced XR or media services may include multiple traffic streams such as video, audio, haptic data</w:t>
      </w:r>
      <w:ins w:id="127" w:author="Bo Burman" w:date="2022-05-04T15:16:00Z">
        <w:r>
          <w:rPr>
            <w:noProof/>
          </w:rPr>
          <w:t>,</w:t>
        </w:r>
      </w:ins>
      <w:r>
        <w:rPr>
          <w:noProof/>
        </w:rPr>
        <w:t xml:space="preserve"> or sensor data etc.</w:t>
      </w:r>
      <w:ins w:id="128" w:author="Bo Burman" w:date="2022-05-04T15:16:00Z">
        <w:r>
          <w:rPr>
            <w:noProof/>
          </w:rPr>
          <w:t>,</w:t>
        </w:r>
      </w:ins>
      <w:r>
        <w:rPr>
          <w:noProof/>
        </w:rPr>
        <w: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t>
      </w:r>
    </w:p>
    <w:p w14:paraId="6A5D8F3B" w14:textId="2CEE962C" w:rsidR="008A6580" w:rsidRPr="007839E9" w:rsidRDefault="00242EA5">
      <w:pPr>
        <w:rPr>
          <w:noProof/>
        </w:rPr>
      </w:pPr>
      <w:r>
        <w:rPr>
          <w:noProof/>
        </w:rPr>
        <w:t>**** Last Change ****</w:t>
      </w:r>
    </w:p>
    <w:bookmarkEnd w:id="6"/>
    <w:bookmarkEnd w:id="7"/>
    <w:bookmarkEnd w:id="8"/>
    <w:bookmarkEnd w:id="9"/>
    <w:bookmarkEnd w:id="10"/>
    <w:bookmarkEnd w:id="11"/>
    <w:bookmarkEnd w:id="12"/>
    <w:bookmarkEnd w:id="13"/>
    <w:bookmarkEnd w:id="14"/>
    <w:bookmarkEnd w:id="15"/>
    <w:bookmarkEnd w:id="16"/>
    <w:bookmarkEnd w:id="17"/>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EF867" w14:textId="77777777" w:rsidR="00DC773D" w:rsidRDefault="00DC773D">
      <w:r>
        <w:separator/>
      </w:r>
    </w:p>
    <w:p w14:paraId="217C3E31" w14:textId="77777777" w:rsidR="00DC773D" w:rsidRDefault="00DC773D"/>
  </w:endnote>
  <w:endnote w:type="continuationSeparator" w:id="0">
    <w:p w14:paraId="35CF0EDD" w14:textId="77777777" w:rsidR="00DC773D" w:rsidRDefault="00DC773D">
      <w:r>
        <w:continuationSeparator/>
      </w:r>
    </w:p>
    <w:p w14:paraId="637A12FE" w14:textId="77777777" w:rsidR="00DC773D" w:rsidRDefault="00DC773D"/>
  </w:endnote>
  <w:endnote w:type="continuationNotice" w:id="1">
    <w:p w14:paraId="36D826E5" w14:textId="77777777" w:rsidR="00DC773D" w:rsidRDefault="00DC7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6ACB5" w14:textId="77777777" w:rsidR="00DC773D" w:rsidRDefault="00DC773D">
      <w:r>
        <w:separator/>
      </w:r>
    </w:p>
    <w:p w14:paraId="328C4D22" w14:textId="77777777" w:rsidR="00DC773D" w:rsidRDefault="00DC773D"/>
  </w:footnote>
  <w:footnote w:type="continuationSeparator" w:id="0">
    <w:p w14:paraId="50CEBC42" w14:textId="77777777" w:rsidR="00DC773D" w:rsidRDefault="00DC773D">
      <w:r>
        <w:continuationSeparator/>
      </w:r>
    </w:p>
    <w:p w14:paraId="26191A14" w14:textId="77777777" w:rsidR="00DC773D" w:rsidRDefault="00DC773D"/>
  </w:footnote>
  <w:footnote w:type="continuationNotice" w:id="1">
    <w:p w14:paraId="1D5B513F" w14:textId="77777777" w:rsidR="00DC773D" w:rsidRDefault="00DC77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430340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8FD"/>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8A775B-3671-47C7-AD91-AF0D1F4E768A}">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13206</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2</cp:revision>
  <dcterms:created xsi:type="dcterms:W3CDTF">2022-05-16T07:19:00Z</dcterms:created>
  <dcterms:modified xsi:type="dcterms:W3CDTF">2022-05-16T07:19:00Z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