
<file path=[Content_Types].xml><?xml version="1.0" encoding="utf-8"?>
<Types xmlns="http://schemas.openxmlformats.org/package/2006/content-types">
  <Default Extension="emf" ContentType="image/x-emf"/>
  <Default Extension="pptx" ContentType="application/vnd.openxmlformats-officedocument.presentationml.presentation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2BA42F5C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</w:t>
      </w:r>
      <w:r w:rsidR="00952A97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hyperlink r:id="rId13" w:history="1">
        <w:r w:rsidR="00A15557" w:rsidRPr="00A15557">
          <w:rPr>
            <w:b/>
            <w:noProof/>
            <w:sz w:val="24"/>
          </w:rPr>
          <w:t>S2-2203500</w:t>
        </w:r>
      </w:hyperlink>
      <w:r w:rsidR="00A15557" w:rsidRPr="00A15557">
        <w:rPr>
          <w:rFonts w:cs="Arial"/>
          <w:b/>
          <w:noProof/>
          <w:sz w:val="24"/>
        </w:rPr>
        <w:t xml:space="preserve"> </w:t>
      </w:r>
    </w:p>
    <w:p w14:paraId="00890AF0" w14:textId="5488A0D6" w:rsidR="00974A70" w:rsidRDefault="00952A97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April 06</w:t>
      </w:r>
      <w:r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0"/>
      <w:r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>
        <w:rPr>
          <w:b/>
          <w:noProof/>
          <w:sz w:val="24"/>
        </w:rPr>
        <w:t xml:space="preserve"> 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A15557">
        <w:rPr>
          <w:rFonts w:cs="Arial"/>
          <w:b/>
          <w:noProof/>
          <w:color w:val="3333FF"/>
          <w:sz w:val="24"/>
        </w:rPr>
        <w:t xml:space="preserve">      </w:t>
      </w:r>
      <w:r w:rsidR="00974A70">
        <w:rPr>
          <w:b/>
          <w:noProof/>
          <w:color w:val="3333FF"/>
        </w:rPr>
        <w:t xml:space="preserve">(revision of </w:t>
      </w:r>
      <w:r w:rsidR="00A15557" w:rsidRPr="00A15557">
        <w:rPr>
          <w:b/>
          <w:noProof/>
          <w:color w:val="3333FF"/>
        </w:rPr>
        <w:t>S2-2202972</w:t>
      </w:r>
      <w:ins w:id="1" w:author="Nokia" w:date="2022-04-07T14:57:00Z">
        <w:r w:rsidR="00A15557" w:rsidRPr="00A15557">
          <w:rPr>
            <w:b/>
            <w:noProof/>
            <w:color w:val="3333FF"/>
          </w:rPr>
          <w:t>r0</w:t>
        </w:r>
      </w:ins>
      <w:ins w:id="2" w:author="Qualcomm User_r02" w:date="2022-04-07T22:25:00Z">
        <w:r w:rsidR="00A15557" w:rsidRPr="00A15557">
          <w:rPr>
            <w:b/>
            <w:noProof/>
            <w:color w:val="3333FF"/>
          </w:rPr>
          <w:t>2</w:t>
        </w:r>
      </w:ins>
      <w:ins w:id="3" w:author="Nokia" w:date="2022-04-07T14:57:00Z">
        <w:del w:id="4" w:author="Qualcomm User_r02" w:date="2022-04-07T22:25:00Z">
          <w:r w:rsidR="00A15557" w:rsidRPr="00A15557" w:rsidDel="00BD64B7">
            <w:rPr>
              <w:b/>
              <w:noProof/>
              <w:color w:val="3333FF"/>
            </w:rPr>
            <w:delText>1</w:delText>
          </w:r>
        </w:del>
      </w:ins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6E6CDF1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 w:rsidR="00952A97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</w:p>
    <w:p w14:paraId="0F18C97F" w14:textId="01BFD3AF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7427B">
        <w:rPr>
          <w:rFonts w:ascii="Arial" w:hAnsi="Arial" w:cs="Arial"/>
          <w:b/>
        </w:rPr>
        <w:t>Solution to KI#5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4D9F25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 w:rsidR="002233CE">
        <w:rPr>
          <w:rFonts w:ascii="Arial" w:hAnsi="Arial" w:cs="Arial"/>
          <w:b/>
        </w:rPr>
        <w:t xml:space="preserve">  </w:t>
      </w:r>
      <w:r w:rsidR="00636CA2">
        <w:rPr>
          <w:rFonts w:ascii="Arial" w:hAnsi="Arial" w:cs="Arial"/>
          <w:b/>
        </w:rPr>
        <w:t xml:space="preserve">     </w:t>
      </w:r>
      <w:r w:rsidR="002233CE">
        <w:rPr>
          <w:rFonts w:ascii="Arial" w:hAnsi="Arial" w:cs="Arial"/>
          <w:b/>
        </w:rPr>
        <w:t xml:space="preserve"> 9.11</w:t>
      </w:r>
      <w:r>
        <w:rPr>
          <w:rFonts w:ascii="Arial" w:hAnsi="Arial" w:cs="Arial"/>
          <w:b/>
        </w:rPr>
        <w:tab/>
      </w:r>
    </w:p>
    <w:p w14:paraId="713A04D7" w14:textId="7C02F36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44E8F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FS_EDGE_Ph2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411BAED0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506FEB">
        <w:rPr>
          <w:rFonts w:ascii="Arial" w:hAnsi="Arial" w:cs="Arial"/>
          <w:i/>
        </w:rPr>
        <w:t>Solution to KI#</w:t>
      </w:r>
      <w:r w:rsidR="00C7427B">
        <w:rPr>
          <w:rFonts w:ascii="Arial" w:hAnsi="Arial" w:cs="Arial"/>
          <w:i/>
        </w:rPr>
        <w:t>5</w:t>
      </w:r>
      <w:r w:rsidR="00506FEB">
        <w:rPr>
          <w:rFonts w:ascii="Arial" w:hAnsi="Arial" w:cs="Arial"/>
          <w:i/>
        </w:rPr>
        <w:t xml:space="preserve"> on </w:t>
      </w:r>
      <w:r w:rsidR="00C7427B" w:rsidRPr="00C7427B">
        <w:rPr>
          <w:rFonts w:ascii="Arial" w:hAnsi="Arial" w:cs="Arial"/>
          <w:i/>
        </w:rPr>
        <w:t>improvements for EHE operated by separate party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473FBAB6" w14:textId="316889EC" w:rsidR="00C0451B" w:rsidRDefault="00506FEB" w:rsidP="00007082">
      <w:r w:rsidRPr="00506FEB">
        <w:t>TR 23.700-48 V0.1.0</w:t>
      </w:r>
      <w:r>
        <w:t xml:space="preserve"> KI#</w:t>
      </w:r>
      <w:r w:rsidR="00C7427B">
        <w:t>5</w:t>
      </w:r>
      <w:r w:rsidR="00C7427B" w:rsidRPr="00C7427B">
        <w:t xml:space="preserve"> </w:t>
      </w:r>
      <w:r w:rsidR="00C7427B" w:rsidRPr="00F848D0">
        <w:t>GSMA OPG impacts and improvements for EHE operated by separate party</w:t>
      </w:r>
      <w:r>
        <w:t xml:space="preserve">, has below agreed requirements: </w:t>
      </w:r>
    </w:p>
    <w:p w14:paraId="54146F1C" w14:textId="400DCA3F" w:rsidR="00C7427B" w:rsidRPr="00F848D0" w:rsidRDefault="00506FEB" w:rsidP="00C7427B">
      <w:pPr>
        <w:pStyle w:val="B1"/>
      </w:pPr>
      <w:r w:rsidRPr="00F848D0">
        <w:t>-</w:t>
      </w:r>
      <w:r w:rsidRPr="00F848D0">
        <w:tab/>
      </w:r>
      <w:r w:rsidR="00C7427B">
        <w:t>i</w:t>
      </w:r>
      <w:r w:rsidR="00C7427B" w:rsidRPr="00F848D0">
        <w:t xml:space="preserve">nvestigate potential impacts related to the GSMA Operator Platform Group work, and potential improvements related with 5GC network and EHE being operated by different </w:t>
      </w:r>
      <w:proofErr w:type="gramStart"/>
      <w:r w:rsidR="00C7427B" w:rsidRPr="00F848D0">
        <w:t>organizations;</w:t>
      </w:r>
      <w:proofErr w:type="gramEnd"/>
    </w:p>
    <w:p w14:paraId="2EF75499" w14:textId="77777777" w:rsidR="00C7427B" w:rsidRPr="00F848D0" w:rsidRDefault="00C7427B" w:rsidP="00C7427B">
      <w:pPr>
        <w:pStyle w:val="B1"/>
      </w:pPr>
      <w:r w:rsidRPr="00F848D0">
        <w:t>-</w:t>
      </w:r>
      <w:r w:rsidRPr="00F848D0">
        <w:tab/>
        <w:t xml:space="preserve">investigate potential impacts related to the GSMA Operator Platform Group work on EAS </w:t>
      </w:r>
      <w:proofErr w:type="gramStart"/>
      <w:r w:rsidRPr="00F848D0">
        <w:t>discovery;</w:t>
      </w:r>
      <w:proofErr w:type="gramEnd"/>
    </w:p>
    <w:p w14:paraId="7A8CBD79" w14:textId="59957D90" w:rsidR="009C3E03" w:rsidRPr="00F848D0" w:rsidRDefault="00C7427B" w:rsidP="00F77448">
      <w:pPr>
        <w:pStyle w:val="B1"/>
      </w:pPr>
      <w:r w:rsidRPr="00F848D0">
        <w:t>-</w:t>
      </w:r>
      <w:r w:rsidRPr="00F848D0">
        <w:tab/>
      </w:r>
      <w:r w:rsidRPr="00ED07F6">
        <w:t>how the 5GS facilitates edge relocation between an EAS deployed by a source EHE provider to another EHE deployed by a target EHE provider, even in scenarios when EHEs are operated by different service providers.</w:t>
      </w:r>
    </w:p>
    <w:p w14:paraId="57C580A4" w14:textId="10D04E9F" w:rsidR="001640C4" w:rsidRDefault="00506FEB" w:rsidP="001640C4">
      <w:r>
        <w:t xml:space="preserve">This </w:t>
      </w:r>
      <w:proofErr w:type="spellStart"/>
      <w:r>
        <w:t>pCR</w:t>
      </w:r>
      <w:proofErr w:type="spellEnd"/>
      <w:r>
        <w:t xml:space="preserve"> provides solutions</w:t>
      </w:r>
      <w:r w:rsidR="00C7427B">
        <w:t xml:space="preserve">, </w:t>
      </w:r>
      <w:proofErr w:type="gramStart"/>
      <w:r w:rsidR="00C7427B">
        <w:t>in particular to</w:t>
      </w:r>
      <w:proofErr w:type="gramEnd"/>
      <w:r w:rsidR="00C7427B">
        <w:t xml:space="preserve"> this requirement: </w:t>
      </w:r>
      <w:r w:rsidR="00C7427B" w:rsidRPr="00F848D0">
        <w:t>how the 5GS facilitates edge relocation between an EAS deployed by a source EHE provider to another EHE deployed by a target EHE provider, even in scenarios when EHEs are operated by different service providers.</w:t>
      </w:r>
    </w:p>
    <w:p w14:paraId="4EE4F3B6" w14:textId="37DD2669" w:rsidR="001640C4" w:rsidRPr="00F848D0" w:rsidRDefault="001640C4" w:rsidP="001640C4">
      <w:r w:rsidRPr="00F848D0">
        <w:t xml:space="preserve">The </w:t>
      </w:r>
      <w:r>
        <w:t>solution has</w:t>
      </w:r>
      <w:r w:rsidRPr="00F848D0">
        <w:t xml:space="preserve"> following architecture assumptions:</w:t>
      </w:r>
    </w:p>
    <w:p w14:paraId="406668AE" w14:textId="0A014B85" w:rsidR="001640C4" w:rsidRPr="00F848D0" w:rsidRDefault="001640C4" w:rsidP="001640C4">
      <w:pPr>
        <w:pStyle w:val="B1"/>
      </w:pPr>
      <w:r w:rsidRPr="00F848D0">
        <w:t>-</w:t>
      </w:r>
      <w:r w:rsidRPr="00F848D0">
        <w:tab/>
      </w:r>
      <w:r>
        <w:t xml:space="preserve"> </w:t>
      </w:r>
      <w:r w:rsidRPr="00F848D0">
        <w:t xml:space="preserve">the architecture for Edge computing specified in Release 17 is used as basis for further potential </w:t>
      </w:r>
      <w:proofErr w:type="gramStart"/>
      <w:r w:rsidRPr="00F848D0">
        <w:t>enhancement;</w:t>
      </w:r>
      <w:proofErr w:type="gramEnd"/>
    </w:p>
    <w:p w14:paraId="33CAB3B4" w14:textId="77777777" w:rsidR="001640C4" w:rsidRPr="00F848D0" w:rsidRDefault="001640C4" w:rsidP="001640C4">
      <w:pPr>
        <w:pStyle w:val="B1"/>
      </w:pPr>
      <w:r w:rsidRPr="00F848D0">
        <w:t>-</w:t>
      </w:r>
      <w:r w:rsidRPr="00F848D0">
        <w:tab/>
        <w:t>the Edge Hosting Environment (EHE) can be under the control of the serving network operator</w:t>
      </w:r>
      <w:r w:rsidRPr="00F848D0">
        <w:rPr>
          <w:lang w:eastAsia="zh-CN"/>
        </w:rPr>
        <w:t xml:space="preserve"> or</w:t>
      </w:r>
      <w:r w:rsidRPr="00F848D0">
        <w:t xml:space="preserve"> a 3rd </w:t>
      </w:r>
      <w:proofErr w:type="gramStart"/>
      <w:r w:rsidRPr="00F848D0">
        <w:t>party;</w:t>
      </w:r>
      <w:proofErr w:type="gramEnd"/>
    </w:p>
    <w:p w14:paraId="025CC7BA" w14:textId="77777777" w:rsidR="001640C4" w:rsidRPr="00F848D0" w:rsidRDefault="001640C4" w:rsidP="001640C4">
      <w:pPr>
        <w:pStyle w:val="B1"/>
        <w:rPr>
          <w:lang w:eastAsia="zh-CN"/>
        </w:rPr>
      </w:pPr>
      <w:r w:rsidRPr="00F848D0">
        <w:rPr>
          <w:lang w:eastAsia="zh-CN"/>
        </w:rPr>
        <w:t>-</w:t>
      </w:r>
      <w:r w:rsidRPr="00F848D0">
        <w:rPr>
          <w:lang w:eastAsia="zh-CN"/>
        </w:rPr>
        <w:tab/>
        <w:t xml:space="preserve">interconnectivity between EHEs of different operators </w:t>
      </w:r>
      <w:r>
        <w:rPr>
          <w:lang w:eastAsia="zh-CN"/>
        </w:rPr>
        <w:t>may or may not be available, depending on the deployments.</w:t>
      </w:r>
    </w:p>
    <w:p w14:paraId="30E59ADC" w14:textId="21D11258" w:rsidR="0073440A" w:rsidRDefault="5CAC20AA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A7FBA9A" w:rsidR="00000AD9" w:rsidRPr="002233CE" w:rsidRDefault="000C06A7" w:rsidP="00420457">
      <w:pPr>
        <w:rPr>
          <w:rFonts w:ascii="Arial" w:hAnsi="Arial" w:cs="Arial"/>
          <w:bCs/>
        </w:rPr>
      </w:pPr>
      <w:bookmarkStart w:id="5" w:name="_Hlk513714389"/>
      <w:r w:rsidRPr="002233CE">
        <w:rPr>
          <w:rFonts w:ascii="Arial" w:hAnsi="Arial" w:cs="Arial"/>
          <w:bCs/>
        </w:rPr>
        <w:t xml:space="preserve">It is proposed to </w:t>
      </w:r>
      <w:r w:rsidR="002233CE" w:rsidRPr="002233CE">
        <w:rPr>
          <w:rFonts w:ascii="Arial" w:hAnsi="Arial" w:cs="Arial"/>
          <w:bCs/>
        </w:rPr>
        <w:t>add below text to EC</w:t>
      </w:r>
      <w:r w:rsidR="00974A70" w:rsidRPr="002233CE">
        <w:rPr>
          <w:rFonts w:ascii="Arial" w:hAnsi="Arial" w:cs="Arial"/>
          <w:bCs/>
        </w:rPr>
        <w:t xml:space="preserve"> TR 23.</w:t>
      </w:r>
      <w:r w:rsidR="002233CE" w:rsidRPr="002233CE">
        <w:rPr>
          <w:rFonts w:ascii="Arial" w:hAnsi="Arial" w:cs="Arial"/>
          <w:bCs/>
        </w:rPr>
        <w:t>700</w:t>
      </w:r>
      <w:r w:rsidR="00BB0AAD">
        <w:rPr>
          <w:rFonts w:ascii="Arial" w:hAnsi="Arial" w:cs="Arial"/>
          <w:bCs/>
        </w:rPr>
        <w:t>-48</w:t>
      </w:r>
      <w:r w:rsidR="00974A70" w:rsidRPr="002233CE">
        <w:rPr>
          <w:rFonts w:ascii="Arial" w:hAnsi="Arial" w:cs="Arial"/>
          <w:bCs/>
        </w:rPr>
        <w:t xml:space="preserve"> </w:t>
      </w:r>
    </w:p>
    <w:bookmarkEnd w:id="5"/>
    <w:p w14:paraId="1D2D1DBD" w14:textId="3BBE6760" w:rsidR="00EB25AF" w:rsidRDefault="00EB25AF" w:rsidP="00007082"/>
    <w:p w14:paraId="38A67CFA" w14:textId="50A3C369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2908ED7" w14:textId="2D393C16" w:rsidR="00D55FCC" w:rsidRDefault="00D55FCC" w:rsidP="00007082"/>
    <w:p w14:paraId="6A033357" w14:textId="6B888CFE" w:rsidR="00D55FCC" w:rsidRDefault="0059487C" w:rsidP="00D55FCC">
      <w:pPr>
        <w:pStyle w:val="Heading2"/>
      </w:pPr>
      <w:bookmarkStart w:id="6" w:name="_Toc93422582"/>
      <w:r>
        <w:t>6</w:t>
      </w:r>
      <w:r w:rsidR="00D55FCC">
        <w:t>.X</w:t>
      </w:r>
      <w:r w:rsidR="00D55FCC">
        <w:tab/>
      </w:r>
      <w:r w:rsidR="00AE67A6">
        <w:t xml:space="preserve">Solution X </w:t>
      </w:r>
      <w:proofErr w:type="gramStart"/>
      <w:r w:rsidR="00AE67A6">
        <w:t xml:space="preserve">( </w:t>
      </w:r>
      <w:r w:rsidR="00D55FCC">
        <w:t>KI</w:t>
      </w:r>
      <w:proofErr w:type="gramEnd"/>
      <w:r w:rsidR="00D55FCC">
        <w:t>#</w:t>
      </w:r>
      <w:r w:rsidR="00F8596E">
        <w:t>5</w:t>
      </w:r>
      <w:r w:rsidR="00AE67A6">
        <w:t xml:space="preserve"> )</w:t>
      </w:r>
      <w:r w:rsidR="00D55FCC">
        <w:t xml:space="preserve">: </w:t>
      </w:r>
      <w:r w:rsidR="008D6C14" w:rsidRPr="00F848D0">
        <w:t>improvements for EHE operated by separate party</w:t>
      </w:r>
      <w:bookmarkEnd w:id="6"/>
    </w:p>
    <w:p w14:paraId="1CE1E390" w14:textId="77777777" w:rsidR="00050E00" w:rsidRPr="00481254" w:rsidRDefault="00050E00" w:rsidP="00D55FCC"/>
    <w:p w14:paraId="662AC359" w14:textId="21670253" w:rsidR="00D55FCC" w:rsidRDefault="0059487C" w:rsidP="00D55FCC">
      <w:pPr>
        <w:pStyle w:val="Heading3"/>
      </w:pPr>
      <w:bookmarkStart w:id="7" w:name="_Toc93422585"/>
      <w:r>
        <w:lastRenderedPageBreak/>
        <w:t>6</w:t>
      </w:r>
      <w:r w:rsidR="00D55FCC">
        <w:t>.X.</w:t>
      </w:r>
      <w:r>
        <w:t>1</w:t>
      </w:r>
      <w:r w:rsidR="00D55FCC">
        <w:tab/>
      </w:r>
      <w:bookmarkEnd w:id="7"/>
      <w:r>
        <w:t>Introduction</w:t>
      </w:r>
    </w:p>
    <w:p w14:paraId="4240D021" w14:textId="3B328E72" w:rsidR="001640C4" w:rsidRPr="00F848D0" w:rsidRDefault="00AE67A6" w:rsidP="001640C4">
      <w:r>
        <w:rPr>
          <w:rFonts w:eastAsia="SimSun"/>
          <w:lang w:eastAsia="zh-CN"/>
        </w:rPr>
        <w:t>This solution aims to address the technical requirements related to key issues #</w:t>
      </w:r>
      <w:r w:rsidR="008D6C14">
        <w:rPr>
          <w:rFonts w:eastAsia="SimSun"/>
          <w:lang w:eastAsia="zh-CN"/>
        </w:rPr>
        <w:t>5</w:t>
      </w:r>
      <w:r>
        <w:rPr>
          <w:rFonts w:eastAsia="SimSun"/>
          <w:lang w:eastAsia="zh-CN"/>
        </w:rPr>
        <w:t xml:space="preserve">. </w:t>
      </w:r>
      <w:proofErr w:type="gramStart"/>
      <w:r>
        <w:rPr>
          <w:rFonts w:eastAsia="SimSun"/>
          <w:lang w:eastAsia="zh-CN"/>
        </w:rPr>
        <w:t>In particular it</w:t>
      </w:r>
      <w:proofErr w:type="gramEnd"/>
      <w:r>
        <w:rPr>
          <w:rFonts w:eastAsia="SimSun"/>
          <w:lang w:eastAsia="zh-CN"/>
        </w:rPr>
        <w:t xml:space="preserve"> </w:t>
      </w:r>
      <w:r w:rsidR="00F8596E">
        <w:rPr>
          <w:rFonts w:eastAsia="SimSun"/>
          <w:lang w:eastAsia="zh-CN"/>
        </w:rPr>
        <w:t>provides solutions to</w:t>
      </w:r>
      <w:r w:rsidR="005955EB">
        <w:rPr>
          <w:rFonts w:eastAsia="SimSun"/>
          <w:lang w:eastAsia="zh-CN"/>
        </w:rPr>
        <w:t>, among others,</w:t>
      </w:r>
      <w:r w:rsidR="00F8596E">
        <w:rPr>
          <w:rFonts w:eastAsia="SimSun"/>
          <w:lang w:eastAsia="zh-CN"/>
        </w:rPr>
        <w:t xml:space="preserve"> </w:t>
      </w:r>
      <w:r w:rsidR="00F8596E" w:rsidRPr="00F848D0">
        <w:t>how the 5GS facilitates edge relocation between an EAS deployed by a source EHE provider to another EHE deployed by a target EHE provider, even in scenarios when EHEs are operated by different service providers.</w:t>
      </w:r>
      <w:r w:rsidR="00F8596E">
        <w:t xml:space="preserve"> </w:t>
      </w:r>
      <w:r w:rsidR="00847DEA">
        <w:t xml:space="preserve"> </w:t>
      </w:r>
      <w:r w:rsidR="001640C4" w:rsidRPr="00F848D0">
        <w:t xml:space="preserve">The </w:t>
      </w:r>
      <w:r w:rsidR="001640C4">
        <w:t>This solution has</w:t>
      </w:r>
      <w:r w:rsidR="001640C4" w:rsidRPr="00F848D0">
        <w:t xml:space="preserve"> following architecture assumptions:</w:t>
      </w:r>
    </w:p>
    <w:p w14:paraId="4B7D662B" w14:textId="1D8F7811" w:rsidR="001640C4" w:rsidRPr="00F848D0" w:rsidRDefault="001640C4" w:rsidP="001640C4">
      <w:pPr>
        <w:pStyle w:val="B1"/>
      </w:pPr>
      <w:r w:rsidRPr="00F848D0">
        <w:t>-</w:t>
      </w:r>
      <w:r w:rsidRPr="00F848D0">
        <w:tab/>
      </w:r>
      <w:r>
        <w:t xml:space="preserve"> </w:t>
      </w:r>
      <w:r w:rsidRPr="00F848D0">
        <w:t xml:space="preserve">the architecture for Edge computing specified in Release 17 is used as </w:t>
      </w:r>
      <w:proofErr w:type="gramStart"/>
      <w:r w:rsidRPr="00F848D0">
        <w:t>basis;</w:t>
      </w:r>
      <w:proofErr w:type="gramEnd"/>
    </w:p>
    <w:p w14:paraId="24C553D8" w14:textId="1B832FAF" w:rsidR="001640C4" w:rsidRDefault="001640C4" w:rsidP="001640C4">
      <w:pPr>
        <w:pStyle w:val="B1"/>
        <w:rPr>
          <w:ins w:id="8" w:author="Qualcomm User_r02" w:date="2022-04-07T22:25:00Z"/>
        </w:rPr>
      </w:pPr>
      <w:r w:rsidRPr="00F848D0">
        <w:t>-</w:t>
      </w:r>
      <w:r w:rsidRPr="00F848D0">
        <w:tab/>
        <w:t>the Edge Hosting Environment (EHE) can be under the control of the serving network operator</w:t>
      </w:r>
      <w:r w:rsidRPr="00F848D0">
        <w:rPr>
          <w:lang w:eastAsia="zh-CN"/>
        </w:rPr>
        <w:t xml:space="preserve"> or</w:t>
      </w:r>
      <w:r w:rsidRPr="00F848D0">
        <w:t xml:space="preserve"> a 3rd </w:t>
      </w:r>
      <w:proofErr w:type="gramStart"/>
      <w:r w:rsidRPr="00F848D0">
        <w:t>party;</w:t>
      </w:r>
      <w:proofErr w:type="gramEnd"/>
    </w:p>
    <w:p w14:paraId="12C9000E" w14:textId="781B2FC6" w:rsidR="00BD64B7" w:rsidRPr="00F848D0" w:rsidRDefault="00BD64B7" w:rsidP="001640C4">
      <w:pPr>
        <w:pStyle w:val="B1"/>
      </w:pPr>
      <w:ins w:id="9" w:author="Qualcomm User_r02" w:date="2022-04-07T22:25:00Z">
        <w:r>
          <w:t xml:space="preserve">- </w:t>
        </w:r>
        <w:r>
          <w:tab/>
        </w:r>
      </w:ins>
      <w:ins w:id="10" w:author="Qualcomm User_r02" w:date="2022-04-07T22:26:00Z">
        <w:r>
          <w:t xml:space="preserve">the target and source AFs communicate with the SMF/NEF of a single </w:t>
        </w:r>
        <w:proofErr w:type="gramStart"/>
        <w:r>
          <w:t>PLMN;</w:t>
        </w:r>
      </w:ins>
      <w:proofErr w:type="gramEnd"/>
    </w:p>
    <w:p w14:paraId="412E3F3D" w14:textId="398DD255" w:rsidR="001640C4" w:rsidRPr="00F848D0" w:rsidRDefault="001640C4" w:rsidP="001640C4">
      <w:pPr>
        <w:pStyle w:val="B1"/>
        <w:rPr>
          <w:lang w:eastAsia="zh-CN"/>
        </w:rPr>
      </w:pPr>
      <w:r w:rsidRPr="00F848D0">
        <w:rPr>
          <w:lang w:eastAsia="zh-CN"/>
        </w:rPr>
        <w:t>-</w:t>
      </w:r>
      <w:r w:rsidRPr="00F848D0">
        <w:rPr>
          <w:lang w:eastAsia="zh-CN"/>
        </w:rPr>
        <w:tab/>
        <w:t xml:space="preserve">interconnectivity between EHEs of different operators </w:t>
      </w:r>
      <w:r>
        <w:rPr>
          <w:lang w:eastAsia="zh-CN"/>
        </w:rPr>
        <w:t xml:space="preserve">is available, </w:t>
      </w:r>
      <w:r w:rsidR="00E06001">
        <w:rPr>
          <w:lang w:eastAsia="zh-CN"/>
        </w:rPr>
        <w:t xml:space="preserve">thus those deployments that does not support this would need further </w:t>
      </w:r>
      <w:r w:rsidR="006F265C">
        <w:rPr>
          <w:lang w:eastAsia="zh-CN"/>
        </w:rPr>
        <w:t>enhancements</w:t>
      </w:r>
      <w:r w:rsidR="00E06001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08E3145B" w14:textId="718BD956" w:rsidR="00AE67A6" w:rsidRDefault="00AE67A6" w:rsidP="00AE67A6">
      <w:pPr>
        <w:pStyle w:val="Heading3"/>
      </w:pPr>
      <w:r>
        <w:t>6.X.2</w:t>
      </w:r>
      <w:r>
        <w:tab/>
      </w:r>
      <w:r w:rsidR="005F3083">
        <w:t>Functional Description</w:t>
      </w:r>
    </w:p>
    <w:p w14:paraId="75E1EFC4" w14:textId="0C8796DA" w:rsidR="005F3083" w:rsidRDefault="005F3083" w:rsidP="005F3083">
      <w:pPr>
        <w:rPr>
          <w:lang w:val="en-US"/>
        </w:rPr>
      </w:pPr>
      <w:r>
        <w:rPr>
          <w:lang w:val="en-US"/>
        </w:rPr>
        <w:t xml:space="preserve">    The following are the main principles of the solution:</w:t>
      </w:r>
    </w:p>
    <w:p w14:paraId="48B2E92F" w14:textId="35105E76" w:rsidR="005955EB" w:rsidRDefault="005955EB" w:rsidP="004507B5">
      <w:pPr>
        <w:pStyle w:val="ListParagraph"/>
        <w:numPr>
          <w:ilvl w:val="0"/>
          <w:numId w:val="1"/>
        </w:numP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In case of multiple and/or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different EHE provider,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it is possible that there is no cooperation and agreements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among different Edge domains, thus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implying that 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source EHE is unaware of other/target EHE specific deployment details. In such cases, specific to Edge relocation scenarios,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source AF is unaware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of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suitable target AF and/or target EAS.</w:t>
      </w:r>
      <w:r w:rsidR="000C662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hus, source AF </w:t>
      </w:r>
      <w:r w:rsidR="001640C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is not always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able to assist </w:t>
      </w:r>
      <w:r w:rsidR="000C662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suitable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AF </w:t>
      </w:r>
      <w:r w:rsidR="001640C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and EAS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relocation</w:t>
      </w:r>
      <w:r w:rsidR="001640C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as per clause 4.3</w:t>
      </w:r>
      <w:r w:rsidR="000C662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Pr="005955E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of TS 23.</w:t>
      </w:r>
      <w:r w:rsidR="000C662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548.</w:t>
      </w:r>
    </w:p>
    <w:p w14:paraId="20A0CA9F" w14:textId="77777777" w:rsidR="000B4950" w:rsidRDefault="000B4950" w:rsidP="000B4950">
      <w:pPr>
        <w:pStyle w:val="ListParagraph"/>
        <w:ind w:left="405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186F4E52" w14:textId="59252C82" w:rsidR="000C6627" w:rsidRPr="001640C4" w:rsidRDefault="000C6627" w:rsidP="001640C4">
      <w:pPr>
        <w:pStyle w:val="ListParagraph"/>
        <w:numPr>
          <w:ilvl w:val="0"/>
          <w:numId w:val="2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EHE providers 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likely have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some kind of agreement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</w:t>
      </w:r>
      <w:proofErr w:type="gramEnd"/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with the 5GS, thus enabling 5GS to know respective EHE domain 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deployment details 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and corresponding AF</w:t>
      </w:r>
      <w:r w:rsidR="004507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</w:t>
      </w:r>
      <w:r w:rsidRPr="000C662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service area, TAI, application supported, etc</w:t>
      </w:r>
      <w:r w:rsidR="004507B5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.</w:t>
      </w:r>
    </w:p>
    <w:p w14:paraId="56965E2F" w14:textId="61A81481" w:rsidR="005F3083" w:rsidRDefault="005F3083" w:rsidP="00007082"/>
    <w:p w14:paraId="09950CF9" w14:textId="706A8B86" w:rsidR="005F3083" w:rsidRDefault="005F3083" w:rsidP="005F3083">
      <w:pPr>
        <w:pStyle w:val="Heading3"/>
      </w:pPr>
      <w:r>
        <w:t>6.X.</w:t>
      </w:r>
      <w:r w:rsidR="0017598B">
        <w:t>3 Solution Details</w:t>
      </w:r>
    </w:p>
    <w:p w14:paraId="56AFA5DA" w14:textId="0390CEC8" w:rsidR="0017598B" w:rsidRDefault="0017598B" w:rsidP="0017598B">
      <w:pPr>
        <w:pStyle w:val="ListParagraph"/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17598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The selection of the target</w:t>
      </w:r>
      <w:r w:rsidR="008E5F3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EHE, and corresponding</w:t>
      </w:r>
      <w:r w:rsidRPr="0017598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AF</w:t>
      </w:r>
      <w:r w:rsidR="008E5F3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/EAS </w:t>
      </w:r>
      <w:r w:rsidRPr="0017598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is triggered due to multiple reasons, for example UE mobility</w:t>
      </w:r>
      <w:r w:rsidR="008E5F34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EAS overload, </w:t>
      </w:r>
      <w:r w:rsidRPr="0017598B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etc.</w:t>
      </w:r>
    </w:p>
    <w:p w14:paraId="65598294" w14:textId="77777777" w:rsidR="008E5F34" w:rsidRPr="0017598B" w:rsidRDefault="008E5F34" w:rsidP="008E5F34">
      <w:pPr>
        <w:pStyle w:val="ListParagraph"/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</w:p>
    <w:p w14:paraId="54502990" w14:textId="7D6C2F0C" w:rsidR="00E22970" w:rsidRDefault="008E5F34" w:rsidP="00E06001">
      <w:pPr>
        <w:pStyle w:val="ListParagraph"/>
        <w:numPr>
          <w:ilvl w:val="0"/>
          <w:numId w:val="3"/>
        </w:numPr>
        <w:contextualSpacing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</w:pPr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SMF </w:t>
      </w:r>
      <w:proofErr w:type="gramStart"/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is able to</w:t>
      </w:r>
      <w:proofErr w:type="gramEnd"/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FF7477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know</w:t>
      </w:r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AF in the target EHE. This may be possible with either NRF </w:t>
      </w:r>
      <w:proofErr w:type="gramStart"/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or  NEF</w:t>
      </w:r>
      <w:proofErr w:type="gramEnd"/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maintaining AF list indicating for each AF one or more of these parameters: EHE domain it support</w:t>
      </w:r>
      <w:r w:rsidR="00E4311E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</w:t>
      </w:r>
      <w:r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, service area, application supported, etc. </w:t>
      </w:r>
      <w:r w:rsidR="00660EC8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This list could be based on e.g. pre-configuration </w:t>
      </w:r>
      <w:r w:rsidR="00E4311E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and </w:t>
      </w:r>
      <w:r w:rsidR="00660EC8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SLA </w:t>
      </w:r>
      <w:r w:rsidR="00E4311E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with</w:t>
      </w:r>
      <w:r w:rsidR="00660EC8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the EHE domain</w:t>
      </w:r>
      <w:r w:rsidR="0017598B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.</w:t>
      </w:r>
      <w:r w:rsidR="00FF7477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</w:t>
      </w:r>
      <w:r w:rsid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Accordingly, </w:t>
      </w:r>
      <w:r w:rsidR="0017598B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SMF selects </w:t>
      </w:r>
      <w:r w:rsidR="00FF7477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suitable</w:t>
      </w:r>
      <w:r w:rsidR="0017598B" w:rsidRPr="00FF7477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 xml:space="preserve"> target AF based on e.g.  UE current location</w:t>
      </w:r>
      <w:r w:rsidR="00E22970">
        <w:rPr>
          <w:rFonts w:ascii="Times New Roman" w:eastAsia="Times New Roman" w:hAnsi="Times New Roman" w:cs="Times New Roman"/>
          <w:color w:val="000000"/>
          <w:sz w:val="20"/>
          <w:szCs w:val="20"/>
          <w:lang w:val="en-US" w:eastAsia="ja-JP"/>
        </w:rPr>
        <w:t>.</w:t>
      </w:r>
    </w:p>
    <w:p w14:paraId="1B03F0B4" w14:textId="77777777" w:rsidR="00E06001" w:rsidRPr="00E06001" w:rsidRDefault="00E06001" w:rsidP="00E06001">
      <w:pPr>
        <w:contextualSpacing/>
        <w:jc w:val="both"/>
        <w:rPr>
          <w:lang w:val="en-US"/>
        </w:rPr>
      </w:pPr>
    </w:p>
    <w:p w14:paraId="196FEAA4" w14:textId="007CCBDE" w:rsidR="0017598B" w:rsidRPr="00E60F77" w:rsidRDefault="00E60F77" w:rsidP="00E60F77">
      <w:pPr>
        <w:contextualSpacing/>
        <w:jc w:val="both"/>
        <w:rPr>
          <w:lang w:val="en-US"/>
        </w:rPr>
      </w:pPr>
      <w:r>
        <w:rPr>
          <w:lang w:val="en-US"/>
        </w:rPr>
        <w:t xml:space="preserve">    </w:t>
      </w:r>
      <w:r w:rsidR="0069755F">
        <w:rPr>
          <w:lang w:val="en-US"/>
        </w:rPr>
        <w:t xml:space="preserve">The </w:t>
      </w:r>
      <w:r w:rsidR="00E22970" w:rsidRPr="00E60F77">
        <w:rPr>
          <w:lang w:val="en-US"/>
        </w:rPr>
        <w:t>figure</w:t>
      </w:r>
      <w:r w:rsidR="0069755F">
        <w:rPr>
          <w:lang w:val="en-US"/>
        </w:rPr>
        <w:t xml:space="preserve"> 6.X.3-1 below</w:t>
      </w:r>
      <w:r w:rsidR="00E22970" w:rsidRPr="00E60F77">
        <w:rPr>
          <w:lang w:val="en-US"/>
        </w:rPr>
        <w:t xml:space="preserve"> </w:t>
      </w:r>
      <w:r w:rsidR="0069755F">
        <w:rPr>
          <w:lang w:val="en-US"/>
        </w:rPr>
        <w:t>provides</w:t>
      </w:r>
      <w:r w:rsidR="0017598B" w:rsidRPr="00E60F77">
        <w:rPr>
          <w:lang w:val="en-US"/>
        </w:rPr>
        <w:t xml:space="preserve"> </w:t>
      </w:r>
      <w:r w:rsidR="00E22970" w:rsidRPr="00E60F77">
        <w:rPr>
          <w:lang w:val="en-US"/>
        </w:rPr>
        <w:t>call flow w</w:t>
      </w:r>
      <w:r w:rsidR="0017598B" w:rsidRPr="00E60F77">
        <w:rPr>
          <w:lang w:val="en-US"/>
        </w:rPr>
        <w:t xml:space="preserve">here AF and EAS relocations are performed </w:t>
      </w:r>
      <w:r w:rsidR="0069755F">
        <w:rPr>
          <w:lang w:val="en-US"/>
        </w:rPr>
        <w:t xml:space="preserve">during </w:t>
      </w:r>
      <w:r w:rsidR="0017598B" w:rsidRPr="00E60F77">
        <w:rPr>
          <w:lang w:val="en-US"/>
        </w:rPr>
        <w:t>early and late notification</w:t>
      </w:r>
      <w:r w:rsidR="0069755F">
        <w:rPr>
          <w:lang w:val="en-US"/>
        </w:rPr>
        <w:t>s</w:t>
      </w:r>
      <w:r w:rsidR="0017598B" w:rsidRPr="00E60F77">
        <w:rPr>
          <w:lang w:val="en-US"/>
        </w:rPr>
        <w:t>.</w:t>
      </w:r>
      <w:r w:rsidR="00E22970" w:rsidRPr="00E60F77">
        <w:rPr>
          <w:lang w:val="en-US"/>
        </w:rPr>
        <w:t xml:space="preserve"> </w:t>
      </w:r>
    </w:p>
    <w:p w14:paraId="6BF032E2" w14:textId="0C381421" w:rsidR="00E0633E" w:rsidRDefault="000E33D8" w:rsidP="0017598B">
      <w:pPr>
        <w:pStyle w:val="Caption"/>
        <w:jc w:val="center"/>
      </w:pPr>
      <w:r>
        <w:object w:dxaOrig="9591" w:dyaOrig="5401" w14:anchorId="1440ED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9pt;height:225pt" o:ole="">
            <v:imagedata r:id="rId14" o:title=""/>
          </v:shape>
          <o:OLEObject Type="Embed" ProgID="PowerPoint.Show.12" ShapeID="_x0000_i1025" DrawAspect="Content" ObjectID="_1711432359" r:id="rId15"/>
        </w:object>
      </w:r>
    </w:p>
    <w:p w14:paraId="67A67291" w14:textId="05F62B8C" w:rsidR="0017598B" w:rsidRPr="007E7538" w:rsidRDefault="00E22970">
      <w:pPr>
        <w:pStyle w:val="TF"/>
        <w:rPr>
          <w:rStyle w:val="TFZchn"/>
          <w:rPrChange w:id="11" w:author="Qualcomm User_r02" w:date="2022-04-07T22:26:00Z">
            <w:rPr>
              <w:b w:val="0"/>
              <w:bCs w:val="0"/>
            </w:rPr>
          </w:rPrChange>
        </w:rPr>
        <w:pPrChange w:id="12" w:author="Qualcomm User_r02" w:date="2022-04-07T22:26:00Z">
          <w:pPr>
            <w:pStyle w:val="Caption"/>
            <w:jc w:val="center"/>
          </w:pPr>
        </w:pPrChange>
      </w:pPr>
      <w:r w:rsidRPr="007E7538">
        <w:rPr>
          <w:rStyle w:val="TFZchn"/>
          <w:rPrChange w:id="13" w:author="Qualcomm User_r02" w:date="2022-04-07T22:26:00Z">
            <w:rPr>
              <w:b w:val="0"/>
            </w:rPr>
          </w:rPrChange>
        </w:rPr>
        <w:lastRenderedPageBreak/>
        <w:t xml:space="preserve">Figure </w:t>
      </w:r>
      <w:r w:rsidR="00ED0BFE" w:rsidRPr="007E7538">
        <w:rPr>
          <w:rStyle w:val="TFZchn"/>
          <w:rPrChange w:id="14" w:author="Qualcomm User_r02" w:date="2022-04-07T22:26:00Z">
            <w:rPr>
              <w:b w:val="0"/>
            </w:rPr>
          </w:rPrChange>
        </w:rPr>
        <w:t>6.X.3-1</w:t>
      </w:r>
      <w:r w:rsidR="00E4311E" w:rsidRPr="007E7538">
        <w:rPr>
          <w:rStyle w:val="TFZchn"/>
          <w:rPrChange w:id="15" w:author="Qualcomm User_r02" w:date="2022-04-07T22:26:00Z">
            <w:rPr>
              <w:b w:val="0"/>
            </w:rPr>
          </w:rPrChange>
        </w:rPr>
        <w:t>–</w:t>
      </w:r>
      <w:r w:rsidR="0017598B" w:rsidRPr="007E7538">
        <w:rPr>
          <w:rStyle w:val="TFZchn"/>
          <w:rPrChange w:id="16" w:author="Qualcomm User_r02" w:date="2022-04-07T22:26:00Z">
            <w:rPr>
              <w:b w:val="0"/>
            </w:rPr>
          </w:rPrChange>
        </w:rPr>
        <w:t xml:space="preserve"> </w:t>
      </w:r>
      <w:r w:rsidR="00E4311E" w:rsidRPr="007E7538">
        <w:rPr>
          <w:rStyle w:val="TFZchn"/>
          <w:rPrChange w:id="17" w:author="Qualcomm User_r02" w:date="2022-04-07T22:26:00Z">
            <w:rPr>
              <w:b w:val="0"/>
            </w:rPr>
          </w:rPrChange>
        </w:rPr>
        <w:t xml:space="preserve">Procedure to support </w:t>
      </w:r>
      <w:r w:rsidR="0017598B" w:rsidRPr="007E7538">
        <w:rPr>
          <w:rStyle w:val="TFZchn"/>
          <w:rPrChange w:id="18" w:author="Qualcomm User_r02" w:date="2022-04-07T22:26:00Z">
            <w:rPr>
              <w:b w:val="0"/>
            </w:rPr>
          </w:rPrChange>
        </w:rPr>
        <w:t>EAS and</w:t>
      </w:r>
      <w:r w:rsidR="00E4311E" w:rsidRPr="007E7538">
        <w:rPr>
          <w:rStyle w:val="TFZchn"/>
          <w:rPrChange w:id="19" w:author="Qualcomm User_r02" w:date="2022-04-07T22:26:00Z">
            <w:rPr>
              <w:b w:val="0"/>
            </w:rPr>
          </w:rPrChange>
        </w:rPr>
        <w:t>/or</w:t>
      </w:r>
      <w:r w:rsidR="0017598B" w:rsidRPr="007E7538">
        <w:rPr>
          <w:rStyle w:val="TFZchn"/>
          <w:rPrChange w:id="20" w:author="Qualcomm User_r02" w:date="2022-04-07T22:26:00Z">
            <w:rPr>
              <w:b w:val="0"/>
            </w:rPr>
          </w:rPrChange>
        </w:rPr>
        <w:t xml:space="preserve"> AF relocation</w:t>
      </w:r>
      <w:r w:rsidR="00E4311E" w:rsidRPr="007E7538">
        <w:rPr>
          <w:rStyle w:val="TFZchn"/>
          <w:rPrChange w:id="21" w:author="Qualcomm User_r02" w:date="2022-04-07T22:26:00Z">
            <w:rPr>
              <w:b w:val="0"/>
            </w:rPr>
          </w:rPrChange>
        </w:rPr>
        <w:t xml:space="preserve"> between EHE from different provider</w:t>
      </w:r>
    </w:p>
    <w:p w14:paraId="77861823" w14:textId="77777777" w:rsidR="0017598B" w:rsidRDefault="0017598B" w:rsidP="0017598B">
      <w:pPr>
        <w:ind w:left="360"/>
        <w:jc w:val="both"/>
        <w:rPr>
          <w:rFonts w:cs="Arial"/>
          <w:bCs/>
          <w:szCs w:val="22"/>
        </w:rPr>
      </w:pPr>
    </w:p>
    <w:p w14:paraId="6E58F365" w14:textId="0A2E0997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Step 0: SMF decides to relocate AF</w:t>
      </w:r>
      <w:r w:rsidR="00FE18E8">
        <w:rPr>
          <w:rFonts w:cs="Arial"/>
          <w:bCs/>
          <w:szCs w:val="22"/>
        </w:rPr>
        <w:t xml:space="preserve"> and/or EAS</w:t>
      </w:r>
      <w:r>
        <w:rPr>
          <w:rFonts w:cs="Arial"/>
          <w:bCs/>
          <w:szCs w:val="22"/>
        </w:rPr>
        <w:t xml:space="preserve"> based on different </w:t>
      </w:r>
      <w:r w:rsidR="00FE18E8">
        <w:rPr>
          <w:rFonts w:cs="Arial"/>
          <w:bCs/>
          <w:szCs w:val="22"/>
        </w:rPr>
        <w:t>criteria</w:t>
      </w:r>
      <w:r>
        <w:rPr>
          <w:rFonts w:cs="Arial"/>
          <w:bCs/>
          <w:szCs w:val="22"/>
        </w:rPr>
        <w:t xml:space="preserve"> such as UE new location, Anchor UPF relocation and so on. </w:t>
      </w:r>
    </w:p>
    <w:p w14:paraId="3961799A" w14:textId="77777777" w:rsidR="0017598B" w:rsidRDefault="0017598B" w:rsidP="0017598B">
      <w:pPr>
        <w:ind w:left="360"/>
        <w:jc w:val="both"/>
      </w:pPr>
      <w:r>
        <w:rPr>
          <w:rFonts w:cs="Arial"/>
          <w:bCs/>
          <w:szCs w:val="22"/>
        </w:rPr>
        <w:t xml:space="preserve">Step 1: As part of early notification, SMF provides target AF ID i.e. ID of the AF responsible for the new/target EC Domain corresponding to UE new location. SMF also provides source AF transaction ID. These are provided in the </w:t>
      </w:r>
      <w:proofErr w:type="spellStart"/>
      <w:r>
        <w:rPr>
          <w:rFonts w:cs="Arial"/>
          <w:bCs/>
          <w:szCs w:val="22"/>
        </w:rPr>
        <w:t>Nsmf_eventExposure_Notify</w:t>
      </w:r>
      <w:proofErr w:type="spellEnd"/>
      <w:r>
        <w:rPr>
          <w:rFonts w:cs="Arial"/>
          <w:bCs/>
          <w:szCs w:val="22"/>
        </w:rPr>
        <w:t xml:space="preserve"> and/or </w:t>
      </w:r>
      <w:proofErr w:type="spellStart"/>
      <w:r w:rsidRPr="00140E21">
        <w:t>Nnef_TrafficInfluence_Notify</w:t>
      </w:r>
      <w:proofErr w:type="spellEnd"/>
    </w:p>
    <w:p w14:paraId="13ED511B" w14:textId="52F42C8F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Step 2: Source AF on receipt of message in step 1 above, initiates AF context exchange and provides to target AF </w:t>
      </w:r>
      <w:proofErr w:type="gramStart"/>
      <w:r>
        <w:rPr>
          <w:rFonts w:cs="Arial"/>
          <w:bCs/>
          <w:szCs w:val="22"/>
        </w:rPr>
        <w:t>these information</w:t>
      </w:r>
      <w:proofErr w:type="gramEnd"/>
      <w:r>
        <w:rPr>
          <w:rFonts w:cs="Arial"/>
          <w:bCs/>
          <w:szCs w:val="22"/>
        </w:rPr>
        <w:t>: source EAS ID</w:t>
      </w:r>
      <w:r w:rsidR="00ED0BFE">
        <w:rPr>
          <w:rFonts w:cs="Arial"/>
          <w:bCs/>
          <w:szCs w:val="22"/>
        </w:rPr>
        <w:t>,</w:t>
      </w:r>
      <w:r>
        <w:rPr>
          <w:rFonts w:cs="Arial"/>
          <w:bCs/>
          <w:szCs w:val="22"/>
        </w:rPr>
        <w:t xml:space="preserve"> Service ID</w:t>
      </w:r>
      <w:r w:rsidR="00ED0BFE">
        <w:rPr>
          <w:rFonts w:cs="Arial"/>
          <w:bCs/>
          <w:szCs w:val="22"/>
        </w:rPr>
        <w:t>, etc</w:t>
      </w:r>
      <w:r>
        <w:rPr>
          <w:rFonts w:cs="Arial"/>
          <w:bCs/>
          <w:szCs w:val="22"/>
        </w:rPr>
        <w:t>.</w:t>
      </w:r>
    </w:p>
    <w:p w14:paraId="350D852D" w14:textId="120CC319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Step 3: Target AF responds by sending Relocation Reply with target EAS ID</w:t>
      </w:r>
      <w:r w:rsidR="00ED0BFE">
        <w:rPr>
          <w:rFonts w:cs="Arial"/>
          <w:bCs/>
          <w:szCs w:val="22"/>
        </w:rPr>
        <w:t xml:space="preserve"> and</w:t>
      </w:r>
      <w:r>
        <w:rPr>
          <w:rFonts w:cs="Arial"/>
          <w:bCs/>
          <w:szCs w:val="22"/>
        </w:rPr>
        <w:t xml:space="preserve"> Service ID </w:t>
      </w:r>
    </w:p>
    <w:p w14:paraId="365A3614" w14:textId="63374976" w:rsidR="0017598B" w:rsidRDefault="0017598B" w:rsidP="0017598B">
      <w:pPr>
        <w:ind w:left="360"/>
        <w:jc w:val="both"/>
        <w:rPr>
          <w:ins w:id="22" w:author="Nokia" w:date="2022-04-07T15:06:00Z"/>
          <w:rFonts w:cs="Arial"/>
          <w:bCs/>
          <w:szCs w:val="22"/>
        </w:rPr>
      </w:pPr>
      <w:r>
        <w:rPr>
          <w:rFonts w:cs="Arial"/>
          <w:bCs/>
          <w:szCs w:val="22"/>
        </w:rPr>
        <w:t>Step 4: EAS is relocated and if required application layer context are also exchanged.</w:t>
      </w:r>
    </w:p>
    <w:p w14:paraId="748EC8D9" w14:textId="4B454470" w:rsidR="00E3458A" w:rsidRDefault="00E3458A" w:rsidP="00E3458A">
      <w:pPr>
        <w:pStyle w:val="NO"/>
        <w:rPr>
          <w:ins w:id="23" w:author="Nokia" w:date="2022-04-07T15:06:00Z"/>
        </w:rPr>
      </w:pPr>
      <w:ins w:id="24" w:author="Nokia" w:date="2022-04-07T15:06:00Z">
        <w:r>
          <w:rPr>
            <w:rFonts w:cs="Arial"/>
            <w:bCs/>
            <w:szCs w:val="22"/>
          </w:rPr>
          <w:t xml:space="preserve">    </w:t>
        </w:r>
        <w:r w:rsidRPr="00070EA3">
          <w:rPr>
            <w:rFonts w:cs="Arial"/>
            <w:bCs/>
            <w:szCs w:val="22"/>
          </w:rPr>
          <w:t>NOTE:</w:t>
        </w:r>
        <w:r w:rsidRPr="00070EA3">
          <w:rPr>
            <w:rFonts w:cs="Arial"/>
            <w:bCs/>
            <w:szCs w:val="22"/>
          </w:rPr>
          <w:tab/>
          <w:t xml:space="preserve"> </w:t>
        </w:r>
      </w:ins>
      <w:ins w:id="25" w:author="Nokia" w:date="2022-04-07T15:08:00Z">
        <w:r w:rsidR="000E33D8" w:rsidRPr="00070EA3">
          <w:rPr>
            <w:rFonts w:cs="Arial"/>
            <w:bCs/>
            <w:szCs w:val="22"/>
          </w:rPr>
          <w:t>This may</w:t>
        </w:r>
      </w:ins>
      <w:ins w:id="26" w:author="Nokia" w:date="2022-04-07T15:06:00Z">
        <w:r w:rsidRPr="00070EA3">
          <w:rPr>
            <w:rFonts w:cs="Arial"/>
            <w:bCs/>
            <w:szCs w:val="22"/>
          </w:rPr>
          <w:t xml:space="preserve"> require some application layer</w:t>
        </w:r>
      </w:ins>
      <w:ins w:id="27" w:author="Nokia" w:date="2022-04-07T15:07:00Z">
        <w:r w:rsidRPr="00070EA3">
          <w:rPr>
            <w:rFonts w:cs="Arial"/>
            <w:bCs/>
            <w:szCs w:val="22"/>
          </w:rPr>
          <w:t xml:space="preserve"> exchange between source and target </w:t>
        </w:r>
      </w:ins>
      <w:ins w:id="28" w:author="Nokia" w:date="2022-04-07T15:08:00Z">
        <w:r w:rsidR="000E33D8" w:rsidRPr="00070EA3">
          <w:rPr>
            <w:rFonts w:cs="Arial"/>
            <w:bCs/>
            <w:szCs w:val="22"/>
          </w:rPr>
          <w:t>EAS/</w:t>
        </w:r>
      </w:ins>
      <w:ins w:id="29" w:author="Nokia" w:date="2022-04-07T15:07:00Z">
        <w:r w:rsidRPr="00070EA3">
          <w:rPr>
            <w:rFonts w:cs="Arial"/>
            <w:bCs/>
            <w:szCs w:val="22"/>
          </w:rPr>
          <w:t>AFs</w:t>
        </w:r>
      </w:ins>
      <w:ins w:id="30" w:author="Nokia" w:date="2022-04-07T15:17:00Z">
        <w:r w:rsidR="0014297F">
          <w:rPr>
            <w:rFonts w:cs="Arial"/>
            <w:bCs/>
            <w:szCs w:val="22"/>
          </w:rPr>
          <w:t xml:space="preserve">. How these information are exchanged are </w:t>
        </w:r>
      </w:ins>
      <w:ins w:id="31" w:author="Nokia" w:date="2022-04-07T15:09:00Z">
        <w:r w:rsidR="000E33D8" w:rsidRPr="00070EA3">
          <w:rPr>
            <w:rFonts w:cs="Arial"/>
            <w:bCs/>
            <w:szCs w:val="22"/>
          </w:rPr>
          <w:t>outside the scope of SA2</w:t>
        </w:r>
      </w:ins>
      <w:ins w:id="32" w:author="Nokia" w:date="2022-04-07T15:06:00Z">
        <w:r w:rsidRPr="00070EA3">
          <w:rPr>
            <w:rFonts w:cs="Arial"/>
            <w:bCs/>
            <w:szCs w:val="22"/>
          </w:rPr>
          <w:t>.</w:t>
        </w:r>
      </w:ins>
    </w:p>
    <w:p w14:paraId="585F73A3" w14:textId="2904565E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Step 5: Source AF Acknowledges to SMF by sending </w:t>
      </w:r>
      <w:proofErr w:type="spellStart"/>
      <w:r w:rsidRPr="00140E21">
        <w:t>N</w:t>
      </w:r>
      <w:r w:rsidR="00ED0BFE">
        <w:t>nef</w:t>
      </w:r>
      <w:r w:rsidRPr="00140E21">
        <w:t>_EventExposure_AppRelocationInfo</w:t>
      </w:r>
      <w:proofErr w:type="spellEnd"/>
      <w:r>
        <w:t xml:space="preserve"> and</w:t>
      </w:r>
      <w:r>
        <w:rPr>
          <w:rFonts w:cs="Arial"/>
          <w:bCs/>
          <w:szCs w:val="22"/>
        </w:rPr>
        <w:t xml:space="preserve"> </w:t>
      </w:r>
      <w:proofErr w:type="spellStart"/>
      <w:r>
        <w:rPr>
          <w:rFonts w:cs="Arial"/>
          <w:bCs/>
          <w:szCs w:val="22"/>
        </w:rPr>
        <w:t>Nsmf_EventExposure_AppRelocation_Info</w:t>
      </w:r>
      <w:proofErr w:type="spellEnd"/>
      <w:r>
        <w:rPr>
          <w:rFonts w:cs="Arial"/>
          <w:bCs/>
          <w:szCs w:val="22"/>
        </w:rPr>
        <w:t xml:space="preserve"> messages.</w:t>
      </w:r>
    </w:p>
    <w:p w14:paraId="2B20DC8C" w14:textId="77777777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Step 6: After confirmation from AF and considering information provided by AF, SMF may re-configure user plane path, etc. as required</w:t>
      </w:r>
    </w:p>
    <w:p w14:paraId="3E9E2AA6" w14:textId="4C03307B" w:rsidR="0017598B" w:rsidRDefault="0017598B" w:rsidP="0017598B">
      <w:pPr>
        <w:ind w:left="360"/>
        <w:jc w:val="both"/>
      </w:pPr>
      <w:r>
        <w:rPr>
          <w:rFonts w:cs="Arial"/>
          <w:bCs/>
          <w:szCs w:val="22"/>
        </w:rPr>
        <w:t>Step 7: SMF sends Late notification to target AF in</w:t>
      </w:r>
      <w:r w:rsidR="003521C7">
        <w:rPr>
          <w:rFonts w:cs="Arial"/>
          <w:bCs/>
          <w:szCs w:val="22"/>
        </w:rPr>
        <w:t xml:space="preserve"> </w:t>
      </w:r>
      <w:proofErr w:type="spellStart"/>
      <w:r>
        <w:rPr>
          <w:rFonts w:cs="Arial"/>
          <w:bCs/>
          <w:szCs w:val="22"/>
        </w:rPr>
        <w:t>Nsmf_eventExposure_Notify</w:t>
      </w:r>
      <w:proofErr w:type="spellEnd"/>
      <w:r>
        <w:rPr>
          <w:rFonts w:cs="Arial"/>
          <w:bCs/>
          <w:szCs w:val="22"/>
        </w:rPr>
        <w:t xml:space="preserve"> and/or </w:t>
      </w:r>
      <w:proofErr w:type="spellStart"/>
      <w:r w:rsidRPr="00140E21">
        <w:t>Nnef_TrafficInfluence_Notify</w:t>
      </w:r>
      <w:proofErr w:type="spellEnd"/>
    </w:p>
    <w:p w14:paraId="562C6DC5" w14:textId="351F3270" w:rsidR="0017598B" w:rsidRDefault="0017598B" w:rsidP="0017598B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 xml:space="preserve">Step 8: Target AF sends acknowledgement to received late notification from SMF. New traffic descriptors are provided to replace the old ones which were </w:t>
      </w:r>
      <w:r w:rsidR="003521C7">
        <w:rPr>
          <w:rFonts w:cs="Arial"/>
          <w:bCs/>
          <w:szCs w:val="22"/>
        </w:rPr>
        <w:t>provided earlier</w:t>
      </w:r>
      <w:r>
        <w:rPr>
          <w:rFonts w:cs="Arial"/>
          <w:bCs/>
          <w:szCs w:val="22"/>
        </w:rPr>
        <w:t xml:space="preserve"> by the source AF</w:t>
      </w:r>
    </w:p>
    <w:p w14:paraId="0CC0CC1E" w14:textId="479E7569" w:rsidR="00927923" w:rsidRPr="00E22970" w:rsidRDefault="0017598B" w:rsidP="00E22970">
      <w:pPr>
        <w:ind w:left="360"/>
        <w:jc w:val="both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Step 9: Target AF sends Relocation Complete to the source AF so that the later deletes (relocated) EAS contexts.</w:t>
      </w:r>
    </w:p>
    <w:p w14:paraId="28BA35B0" w14:textId="5E8ACD75" w:rsidR="00A300C2" w:rsidRDefault="00F8596E" w:rsidP="007B2A72">
      <w:pPr>
        <w:ind w:left="360"/>
        <w:jc w:val="both"/>
      </w:pPr>
      <w:r>
        <w:t xml:space="preserve"> </w:t>
      </w:r>
    </w:p>
    <w:p w14:paraId="0D801681" w14:textId="05EC134E" w:rsidR="00927923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4CAD52E7" w14:textId="77777777" w:rsidR="00927923" w:rsidRPr="00606FF1" w:rsidRDefault="00927923" w:rsidP="00D55FCC">
      <w:pPr>
        <w:overflowPunct/>
        <w:autoSpaceDE/>
        <w:autoSpaceDN/>
        <w:adjustRightInd/>
        <w:textAlignment w:val="auto"/>
        <w:rPr>
          <w:color w:val="auto"/>
          <w:lang w:eastAsia="en-US"/>
        </w:rPr>
      </w:pPr>
    </w:p>
    <w:p w14:paraId="2E74C032" w14:textId="77777777" w:rsidR="00D55FCC" w:rsidRPr="0042466D" w:rsidRDefault="00D55FCC" w:rsidP="00D55F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0E945158" w14:textId="77777777" w:rsidR="00D55FCC" w:rsidRPr="00EB25AF" w:rsidRDefault="00D55FCC" w:rsidP="00007082"/>
    <w:sectPr w:rsidR="00D55FCC" w:rsidRPr="00EB25AF" w:rsidSect="0016287A">
      <w:headerReference w:type="even" r:id="rId16"/>
      <w:headerReference w:type="default" r:id="rId17"/>
      <w:footerReference w:type="defaul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F353DE" w14:textId="77777777" w:rsidR="00022559" w:rsidRDefault="00022559">
      <w:r>
        <w:separator/>
      </w:r>
    </w:p>
    <w:p w14:paraId="1AE52EA3" w14:textId="77777777" w:rsidR="00022559" w:rsidRDefault="00022559"/>
  </w:endnote>
  <w:endnote w:type="continuationSeparator" w:id="0">
    <w:p w14:paraId="1F843C5E" w14:textId="77777777" w:rsidR="00022559" w:rsidRDefault="00022559">
      <w:r>
        <w:continuationSeparator/>
      </w:r>
    </w:p>
    <w:p w14:paraId="2F0CB133" w14:textId="77777777" w:rsidR="00022559" w:rsidRDefault="000225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CB2C32" w:rsidRDefault="00CB2C3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B2C32" w:rsidRDefault="00CB2C3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B2C32" w:rsidRDefault="00CB2C3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602B78" w14:textId="77777777" w:rsidR="00022559" w:rsidRDefault="00022559">
      <w:r>
        <w:separator/>
      </w:r>
    </w:p>
    <w:p w14:paraId="4B709D7E" w14:textId="77777777" w:rsidR="00022559" w:rsidRDefault="00022559"/>
  </w:footnote>
  <w:footnote w:type="continuationSeparator" w:id="0">
    <w:p w14:paraId="2FA476FB" w14:textId="77777777" w:rsidR="00022559" w:rsidRDefault="00022559">
      <w:r>
        <w:continuationSeparator/>
      </w:r>
    </w:p>
    <w:p w14:paraId="537552C6" w14:textId="77777777" w:rsidR="00022559" w:rsidRDefault="000225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CB2C32" w:rsidRDefault="00CB2C32"/>
  <w:p w14:paraId="5D25967C" w14:textId="77777777" w:rsidR="00CB2C32" w:rsidRDefault="00CB2C3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CB2C32" w:rsidRPr="00861603" w:rsidRDefault="00CB2C3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CB2C32" w:rsidRPr="00861603" w:rsidRDefault="00CB2C3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B2C32" w:rsidRPr="00861603" w:rsidRDefault="00CB2C3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59207C"/>
    <w:multiLevelType w:val="hybridMultilevel"/>
    <w:tmpl w:val="7034EE6E"/>
    <w:lvl w:ilvl="0" w:tplc="81006A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89D187B"/>
    <w:multiLevelType w:val="hybridMultilevel"/>
    <w:tmpl w:val="4C189714"/>
    <w:lvl w:ilvl="0" w:tplc="1A80042C">
      <w:start w:val="6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6E5A438B"/>
    <w:multiLevelType w:val="hybridMultilevel"/>
    <w:tmpl w:val="0E7292E6"/>
    <w:lvl w:ilvl="0" w:tplc="81006A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0314A6"/>
    <w:multiLevelType w:val="hybridMultilevel"/>
    <w:tmpl w:val="7804A058"/>
    <w:lvl w:ilvl="0" w:tplc="32DA1CF6">
      <w:start w:val="1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Qualcomm User_r02">
    <w15:presenceInfo w15:providerId="None" w15:userId="Qualcomm User_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2C5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559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0E0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0EA3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950"/>
    <w:rsid w:val="000B6631"/>
    <w:rsid w:val="000B6BC6"/>
    <w:rsid w:val="000C06A7"/>
    <w:rsid w:val="000C099A"/>
    <w:rsid w:val="000C234F"/>
    <w:rsid w:val="000C261C"/>
    <w:rsid w:val="000C47A5"/>
    <w:rsid w:val="000C52B4"/>
    <w:rsid w:val="000C5402"/>
    <w:rsid w:val="000C6627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3D8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86E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97F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0C4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98B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134F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B7BD5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4C02"/>
    <w:rsid w:val="001F6AEF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1E75"/>
    <w:rsid w:val="0022296B"/>
    <w:rsid w:val="00222B11"/>
    <w:rsid w:val="002233CE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4AF8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0E1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574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6086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21C7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0E60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3DC9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FF6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12B5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7B5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2D09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6D4C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6FEB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4E8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87C"/>
    <w:rsid w:val="005955EB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083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6CA2"/>
    <w:rsid w:val="00637135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0EC8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55F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A5A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65C"/>
    <w:rsid w:val="006F2959"/>
    <w:rsid w:val="006F2C90"/>
    <w:rsid w:val="006F342F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3F4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4746B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2FC0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2A7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538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572E"/>
    <w:rsid w:val="00817AA6"/>
    <w:rsid w:val="00820D88"/>
    <w:rsid w:val="00820EA3"/>
    <w:rsid w:val="008221B7"/>
    <w:rsid w:val="008240D6"/>
    <w:rsid w:val="00826BE2"/>
    <w:rsid w:val="008303D5"/>
    <w:rsid w:val="008318E5"/>
    <w:rsid w:val="008319E9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7DE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09B3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C14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5F34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CB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20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27923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2A97"/>
    <w:rsid w:val="009530BB"/>
    <w:rsid w:val="0095368A"/>
    <w:rsid w:val="009540FA"/>
    <w:rsid w:val="009545AA"/>
    <w:rsid w:val="00955C44"/>
    <w:rsid w:val="00956145"/>
    <w:rsid w:val="00956E04"/>
    <w:rsid w:val="00957059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083"/>
    <w:rsid w:val="009A22C7"/>
    <w:rsid w:val="009A5129"/>
    <w:rsid w:val="009A5A7B"/>
    <w:rsid w:val="009A5B3A"/>
    <w:rsid w:val="009A5BAD"/>
    <w:rsid w:val="009A6208"/>
    <w:rsid w:val="009B3644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3E03"/>
    <w:rsid w:val="009C4D47"/>
    <w:rsid w:val="009C6A77"/>
    <w:rsid w:val="009C6C80"/>
    <w:rsid w:val="009D15D1"/>
    <w:rsid w:val="009D23E6"/>
    <w:rsid w:val="009D3ED0"/>
    <w:rsid w:val="009D50C4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555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00C2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6E3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A6"/>
    <w:rsid w:val="00AE67FE"/>
    <w:rsid w:val="00AE74AF"/>
    <w:rsid w:val="00AF0101"/>
    <w:rsid w:val="00AF087C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272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AD"/>
    <w:rsid w:val="00BB0ADA"/>
    <w:rsid w:val="00BB0E28"/>
    <w:rsid w:val="00BB11B9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64B7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2"/>
    <w:rsid w:val="00BF7D87"/>
    <w:rsid w:val="00C018B5"/>
    <w:rsid w:val="00C02F3F"/>
    <w:rsid w:val="00C042A4"/>
    <w:rsid w:val="00C0451B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27B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2C32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039A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0AE"/>
    <w:rsid w:val="00D43689"/>
    <w:rsid w:val="00D43E27"/>
    <w:rsid w:val="00D455B9"/>
    <w:rsid w:val="00D457BC"/>
    <w:rsid w:val="00D46861"/>
    <w:rsid w:val="00D46E8B"/>
    <w:rsid w:val="00D52360"/>
    <w:rsid w:val="00D5281A"/>
    <w:rsid w:val="00D55FCC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BFE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001"/>
    <w:rsid w:val="00E0633E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4AA8"/>
    <w:rsid w:val="00E15A3A"/>
    <w:rsid w:val="00E15B85"/>
    <w:rsid w:val="00E16A15"/>
    <w:rsid w:val="00E1797B"/>
    <w:rsid w:val="00E17A59"/>
    <w:rsid w:val="00E22970"/>
    <w:rsid w:val="00E2359D"/>
    <w:rsid w:val="00E23A74"/>
    <w:rsid w:val="00E24D92"/>
    <w:rsid w:val="00E3055A"/>
    <w:rsid w:val="00E31334"/>
    <w:rsid w:val="00E31D7F"/>
    <w:rsid w:val="00E32EFF"/>
    <w:rsid w:val="00E33890"/>
    <w:rsid w:val="00E3458A"/>
    <w:rsid w:val="00E34619"/>
    <w:rsid w:val="00E363AB"/>
    <w:rsid w:val="00E363C1"/>
    <w:rsid w:val="00E37FFA"/>
    <w:rsid w:val="00E416AF"/>
    <w:rsid w:val="00E4231E"/>
    <w:rsid w:val="00E4311E"/>
    <w:rsid w:val="00E43246"/>
    <w:rsid w:val="00E43661"/>
    <w:rsid w:val="00E44BA6"/>
    <w:rsid w:val="00E4584C"/>
    <w:rsid w:val="00E46B6F"/>
    <w:rsid w:val="00E50BE8"/>
    <w:rsid w:val="00E5105E"/>
    <w:rsid w:val="00E5133A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F77"/>
    <w:rsid w:val="00E617DB"/>
    <w:rsid w:val="00E621F3"/>
    <w:rsid w:val="00E624DF"/>
    <w:rsid w:val="00E626B2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46F4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48DA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7F6"/>
    <w:rsid w:val="00ED0BBC"/>
    <w:rsid w:val="00ED0BFE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7BD3"/>
    <w:rsid w:val="00F104D0"/>
    <w:rsid w:val="00F12A0C"/>
    <w:rsid w:val="00F13393"/>
    <w:rsid w:val="00F1493F"/>
    <w:rsid w:val="00F15710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77448"/>
    <w:rsid w:val="00F80538"/>
    <w:rsid w:val="00F80761"/>
    <w:rsid w:val="00F80D3D"/>
    <w:rsid w:val="00F81389"/>
    <w:rsid w:val="00F857AA"/>
    <w:rsid w:val="00F8596E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1B6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18E8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477"/>
    <w:rsid w:val="00FF76E5"/>
    <w:rsid w:val="276D8BF7"/>
    <w:rsid w:val="5CAC2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s://nokia-my.sharepoint.com/personal/shubhranshu_singh_nokia-bell-labs_com/Documents/SA2/2022%20April/Docs/S2-2203500.zip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PowerPoint_Presentation.pptx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5AIRPNAIUNRU-2028481721-5869</_dlc_DocId>
    <_dlc_DocIdUrl xmlns="71c5aaf6-e6ce-465b-b873-5148d2a4c105">
      <Url>https://nokia.sharepoint.com/sites/c5g/e2earch/_layouts/15/DocIdRedir.aspx?ID=5AIRPNAIUNRU-2028481721-5869</Url>
      <Description>5AIRPNAIUNRU-2028481721-5869</Description>
    </_dlc_DocIdUrl>
  </documentManagement>
</p:properties>
</file>

<file path=customXml/itemProps1.xml><?xml version="1.0" encoding="utf-8"?>
<ds:datastoreItem xmlns:ds="http://schemas.openxmlformats.org/officeDocument/2006/customXml" ds:itemID="{4F7E49C3-8FB3-475E-951E-44EB10686B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7E0F18-F9B3-497F-BE8D-87681912D39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054E75-8EA9-41FB-87FA-0E6A2F6B4F0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88076DE-DDF0-4FB6-AE0F-D5DECFF0806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41B866B-620F-4746-8475-930E458D68B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927</Words>
  <Characters>5117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Shubhranshu</cp:lastModifiedBy>
  <cp:revision>2</cp:revision>
  <cp:lastPrinted>2022-03-29T05:42:00Z</cp:lastPrinted>
  <dcterms:created xsi:type="dcterms:W3CDTF">2022-04-14T07:04:00Z</dcterms:created>
  <dcterms:modified xsi:type="dcterms:W3CDTF">2022-04-14T07:04:00Z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47ab8710-dbc1-4b79-92fb-6c7567eac7d8</vt:lpwstr>
  </property>
</Properties>
</file>