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4357A5FA"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t>S2-</w:t>
      </w:r>
      <w:r w:rsidR="00110280">
        <w:rPr>
          <w:rFonts w:ascii="Arial" w:hAnsi="Arial" w:cs="Arial"/>
          <w:b/>
          <w:noProof/>
          <w:sz w:val="24"/>
          <w:szCs w:val="24"/>
        </w:rPr>
        <w:t>220</w:t>
      </w:r>
      <w:r w:rsidR="0037684E">
        <w:rPr>
          <w:rFonts w:ascii="Arial" w:hAnsi="Arial" w:cs="Arial"/>
          <w:b/>
          <w:noProof/>
          <w:sz w:val="24"/>
          <w:szCs w:val="24"/>
        </w:rPr>
        <w:t>2642</w:t>
      </w:r>
      <w:ins w:id="0" w:author="Huawei4" w:date="2022-04-06T17:19:00Z">
        <w:r w:rsidR="00105172">
          <w:rPr>
            <w:rFonts w:ascii="Arial" w:hAnsi="Arial" w:cs="Arial"/>
            <w:b/>
            <w:noProof/>
            <w:sz w:val="24"/>
            <w:szCs w:val="24"/>
          </w:rPr>
          <w:t>r01</w:t>
        </w:r>
      </w:ins>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743F628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A55616">
        <w:rPr>
          <w:rFonts w:ascii="Arial" w:hAnsi="Arial" w:cs="Arial"/>
          <w:b/>
        </w:rPr>
        <w:t>KI#3 updates</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14D6BD6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w:t>
      </w:r>
      <w:r w:rsidR="00C629F1">
        <w:rPr>
          <w:rFonts w:ascii="Arial" w:hAnsi="Arial" w:cs="Arial"/>
          <w:b/>
        </w:rPr>
        <w:t>4</w:t>
      </w:r>
    </w:p>
    <w:p w14:paraId="6EBDDE1C" w14:textId="342F7C8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w:t>
      </w:r>
      <w:r w:rsidR="00422205">
        <w:rPr>
          <w:rFonts w:ascii="Arial" w:hAnsi="Arial" w:cs="Arial"/>
          <w:b/>
        </w:rPr>
        <w:t>eNPN_Ph</w:t>
      </w:r>
      <w:r w:rsidR="00AF163E">
        <w:rPr>
          <w:rFonts w:ascii="Arial" w:hAnsi="Arial" w:cs="Arial"/>
          <w:b/>
        </w:rPr>
        <w:t>2</w:t>
      </w:r>
      <w:r w:rsidR="00D85BDB" w:rsidRPr="00D85BDB">
        <w:rPr>
          <w:rFonts w:ascii="Arial" w:hAnsi="Arial" w:cs="Arial"/>
          <w:b/>
        </w:rPr>
        <w:t xml:space="preserve"> / Rel-18</w:t>
      </w:r>
    </w:p>
    <w:p w14:paraId="04FECE6A" w14:textId="56732544"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This contribution proposes to</w:t>
      </w:r>
      <w:r w:rsidR="00A55616">
        <w:rPr>
          <w:rFonts w:ascii="Arial" w:hAnsi="Arial" w:cs="Arial"/>
          <w:i/>
        </w:rPr>
        <w:t xml:space="preserve"> </w:t>
      </w:r>
      <w:r w:rsidR="00634A0D">
        <w:rPr>
          <w:rFonts w:ascii="Arial" w:hAnsi="Arial" w:cs="Arial"/>
          <w:i/>
        </w:rPr>
        <w:t>resolve the open issues identified in KI#3</w:t>
      </w:r>
      <w:r w:rsidR="006B64EA">
        <w:rPr>
          <w:rFonts w:ascii="Arial" w:hAnsi="Arial" w:cs="Arial"/>
          <w:i/>
        </w:rPr>
        <w:t>.</w:t>
      </w:r>
    </w:p>
    <w:p w14:paraId="37311173" w14:textId="0AA90CB6" w:rsidR="00323C4E" w:rsidRDefault="00306933" w:rsidP="00306933">
      <w:pPr>
        <w:pStyle w:val="Heading1"/>
        <w:rPr>
          <w:rFonts w:eastAsia="Malgun Gothic"/>
          <w:noProof/>
          <w:lang w:val="en-US" w:eastAsia="ko-KR"/>
        </w:rPr>
      </w:pPr>
      <w:bookmarkStart w:id="1" w:name="_Hlk513714389"/>
      <w:r>
        <w:rPr>
          <w:rFonts w:eastAsia="Malgun Gothic"/>
          <w:noProof/>
          <w:lang w:val="en-US" w:eastAsia="ko-KR"/>
        </w:rPr>
        <w:t>1.</w:t>
      </w:r>
      <w:r>
        <w:rPr>
          <w:rFonts w:eastAsia="Malgun Gothic"/>
          <w:noProof/>
          <w:lang w:val="en-US" w:eastAsia="ko-KR"/>
        </w:rPr>
        <w:tab/>
        <w:t>Discussion</w:t>
      </w:r>
    </w:p>
    <w:p w14:paraId="2FD381B4" w14:textId="36357A53" w:rsidR="004820CF" w:rsidRDefault="009A2EA1" w:rsidP="00306933">
      <w:pPr>
        <w:rPr>
          <w:rFonts w:eastAsia="Malgun Gothic"/>
          <w:lang w:val="en-US" w:eastAsia="ko-KR"/>
        </w:rPr>
      </w:pPr>
      <w:r>
        <w:rPr>
          <w:rFonts w:eastAsia="Malgun Gothic"/>
          <w:lang w:val="en-US" w:eastAsia="ko-KR"/>
        </w:rPr>
        <w:t xml:space="preserve">There were many comments on </w:t>
      </w:r>
      <w:r w:rsidR="0014712D">
        <w:rPr>
          <w:rFonts w:eastAsia="Malgun Gothic"/>
          <w:lang w:val="en-US" w:eastAsia="ko-KR"/>
        </w:rPr>
        <w:t xml:space="preserve">whether the functionality </w:t>
      </w:r>
      <w:r>
        <w:rPr>
          <w:rFonts w:eastAsia="Malgun Gothic"/>
          <w:lang w:val="en-US" w:eastAsia="ko-KR"/>
        </w:rPr>
        <w:t xml:space="preserve">of </w:t>
      </w:r>
      <w:r w:rsidR="0014712D" w:rsidRPr="0014712D">
        <w:rPr>
          <w:rFonts w:eastAsia="Malgun Gothic"/>
          <w:lang w:val="en-US" w:eastAsia="ko-KR"/>
        </w:rPr>
        <w:t>establish</w:t>
      </w:r>
      <w:r w:rsidR="0014712D">
        <w:rPr>
          <w:rFonts w:eastAsia="Malgun Gothic"/>
          <w:lang w:val="en-US" w:eastAsia="ko-KR"/>
        </w:rPr>
        <w:t xml:space="preserve">ing and terminating </w:t>
      </w:r>
      <w:r w:rsidR="0014712D">
        <w:t xml:space="preserve">service agreements really is in SA2 scope </w:t>
      </w:r>
      <w:r>
        <w:rPr>
          <w:rFonts w:eastAsia="Malgun Gothic"/>
          <w:lang w:val="en-US" w:eastAsia="ko-KR"/>
        </w:rPr>
        <w:t xml:space="preserve">and therefore we have </w:t>
      </w:r>
      <w:r w:rsidR="00D371D3">
        <w:rPr>
          <w:rFonts w:eastAsia="Malgun Gothic"/>
          <w:lang w:val="en-US" w:eastAsia="ko-KR"/>
        </w:rPr>
        <w:t>related editor's note</w:t>
      </w:r>
      <w:r>
        <w:rPr>
          <w:rFonts w:eastAsia="Malgun Gothic"/>
          <w:lang w:val="en-US" w:eastAsia="ko-KR"/>
        </w:rPr>
        <w:t>:</w:t>
      </w:r>
    </w:p>
    <w:p w14:paraId="27374491" w14:textId="723A045C" w:rsidR="0014712D" w:rsidRPr="00D371D3" w:rsidRDefault="0014712D" w:rsidP="0014712D">
      <w:pPr>
        <w:pStyle w:val="B1"/>
        <w:rPr>
          <w:rFonts w:eastAsia="Malgun Gothic"/>
          <w:i/>
          <w:iCs/>
          <w:lang w:val="en-US" w:eastAsia="ko-KR"/>
        </w:rPr>
      </w:pPr>
      <w:r w:rsidRPr="00D371D3">
        <w:rPr>
          <w:i/>
          <w:iCs/>
        </w:rPr>
        <w:t>-</w:t>
      </w:r>
      <w:r w:rsidRPr="00D371D3">
        <w:rPr>
          <w:i/>
          <w:iCs/>
        </w:rPr>
        <w:tab/>
        <w:t>How localized service agreements (i.e. a service agreement for a localized service) for a specific occasion (time and location) are automatically established and terminated, which allow building a temporary relationship among hosting network operator and localized services provider(s).</w:t>
      </w:r>
    </w:p>
    <w:p w14:paraId="4DE74F50" w14:textId="77777777" w:rsidR="009A2EA1" w:rsidRPr="00D371D3" w:rsidRDefault="009A2EA1" w:rsidP="009A2EA1">
      <w:pPr>
        <w:pStyle w:val="EditorsNote"/>
        <w:rPr>
          <w:i/>
          <w:iCs/>
          <w:lang w:eastAsia="ko-KR"/>
        </w:rPr>
      </w:pPr>
      <w:r w:rsidRPr="00D371D3">
        <w:rPr>
          <w:i/>
          <w:iCs/>
          <w:lang w:eastAsia="ko-KR"/>
        </w:rPr>
        <w:t>Editor's note:</w:t>
      </w:r>
      <w:r w:rsidRPr="00D371D3">
        <w:rPr>
          <w:i/>
          <w:iCs/>
          <w:lang w:eastAsia="ko-KR"/>
        </w:rPr>
        <w:tab/>
        <w:t>It is FFS whether above is to be studied in the scope of SA WG2 and whether SA WG2 works on the assumption that the relationship is already available.</w:t>
      </w:r>
    </w:p>
    <w:p w14:paraId="7D5F5907" w14:textId="6F38EC66" w:rsidR="009A2EA1" w:rsidRPr="009A2EA1" w:rsidRDefault="00543450" w:rsidP="00306933">
      <w:pPr>
        <w:rPr>
          <w:rFonts w:eastAsia="Malgun Gothic"/>
          <w:lang w:eastAsia="ko-KR"/>
        </w:rPr>
      </w:pPr>
      <w:r>
        <w:rPr>
          <w:rFonts w:eastAsia="Malgun Gothic"/>
          <w:lang w:eastAsia="ko-KR"/>
        </w:rPr>
        <w:t xml:space="preserve">As all comments </w:t>
      </w:r>
      <w:r w:rsidR="00E76C04">
        <w:rPr>
          <w:rFonts w:eastAsia="Malgun Gothic"/>
          <w:lang w:eastAsia="ko-KR"/>
        </w:rPr>
        <w:t xml:space="preserve">made during the SA2#149e meeting proposed to exclude the above from SA2 scope, it is proposed that SA2 simply assumes that </w:t>
      </w:r>
      <w:r w:rsidR="009E685C" w:rsidRPr="009E685C">
        <w:rPr>
          <w:rFonts w:eastAsia="Malgun Gothic"/>
          <w:lang w:eastAsia="ko-KR"/>
        </w:rPr>
        <w:t>establishing and terminating service agreements</w:t>
      </w:r>
      <w:r w:rsidR="009E685C">
        <w:rPr>
          <w:rFonts w:eastAsia="Malgun Gothic"/>
          <w:lang w:eastAsia="ko-KR"/>
        </w:rPr>
        <w:t xml:space="preserve"> </w:t>
      </w:r>
      <w:r w:rsidR="007A5BEC">
        <w:rPr>
          <w:rFonts w:eastAsia="Malgun Gothic"/>
          <w:lang w:eastAsia="ko-KR"/>
        </w:rPr>
        <w:t xml:space="preserve">for localized services are excluded from SA2 work and that SA2 assumes such </w:t>
      </w:r>
      <w:r w:rsidR="007A5BEC" w:rsidRPr="007A5BEC">
        <w:rPr>
          <w:rFonts w:eastAsia="Malgun Gothic"/>
          <w:lang w:eastAsia="ko-KR"/>
        </w:rPr>
        <w:t>relationship is already available</w:t>
      </w:r>
      <w:r w:rsidR="007A5BEC">
        <w:rPr>
          <w:rFonts w:eastAsia="Malgun Gothic"/>
          <w:lang w:eastAsia="ko-KR"/>
        </w:rPr>
        <w:t>.</w:t>
      </w:r>
      <w:r w:rsidR="003C35C0">
        <w:rPr>
          <w:rFonts w:eastAsia="Malgun Gothic"/>
          <w:lang w:eastAsia="ko-KR"/>
        </w:rPr>
        <w:t xml:space="preserve"> It would be up to SA5 to work on </w:t>
      </w:r>
      <w:r w:rsidR="00652B49">
        <w:rPr>
          <w:rFonts w:eastAsia="Malgun Gothic"/>
          <w:lang w:eastAsia="ko-KR"/>
        </w:rPr>
        <w:t xml:space="preserve">managing </w:t>
      </w:r>
      <w:r w:rsidR="003C35C0">
        <w:rPr>
          <w:rFonts w:eastAsia="Malgun Gothic"/>
          <w:lang w:eastAsia="ko-KR"/>
        </w:rPr>
        <w:t xml:space="preserve">such </w:t>
      </w:r>
      <w:r w:rsidR="00652B49" w:rsidRPr="00652B49">
        <w:rPr>
          <w:rFonts w:eastAsia="Malgun Gothic"/>
          <w:lang w:eastAsia="ko-KR"/>
        </w:rPr>
        <w:t>service agreements</w:t>
      </w:r>
      <w:r w:rsidR="00652B49">
        <w:rPr>
          <w:rFonts w:eastAsia="Malgun Gothic"/>
          <w:lang w:eastAsia="ko-KR"/>
        </w:rPr>
        <w:t xml:space="preserve"> e.g. adopting</w:t>
      </w:r>
      <w:r w:rsidR="00F15DB7">
        <w:rPr>
          <w:rFonts w:eastAsia="Malgun Gothic"/>
          <w:lang w:eastAsia="ko-KR"/>
        </w:rPr>
        <w:t xml:space="preserve"> available industry methods.</w:t>
      </w:r>
    </w:p>
    <w:p w14:paraId="1259579E" w14:textId="5D1B5EDD" w:rsidR="00306933" w:rsidRDefault="008622C9" w:rsidP="00306933">
      <w:pPr>
        <w:rPr>
          <w:rFonts w:eastAsia="Malgun Gothic"/>
          <w:lang w:val="en-US" w:eastAsia="ko-KR"/>
        </w:rPr>
      </w:pPr>
      <w:r>
        <w:rPr>
          <w:rFonts w:eastAsia="Malgun Gothic"/>
          <w:lang w:val="en-US" w:eastAsia="ko-KR"/>
        </w:rPr>
        <w:t>The</w:t>
      </w:r>
      <w:r w:rsidR="00BE722A">
        <w:rPr>
          <w:rFonts w:eastAsia="Malgun Gothic"/>
          <w:lang w:val="en-US" w:eastAsia="ko-KR"/>
        </w:rPr>
        <w:t xml:space="preserve">re is an additional </w:t>
      </w:r>
      <w:r w:rsidR="00BE722A" w:rsidRPr="00BE722A">
        <w:rPr>
          <w:rFonts w:eastAsia="Malgun Gothic"/>
          <w:lang w:val="en-US" w:eastAsia="ko-KR"/>
        </w:rPr>
        <w:t>editor's note</w:t>
      </w:r>
      <w:r w:rsidR="00BE722A">
        <w:rPr>
          <w:rFonts w:eastAsia="Malgun Gothic"/>
          <w:lang w:val="en-US" w:eastAsia="ko-KR"/>
        </w:rPr>
        <w:t xml:space="preserve"> </w:t>
      </w:r>
      <w:r>
        <w:rPr>
          <w:rFonts w:eastAsia="Malgun Gothic"/>
          <w:lang w:val="en-US" w:eastAsia="ko-KR"/>
        </w:rPr>
        <w:t xml:space="preserve">(hidden as with wrong </w:t>
      </w:r>
      <w:r w:rsidR="00BC38EB">
        <w:rPr>
          <w:rFonts w:eastAsia="Malgun Gothic"/>
          <w:lang w:val="en-US" w:eastAsia="ko-KR"/>
        </w:rPr>
        <w:t>format)</w:t>
      </w:r>
      <w:r>
        <w:rPr>
          <w:rFonts w:eastAsia="Malgun Gothic"/>
          <w:lang w:val="en-US" w:eastAsia="ko-KR"/>
        </w:rPr>
        <w:t>:</w:t>
      </w:r>
      <w:r>
        <w:rPr>
          <w:rFonts w:eastAsia="Malgun Gothic"/>
          <w:lang w:val="en-US" w:eastAsia="ko-KR"/>
        </w:rPr>
        <w:br/>
        <w:t>"</w:t>
      </w:r>
      <w:r w:rsidRPr="00835DDC">
        <w:rPr>
          <w:lang w:eastAsia="ko-KR"/>
        </w:rPr>
        <w:t>Editor's note:</w:t>
      </w:r>
      <w:r w:rsidRPr="00835DDC">
        <w:rPr>
          <w:lang w:eastAsia="ko-KR"/>
        </w:rPr>
        <w:tab/>
        <w:t>It is FFS whether the above is in the scope of Key issue#</w:t>
      </w:r>
      <w:r>
        <w:rPr>
          <w:lang w:eastAsia="ko-KR"/>
        </w:rPr>
        <w:t>3</w:t>
      </w:r>
      <w:r w:rsidRPr="00835DDC">
        <w:rPr>
          <w:lang w:eastAsia="ko-KR"/>
        </w:rPr>
        <w:t xml:space="preserve"> or Key issue#</w:t>
      </w:r>
      <w:r>
        <w:rPr>
          <w:lang w:eastAsia="ko-KR"/>
        </w:rPr>
        <w:t>4</w:t>
      </w:r>
      <w:r>
        <w:rPr>
          <w:rFonts w:eastAsia="Malgun Gothic"/>
          <w:lang w:val="en-US" w:eastAsia="ko-KR"/>
        </w:rPr>
        <w:t>"</w:t>
      </w:r>
    </w:p>
    <w:p w14:paraId="20C6B1F6" w14:textId="334DEF05" w:rsidR="008622C9" w:rsidRDefault="00AD67B3" w:rsidP="00306933">
      <w:pPr>
        <w:rPr>
          <w:rFonts w:eastAsia="Malgun Gothic"/>
          <w:lang w:val="en-US" w:eastAsia="ko-KR"/>
        </w:rPr>
      </w:pPr>
      <w:r>
        <w:rPr>
          <w:rFonts w:eastAsia="Malgun Gothic"/>
          <w:lang w:val="en-US" w:eastAsia="ko-KR"/>
        </w:rPr>
        <w:t>The above FFS relates to the following:</w:t>
      </w:r>
    </w:p>
    <w:p w14:paraId="1664BB39" w14:textId="77777777" w:rsidR="00AD67B3" w:rsidRPr="00AD67B3" w:rsidRDefault="00AD67B3" w:rsidP="00AD67B3">
      <w:pPr>
        <w:pStyle w:val="B1"/>
        <w:rPr>
          <w:i/>
          <w:iCs/>
          <w:lang w:eastAsia="ko-KR"/>
        </w:rPr>
      </w:pPr>
      <w:r w:rsidRPr="00AD67B3">
        <w:rPr>
          <w:i/>
          <w:iCs/>
          <w:lang w:eastAsia="ko-KR"/>
        </w:rPr>
        <w:t>What is required to enable communication between a network operator deploying a hosting network and a localized services provider:</w:t>
      </w:r>
    </w:p>
    <w:p w14:paraId="4FD76C5B" w14:textId="1717CF97" w:rsidR="00AD67B3" w:rsidRPr="00AD67B3" w:rsidRDefault="00AD67B3" w:rsidP="00AD67B3">
      <w:pPr>
        <w:pStyle w:val="B2"/>
        <w:rPr>
          <w:i/>
          <w:iCs/>
          <w:lang w:eastAsia="ko-KR"/>
        </w:rPr>
      </w:pPr>
      <w:r w:rsidRPr="00AD67B3">
        <w:rPr>
          <w:i/>
          <w:iCs/>
          <w:lang w:eastAsia="ko-KR"/>
        </w:rPr>
        <w:t>-</w:t>
      </w:r>
      <w:r w:rsidRPr="00AD67B3">
        <w:rPr>
          <w:i/>
          <w:iCs/>
          <w:lang w:eastAsia="ko-KR"/>
        </w:rPr>
        <w:tab/>
        <w:t>Investigate which type of interaction (e.g., configuration of the hosting network, information reporting) is needed, in such relation to enable the localized services provider for making the best use of the hosting network</w:t>
      </w:r>
    </w:p>
    <w:p w14:paraId="0783A442" w14:textId="08BD0FD7" w:rsidR="00AD67B3" w:rsidRDefault="00811AC8" w:rsidP="00AD67B3">
      <w:pPr>
        <w:rPr>
          <w:rFonts w:eastAsia="Malgun Gothic"/>
          <w:lang w:val="en-US" w:eastAsia="ko-KR"/>
        </w:rPr>
      </w:pPr>
      <w:r>
        <w:rPr>
          <w:rFonts w:eastAsia="Malgun Gothic"/>
          <w:lang w:val="en-US" w:eastAsia="ko-KR"/>
        </w:rPr>
        <w:t xml:space="preserve">As KI#3 is </w:t>
      </w:r>
      <w:r w:rsidR="002B3267">
        <w:rPr>
          <w:rFonts w:eastAsia="Malgun Gothic"/>
          <w:lang w:val="en-US" w:eastAsia="ko-KR"/>
        </w:rPr>
        <w:t>mean</w:t>
      </w:r>
      <w:r w:rsidR="00C1253E">
        <w:rPr>
          <w:rFonts w:eastAsia="Malgun Gothic"/>
          <w:lang w:val="en-US" w:eastAsia="ko-KR"/>
        </w:rPr>
        <w:t>t</w:t>
      </w:r>
      <w:r w:rsidR="002B3267">
        <w:rPr>
          <w:rFonts w:eastAsia="Malgun Gothic"/>
          <w:lang w:val="en-US" w:eastAsia="ko-KR"/>
        </w:rPr>
        <w:t xml:space="preserve"> to study means to e</w:t>
      </w:r>
      <w:r w:rsidR="002B3267" w:rsidRPr="002B3267">
        <w:rPr>
          <w:rFonts w:eastAsia="Malgun Gothic"/>
          <w:lang w:val="en-US" w:eastAsia="ko-KR"/>
        </w:rPr>
        <w:t>nabl</w:t>
      </w:r>
      <w:r w:rsidR="002B3267">
        <w:rPr>
          <w:rFonts w:eastAsia="Malgun Gothic"/>
          <w:lang w:val="en-US" w:eastAsia="ko-KR"/>
        </w:rPr>
        <w:t>e</w:t>
      </w:r>
      <w:r w:rsidR="002B3267" w:rsidRPr="002B3267">
        <w:rPr>
          <w:rFonts w:eastAsia="Malgun Gothic"/>
          <w:lang w:val="en-US" w:eastAsia="ko-KR"/>
        </w:rPr>
        <w:t xml:space="preserve"> NPN as hosting network for providing access to localized services</w:t>
      </w:r>
      <w:r w:rsidR="000623FD">
        <w:rPr>
          <w:rFonts w:eastAsia="Malgun Gothic"/>
          <w:lang w:val="en-US" w:eastAsia="ko-KR"/>
        </w:rPr>
        <w:t xml:space="preserve"> i.e. information exchanged within the network</w:t>
      </w:r>
      <w:r w:rsidR="002B3267">
        <w:rPr>
          <w:rFonts w:eastAsia="Malgun Gothic"/>
          <w:lang w:val="en-US" w:eastAsia="ko-KR"/>
        </w:rPr>
        <w:t xml:space="preserve">, while KI#4 is </w:t>
      </w:r>
      <w:r w:rsidR="00D17777">
        <w:rPr>
          <w:rFonts w:eastAsia="Malgun Gothic"/>
          <w:lang w:val="en-US" w:eastAsia="ko-KR"/>
        </w:rPr>
        <w:t>meant to study means to e</w:t>
      </w:r>
      <w:r w:rsidR="00D17777" w:rsidRPr="00D17777">
        <w:rPr>
          <w:rFonts w:eastAsia="Malgun Gothic"/>
          <w:lang w:val="en-US" w:eastAsia="ko-KR"/>
        </w:rPr>
        <w:t>nabl</w:t>
      </w:r>
      <w:r w:rsidR="00D17777">
        <w:rPr>
          <w:rFonts w:eastAsia="Malgun Gothic"/>
          <w:lang w:val="en-US" w:eastAsia="ko-KR"/>
        </w:rPr>
        <w:t>e</w:t>
      </w:r>
      <w:r w:rsidR="00D17777" w:rsidRPr="00D17777">
        <w:rPr>
          <w:rFonts w:eastAsia="Malgun Gothic"/>
          <w:lang w:val="en-US" w:eastAsia="ko-KR"/>
        </w:rPr>
        <w:t xml:space="preserve"> UE to discover, select and access NPN as hosting network and receive localized services</w:t>
      </w:r>
      <w:r w:rsidR="001C2A3B">
        <w:rPr>
          <w:rFonts w:eastAsia="Malgun Gothic"/>
          <w:lang w:val="en-US" w:eastAsia="ko-KR"/>
        </w:rPr>
        <w:t>, it is proposed to keep the above in KI#3 and remove the "hidden"</w:t>
      </w:r>
      <w:r w:rsidR="00C075EE">
        <w:rPr>
          <w:rFonts w:eastAsia="Malgun Gothic"/>
          <w:lang w:val="en-US" w:eastAsia="ko-KR"/>
        </w:rPr>
        <w:t xml:space="preserve"> editors' note.</w:t>
      </w:r>
    </w:p>
    <w:p w14:paraId="58156F10" w14:textId="1ACEB3F0" w:rsidR="00DE426A" w:rsidRDefault="00DE426A" w:rsidP="00AD67B3">
      <w:pPr>
        <w:rPr>
          <w:rFonts w:eastAsia="Malgun Gothic"/>
          <w:lang w:val="en-US" w:eastAsia="ko-KR"/>
        </w:rPr>
      </w:pPr>
      <w:r>
        <w:rPr>
          <w:rFonts w:eastAsia="Malgun Gothic"/>
          <w:lang w:val="en-US" w:eastAsia="ko-KR"/>
        </w:rPr>
        <w:t>With regards to the bullet:</w:t>
      </w:r>
    </w:p>
    <w:p w14:paraId="06D9CE24" w14:textId="2266B962" w:rsidR="00DE426A" w:rsidRPr="005D5B53" w:rsidRDefault="005D5B53" w:rsidP="005D5B53">
      <w:pPr>
        <w:pStyle w:val="B1"/>
        <w:rPr>
          <w:rFonts w:eastAsia="Malgun Gothic"/>
          <w:i/>
          <w:iCs/>
          <w:lang w:val="en-US" w:eastAsia="ko-KR"/>
        </w:rPr>
      </w:pPr>
      <w:r w:rsidRPr="005D5B53">
        <w:rPr>
          <w:i/>
          <w:iCs/>
        </w:rPr>
        <w:t>-</w:t>
      </w:r>
      <w:r w:rsidRPr="005D5B53">
        <w:rPr>
          <w:i/>
          <w:iCs/>
        </w:rPr>
        <w:tab/>
        <w:t>Investigate if any of the work above requires cooperation with other WGs, e.g. SA5, SA3 or is suited better in other WGs</w:t>
      </w:r>
    </w:p>
    <w:p w14:paraId="041DD0D0" w14:textId="04FD18A2" w:rsidR="00DE426A" w:rsidRPr="00306933" w:rsidRDefault="005D5B53" w:rsidP="00AD67B3">
      <w:pPr>
        <w:rPr>
          <w:rFonts w:eastAsia="Malgun Gothic"/>
          <w:lang w:val="en-US" w:eastAsia="ko-KR"/>
        </w:rPr>
      </w:pPr>
      <w:r>
        <w:rPr>
          <w:rFonts w:eastAsia="Malgun Gothic"/>
          <w:lang w:val="en-US" w:eastAsia="ko-KR"/>
        </w:rPr>
        <w:t xml:space="preserve">Considering that </w:t>
      </w:r>
      <w:r w:rsidR="004A7756">
        <w:rPr>
          <w:rFonts w:eastAsia="Malgun Gothic"/>
          <w:lang w:val="en-US" w:eastAsia="ko-KR"/>
        </w:rPr>
        <w:t>there is a statement "</w:t>
      </w:r>
      <w:r w:rsidR="004A7756" w:rsidRPr="004A7756">
        <w:t xml:space="preserve"> </w:t>
      </w:r>
      <w:r w:rsidR="004A7756" w:rsidRPr="004A7756">
        <w:rPr>
          <w:rFonts w:eastAsia="Malgun Gothic"/>
          <w:lang w:val="en-US" w:eastAsia="ko-KR"/>
        </w:rPr>
        <w:t xml:space="preserve">Collaboration with SA WG5 may be needed </w:t>
      </w:r>
      <w:r w:rsidR="004A7756">
        <w:rPr>
          <w:rFonts w:eastAsia="Malgun Gothic"/>
          <w:lang w:val="en-US" w:eastAsia="ko-KR"/>
        </w:rPr>
        <w:t>" it is proposed to extend that statement with SA3 and remove the above bullet.</w:t>
      </w:r>
    </w:p>
    <w:p w14:paraId="6CBC0C88" w14:textId="5D04E133" w:rsidR="00110280" w:rsidRPr="00110280" w:rsidRDefault="00306933"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Pr>
          <w:rFonts w:ascii="Arial" w:eastAsia="Malgun Gothic" w:hAnsi="Arial"/>
          <w:noProof/>
          <w:color w:val="auto"/>
          <w:sz w:val="32"/>
          <w:lang w:val="en-US" w:eastAsia="ko-KR"/>
        </w:rPr>
        <w:t>2</w:t>
      </w:r>
      <w:r w:rsidR="00110280" w:rsidRPr="00110280">
        <w:rPr>
          <w:rFonts w:ascii="Arial" w:eastAsia="Malgun Gothic" w:hAnsi="Arial"/>
          <w:color w:val="auto"/>
          <w:sz w:val="32"/>
          <w:lang w:val="en-US" w:eastAsia="ko-KR"/>
        </w:rPr>
        <w:t>.</w:t>
      </w:r>
      <w:r w:rsidR="00110280" w:rsidRPr="00110280">
        <w:rPr>
          <w:rFonts w:ascii="Arial" w:eastAsia="Malgun Gothic" w:hAnsi="Arial"/>
          <w:color w:val="auto"/>
          <w:sz w:val="32"/>
          <w:lang w:val="en-US" w:eastAsia="ko-KR"/>
        </w:rPr>
        <w:tab/>
      </w:r>
      <w:r>
        <w:rPr>
          <w:rFonts w:ascii="Arial" w:eastAsia="Malgun Gothic" w:hAnsi="Arial"/>
          <w:color w:val="auto"/>
          <w:sz w:val="32"/>
          <w:lang w:val="en-US" w:eastAsia="ko-KR"/>
        </w:rPr>
        <w:t>P</w:t>
      </w:r>
      <w:r w:rsidR="00110280" w:rsidRPr="00110280">
        <w:rPr>
          <w:rFonts w:ascii="Arial" w:eastAsia="Malgun Gothic" w:hAnsi="Arial"/>
          <w:color w:val="auto"/>
          <w:sz w:val="32"/>
          <w:lang w:val="en-US" w:eastAsia="ko-KR"/>
        </w:rPr>
        <w:t>roposal</w:t>
      </w:r>
    </w:p>
    <w:p w14:paraId="05399E4B" w14:textId="22E6B156"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w:t>
      </w:r>
      <w:r w:rsidR="00163B1E">
        <w:rPr>
          <w:rFonts w:eastAsia="Malgun Gothic"/>
          <w:color w:val="auto"/>
          <w:lang w:val="en-US" w:eastAsia="ko-KR"/>
        </w:rPr>
        <w:t>08</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2" w:name="_Toc19105783"/>
      <w:bookmarkStart w:id="3" w:name="_Toc27821199"/>
    </w:p>
    <w:p w14:paraId="0809EA0F" w14:textId="7F650794" w:rsidR="00163B1E" w:rsidRDefault="00163B1E" w:rsidP="00163B1E">
      <w:pPr>
        <w:rPr>
          <w:lang w:eastAsia="zh-CN"/>
        </w:rPr>
      </w:pPr>
      <w:bookmarkStart w:id="4" w:name="_Toc97278330"/>
      <w:bookmarkEnd w:id="1"/>
      <w:bookmarkEnd w:id="2"/>
      <w:bookmarkEnd w:id="3"/>
    </w:p>
    <w:p w14:paraId="6B6A285F" w14:textId="77777777" w:rsidR="00945860" w:rsidRPr="00835DDC" w:rsidRDefault="00945860" w:rsidP="00945860">
      <w:pPr>
        <w:pStyle w:val="Heading2"/>
      </w:pPr>
      <w:bookmarkStart w:id="5" w:name="_Toc97274355"/>
      <w:bookmarkEnd w:id="4"/>
      <w:r w:rsidRPr="00835DDC">
        <w:t>5.</w:t>
      </w:r>
      <w:r>
        <w:t>3</w:t>
      </w:r>
      <w:r w:rsidRPr="00835DDC">
        <w:tab/>
        <w:t>Key Issue #</w:t>
      </w:r>
      <w:r>
        <w:t>3</w:t>
      </w:r>
      <w:r w:rsidRPr="00835DDC">
        <w:t>: Enabling NPN as hosting network for providing access to localized services</w:t>
      </w:r>
      <w:bookmarkEnd w:id="5"/>
    </w:p>
    <w:p w14:paraId="629BC071" w14:textId="77777777" w:rsidR="00945860" w:rsidRPr="00835DDC" w:rsidRDefault="00945860" w:rsidP="00945860">
      <w:pPr>
        <w:pStyle w:val="Heading3"/>
        <w:rPr>
          <w:lang w:eastAsia="ko-KR"/>
        </w:rPr>
      </w:pPr>
      <w:bookmarkStart w:id="6" w:name="_Toc500949092"/>
      <w:bookmarkStart w:id="7" w:name="_Toc16839377"/>
      <w:bookmarkStart w:id="8" w:name="_Toc19722243"/>
      <w:bookmarkStart w:id="9" w:name="_Toc97274356"/>
      <w:bookmarkStart w:id="10" w:name="_Hlk500943653"/>
      <w:r w:rsidRPr="00835DDC">
        <w:rPr>
          <w:lang w:eastAsia="ko-KR"/>
        </w:rPr>
        <w:t>5.</w:t>
      </w:r>
      <w:r>
        <w:rPr>
          <w:lang w:eastAsia="ko-KR"/>
        </w:rPr>
        <w:t>3</w:t>
      </w:r>
      <w:r w:rsidRPr="00835DDC">
        <w:rPr>
          <w:lang w:eastAsia="ko-KR"/>
        </w:rPr>
        <w:t>.1</w:t>
      </w:r>
      <w:r w:rsidRPr="00835DDC">
        <w:rPr>
          <w:lang w:eastAsia="ko-KR"/>
        </w:rPr>
        <w:tab/>
        <w:t>Description</w:t>
      </w:r>
      <w:bookmarkEnd w:id="6"/>
      <w:bookmarkEnd w:id="7"/>
      <w:bookmarkEnd w:id="8"/>
      <w:bookmarkEnd w:id="9"/>
    </w:p>
    <w:bookmarkEnd w:id="10"/>
    <w:p w14:paraId="0C3299AD" w14:textId="77777777" w:rsidR="00945860" w:rsidRDefault="00945860" w:rsidP="00945860">
      <w:pPr>
        <w:rPr>
          <w:lang w:eastAsia="ko-KR"/>
        </w:rPr>
      </w:pPr>
      <w:r>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p>
    <w:p w14:paraId="0C3E4789" w14:textId="77777777" w:rsidR="00945860" w:rsidRDefault="00945860" w:rsidP="00945860">
      <w:pPr>
        <w:rPr>
          <w:lang w:eastAsia="ko-KR"/>
        </w:rPr>
      </w:pPr>
      <w:r>
        <w:rPr>
          <w:lang w:eastAsia="ko-KR"/>
        </w:rPr>
        <w:t>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w:t>
      </w:r>
    </w:p>
    <w:p w14:paraId="4C4B0366" w14:textId="77777777" w:rsidR="00945860" w:rsidRDefault="00945860" w:rsidP="00945860">
      <w:pPr>
        <w:rPr>
          <w:lang w:eastAsia="ko-KR"/>
        </w:rPr>
      </w:pPr>
      <w:r>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p>
    <w:p w14:paraId="74CE3578" w14:textId="77777777" w:rsidR="00945860" w:rsidRDefault="00945860" w:rsidP="00945860">
      <w:pPr>
        <w:rPr>
          <w:lang w:eastAsia="ko-KR"/>
        </w:rPr>
      </w:pPr>
      <w:r>
        <w:rPr>
          <w:lang w:eastAsia="ko-KR"/>
        </w:rPr>
        <w:t>The 5G network as hosting network offering access to such localized services can be either a PNI-NPN or an SNPN.</w:t>
      </w:r>
    </w:p>
    <w:p w14:paraId="25E63F7F" w14:textId="77777777" w:rsidR="00945860" w:rsidRDefault="00945860" w:rsidP="00945860">
      <w:pPr>
        <w:rPr>
          <w:lang w:eastAsia="ko-KR"/>
        </w:rPr>
      </w:pPr>
      <w:r>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p>
    <w:p w14:paraId="0D1EAB34" w14:textId="77777777" w:rsidR="00945860" w:rsidRDefault="00945860" w:rsidP="00945860">
      <w:pPr>
        <w:rPr>
          <w:lang w:eastAsia="ko-KR"/>
        </w:rPr>
      </w:pPr>
      <w:r>
        <w:rPr>
          <w:lang w:eastAsia="ko-KR"/>
        </w:rPr>
        <w:t>This key issue aims at addressing how to enable a NPN (i.e. a SNPN or a PNI-NPN) as a hosting network for providing access to localized services with the following aspects:</w:t>
      </w:r>
    </w:p>
    <w:p w14:paraId="6C9AA8FA" w14:textId="77777777" w:rsidR="00945860" w:rsidRDefault="00945860" w:rsidP="00945860">
      <w:pPr>
        <w:pStyle w:val="B1"/>
      </w:pPr>
      <w:r>
        <w:t>-</w:t>
      </w:r>
      <w:r>
        <w:tab/>
        <w:t>Define hosting NPN and identify the difference(s) between hosting NPN and NPN defined in both Rel-16 and Rel-17.</w:t>
      </w:r>
    </w:p>
    <w:p w14:paraId="04517CC7" w14:textId="77777777" w:rsidR="00945860" w:rsidRDefault="00945860" w:rsidP="00945860">
      <w:pPr>
        <w:pStyle w:val="B1"/>
      </w:pPr>
      <w:r>
        <w:t>-</w:t>
      </w:r>
      <w:r>
        <w:tab/>
        <w:t>Define localized services and identify the difference(s) between localized services and regular services.</w:t>
      </w:r>
    </w:p>
    <w:p w14:paraId="452C9ECE" w14:textId="2BA531F9" w:rsidR="00945860" w:rsidRDefault="00945860" w:rsidP="00945860">
      <w:pPr>
        <w:pStyle w:val="B1"/>
        <w:rPr>
          <w:ins w:id="11" w:author="Ericsson User" w:date="2022-03-17T09:28:00Z"/>
        </w:rPr>
      </w:pPr>
      <w:r>
        <w:t>-</w:t>
      </w:r>
      <w:r>
        <w:tab/>
      </w:r>
      <w:ins w:id="12" w:author="Ericsson User" w:date="2022-03-17T09:27:00Z">
        <w:r w:rsidR="00A616F2">
          <w:t xml:space="preserve">Define where </w:t>
        </w:r>
      </w:ins>
      <w:ins w:id="13" w:author="Huawei4" w:date="2022-04-06T17:19:00Z">
        <w:r w:rsidR="00105172" w:rsidRPr="00105172">
          <w:rPr>
            <w:highlight w:val="yellow"/>
            <w:rPrChange w:id="14" w:author="Huawei4" w:date="2022-04-06T17:20:00Z">
              <w:rPr/>
            </w:rPrChange>
          </w:rPr>
          <w:t>and when</w:t>
        </w:r>
        <w:r w:rsidR="00105172">
          <w:t xml:space="preserve"> </w:t>
        </w:r>
      </w:ins>
      <w:del w:id="15" w:author="Ericsson User" w:date="2022-03-17T09:27:00Z">
        <w:r w:rsidDel="00A616F2">
          <w:delText xml:space="preserve">How </w:delText>
        </w:r>
      </w:del>
      <w:r>
        <w:t>localized service</w:t>
      </w:r>
      <w:ins w:id="16" w:author="Colom Ikuno, Josep" w:date="2022-04-07T08:47:00Z">
        <w:r w:rsidR="008E53DF">
          <w:t>s</w:t>
        </w:r>
      </w:ins>
      <w:r>
        <w:t xml:space="preserve"> </w:t>
      </w:r>
      <w:ins w:id="17" w:author="Colom Ikuno, Josep" w:date="2022-04-07T08:47:00Z">
        <w:r w:rsidR="008E53DF">
          <w:t>are available</w:t>
        </w:r>
        <w:r w:rsidR="003C1150">
          <w:t xml:space="preserve"> based on </w:t>
        </w:r>
      </w:ins>
      <w:ins w:id="18" w:author="Colom Ikuno, Josep" w:date="2022-04-07T08:48:00Z">
        <w:r w:rsidR="003C1150">
          <w:t xml:space="preserve">localized service </w:t>
        </w:r>
      </w:ins>
      <w:r>
        <w:t xml:space="preserve">agreements (i.e. a service agreement for a localized service) </w:t>
      </w:r>
      <w:del w:id="19" w:author="Colom Ikuno, Josep" w:date="2022-04-07T08:48:00Z">
        <w:r w:rsidDel="003C1150">
          <w:delText xml:space="preserve">for a specific occasion (time and location) </w:delText>
        </w:r>
      </w:del>
      <w:del w:id="20" w:author="Colom Ikuno, Josep" w:date="2022-04-07T08:47:00Z">
        <w:r w:rsidDel="008E53DF">
          <w:delText xml:space="preserve">are </w:delText>
        </w:r>
      </w:del>
      <w:ins w:id="21" w:author="Ericsson User" w:date="2022-03-17T09:28:00Z">
        <w:del w:id="22" w:author="Colom Ikuno, Josep" w:date="2022-04-07T08:47:00Z">
          <w:r w:rsidR="007F2B02" w:rsidDel="008E53DF">
            <w:delText>available</w:delText>
          </w:r>
        </w:del>
      </w:ins>
      <w:del w:id="23" w:author="Ericsson User" w:date="2022-03-17T09:28:00Z">
        <w:r w:rsidDel="007F2B02">
          <w:delText>automatically established and terminated, which allow building a temporary relationship among hosting network operator and localized services provider(s)</w:delText>
        </w:r>
      </w:del>
      <w:r>
        <w:t>.</w:t>
      </w:r>
    </w:p>
    <w:p w14:paraId="4AD34950" w14:textId="4DCF5E3F" w:rsidR="002E56FD" w:rsidRDefault="002E56FD" w:rsidP="00585C4A">
      <w:pPr>
        <w:pStyle w:val="NO"/>
      </w:pPr>
      <w:ins w:id="24" w:author="Ericsson User" w:date="2022-03-17T09:28:00Z">
        <w:r>
          <w:t>NOTE:</w:t>
        </w:r>
        <w:r>
          <w:tab/>
        </w:r>
      </w:ins>
      <w:ins w:id="25" w:author="Ericsson User" w:date="2022-03-17T09:29:00Z">
        <w:r w:rsidRPr="002E56FD">
          <w:t xml:space="preserve">SA WG2 works </w:t>
        </w:r>
        <w:r w:rsidR="0031400D">
          <w:t>under</w:t>
        </w:r>
        <w:r w:rsidRPr="002E56FD">
          <w:t xml:space="preserve"> the assumption that the relationship</w:t>
        </w:r>
      </w:ins>
      <w:ins w:id="26" w:author="Ericsson User" w:date="2022-03-17T09:30:00Z">
        <w:r w:rsidR="00AA0271">
          <w:t>s</w:t>
        </w:r>
      </w:ins>
      <w:ins w:id="27" w:author="Ericsson User" w:date="2022-03-17T09:29:00Z">
        <w:r w:rsidRPr="002E56FD">
          <w:t xml:space="preserve"> </w:t>
        </w:r>
        <w:r w:rsidR="00AA0271">
          <w:t xml:space="preserve">and </w:t>
        </w:r>
      </w:ins>
      <w:ins w:id="28" w:author="Ericsson User" w:date="2022-03-17T09:30:00Z">
        <w:r w:rsidR="00AA0271">
          <w:t xml:space="preserve">the </w:t>
        </w:r>
      </w:ins>
      <w:ins w:id="29" w:author="Ericsson User" w:date="2022-03-17T09:29:00Z">
        <w:r w:rsidR="00AA0271" w:rsidRPr="00AA0271">
          <w:t xml:space="preserve">localized service </w:t>
        </w:r>
      </w:ins>
      <w:ins w:id="30" w:author="Ericsson User" w:date="2022-03-17T09:30:00Z">
        <w:r w:rsidR="00AA0271">
          <w:t xml:space="preserve">agreements are </w:t>
        </w:r>
      </w:ins>
      <w:ins w:id="31" w:author="Ericsson User" w:date="2022-03-17T09:29:00Z">
        <w:r w:rsidRPr="002E56FD">
          <w:t>already available</w:t>
        </w:r>
      </w:ins>
      <w:ins w:id="32" w:author="Ericsson User" w:date="2022-03-17T09:30:00Z">
        <w:r w:rsidR="003908E4">
          <w:t xml:space="preserve"> </w:t>
        </w:r>
      </w:ins>
      <w:ins w:id="33" w:author="Ericsson User" w:date="2022-03-17T09:31:00Z">
        <w:r w:rsidR="00043629">
          <w:t xml:space="preserve">by means outside SA2 scope </w:t>
        </w:r>
      </w:ins>
      <w:ins w:id="34" w:author="Ericsson User" w:date="2022-03-17T09:30:00Z">
        <w:r w:rsidR="003908E4">
          <w:t>i.e. SA2 is to agree where the information is made available</w:t>
        </w:r>
      </w:ins>
      <w:ins w:id="35" w:author="Ericsson User" w:date="2022-03-17T09:31:00Z">
        <w:r w:rsidR="00043629">
          <w:t>.</w:t>
        </w:r>
      </w:ins>
      <w:ins w:id="36" w:author="Ericsson User" w:date="2022-03-17T09:30:00Z">
        <w:r w:rsidR="003908E4">
          <w:t xml:space="preserve"> </w:t>
        </w:r>
      </w:ins>
    </w:p>
    <w:p w14:paraId="5BD52DBC" w14:textId="118A8092" w:rsidR="00945860" w:rsidRPr="00835DDC" w:rsidDel="00043629" w:rsidRDefault="00945860" w:rsidP="00945860">
      <w:pPr>
        <w:pStyle w:val="EditorsNote"/>
        <w:rPr>
          <w:del w:id="37" w:author="Ericsson User" w:date="2022-03-17T09:31:00Z"/>
          <w:lang w:eastAsia="ko-KR"/>
        </w:rPr>
      </w:pPr>
      <w:del w:id="38" w:author="Ericsson User" w:date="2022-03-17T09:31:00Z">
        <w:r w:rsidRPr="00835DDC" w:rsidDel="00043629">
          <w:rPr>
            <w:lang w:eastAsia="ko-KR"/>
          </w:rPr>
          <w:delText>Editor's note:</w:delText>
        </w:r>
        <w:r w:rsidRPr="00835DDC" w:rsidDel="00043629">
          <w:rPr>
            <w:lang w:eastAsia="ko-KR"/>
          </w:rPr>
          <w:tab/>
          <w:delText>It is FFS whether above is to be studied in the scope of SA</w:delText>
        </w:r>
        <w:r w:rsidDel="00043629">
          <w:rPr>
            <w:lang w:eastAsia="ko-KR"/>
          </w:rPr>
          <w:delText> WG</w:delText>
        </w:r>
        <w:r w:rsidRPr="00835DDC" w:rsidDel="00043629">
          <w:rPr>
            <w:lang w:eastAsia="ko-KR"/>
          </w:rPr>
          <w:delText>2 and whether SA</w:delText>
        </w:r>
        <w:r w:rsidDel="00043629">
          <w:rPr>
            <w:lang w:eastAsia="ko-KR"/>
          </w:rPr>
          <w:delText> WG</w:delText>
        </w:r>
        <w:r w:rsidRPr="00835DDC" w:rsidDel="00043629">
          <w:rPr>
            <w:lang w:eastAsia="ko-KR"/>
          </w:rPr>
          <w:delText>2 works on the assumption that the relationship is already available.</w:delText>
        </w:r>
      </w:del>
    </w:p>
    <w:p w14:paraId="1C486A87" w14:textId="77777777" w:rsidR="00945860" w:rsidRPr="00835DDC" w:rsidRDefault="00945860" w:rsidP="00945860">
      <w:pPr>
        <w:pStyle w:val="B1"/>
        <w:rPr>
          <w:lang w:eastAsia="ko-KR"/>
        </w:rPr>
      </w:pPr>
      <w:r>
        <w:rPr>
          <w:lang w:eastAsia="ko-KR"/>
        </w:rPr>
        <w:t>-</w:t>
      </w:r>
      <w:r>
        <w:rPr>
          <w:lang w:eastAsia="ko-KR"/>
        </w:rPr>
        <w:tab/>
        <w:t>What is required to enable communication between a network operator deploying a hosting network and a localized services provider:</w:t>
      </w:r>
    </w:p>
    <w:p w14:paraId="212B7FBB" w14:textId="77777777" w:rsidR="00945860" w:rsidRPr="00835DDC" w:rsidRDefault="00945860" w:rsidP="00945860">
      <w:pPr>
        <w:pStyle w:val="B2"/>
        <w:rPr>
          <w:lang w:eastAsia="ko-KR"/>
        </w:rPr>
      </w:pPr>
      <w:r>
        <w:rPr>
          <w:lang w:eastAsia="ko-KR"/>
        </w:rPr>
        <w:t>-</w:t>
      </w:r>
      <w:r>
        <w:rPr>
          <w:lang w:eastAsia="ko-KR"/>
        </w:rPr>
        <w:tab/>
        <w:t>Investigate which type of interaction (e.g., configuration of the hosting network, information reporting) is needed, in such relation to enable the localized services provider for making the best use of the hosting network; and</w:t>
      </w:r>
    </w:p>
    <w:p w14:paraId="1CCFF5BD" w14:textId="5D158556" w:rsidR="00945860" w:rsidRPr="00835DDC" w:rsidRDefault="00945860" w:rsidP="00945860">
      <w:pPr>
        <w:pStyle w:val="NO"/>
        <w:rPr>
          <w:lang w:eastAsia="ko-KR"/>
        </w:rPr>
      </w:pPr>
      <w:bookmarkStart w:id="39" w:name="_Hlk95987488"/>
      <w:r w:rsidRPr="005B0B19">
        <w:t>NOTE:</w:t>
      </w:r>
      <w:r>
        <w:tab/>
      </w:r>
      <w:r w:rsidRPr="005B0B19">
        <w:t xml:space="preserve">Collaboration with SA WG5 </w:t>
      </w:r>
      <w:ins w:id="40" w:author="Ericsson User" w:date="2022-03-17T09:39:00Z">
        <w:r w:rsidR="004A7756">
          <w:t xml:space="preserve">and SA WG3 </w:t>
        </w:r>
      </w:ins>
      <w:r w:rsidRPr="005B0B19">
        <w:t>may be needed.</w:t>
      </w:r>
      <w:r w:rsidRPr="00835DDC">
        <w:t xml:space="preserve"> </w:t>
      </w:r>
      <w:bookmarkEnd w:id="39"/>
      <w:del w:id="41" w:author="Ericsson User" w:date="2022-03-17T09:37:00Z">
        <w:r w:rsidRPr="00835DDC" w:rsidDel="00C075EE">
          <w:rPr>
            <w:lang w:eastAsia="ko-KR"/>
          </w:rPr>
          <w:delText>Editor's note:</w:delText>
        </w:r>
        <w:r w:rsidRPr="00835DDC" w:rsidDel="00C075EE">
          <w:rPr>
            <w:lang w:eastAsia="ko-KR"/>
          </w:rPr>
          <w:tab/>
          <w:delText>It is FFS whether the above is in the scope of Key issue#</w:delText>
        </w:r>
        <w:r w:rsidDel="00C075EE">
          <w:rPr>
            <w:lang w:eastAsia="ko-KR"/>
          </w:rPr>
          <w:delText>3</w:delText>
        </w:r>
        <w:r w:rsidRPr="00835DDC" w:rsidDel="00C075EE">
          <w:rPr>
            <w:lang w:eastAsia="ko-KR"/>
          </w:rPr>
          <w:delText xml:space="preserve"> or Key issue#</w:delText>
        </w:r>
        <w:r w:rsidDel="00C075EE">
          <w:rPr>
            <w:lang w:eastAsia="ko-KR"/>
          </w:rPr>
          <w:delText>4</w:delText>
        </w:r>
        <w:r w:rsidRPr="00835DDC" w:rsidDel="00C075EE">
          <w:rPr>
            <w:lang w:eastAsia="ko-KR"/>
          </w:rPr>
          <w:delText>.</w:delText>
        </w:r>
      </w:del>
    </w:p>
    <w:p w14:paraId="71130E1A" w14:textId="5BA71D88" w:rsidR="00945860" w:rsidRPr="00835DDC" w:rsidDel="004A7756" w:rsidRDefault="00945860" w:rsidP="00945860">
      <w:pPr>
        <w:pStyle w:val="B2"/>
        <w:rPr>
          <w:del w:id="42" w:author="Ericsson User" w:date="2022-03-17T09:39:00Z"/>
        </w:rPr>
      </w:pPr>
      <w:del w:id="43" w:author="Ericsson User" w:date="2022-03-17T09:39:00Z">
        <w:r w:rsidDel="004A7756">
          <w:lastRenderedPageBreak/>
          <w:delText>-</w:delText>
        </w:r>
        <w:r w:rsidDel="004A7756">
          <w:tab/>
          <w:delText>Investigate if any of the work above requires cooperation with other WGs, e.g. SA5, SA3 or is suited better in other WGs.</w:delText>
        </w:r>
      </w:del>
    </w:p>
    <w:p w14:paraId="08DE78C6" w14:textId="3A8A18BA"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p w14:paraId="059491F0" w14:textId="77777777" w:rsidR="004E3F2E" w:rsidRDefault="004E3F2E" w:rsidP="00420457"/>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74672" w14:textId="77777777" w:rsidR="00420B94" w:rsidRDefault="00420B94">
      <w:r>
        <w:separator/>
      </w:r>
    </w:p>
    <w:p w14:paraId="07E6772F" w14:textId="77777777" w:rsidR="00420B94" w:rsidRDefault="00420B94"/>
  </w:endnote>
  <w:endnote w:type="continuationSeparator" w:id="0">
    <w:p w14:paraId="0036E015" w14:textId="77777777" w:rsidR="00420B94" w:rsidRDefault="00420B94">
      <w:r>
        <w:continuationSeparator/>
      </w:r>
    </w:p>
    <w:p w14:paraId="543F3C07" w14:textId="77777777" w:rsidR="00420B94" w:rsidRDefault="00420B94"/>
  </w:endnote>
  <w:endnote w:type="continuationNotice" w:id="1">
    <w:p w14:paraId="17808233" w14:textId="77777777" w:rsidR="00420B94" w:rsidRDefault="00420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300F0" w14:textId="77777777" w:rsidR="00420B94" w:rsidRDefault="00420B94">
      <w:r>
        <w:separator/>
      </w:r>
    </w:p>
    <w:p w14:paraId="5AB7E315" w14:textId="77777777" w:rsidR="00420B94" w:rsidRDefault="00420B94"/>
  </w:footnote>
  <w:footnote w:type="continuationSeparator" w:id="0">
    <w:p w14:paraId="2CFC8605" w14:textId="77777777" w:rsidR="00420B94" w:rsidRDefault="00420B94">
      <w:r>
        <w:continuationSeparator/>
      </w:r>
    </w:p>
    <w:p w14:paraId="6EAE499A" w14:textId="77777777" w:rsidR="00420B94" w:rsidRDefault="00420B94"/>
  </w:footnote>
  <w:footnote w:type="continuationNotice" w:id="1">
    <w:p w14:paraId="591098F0" w14:textId="77777777" w:rsidR="00420B94" w:rsidRDefault="00420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05172">
      <w:rPr>
        <w:rFonts w:ascii="Arial" w:hAnsi="Arial" w:cs="Arial"/>
        <w:b/>
        <w:bCs/>
        <w:noProof/>
        <w:sz w:val="18"/>
        <w:lang w:val="fr-FR"/>
      </w:rPr>
      <w:t>2</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4">
    <w15:presenceInfo w15:providerId="None" w15:userId="Huawei4"/>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1EFC"/>
    <w:rsid w:val="0003241B"/>
    <w:rsid w:val="00032A41"/>
    <w:rsid w:val="000342F0"/>
    <w:rsid w:val="00035DA3"/>
    <w:rsid w:val="00036C7A"/>
    <w:rsid w:val="00037975"/>
    <w:rsid w:val="00037B82"/>
    <w:rsid w:val="00040798"/>
    <w:rsid w:val="00040945"/>
    <w:rsid w:val="0004154F"/>
    <w:rsid w:val="00041BF8"/>
    <w:rsid w:val="0004271C"/>
    <w:rsid w:val="00043629"/>
    <w:rsid w:val="00043912"/>
    <w:rsid w:val="0004421B"/>
    <w:rsid w:val="00047240"/>
    <w:rsid w:val="00052D17"/>
    <w:rsid w:val="00053C49"/>
    <w:rsid w:val="00054CBB"/>
    <w:rsid w:val="00055089"/>
    <w:rsid w:val="00055987"/>
    <w:rsid w:val="00055DCC"/>
    <w:rsid w:val="00056103"/>
    <w:rsid w:val="00056388"/>
    <w:rsid w:val="00060884"/>
    <w:rsid w:val="000614DF"/>
    <w:rsid w:val="000623FD"/>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5172"/>
    <w:rsid w:val="0010609F"/>
    <w:rsid w:val="00107A57"/>
    <w:rsid w:val="00110280"/>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12D"/>
    <w:rsid w:val="00147414"/>
    <w:rsid w:val="00147948"/>
    <w:rsid w:val="00150136"/>
    <w:rsid w:val="001509CD"/>
    <w:rsid w:val="00152808"/>
    <w:rsid w:val="0015317D"/>
    <w:rsid w:val="001561BF"/>
    <w:rsid w:val="001579D9"/>
    <w:rsid w:val="001605AB"/>
    <w:rsid w:val="00160637"/>
    <w:rsid w:val="00160AA6"/>
    <w:rsid w:val="00160D48"/>
    <w:rsid w:val="0016287A"/>
    <w:rsid w:val="00163B1E"/>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9D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A3B"/>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147"/>
    <w:rsid w:val="002015C8"/>
    <w:rsid w:val="00201AAF"/>
    <w:rsid w:val="00202247"/>
    <w:rsid w:val="00202311"/>
    <w:rsid w:val="00202B33"/>
    <w:rsid w:val="00202C66"/>
    <w:rsid w:val="002032A9"/>
    <w:rsid w:val="00204CE3"/>
    <w:rsid w:val="002061B5"/>
    <w:rsid w:val="0020713F"/>
    <w:rsid w:val="00207AE4"/>
    <w:rsid w:val="00211589"/>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97BF5"/>
    <w:rsid w:val="002A18F6"/>
    <w:rsid w:val="002A1E43"/>
    <w:rsid w:val="002A32FF"/>
    <w:rsid w:val="002A3FF3"/>
    <w:rsid w:val="002A4491"/>
    <w:rsid w:val="002A69D9"/>
    <w:rsid w:val="002B1527"/>
    <w:rsid w:val="002B265D"/>
    <w:rsid w:val="002B2BEB"/>
    <w:rsid w:val="002B2CB9"/>
    <w:rsid w:val="002B3267"/>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D"/>
    <w:rsid w:val="002E70BE"/>
    <w:rsid w:val="002E7DBF"/>
    <w:rsid w:val="002F1E12"/>
    <w:rsid w:val="002F348C"/>
    <w:rsid w:val="002F476F"/>
    <w:rsid w:val="002F4B4B"/>
    <w:rsid w:val="002F53F2"/>
    <w:rsid w:val="002F753F"/>
    <w:rsid w:val="0030003A"/>
    <w:rsid w:val="00302037"/>
    <w:rsid w:val="00302A34"/>
    <w:rsid w:val="00302C9D"/>
    <w:rsid w:val="003047B8"/>
    <w:rsid w:val="003063E1"/>
    <w:rsid w:val="00306933"/>
    <w:rsid w:val="00306A70"/>
    <w:rsid w:val="003076B6"/>
    <w:rsid w:val="003079FD"/>
    <w:rsid w:val="0031151A"/>
    <w:rsid w:val="00311711"/>
    <w:rsid w:val="0031400D"/>
    <w:rsid w:val="003167F6"/>
    <w:rsid w:val="0031701C"/>
    <w:rsid w:val="00317681"/>
    <w:rsid w:val="0031780C"/>
    <w:rsid w:val="00317B01"/>
    <w:rsid w:val="00320630"/>
    <w:rsid w:val="00323C4E"/>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84E"/>
    <w:rsid w:val="003769D6"/>
    <w:rsid w:val="003776A9"/>
    <w:rsid w:val="003812F0"/>
    <w:rsid w:val="003830C6"/>
    <w:rsid w:val="003841FD"/>
    <w:rsid w:val="00384AB9"/>
    <w:rsid w:val="00385E65"/>
    <w:rsid w:val="003870DD"/>
    <w:rsid w:val="00387404"/>
    <w:rsid w:val="00387DDC"/>
    <w:rsid w:val="003906A1"/>
    <w:rsid w:val="003908E4"/>
    <w:rsid w:val="003911FE"/>
    <w:rsid w:val="003924C4"/>
    <w:rsid w:val="0039688D"/>
    <w:rsid w:val="00396F85"/>
    <w:rsid w:val="003A161E"/>
    <w:rsid w:val="003A1B02"/>
    <w:rsid w:val="003A5059"/>
    <w:rsid w:val="003A57B2"/>
    <w:rsid w:val="003A6EAD"/>
    <w:rsid w:val="003A7D30"/>
    <w:rsid w:val="003B0694"/>
    <w:rsid w:val="003B0908"/>
    <w:rsid w:val="003B0F3F"/>
    <w:rsid w:val="003B29CF"/>
    <w:rsid w:val="003B3621"/>
    <w:rsid w:val="003B367D"/>
    <w:rsid w:val="003B3D1E"/>
    <w:rsid w:val="003B48AF"/>
    <w:rsid w:val="003B4ADF"/>
    <w:rsid w:val="003B57D5"/>
    <w:rsid w:val="003B6ED6"/>
    <w:rsid w:val="003C1150"/>
    <w:rsid w:val="003C15AA"/>
    <w:rsid w:val="003C3491"/>
    <w:rsid w:val="003C35C0"/>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94"/>
    <w:rsid w:val="00420BEE"/>
    <w:rsid w:val="00422205"/>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0C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756"/>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9CC"/>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450"/>
    <w:rsid w:val="00543C0E"/>
    <w:rsid w:val="0054461F"/>
    <w:rsid w:val="00546161"/>
    <w:rsid w:val="00547D69"/>
    <w:rsid w:val="00550081"/>
    <w:rsid w:val="005530DA"/>
    <w:rsid w:val="00553D36"/>
    <w:rsid w:val="00554E12"/>
    <w:rsid w:val="00555381"/>
    <w:rsid w:val="00556B59"/>
    <w:rsid w:val="00556E51"/>
    <w:rsid w:val="00556FF1"/>
    <w:rsid w:val="0055700F"/>
    <w:rsid w:val="0056209F"/>
    <w:rsid w:val="00564887"/>
    <w:rsid w:val="005673B6"/>
    <w:rsid w:val="00573512"/>
    <w:rsid w:val="00573F49"/>
    <w:rsid w:val="00574023"/>
    <w:rsid w:val="005749BE"/>
    <w:rsid w:val="005765E5"/>
    <w:rsid w:val="0058240E"/>
    <w:rsid w:val="00584692"/>
    <w:rsid w:val="0058505E"/>
    <w:rsid w:val="00585C4A"/>
    <w:rsid w:val="00585D0C"/>
    <w:rsid w:val="005863F5"/>
    <w:rsid w:val="00587A56"/>
    <w:rsid w:val="00590113"/>
    <w:rsid w:val="00590BF8"/>
    <w:rsid w:val="00591262"/>
    <w:rsid w:val="00591876"/>
    <w:rsid w:val="00591947"/>
    <w:rsid w:val="005924B8"/>
    <w:rsid w:val="00593E3C"/>
    <w:rsid w:val="00594818"/>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5B53"/>
    <w:rsid w:val="005D67E9"/>
    <w:rsid w:val="005D6DA3"/>
    <w:rsid w:val="005E086C"/>
    <w:rsid w:val="005E2449"/>
    <w:rsid w:val="005E2EF2"/>
    <w:rsid w:val="005E34A8"/>
    <w:rsid w:val="005E456C"/>
    <w:rsid w:val="005E6B70"/>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4A0D"/>
    <w:rsid w:val="00635769"/>
    <w:rsid w:val="00641A67"/>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49"/>
    <w:rsid w:val="0065375C"/>
    <w:rsid w:val="006543E2"/>
    <w:rsid w:val="00654569"/>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304"/>
    <w:rsid w:val="006A48B4"/>
    <w:rsid w:val="006A49F7"/>
    <w:rsid w:val="006A4E8B"/>
    <w:rsid w:val="006A579F"/>
    <w:rsid w:val="006A5CC3"/>
    <w:rsid w:val="006A731C"/>
    <w:rsid w:val="006A7462"/>
    <w:rsid w:val="006A768C"/>
    <w:rsid w:val="006A7C3A"/>
    <w:rsid w:val="006B02EE"/>
    <w:rsid w:val="006B08C3"/>
    <w:rsid w:val="006B141E"/>
    <w:rsid w:val="006B1987"/>
    <w:rsid w:val="006B4018"/>
    <w:rsid w:val="006B4189"/>
    <w:rsid w:val="006B436E"/>
    <w:rsid w:val="006B45AA"/>
    <w:rsid w:val="006B4B38"/>
    <w:rsid w:val="006B577B"/>
    <w:rsid w:val="006B64EA"/>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2F57"/>
    <w:rsid w:val="0078481F"/>
    <w:rsid w:val="00786487"/>
    <w:rsid w:val="00790B65"/>
    <w:rsid w:val="00792BA0"/>
    <w:rsid w:val="00792E14"/>
    <w:rsid w:val="00793736"/>
    <w:rsid w:val="00795400"/>
    <w:rsid w:val="007A3699"/>
    <w:rsid w:val="007A39F9"/>
    <w:rsid w:val="007A3CFB"/>
    <w:rsid w:val="007A5BEC"/>
    <w:rsid w:val="007A6F89"/>
    <w:rsid w:val="007A716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F1B6D"/>
    <w:rsid w:val="007F22DF"/>
    <w:rsid w:val="007F2589"/>
    <w:rsid w:val="007F2A92"/>
    <w:rsid w:val="007F2AF9"/>
    <w:rsid w:val="007F2B02"/>
    <w:rsid w:val="007F3753"/>
    <w:rsid w:val="007F6238"/>
    <w:rsid w:val="007F695B"/>
    <w:rsid w:val="00801958"/>
    <w:rsid w:val="008027F5"/>
    <w:rsid w:val="00802CB7"/>
    <w:rsid w:val="00804621"/>
    <w:rsid w:val="00805E8A"/>
    <w:rsid w:val="00806DFD"/>
    <w:rsid w:val="00811AC8"/>
    <w:rsid w:val="0081231A"/>
    <w:rsid w:val="00814721"/>
    <w:rsid w:val="00816DB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2C9"/>
    <w:rsid w:val="00862BB9"/>
    <w:rsid w:val="008648B7"/>
    <w:rsid w:val="00864FEC"/>
    <w:rsid w:val="008650CE"/>
    <w:rsid w:val="008652A4"/>
    <w:rsid w:val="00866D7A"/>
    <w:rsid w:val="008673B1"/>
    <w:rsid w:val="008706F1"/>
    <w:rsid w:val="00870A41"/>
    <w:rsid w:val="00870E7D"/>
    <w:rsid w:val="00872132"/>
    <w:rsid w:val="008733A1"/>
    <w:rsid w:val="00873DD0"/>
    <w:rsid w:val="008758AC"/>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503"/>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3DF"/>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5860"/>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7A45"/>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EA1"/>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3ED0"/>
    <w:rsid w:val="009D60ED"/>
    <w:rsid w:val="009D6493"/>
    <w:rsid w:val="009D6D65"/>
    <w:rsid w:val="009D6E2B"/>
    <w:rsid w:val="009E074E"/>
    <w:rsid w:val="009E1ABD"/>
    <w:rsid w:val="009E263F"/>
    <w:rsid w:val="009E3D43"/>
    <w:rsid w:val="009E49AA"/>
    <w:rsid w:val="009E4AEC"/>
    <w:rsid w:val="009E5EF3"/>
    <w:rsid w:val="009E685C"/>
    <w:rsid w:val="009E6C7D"/>
    <w:rsid w:val="009F02E4"/>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616"/>
    <w:rsid w:val="00A55DDA"/>
    <w:rsid w:val="00A6045F"/>
    <w:rsid w:val="00A60B6C"/>
    <w:rsid w:val="00A60BF8"/>
    <w:rsid w:val="00A616F2"/>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271"/>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7B3"/>
    <w:rsid w:val="00AD68A4"/>
    <w:rsid w:val="00AD6A78"/>
    <w:rsid w:val="00AD6AEB"/>
    <w:rsid w:val="00AE1CE0"/>
    <w:rsid w:val="00AE2CB3"/>
    <w:rsid w:val="00AE363A"/>
    <w:rsid w:val="00AE3803"/>
    <w:rsid w:val="00AE3D32"/>
    <w:rsid w:val="00AE41AA"/>
    <w:rsid w:val="00AE44A3"/>
    <w:rsid w:val="00AE4CD6"/>
    <w:rsid w:val="00AE67FE"/>
    <w:rsid w:val="00AF0101"/>
    <w:rsid w:val="00AF163E"/>
    <w:rsid w:val="00AF1FF7"/>
    <w:rsid w:val="00AF396E"/>
    <w:rsid w:val="00AF54C7"/>
    <w:rsid w:val="00AF567A"/>
    <w:rsid w:val="00AF743E"/>
    <w:rsid w:val="00AF7832"/>
    <w:rsid w:val="00AF7D13"/>
    <w:rsid w:val="00B0178E"/>
    <w:rsid w:val="00B02AA5"/>
    <w:rsid w:val="00B04B13"/>
    <w:rsid w:val="00B04FD3"/>
    <w:rsid w:val="00B0620A"/>
    <w:rsid w:val="00B06BED"/>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3E3E"/>
    <w:rsid w:val="00B250A3"/>
    <w:rsid w:val="00B31EBA"/>
    <w:rsid w:val="00B32F71"/>
    <w:rsid w:val="00B337EE"/>
    <w:rsid w:val="00B349A8"/>
    <w:rsid w:val="00B3530A"/>
    <w:rsid w:val="00B359E5"/>
    <w:rsid w:val="00B371DF"/>
    <w:rsid w:val="00B4285B"/>
    <w:rsid w:val="00B43385"/>
    <w:rsid w:val="00B438FF"/>
    <w:rsid w:val="00B43AE8"/>
    <w:rsid w:val="00B442DC"/>
    <w:rsid w:val="00B4551D"/>
    <w:rsid w:val="00B46AD7"/>
    <w:rsid w:val="00B529E1"/>
    <w:rsid w:val="00B5594E"/>
    <w:rsid w:val="00B56F3A"/>
    <w:rsid w:val="00B600C1"/>
    <w:rsid w:val="00B60262"/>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4D09"/>
    <w:rsid w:val="00B850BA"/>
    <w:rsid w:val="00B85B65"/>
    <w:rsid w:val="00B85D9B"/>
    <w:rsid w:val="00B90AA8"/>
    <w:rsid w:val="00B91CA7"/>
    <w:rsid w:val="00B95825"/>
    <w:rsid w:val="00B97033"/>
    <w:rsid w:val="00B97343"/>
    <w:rsid w:val="00B97419"/>
    <w:rsid w:val="00B97D94"/>
    <w:rsid w:val="00BA034F"/>
    <w:rsid w:val="00BA0801"/>
    <w:rsid w:val="00BA2944"/>
    <w:rsid w:val="00BA2BC9"/>
    <w:rsid w:val="00BA4DE8"/>
    <w:rsid w:val="00BA5C52"/>
    <w:rsid w:val="00BA6803"/>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38EB"/>
    <w:rsid w:val="00BC4086"/>
    <w:rsid w:val="00BD25F9"/>
    <w:rsid w:val="00BD4D4D"/>
    <w:rsid w:val="00BD55B5"/>
    <w:rsid w:val="00BD7534"/>
    <w:rsid w:val="00BE0CA3"/>
    <w:rsid w:val="00BE0E05"/>
    <w:rsid w:val="00BE15EA"/>
    <w:rsid w:val="00BE22BB"/>
    <w:rsid w:val="00BE5465"/>
    <w:rsid w:val="00BE5BD7"/>
    <w:rsid w:val="00BE659F"/>
    <w:rsid w:val="00BE722A"/>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5EE"/>
    <w:rsid w:val="00C104E1"/>
    <w:rsid w:val="00C1253E"/>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9F1"/>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50BA"/>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17777"/>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371D3"/>
    <w:rsid w:val="00D37600"/>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C70E1"/>
    <w:rsid w:val="00DD0DF5"/>
    <w:rsid w:val="00DD31D4"/>
    <w:rsid w:val="00DD3DAD"/>
    <w:rsid w:val="00DD3DE7"/>
    <w:rsid w:val="00DD4A3C"/>
    <w:rsid w:val="00DE332A"/>
    <w:rsid w:val="00DE3898"/>
    <w:rsid w:val="00DE3C86"/>
    <w:rsid w:val="00DE426A"/>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BF3"/>
    <w:rsid w:val="00E520DB"/>
    <w:rsid w:val="00E52464"/>
    <w:rsid w:val="00E5272A"/>
    <w:rsid w:val="00E5302C"/>
    <w:rsid w:val="00E54A1C"/>
    <w:rsid w:val="00E54DBE"/>
    <w:rsid w:val="00E54DED"/>
    <w:rsid w:val="00E558DA"/>
    <w:rsid w:val="00E57B5F"/>
    <w:rsid w:val="00E603F0"/>
    <w:rsid w:val="00E617DB"/>
    <w:rsid w:val="00E624DF"/>
    <w:rsid w:val="00E627B7"/>
    <w:rsid w:val="00E645F5"/>
    <w:rsid w:val="00E658B3"/>
    <w:rsid w:val="00E7179C"/>
    <w:rsid w:val="00E72B04"/>
    <w:rsid w:val="00E733DE"/>
    <w:rsid w:val="00E73813"/>
    <w:rsid w:val="00E7500F"/>
    <w:rsid w:val="00E76568"/>
    <w:rsid w:val="00E76C04"/>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5DB7"/>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92FF5"/>
    <w:rsid w:val="00F93235"/>
    <w:rsid w:val="00F95C8A"/>
    <w:rsid w:val="00F95D3F"/>
    <w:rsid w:val="00F96421"/>
    <w:rsid w:val="00F96913"/>
    <w:rsid w:val="00F96C1D"/>
    <w:rsid w:val="00F97564"/>
    <w:rsid w:val="00FA0815"/>
    <w:rsid w:val="00FA2541"/>
    <w:rsid w:val="00FA35AE"/>
    <w:rsid w:val="00FA4517"/>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4D19"/>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2ED29D5C-21C8-4390-B9E0-18C961389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B2Char">
    <w:name w:val="B2 Char"/>
    <w:link w:val="B2"/>
    <w:rsid w:val="0094586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Grace Wang</DisplayName>
        <AccountId>146</AccountId>
        <AccountType/>
      </UserInfo>
      <UserInfo>
        <DisplayName>Peter Hedman</DisplayName>
        <AccountId>6</AccountId>
        <AccountType/>
      </UserInfo>
      <UserInfo>
        <DisplayName>Jinyao Cao</DisplayName>
        <AccountId>51</AccountId>
        <AccountType/>
      </UserInfo>
      <UserInfo>
        <DisplayName>Divya Peddireddy</DisplayName>
        <AccountId>80</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 ds:uri="09cef1fd-e61b-4dbf-b745-21988b13f978"/>
  </ds:schemaRefs>
</ds:datastoreItem>
</file>

<file path=customXml/itemProps2.xml><?xml version="1.0" encoding="utf-8"?>
<ds:datastoreItem xmlns:ds="http://schemas.openxmlformats.org/officeDocument/2006/customXml" ds:itemID="{CD713546-BDCC-4D45-8850-A0CD293292F2}">
  <ds:schemaRefs>
    <ds:schemaRef ds:uri="http://schemas.openxmlformats.org/officeDocument/2006/bibliography"/>
  </ds:schemaRefs>
</ds:datastoreItem>
</file>

<file path=customXml/itemProps3.xml><?xml version="1.0" encoding="utf-8"?>
<ds:datastoreItem xmlns:ds="http://schemas.openxmlformats.org/officeDocument/2006/customXml" ds:itemID="{C5080E49-6D85-40FC-B1F1-0067B68526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A4F39-3F61-4718-8E6A-F070555B26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883</Words>
  <Characters>5568</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3</cp:revision>
  <cp:lastPrinted>2014-09-10T18:04:00Z</cp:lastPrinted>
  <dcterms:created xsi:type="dcterms:W3CDTF">2022-04-07T06:47:00Z</dcterms:created>
  <dcterms:modified xsi:type="dcterms:W3CDTF">2022-04-07T06:51:00Z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