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144233EC" w:rsidR="00A24F28" w:rsidRPr="00F25ED5"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F25ED5">
        <w:rPr>
          <w:rFonts w:ascii="Arial" w:eastAsia="Arial Unicode MS" w:hAnsi="Arial" w:cs="Arial"/>
          <w:b/>
          <w:bCs/>
          <w:sz w:val="24"/>
        </w:rPr>
        <w:t xml:space="preserve">3GPP </w:t>
      </w:r>
      <w:r w:rsidR="00A24F28" w:rsidRPr="00F25ED5">
        <w:rPr>
          <w:rFonts w:ascii="Arial" w:eastAsia="Arial Unicode MS" w:hAnsi="Arial" w:cs="Arial"/>
          <w:b/>
          <w:bCs/>
          <w:sz w:val="24"/>
        </w:rPr>
        <w:t>SA WG2 Meeting #1</w:t>
      </w:r>
      <w:r w:rsidR="00156C35" w:rsidRPr="00F25ED5">
        <w:rPr>
          <w:rFonts w:ascii="Arial" w:eastAsia="Arial Unicode MS" w:hAnsi="Arial" w:cs="Arial"/>
          <w:b/>
          <w:bCs/>
          <w:sz w:val="24"/>
        </w:rPr>
        <w:t>50</w:t>
      </w:r>
      <w:r w:rsidR="003D7536" w:rsidRPr="00F25ED5">
        <w:rPr>
          <w:rFonts w:ascii="Arial" w:eastAsia="Arial Unicode MS" w:hAnsi="Arial" w:cs="Arial"/>
          <w:b/>
          <w:bCs/>
          <w:sz w:val="24"/>
        </w:rPr>
        <w:t>E</w:t>
      </w:r>
      <w:r w:rsidR="00A24F28" w:rsidRPr="00F25ED5">
        <w:rPr>
          <w:rFonts w:ascii="Arial" w:eastAsia="Arial Unicode MS" w:hAnsi="Arial" w:cs="Arial"/>
          <w:b/>
          <w:bCs/>
          <w:sz w:val="24"/>
        </w:rPr>
        <w:tab/>
      </w:r>
      <w:r w:rsidR="001C6CE3" w:rsidRPr="00F25ED5">
        <w:rPr>
          <w:rFonts w:ascii="Arial" w:eastAsia="Arial Unicode MS" w:hAnsi="Arial" w:cs="Arial"/>
          <w:b/>
          <w:bCs/>
          <w:sz w:val="24"/>
        </w:rPr>
        <w:t>S2-220</w:t>
      </w:r>
      <w:r w:rsidR="00F25ED5" w:rsidRPr="00F25ED5">
        <w:rPr>
          <w:rFonts w:ascii="Arial" w:eastAsia="Arial Unicode MS" w:hAnsi="Arial" w:cs="Arial"/>
          <w:b/>
          <w:bCs/>
          <w:sz w:val="24"/>
        </w:rPr>
        <w:t>2221</w:t>
      </w:r>
      <w:ins w:id="0" w:author="Antoine Mouquet (Orange)" w:date="2022-04-04T12:33:00Z">
        <w:r w:rsidR="00613CFC">
          <w:rPr>
            <w:rFonts w:ascii="Arial" w:eastAsia="Arial Unicode MS" w:hAnsi="Arial" w:cs="Arial"/>
            <w:b/>
            <w:bCs/>
            <w:sz w:val="24"/>
          </w:rPr>
          <w:t>r01</w:t>
        </w:r>
      </w:ins>
    </w:p>
    <w:p w14:paraId="21790464" w14:textId="5A101152" w:rsidR="00A24F28" w:rsidRPr="00F25ED5"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25ED5">
        <w:rPr>
          <w:rFonts w:ascii="Arial" w:hAnsi="Arial" w:cs="Arial"/>
          <w:b/>
          <w:noProof/>
          <w:sz w:val="24"/>
        </w:rPr>
        <w:t xml:space="preserve">Elbonia, </w:t>
      </w:r>
      <w:r w:rsidR="00156C35" w:rsidRPr="00F25ED5">
        <w:rPr>
          <w:rFonts w:ascii="Arial" w:hAnsi="Arial" w:cs="Arial"/>
          <w:b/>
          <w:noProof/>
          <w:sz w:val="24"/>
          <w:lang w:eastAsia="zh-CN"/>
        </w:rPr>
        <w:t>April</w:t>
      </w:r>
      <w:r w:rsidR="00156C35" w:rsidRPr="00F25ED5">
        <w:rPr>
          <w:rFonts w:ascii="Arial" w:hAnsi="Arial" w:cs="Arial"/>
          <w:b/>
          <w:noProof/>
          <w:sz w:val="24"/>
        </w:rPr>
        <w:t xml:space="preserve"> 06 - 12</w:t>
      </w:r>
      <w:r w:rsidRPr="00F25ED5">
        <w:rPr>
          <w:rFonts w:ascii="Arial" w:hAnsi="Arial" w:cs="Arial"/>
          <w:b/>
          <w:noProof/>
          <w:sz w:val="24"/>
        </w:rPr>
        <w:t>, 2022</w:t>
      </w:r>
      <w:r w:rsidR="00A24F28" w:rsidRPr="00F25ED5">
        <w:rPr>
          <w:rFonts w:ascii="Arial" w:eastAsia="Arial Unicode MS" w:hAnsi="Arial" w:cs="Arial"/>
          <w:b/>
          <w:bCs/>
        </w:rPr>
        <w:tab/>
        <w:t>(was S2-</w:t>
      </w:r>
      <w:r w:rsidRPr="00F25ED5">
        <w:rPr>
          <w:rFonts w:ascii="Arial" w:eastAsia="Arial Unicode MS" w:hAnsi="Arial" w:cs="Arial"/>
          <w:b/>
          <w:bCs/>
        </w:rPr>
        <w:t>22</w:t>
      </w:r>
      <w:r w:rsidR="00156C35" w:rsidRPr="00F25ED5">
        <w:rPr>
          <w:rFonts w:ascii="Arial" w:eastAsia="Arial Unicode MS" w:hAnsi="Arial" w:cs="Arial"/>
          <w:b/>
          <w:bCs/>
        </w:rPr>
        <w:t>00190</w:t>
      </w:r>
      <w:r w:rsidR="00A24F28" w:rsidRPr="00F25ED5">
        <w:rPr>
          <w:rFonts w:ascii="Arial" w:eastAsia="Arial Unicode MS" w:hAnsi="Arial" w:cs="Arial"/>
          <w:b/>
          <w:bCs/>
        </w:rPr>
        <w:t>)</w:t>
      </w:r>
    </w:p>
    <w:p w14:paraId="3AAA3304" w14:textId="77777777" w:rsidR="00A24F28" w:rsidRPr="00F25ED5" w:rsidRDefault="00A24F28" w:rsidP="00A24F28">
      <w:pPr>
        <w:rPr>
          <w:rFonts w:ascii="Arial" w:hAnsi="Arial" w:cs="Arial"/>
        </w:rPr>
      </w:pPr>
    </w:p>
    <w:p w14:paraId="2E73ED42" w14:textId="6F483EE6" w:rsidR="00A24F28" w:rsidRPr="00F25ED5" w:rsidRDefault="00A24F28" w:rsidP="00A24F28">
      <w:pPr>
        <w:ind w:left="2127" w:hanging="2127"/>
        <w:rPr>
          <w:rFonts w:ascii="Arial" w:hAnsi="Arial" w:cs="Arial"/>
          <w:b/>
        </w:rPr>
      </w:pPr>
      <w:r w:rsidRPr="00F25ED5">
        <w:rPr>
          <w:rFonts w:ascii="Arial" w:hAnsi="Arial" w:cs="Arial"/>
          <w:b/>
        </w:rPr>
        <w:t>Source:</w:t>
      </w:r>
      <w:r w:rsidRPr="00F25ED5">
        <w:rPr>
          <w:rFonts w:ascii="Arial" w:hAnsi="Arial" w:cs="Arial"/>
          <w:b/>
        </w:rPr>
        <w:tab/>
      </w:r>
      <w:r w:rsidR="00C324E7" w:rsidRPr="00F25ED5">
        <w:rPr>
          <w:rFonts w:ascii="Arial" w:hAnsi="Arial" w:cs="Arial"/>
          <w:b/>
        </w:rPr>
        <w:t>Ericsson</w:t>
      </w:r>
      <w:r w:rsidR="001C6CE3" w:rsidRPr="00F25ED5">
        <w:rPr>
          <w:rFonts w:ascii="Arial" w:hAnsi="Arial" w:cs="Arial"/>
          <w:b/>
        </w:rPr>
        <w:t xml:space="preserve">, </w:t>
      </w:r>
      <w:r w:rsidR="000135FD" w:rsidRPr="00F25ED5">
        <w:rPr>
          <w:rFonts w:ascii="Arial" w:hAnsi="Arial" w:cs="Arial"/>
          <w:b/>
        </w:rPr>
        <w:t xml:space="preserve">Nokia, Nokia shanghai Bell, </w:t>
      </w:r>
      <w:r w:rsidR="001C6CE3" w:rsidRPr="00F25ED5">
        <w:rPr>
          <w:rFonts w:ascii="Arial" w:hAnsi="Arial" w:cs="Arial"/>
          <w:b/>
        </w:rPr>
        <w:t xml:space="preserve">Samsung, </w:t>
      </w:r>
      <w:r w:rsidR="00523156" w:rsidRPr="00F25ED5">
        <w:rPr>
          <w:rFonts w:ascii="Arial" w:hAnsi="Arial" w:cs="Arial"/>
          <w:b/>
        </w:rPr>
        <w:t>InterDigital Inc.</w:t>
      </w:r>
      <w:r w:rsidR="00A55FA3" w:rsidRPr="00F25ED5">
        <w:rPr>
          <w:rFonts w:ascii="Arial" w:hAnsi="Arial" w:cs="Arial"/>
          <w:b/>
        </w:rPr>
        <w:t>, DISH Network</w:t>
      </w:r>
      <w:r w:rsidR="00AA287F" w:rsidRPr="00F25ED5">
        <w:rPr>
          <w:rFonts w:ascii="Arial" w:hAnsi="Arial" w:cs="Arial"/>
          <w:b/>
        </w:rPr>
        <w:t>, ZTE, Qualcomm Inc, Apple</w:t>
      </w:r>
      <w:r w:rsidR="00AC1680" w:rsidRPr="00F25ED5">
        <w:rPr>
          <w:rFonts w:ascii="Arial" w:hAnsi="Arial" w:cs="Arial"/>
          <w:b/>
        </w:rPr>
        <w:t>, Huawei</w:t>
      </w:r>
      <w:r w:rsidR="00F25ED5" w:rsidRPr="00F25ED5">
        <w:rPr>
          <w:rFonts w:ascii="Arial" w:hAnsi="Arial" w:cs="Arial"/>
          <w:b/>
        </w:rPr>
        <w:t>, LG Electronics, NEC</w:t>
      </w:r>
      <w:ins w:id="1" w:author="Antoine Mouquet (Orange)" w:date="2022-04-04T12:33:00Z">
        <w:r w:rsidR="00613CFC">
          <w:rPr>
            <w:rFonts w:ascii="Arial" w:hAnsi="Arial" w:cs="Arial"/>
            <w:b/>
          </w:rPr>
          <w:t>, Orange</w:t>
        </w:r>
      </w:ins>
    </w:p>
    <w:p w14:paraId="3061B76C" w14:textId="2472AABE" w:rsidR="00A24F28" w:rsidRPr="00F25ED5" w:rsidRDefault="00A24F28" w:rsidP="00A24F28">
      <w:pPr>
        <w:ind w:left="2127" w:hanging="2127"/>
        <w:rPr>
          <w:rFonts w:ascii="Arial" w:hAnsi="Arial" w:cs="Arial"/>
          <w:b/>
        </w:rPr>
      </w:pPr>
      <w:r w:rsidRPr="00F25ED5">
        <w:rPr>
          <w:rFonts w:ascii="Arial" w:hAnsi="Arial" w:cs="Arial"/>
          <w:b/>
        </w:rPr>
        <w:t>Title:</w:t>
      </w:r>
      <w:r w:rsidRPr="00F25ED5">
        <w:rPr>
          <w:rFonts w:ascii="Arial" w:hAnsi="Arial" w:cs="Arial"/>
          <w:b/>
        </w:rPr>
        <w:tab/>
      </w:r>
      <w:r w:rsidR="00D31DC4" w:rsidRPr="00F25ED5">
        <w:rPr>
          <w:rFonts w:ascii="Arial" w:hAnsi="Arial" w:cs="Arial"/>
          <w:b/>
        </w:rPr>
        <w:t>Key</w:t>
      </w:r>
      <w:r w:rsidR="00597316" w:rsidRPr="00F25ED5">
        <w:rPr>
          <w:rFonts w:ascii="Arial" w:hAnsi="Arial" w:cs="Arial"/>
          <w:b/>
        </w:rPr>
        <w:t xml:space="preserve"> issue for </w:t>
      </w:r>
      <w:r w:rsidR="00293CA6" w:rsidRPr="00F25ED5">
        <w:rPr>
          <w:rFonts w:ascii="Arial" w:hAnsi="Arial" w:cs="Arial"/>
          <w:b/>
        </w:rPr>
        <w:t xml:space="preserve">Handling Rejected S-NSSAIs in </w:t>
      </w:r>
      <w:r w:rsidR="009879CF" w:rsidRPr="00F25ED5">
        <w:rPr>
          <w:rFonts w:ascii="Arial" w:hAnsi="Arial" w:cs="Arial"/>
          <w:b/>
        </w:rPr>
        <w:t>some</w:t>
      </w:r>
      <w:r w:rsidR="00293CA6" w:rsidRPr="00F25ED5">
        <w:rPr>
          <w:rFonts w:ascii="Arial" w:hAnsi="Arial" w:cs="Arial"/>
          <w:b/>
        </w:rPr>
        <w:t xml:space="preserve"> TAs of RA</w:t>
      </w:r>
      <w:r w:rsidR="009E6484" w:rsidRPr="00F25ED5">
        <w:rPr>
          <w:rFonts w:ascii="Arial" w:hAnsi="Arial" w:cs="Arial"/>
          <w:b/>
        </w:rPr>
        <w:t xml:space="preserve"> </w:t>
      </w:r>
    </w:p>
    <w:p w14:paraId="2FC677C9" w14:textId="77777777" w:rsidR="00A24F28" w:rsidRPr="00F25ED5" w:rsidRDefault="00A24F28" w:rsidP="00A24F28">
      <w:pPr>
        <w:ind w:left="2127" w:hanging="2127"/>
        <w:rPr>
          <w:rFonts w:ascii="Arial" w:hAnsi="Arial" w:cs="Arial"/>
          <w:b/>
        </w:rPr>
      </w:pPr>
      <w:r w:rsidRPr="00F25ED5">
        <w:rPr>
          <w:rFonts w:ascii="Arial" w:hAnsi="Arial" w:cs="Arial"/>
          <w:b/>
        </w:rPr>
        <w:t>Document for:</w:t>
      </w:r>
      <w:r w:rsidRPr="00F25ED5">
        <w:rPr>
          <w:rFonts w:ascii="Arial" w:hAnsi="Arial" w:cs="Arial"/>
          <w:b/>
        </w:rPr>
        <w:tab/>
        <w:t>Discussion/Approval</w:t>
      </w:r>
    </w:p>
    <w:p w14:paraId="6BEE33C8" w14:textId="77777777" w:rsidR="00A24F28" w:rsidRPr="00F25ED5" w:rsidRDefault="00A24F28" w:rsidP="00A24F28">
      <w:pPr>
        <w:ind w:left="2127" w:hanging="2127"/>
        <w:rPr>
          <w:rFonts w:ascii="Arial" w:hAnsi="Arial" w:cs="Arial"/>
          <w:b/>
        </w:rPr>
      </w:pPr>
      <w:r w:rsidRPr="00F25ED5">
        <w:rPr>
          <w:rFonts w:ascii="Arial" w:hAnsi="Arial" w:cs="Arial"/>
          <w:b/>
        </w:rPr>
        <w:t>Agenda Item:</w:t>
      </w:r>
      <w:r w:rsidRPr="00F25ED5">
        <w:rPr>
          <w:rFonts w:ascii="Arial" w:hAnsi="Arial" w:cs="Arial"/>
          <w:b/>
        </w:rPr>
        <w:tab/>
      </w:r>
      <w:r w:rsidR="00426AEC" w:rsidRPr="00F25ED5">
        <w:rPr>
          <w:rFonts w:ascii="Arial" w:hAnsi="Arial" w:cs="Arial"/>
          <w:b/>
        </w:rPr>
        <w:t>9.1</w:t>
      </w:r>
      <w:r w:rsidR="00293CA6" w:rsidRPr="00F25ED5">
        <w:rPr>
          <w:rFonts w:ascii="Arial" w:hAnsi="Arial" w:cs="Arial"/>
          <w:b/>
        </w:rPr>
        <w:t>4</w:t>
      </w:r>
    </w:p>
    <w:p w14:paraId="2C4570B9" w14:textId="77777777" w:rsidR="00A24F28" w:rsidRPr="00F25ED5" w:rsidRDefault="00A24F28" w:rsidP="00A24F28">
      <w:pPr>
        <w:ind w:left="2127" w:hanging="2127"/>
        <w:rPr>
          <w:rFonts w:ascii="Arial" w:hAnsi="Arial" w:cs="Arial"/>
          <w:b/>
        </w:rPr>
      </w:pPr>
      <w:r w:rsidRPr="00F25ED5">
        <w:rPr>
          <w:rFonts w:ascii="Arial" w:hAnsi="Arial" w:cs="Arial"/>
          <w:b/>
        </w:rPr>
        <w:t>Work Item / Release:</w:t>
      </w:r>
      <w:r w:rsidRPr="00F25ED5">
        <w:rPr>
          <w:rFonts w:ascii="Arial" w:hAnsi="Arial" w:cs="Arial"/>
          <w:b/>
        </w:rPr>
        <w:tab/>
      </w:r>
      <w:r w:rsidR="00293CA6" w:rsidRPr="00F25ED5">
        <w:rPr>
          <w:rFonts w:ascii="Arial" w:hAnsi="Arial" w:cs="Arial"/>
          <w:b/>
          <w:bCs/>
          <w:color w:val="auto"/>
          <w:kern w:val="24"/>
          <w:sz w:val="18"/>
          <w:szCs w:val="18"/>
        </w:rPr>
        <w:t>FS_eNS_Ph3</w:t>
      </w:r>
    </w:p>
    <w:p w14:paraId="7F0246CA" w14:textId="151967D1" w:rsidR="00EF48DB" w:rsidRPr="00F25ED5" w:rsidRDefault="00A24F28">
      <w:pPr>
        <w:rPr>
          <w:rFonts w:ascii="Arial" w:hAnsi="Arial" w:cs="Arial"/>
          <w:i/>
        </w:rPr>
      </w:pPr>
      <w:r w:rsidRPr="00F25ED5">
        <w:rPr>
          <w:rFonts w:ascii="Arial" w:hAnsi="Arial" w:cs="Arial"/>
          <w:i/>
        </w:rPr>
        <w:t xml:space="preserve">Abstract of the contribution: </w:t>
      </w:r>
      <w:r w:rsidR="00801464" w:rsidRPr="00F25ED5">
        <w:rPr>
          <w:rFonts w:ascii="Arial" w:hAnsi="Arial" w:cs="Arial"/>
          <w:i/>
        </w:rPr>
        <w:t>This contribution</w:t>
      </w:r>
      <w:r w:rsidR="00666995" w:rsidRPr="00F25ED5">
        <w:rPr>
          <w:rFonts w:ascii="Arial" w:hAnsi="Arial" w:cs="Arial"/>
          <w:i/>
        </w:rPr>
        <w:t xml:space="preserve"> proposes a </w:t>
      </w:r>
      <w:r w:rsidR="00CF788B" w:rsidRPr="00F25ED5">
        <w:rPr>
          <w:rFonts w:ascii="Arial" w:hAnsi="Arial" w:cs="Arial"/>
          <w:i/>
        </w:rPr>
        <w:t xml:space="preserve">key issue </w:t>
      </w:r>
      <w:r w:rsidR="00156C35" w:rsidRPr="00F25ED5">
        <w:rPr>
          <w:rFonts w:ascii="Arial" w:hAnsi="Arial" w:cs="Arial"/>
          <w:i/>
        </w:rPr>
        <w:t>for WT#2</w:t>
      </w:r>
      <w:r w:rsidR="00293CA6" w:rsidRPr="00F25ED5">
        <w:rPr>
          <w:rFonts w:ascii="Arial" w:hAnsi="Arial" w:cs="Arial"/>
          <w:i/>
        </w:rPr>
        <w:t>.</w:t>
      </w:r>
      <w:r w:rsidR="00527221" w:rsidRPr="00F25ED5">
        <w:rPr>
          <w:rFonts w:ascii="Arial" w:hAnsi="Arial" w:cs="Arial"/>
          <w:i/>
        </w:rPr>
        <w:t xml:space="preserve"> </w:t>
      </w:r>
      <w:r w:rsidR="000E22BC" w:rsidRPr="00F25ED5">
        <w:rPr>
          <w:rFonts w:ascii="Arial" w:hAnsi="Arial" w:cs="Arial"/>
          <w:i/>
        </w:rPr>
        <w:t xml:space="preserve"> </w:t>
      </w:r>
      <w:r w:rsidR="00327CA6" w:rsidRPr="00F25ED5">
        <w:rPr>
          <w:rFonts w:ascii="Arial" w:hAnsi="Arial" w:cs="Arial"/>
          <w:i/>
        </w:rPr>
        <w:t xml:space="preserve"> </w:t>
      </w:r>
    </w:p>
    <w:p w14:paraId="1562AE91" w14:textId="77777777" w:rsidR="009879CF" w:rsidRPr="00F25ED5" w:rsidRDefault="009879CF" w:rsidP="00B3593E">
      <w:pPr>
        <w:pStyle w:val="Heading1"/>
      </w:pPr>
      <w:r w:rsidRPr="00F25ED5">
        <w:t>1.</w:t>
      </w:r>
      <w:r w:rsidRPr="00F25ED5">
        <w:tab/>
        <w:t>Discussion</w:t>
      </w:r>
    </w:p>
    <w:p w14:paraId="05CFBBD5" w14:textId="77777777" w:rsidR="009879CF" w:rsidRPr="00F25ED5" w:rsidRDefault="009879CF" w:rsidP="009879CF">
      <w:r w:rsidRPr="00F25ED5">
        <w:t xml:space="preserve">The objective 2 (WT#2) states: </w:t>
      </w:r>
    </w:p>
    <w:p w14:paraId="0D6594FA" w14:textId="77777777" w:rsidR="009879CF" w:rsidRPr="00F25ED5" w:rsidRDefault="009879CF" w:rsidP="009879CF">
      <w:pPr>
        <w:rPr>
          <w:i/>
          <w:iCs/>
        </w:rPr>
      </w:pPr>
      <w:r w:rsidRPr="00F25ED5">
        <w:rPr>
          <w:i/>
          <w:iCs/>
        </w:rPr>
        <w:t>2.</w:t>
      </w:r>
      <w:r w:rsidRPr="00F25ED5">
        <w:rPr>
          <w:i/>
          <w:iCs/>
        </w:rPr>
        <w:tab/>
        <w:t>Study whether and how to initiate a registration for a rejected S-NSSAI that was rejected in a first TA of the RA but may be available in another TA of the RA.</w:t>
      </w:r>
    </w:p>
    <w:p w14:paraId="0D10EFF3" w14:textId="77777777" w:rsidR="009879CF" w:rsidRPr="00F25ED5" w:rsidRDefault="009879CF" w:rsidP="009879CF">
      <w:r w:rsidRPr="00F25ED5">
        <w:t>While the justification states:</w:t>
      </w:r>
    </w:p>
    <w:p w14:paraId="5DD1E86F" w14:textId="77777777" w:rsidR="009879CF" w:rsidRPr="00F25ED5" w:rsidRDefault="009879CF" w:rsidP="001C6CE3">
      <w:pPr>
        <w:ind w:left="1134"/>
        <w:rPr>
          <w:i/>
          <w:iCs/>
        </w:rPr>
      </w:pPr>
      <w:r w:rsidRPr="00F25ED5">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F25ED5">
        <w:rPr>
          <w:b/>
          <w:bCs/>
          <w:i/>
          <w:iCs/>
        </w:rPr>
        <w:t>improve the ability to select network slices requested by the UE but not available in the TA, and which are available in other TAs of the RA, to be requestable by the UE without forcing the AMF to reduce the size of the RA</w:t>
      </w:r>
      <w:r w:rsidRPr="00F25ED5">
        <w:rPr>
          <w:i/>
          <w:iCs/>
        </w:rPr>
        <w:t>.</w:t>
      </w:r>
    </w:p>
    <w:p w14:paraId="58CEDC24" w14:textId="2CB0BAC7" w:rsidR="009879CF" w:rsidRPr="00F25ED5" w:rsidRDefault="009879CF" w:rsidP="009879CF">
      <w:r w:rsidRPr="00F25ED5">
        <w:t xml:space="preserve">As can be seen from the justification, </w:t>
      </w:r>
      <w:r w:rsidR="000B657A" w:rsidRPr="00F25ED5">
        <w:t xml:space="preserve">the RA should not be limited due to network slice availability but be optimized for the </w:t>
      </w:r>
      <w:r w:rsidR="008416BE" w:rsidRPr="00F25ED5">
        <w:t>trade</w:t>
      </w:r>
      <w:r w:rsidR="008416BE">
        <w:t>-</w:t>
      </w:r>
      <w:r w:rsidR="008416BE" w:rsidRPr="00F25ED5">
        <w:t>off</w:t>
      </w:r>
      <w:r w:rsidR="000B657A" w:rsidRPr="00F25ED5">
        <w:t xml:space="preserve"> between paging load and the MRU load due to UE mobility. </w:t>
      </w:r>
    </w:p>
    <w:p w14:paraId="3C59F0DD" w14:textId="08FB3B08" w:rsidR="00860A51" w:rsidRPr="00F25ED5" w:rsidRDefault="009879CF" w:rsidP="00B3593E">
      <w:pPr>
        <w:pStyle w:val="Heading1"/>
      </w:pPr>
      <w:r w:rsidRPr="00F25ED5">
        <w:t>2</w:t>
      </w:r>
      <w:r w:rsidR="00B3593E" w:rsidRPr="00F25ED5">
        <w:t>.</w:t>
      </w:r>
      <w:r w:rsidRPr="00F25ED5">
        <w:tab/>
      </w:r>
      <w:r w:rsidR="00384D8F" w:rsidRPr="00F25ED5">
        <w:t>Proposal</w:t>
      </w:r>
    </w:p>
    <w:p w14:paraId="617A214E" w14:textId="750696E8" w:rsidR="00384D8F" w:rsidRPr="00F25ED5" w:rsidRDefault="00BA54EF" w:rsidP="00844B8F">
      <w:r w:rsidRPr="00F25ED5">
        <w:t>It is proposed to accept the following changes to T</w:t>
      </w:r>
      <w:r w:rsidR="00327CA6" w:rsidRPr="00F25ED5">
        <w:t xml:space="preserve">R </w:t>
      </w:r>
      <w:r w:rsidR="00C02212" w:rsidRPr="00F25ED5">
        <w:t>23.700-41</w:t>
      </w:r>
    </w:p>
    <w:p w14:paraId="255C9111" w14:textId="77777777" w:rsidR="00384D8F" w:rsidRPr="00F25ED5"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FIRST CHANGE</w:t>
      </w:r>
    </w:p>
    <w:p w14:paraId="27FB01A0" w14:textId="77777777" w:rsidR="00F25ED5" w:rsidRPr="00F25ED5" w:rsidRDefault="00F25ED5" w:rsidP="00F25ED5">
      <w:pPr>
        <w:pStyle w:val="Heading2"/>
        <w:rPr>
          <w:ins w:id="2" w:author="Editor" w:date="2022-03-29T08:28:00Z"/>
          <w:lang w:eastAsia="ko-KR"/>
        </w:rPr>
      </w:pPr>
      <w:ins w:id="3" w:author="Editor" w:date="2022-03-29T08:28:00Z">
        <w:r w:rsidRPr="00F25ED5">
          <w:rPr>
            <w:lang w:eastAsia="ko-KR"/>
          </w:rPr>
          <w:t>5.X</w:t>
        </w:r>
        <w:r w:rsidRPr="00F25ED5">
          <w:rPr>
            <w:lang w:eastAsia="ko-KR"/>
          </w:rPr>
          <w:tab/>
          <w:t>Key Issue #X: Improved support of RAs including TAs supporting Rejected S-NSSAIs</w:t>
        </w:r>
      </w:ins>
    </w:p>
    <w:p w14:paraId="637A21FA" w14:textId="77777777" w:rsidR="00F25ED5" w:rsidRPr="00F25ED5" w:rsidRDefault="00F25ED5" w:rsidP="00F25ED5">
      <w:pPr>
        <w:pStyle w:val="Heading3"/>
        <w:rPr>
          <w:ins w:id="4" w:author="Editor" w:date="2022-03-29T08:28:00Z"/>
          <w:lang w:eastAsia="ko-KR"/>
        </w:rPr>
      </w:pPr>
      <w:bookmarkStart w:id="5" w:name="_Toc435670434"/>
      <w:bookmarkStart w:id="6" w:name="_Toc436124704"/>
      <w:bookmarkStart w:id="7" w:name="_Toc484181143"/>
      <w:ins w:id="8" w:author="Editor" w:date="2022-03-29T08:28:00Z">
        <w:r w:rsidRPr="00F25ED5">
          <w:rPr>
            <w:lang w:eastAsia="ko-KR"/>
          </w:rPr>
          <w:t>5</w:t>
        </w:r>
        <w:r w:rsidRPr="00F25ED5">
          <w:rPr>
            <w:lang w:eastAsia="zh-CN"/>
          </w:rPr>
          <w:t>.X</w:t>
        </w:r>
        <w:r w:rsidRPr="00F25ED5">
          <w:rPr>
            <w:lang w:eastAsia="ko-KR"/>
          </w:rPr>
          <w:t>.1</w:t>
        </w:r>
        <w:r w:rsidRPr="00F25ED5">
          <w:rPr>
            <w:lang w:eastAsia="ko-KR"/>
          </w:rPr>
          <w:tab/>
          <w:t>General description</w:t>
        </w:r>
        <w:bookmarkEnd w:id="5"/>
        <w:bookmarkEnd w:id="6"/>
        <w:bookmarkEnd w:id="7"/>
      </w:ins>
    </w:p>
    <w:p w14:paraId="5F765F44" w14:textId="77777777" w:rsidR="00F25ED5" w:rsidRPr="00F25ED5" w:rsidRDefault="00F25ED5" w:rsidP="00F25ED5">
      <w:pPr>
        <w:rPr>
          <w:ins w:id="9" w:author="Editor" w:date="2022-03-29T08:28:00Z"/>
          <w:lang w:eastAsia="zh-CN"/>
        </w:rPr>
      </w:pPr>
      <w:ins w:id="10" w:author="Editor" w:date="2022-03-29T08:28:00Z">
        <w:r w:rsidRPr="00F25ED5">
          <w:rPr>
            <w:lang w:eastAsia="zh-CN"/>
          </w:rPr>
          <w:t xml:space="preserve">When the AMF creates a Registration Area (RA) with one or more Tracking Areas (TAs), all the S-NSSAIs of the S-NSSAIs in the Allowed NSSAI need to be available in all the TAs of the RA. If the UE requests an S-NSSAI that is not available in current TA, with current specifications this S-NSSAI is rejected with an indication that the S-NSSAI is not available in the RA. This cause code indicates to the UE that the UE is not allowed to try to register the S-NSSAI again in any of the TAs of the RA. This restriction is placed on the UE even if some of the TAs in the RA do support the S-NSSAI. This then creates the need to choose between optimal RA (considering the trade-off between paging load vs the load generated due to Mobility Registration Update (MRU) requests) and the goal to allow the UE to register as soon as </w:t>
        </w:r>
        <w:r w:rsidRPr="00F25ED5">
          <w:rPr>
            <w:lang w:eastAsia="zh-CN"/>
          </w:rPr>
          <w:lastRenderedPageBreak/>
          <w:t xml:space="preserve">possible with the S-NSSAI that was not supported in the TA where the S-NSSAI was not available and therefore not allowed. </w:t>
        </w:r>
      </w:ins>
    </w:p>
    <w:p w14:paraId="5B319FAC" w14:textId="62947D54" w:rsidR="00F25ED5" w:rsidRPr="00F25ED5" w:rsidRDefault="00F25ED5" w:rsidP="00F25ED5">
      <w:pPr>
        <w:rPr>
          <w:ins w:id="11" w:author="Editor" w:date="2022-03-29T08:28:00Z"/>
          <w:lang w:eastAsia="zh-CN"/>
        </w:rPr>
      </w:pPr>
      <w:bookmarkStart w:id="12" w:name="_Hlk99967880"/>
      <w:ins w:id="13" w:author="Editor" w:date="2022-03-29T08:28:00Z">
        <w:r w:rsidRPr="00F25ED5">
          <w:rPr>
            <w:lang w:eastAsia="zh-CN"/>
          </w:rPr>
          <w:t xml:space="preserve">This key issue will study whether and how to allow the UE to initiate a registration </w:t>
        </w:r>
      </w:ins>
      <w:ins w:id="14" w:author="Antoine Mouquet (Orange)" w:date="2022-04-04T12:33:00Z">
        <w:r w:rsidR="00C748D9">
          <w:t>when the UE enters a TA that supports a</w:t>
        </w:r>
      </w:ins>
      <w:ins w:id="15" w:author="Ericsson User" w:date="2022-04-06T10:01:00Z">
        <w:r w:rsidR="009473E7">
          <w:t>n</w:t>
        </w:r>
      </w:ins>
      <w:ins w:id="16" w:author="Antoine Mouquet (Orange)" w:date="2022-04-04T12:33:00Z">
        <w:r w:rsidR="00C748D9">
          <w:t xml:space="preserve"> S-NSSAI that was included in the Rejected </w:t>
        </w:r>
      </w:ins>
      <w:ins w:id="17" w:author="Ericsson User" w:date="2022-04-06T10:01:00Z">
        <w:r w:rsidR="009473E7">
          <w:t>S-</w:t>
        </w:r>
      </w:ins>
      <w:ins w:id="18" w:author="Antoine Mouquet (Orange)" w:date="2022-04-04T12:33:00Z">
        <w:r w:rsidR="00C748D9">
          <w:t xml:space="preserve">NSSAI, even when this TA is part </w:t>
        </w:r>
      </w:ins>
      <w:ins w:id="19" w:author="Editor" w:date="2022-03-29T08:28:00Z">
        <w:del w:id="20" w:author="Antoine Mouquet (Orange)" w:date="2022-04-04T12:34:00Z">
          <w:r w:rsidRPr="00F25ED5" w:rsidDel="00C748D9">
            <w:rPr>
              <w:lang w:eastAsia="zh-CN"/>
            </w:rPr>
            <w:delText xml:space="preserve">for an S-NSSAI that was not available in the TA where the S-NSSAI was not allowed but may be available in another TA </w:delText>
          </w:r>
        </w:del>
        <w:r w:rsidRPr="00F25ED5">
          <w:rPr>
            <w:lang w:eastAsia="zh-CN"/>
          </w:rPr>
          <w:t>of the RA.</w:t>
        </w:r>
      </w:ins>
    </w:p>
    <w:bookmarkEnd w:id="12"/>
    <w:p w14:paraId="21DDB93F" w14:textId="1E53520D" w:rsidR="008F27AD" w:rsidRPr="00F25ED5" w:rsidRDefault="00F25ED5" w:rsidP="00EA7AA0">
      <w:pPr>
        <w:pStyle w:val="NO"/>
        <w:rPr>
          <w:lang w:eastAsia="zh-CN"/>
        </w:rPr>
      </w:pPr>
      <w:ins w:id="21" w:author="Editor" w:date="2022-03-29T08:28:00Z">
        <w:r w:rsidRPr="00F25ED5">
          <w:rPr>
            <w:lang w:val="en-US" w:eastAsia="zh-CN"/>
          </w:rPr>
          <w:t>NOTE:</w:t>
        </w:r>
        <w:r w:rsidRPr="00F25ED5">
          <w:rPr>
            <w:lang w:val="en-US" w:eastAsia="zh-CN"/>
          </w:rPr>
          <w:tab/>
          <w:t xml:space="preserve">When an RA is created considering the trade-off between paging load vs the load generated due to Mobility Registration Update (MRU), without considering the need of the UE to register with an S-NSSAI in these TAs, </w:t>
        </w:r>
        <w:bookmarkStart w:id="22" w:name="_Hlk99377529"/>
        <w:r w:rsidRPr="00F25ED5">
          <w:rPr>
            <w:lang w:val="en-US" w:eastAsia="zh-CN"/>
          </w:rPr>
          <w:t xml:space="preserve">the AMF can add to the RA TAs that support an S-NSSAI </w:t>
        </w:r>
        <w:r w:rsidRPr="00F25ED5">
          <w:rPr>
            <w:lang w:eastAsia="zh-CN"/>
          </w:rPr>
          <w:t>that was not available in the TA where the S-NSSAI was not allowed</w:t>
        </w:r>
        <w:r w:rsidRPr="00F25ED5">
          <w:rPr>
            <w:lang w:val="en-US" w:eastAsia="zh-CN"/>
          </w:rPr>
          <w:t>.</w:t>
        </w:r>
      </w:ins>
      <w:bookmarkEnd w:id="22"/>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END OF CHANGES</w:t>
      </w:r>
    </w:p>
    <w:p w14:paraId="1011304F" w14:textId="7C04ACBC"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7C8CF" w14:textId="77777777" w:rsidR="00751F0D" w:rsidRDefault="00751F0D">
      <w:r>
        <w:separator/>
      </w:r>
    </w:p>
    <w:p w14:paraId="08AF6DCB" w14:textId="77777777" w:rsidR="00751F0D" w:rsidRDefault="00751F0D"/>
  </w:endnote>
  <w:endnote w:type="continuationSeparator" w:id="0">
    <w:p w14:paraId="061C9093" w14:textId="77777777" w:rsidR="00751F0D" w:rsidRDefault="00751F0D">
      <w:r>
        <w:continuationSeparator/>
      </w:r>
    </w:p>
    <w:p w14:paraId="10E31A77" w14:textId="77777777" w:rsidR="00751F0D" w:rsidRDefault="00751F0D"/>
  </w:endnote>
  <w:endnote w:type="continuationNotice" w:id="1">
    <w:p w14:paraId="53353DCB" w14:textId="77777777" w:rsidR="00751F0D" w:rsidRDefault="0075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1BAEEEDE" w:rsidR="006F5DD0" w:rsidRDefault="003D0842">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210E6BE1" wp14:editId="68DEFB6F">
              <wp:simplePos x="0" y="0"/>
              <wp:positionH relativeFrom="page">
                <wp:posOffset>0</wp:posOffset>
              </wp:positionH>
              <wp:positionV relativeFrom="page">
                <wp:posOffset>10273030</wp:posOffset>
              </wp:positionV>
              <wp:extent cx="7560310" cy="228600"/>
              <wp:effectExtent l="0" t="0" r="0" b="0"/>
              <wp:wrapNone/>
              <wp:docPr id="1" name="MSIPCM4a5340f18897fb65871d0bf8"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0E6BE1" id="_x0000_t202" coordsize="21600,21600" o:spt="202" path="m,l,21600r21600,l21600,xe">
              <v:stroke joinstyle="miter"/>
              <v:path gradientshapeok="t" o:connecttype="rect"/>
            </v:shapetype>
            <v:shape id="MSIPCM4a5340f18897fb65871d0bf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amxlSK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v:textbox>
              <w10:wrap anchorx="page" anchory="page"/>
            </v:shape>
          </w:pict>
        </mc:Fallback>
      </mc:AlternateContent>
    </w:r>
    <w:r w:rsidR="006F5DD0">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60716" w14:textId="77777777" w:rsidR="00751F0D" w:rsidRDefault="00751F0D">
      <w:r>
        <w:separator/>
      </w:r>
    </w:p>
    <w:p w14:paraId="15AABBC6" w14:textId="77777777" w:rsidR="00751F0D" w:rsidRDefault="00751F0D"/>
  </w:footnote>
  <w:footnote w:type="continuationSeparator" w:id="0">
    <w:p w14:paraId="597CE905" w14:textId="77777777" w:rsidR="00751F0D" w:rsidRDefault="00751F0D">
      <w:r>
        <w:continuationSeparator/>
      </w:r>
    </w:p>
    <w:p w14:paraId="28043F42" w14:textId="77777777" w:rsidR="00751F0D" w:rsidRDefault="00751F0D"/>
  </w:footnote>
  <w:footnote w:type="continuationNotice" w:id="1">
    <w:p w14:paraId="5CF715E7" w14:textId="77777777" w:rsidR="00751F0D" w:rsidRDefault="0075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Pr="00F25ED5" w:rsidRDefault="006F5DD0">
    <w:pPr>
      <w:framePr w:w="2851" w:h="244" w:hRule="exact" w:wrap="around" w:vAnchor="text" w:hAnchor="page" w:x="1156" w:y="-1"/>
      <w:rPr>
        <w:rFonts w:ascii="Arial" w:hAnsi="Arial" w:cs="Arial"/>
        <w:b/>
        <w:bCs/>
        <w:sz w:val="18"/>
        <w:lang w:val="fr-CA"/>
      </w:rPr>
    </w:pPr>
    <w:r w:rsidRPr="00F25ED5">
      <w:rPr>
        <w:rFonts w:ascii="Arial" w:hAnsi="Arial" w:cs="Arial"/>
        <w:b/>
        <w:bCs/>
        <w:sz w:val="18"/>
        <w:lang w:val="fr-CA"/>
      </w:rPr>
      <w:t>SA WG2 Temporary Document</w:t>
    </w:r>
  </w:p>
  <w:p w14:paraId="4CFCCF6A" w14:textId="51ED9590" w:rsidR="006F5DD0" w:rsidRPr="00F25ED5" w:rsidRDefault="006F5DD0">
    <w:pPr>
      <w:framePr w:w="946" w:h="272" w:hRule="exact" w:wrap="around" w:vAnchor="text" w:hAnchor="margin" w:xAlign="center" w:y="-1"/>
      <w:rPr>
        <w:rFonts w:ascii="Arial" w:hAnsi="Arial" w:cs="Arial"/>
        <w:b/>
        <w:bCs/>
        <w:sz w:val="18"/>
        <w:lang w:val="fr-CA"/>
      </w:rPr>
    </w:pPr>
    <w:r w:rsidRPr="00F25ED5">
      <w:rPr>
        <w:rFonts w:ascii="Arial" w:hAnsi="Arial" w:cs="Arial"/>
        <w:b/>
        <w:bCs/>
        <w:sz w:val="18"/>
        <w:lang w:val="fr-CA"/>
      </w:rPr>
      <w:t xml:space="preserve">Page </w:t>
    </w:r>
    <w:r>
      <w:rPr>
        <w:rFonts w:ascii="Arial" w:hAnsi="Arial" w:cs="Arial"/>
        <w:b/>
        <w:bCs/>
        <w:sz w:val="18"/>
      </w:rPr>
      <w:fldChar w:fldCharType="begin"/>
    </w:r>
    <w:r w:rsidRPr="00F25ED5">
      <w:rPr>
        <w:rFonts w:ascii="Arial" w:hAnsi="Arial" w:cs="Arial"/>
        <w:b/>
        <w:bCs/>
        <w:sz w:val="18"/>
        <w:lang w:val="fr-CA"/>
      </w:rPr>
      <w:instrText xml:space="preserve">page </w:instrText>
    </w:r>
    <w:r>
      <w:rPr>
        <w:rFonts w:ascii="Arial" w:hAnsi="Arial" w:cs="Arial"/>
        <w:b/>
        <w:bCs/>
        <w:sz w:val="18"/>
      </w:rPr>
      <w:fldChar w:fldCharType="separate"/>
    </w:r>
    <w:r w:rsidR="00F05761" w:rsidRPr="00F25ED5">
      <w:rPr>
        <w:rFonts w:ascii="Arial" w:hAnsi="Arial" w:cs="Arial"/>
        <w:b/>
        <w:bCs/>
        <w:noProof/>
        <w:sz w:val="18"/>
        <w:lang w:val="fr-CA"/>
      </w:rPr>
      <w:t>2</w:t>
    </w:r>
    <w:r>
      <w:rPr>
        <w:rFonts w:ascii="Arial" w:hAnsi="Arial" w:cs="Arial"/>
        <w:b/>
        <w:bCs/>
        <w:sz w:val="18"/>
      </w:rPr>
      <w:fldChar w:fldCharType="end"/>
    </w:r>
  </w:p>
  <w:p w14:paraId="19AE01C8" w14:textId="77777777" w:rsidR="006F5DD0" w:rsidRPr="00F25ED5" w:rsidRDefault="006F5DD0">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3pt;height:16.3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Editor">
    <w15:presenceInfo w15:providerId="None" w15:userId="Edit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35FD"/>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3C69"/>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6543"/>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D67F5"/>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2FAE"/>
    <w:rsid w:val="003A341D"/>
    <w:rsid w:val="003A3BC8"/>
    <w:rsid w:val="003A69B6"/>
    <w:rsid w:val="003A7694"/>
    <w:rsid w:val="003B00A0"/>
    <w:rsid w:val="003B2DA1"/>
    <w:rsid w:val="003B2E77"/>
    <w:rsid w:val="003B3564"/>
    <w:rsid w:val="003B3A5E"/>
    <w:rsid w:val="003B3C85"/>
    <w:rsid w:val="003B6147"/>
    <w:rsid w:val="003B7948"/>
    <w:rsid w:val="003C1CE6"/>
    <w:rsid w:val="003C35CF"/>
    <w:rsid w:val="003C53E8"/>
    <w:rsid w:val="003C599D"/>
    <w:rsid w:val="003C7614"/>
    <w:rsid w:val="003C782C"/>
    <w:rsid w:val="003D0325"/>
    <w:rsid w:val="003D0842"/>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45B"/>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78B2"/>
    <w:rsid w:val="004503FD"/>
    <w:rsid w:val="00450E86"/>
    <w:rsid w:val="0045104B"/>
    <w:rsid w:val="0045374B"/>
    <w:rsid w:val="00453D72"/>
    <w:rsid w:val="00455110"/>
    <w:rsid w:val="004565EE"/>
    <w:rsid w:val="00465AD0"/>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464"/>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D72F2"/>
    <w:rsid w:val="005E05FD"/>
    <w:rsid w:val="005E28BC"/>
    <w:rsid w:val="005E7A4A"/>
    <w:rsid w:val="005F08C9"/>
    <w:rsid w:val="005F21E5"/>
    <w:rsid w:val="005F23C8"/>
    <w:rsid w:val="005F33AF"/>
    <w:rsid w:val="005F3633"/>
    <w:rsid w:val="005F59D9"/>
    <w:rsid w:val="0060286E"/>
    <w:rsid w:val="00603FD0"/>
    <w:rsid w:val="00605104"/>
    <w:rsid w:val="00612D1B"/>
    <w:rsid w:val="00613159"/>
    <w:rsid w:val="00613CCC"/>
    <w:rsid w:val="00613CF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12B9"/>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47540"/>
    <w:rsid w:val="007518AE"/>
    <w:rsid w:val="00751F0D"/>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1D8F"/>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16BE"/>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2264"/>
    <w:rsid w:val="00945C17"/>
    <w:rsid w:val="009473E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D18"/>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340F"/>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205"/>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355B"/>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287F"/>
    <w:rsid w:val="00AA3199"/>
    <w:rsid w:val="00AA41C0"/>
    <w:rsid w:val="00AA445D"/>
    <w:rsid w:val="00AA49BE"/>
    <w:rsid w:val="00AA5E5D"/>
    <w:rsid w:val="00AA62A1"/>
    <w:rsid w:val="00AA76E9"/>
    <w:rsid w:val="00AB3BD1"/>
    <w:rsid w:val="00AB4AFA"/>
    <w:rsid w:val="00AB51CF"/>
    <w:rsid w:val="00AB59A9"/>
    <w:rsid w:val="00AC1680"/>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8D9"/>
    <w:rsid w:val="00C74B22"/>
    <w:rsid w:val="00C75299"/>
    <w:rsid w:val="00C76136"/>
    <w:rsid w:val="00C80BE3"/>
    <w:rsid w:val="00C80EAD"/>
    <w:rsid w:val="00C83CA4"/>
    <w:rsid w:val="00C845DE"/>
    <w:rsid w:val="00C86970"/>
    <w:rsid w:val="00C87EF3"/>
    <w:rsid w:val="00C910E9"/>
    <w:rsid w:val="00C93857"/>
    <w:rsid w:val="00C93C88"/>
    <w:rsid w:val="00C94769"/>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002D"/>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975F4"/>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164A6"/>
    <w:rsid w:val="00E177A1"/>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ED5"/>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60EB"/>
    <w:rsid w:val="00FE6F03"/>
    <w:rsid w:val="00FE7296"/>
    <w:rsid w:val="00FE7DEA"/>
    <w:rsid w:val="00FF0203"/>
    <w:rsid w:val="00FF1A27"/>
    <w:rsid w:val="00FF1B8B"/>
    <w:rsid w:val="00FF3D29"/>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3.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5.xml><?xml version="1.0" encoding="utf-8"?>
<ds:datastoreItem xmlns:ds="http://schemas.openxmlformats.org/officeDocument/2006/customXml" ds:itemID="{8356E4D3-DF48-40C1-8F67-B0F72DC8E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593</Words>
  <Characters>3143</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cp:lastModifiedBy>
  <cp:revision>3</cp:revision>
  <dcterms:created xsi:type="dcterms:W3CDTF">2022-04-06T08:01:00Z</dcterms:created>
  <dcterms:modified xsi:type="dcterms:W3CDTF">2022-04-06T08:01:00Z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y fmtid="{D5CDD505-2E9C-101B-9397-08002B2CF9AE}" pid="18" name="MSIP_Label_e6c818a6-e1a0-4a6e-a969-20d857c5dc62_Enabled">
    <vt:lpwstr>true</vt:lpwstr>
  </property>
  <property fmtid="{D5CDD505-2E9C-101B-9397-08002B2CF9AE}" pid="19" name="MSIP_Label_e6c818a6-e1a0-4a6e-a969-20d857c5dc62_SetDate">
    <vt:lpwstr>2022-04-04T10:34:21Z</vt:lpwstr>
  </property>
  <property fmtid="{D5CDD505-2E9C-101B-9397-08002B2CF9AE}" pid="20" name="MSIP_Label_e6c818a6-e1a0-4a6e-a969-20d857c5dc62_Method">
    <vt:lpwstr>Standard</vt:lpwstr>
  </property>
  <property fmtid="{D5CDD505-2E9C-101B-9397-08002B2CF9AE}" pid="21" name="MSIP_Label_e6c818a6-e1a0-4a6e-a969-20d857c5dc62_Name">
    <vt:lpwstr>Orange_restricted_internal.2</vt:lpwstr>
  </property>
  <property fmtid="{D5CDD505-2E9C-101B-9397-08002B2CF9AE}" pid="22" name="MSIP_Label_e6c818a6-e1a0-4a6e-a969-20d857c5dc62_SiteId">
    <vt:lpwstr>90c7a20a-f34b-40bf-bc48-b9253b6f5d20</vt:lpwstr>
  </property>
  <property fmtid="{D5CDD505-2E9C-101B-9397-08002B2CF9AE}" pid="23" name="MSIP_Label_e6c818a6-e1a0-4a6e-a969-20d857c5dc62_ActionId">
    <vt:lpwstr>baafb3f8-dfea-49f0-b833-e5e7e85a166a</vt:lpwstr>
  </property>
  <property fmtid="{D5CDD505-2E9C-101B-9397-08002B2CF9AE}" pid="24" name="MSIP_Label_e6c818a6-e1a0-4a6e-a969-20d857c5dc62_ContentBits">
    <vt:lpwstr>2</vt:lpwstr>
  </property>
</Properties>
</file>