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8A49869" w:rsidR="009C3216" w:rsidRPr="00E87FB5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SA WG2 Meeting #S2-1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50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e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(e-meeting)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ab/>
        <w:t>S2-2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580A92">
        <w:rPr>
          <w:rFonts w:ascii="Arial" w:hAnsi="Arial" w:cs="Arial"/>
          <w:b/>
          <w:noProof/>
          <w:sz w:val="24"/>
          <w:szCs w:val="24"/>
          <w:lang w:val="en-US"/>
        </w:rPr>
        <w:t>02220</w:t>
      </w:r>
    </w:p>
    <w:p w14:paraId="01563314" w14:textId="0B36A765" w:rsidR="009C3216" w:rsidRPr="00E87FB5" w:rsidRDefault="000F2EAA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06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- </w:t>
      </w:r>
      <w:r w:rsidR="006F1A65">
        <w:rPr>
          <w:rFonts w:ascii="Arial" w:hAnsi="Arial" w:cs="Arial"/>
          <w:b/>
          <w:noProof/>
          <w:sz w:val="24"/>
          <w:szCs w:val="24"/>
          <w:lang w:val="en-US"/>
        </w:rPr>
        <w:t>12</w:t>
      </w:r>
      <w:r w:rsidR="007004BC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April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202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>, Electronic Meeting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ab/>
        <w:t>(revision of S2-2</w:t>
      </w:r>
      <w:r w:rsidR="00657C0A" w:rsidRPr="00E87FB5">
        <w:rPr>
          <w:rFonts w:ascii="Arial" w:hAnsi="Arial" w:cs="Arial"/>
          <w:b/>
          <w:noProof/>
          <w:color w:val="0000FF"/>
          <w:lang w:val="en-US"/>
        </w:rPr>
        <w:t>2</w:t>
      </w:r>
      <w:r w:rsidR="007004BC" w:rsidRPr="00E87FB5">
        <w:rPr>
          <w:rFonts w:ascii="Arial" w:hAnsi="Arial" w:cs="Arial"/>
          <w:b/>
          <w:noProof/>
          <w:color w:val="0000FF"/>
          <w:lang w:val="en-US"/>
        </w:rPr>
        <w:t>x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>xxxx)</w:t>
      </w:r>
    </w:p>
    <w:p w14:paraId="62F2285B" w14:textId="77777777" w:rsidR="00EF48DB" w:rsidRPr="00E87FB5" w:rsidRDefault="00EF48DB">
      <w:pPr>
        <w:rPr>
          <w:rFonts w:ascii="Arial" w:hAnsi="Arial" w:cs="Arial"/>
          <w:lang w:val="en-US"/>
        </w:rPr>
      </w:pPr>
    </w:p>
    <w:p w14:paraId="7F031DB2" w14:textId="77777777" w:rsidR="008669F5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S</w:t>
      </w:r>
      <w:r w:rsidR="0059430C" w:rsidRPr="00E87FB5">
        <w:rPr>
          <w:rFonts w:ascii="Arial" w:hAnsi="Arial" w:cs="Arial"/>
          <w:b/>
          <w:lang w:val="en-US"/>
        </w:rPr>
        <w:t>ource:</w:t>
      </w:r>
      <w:r w:rsidR="0059430C" w:rsidRPr="00E87FB5">
        <w:rPr>
          <w:rFonts w:ascii="Arial" w:hAnsi="Arial" w:cs="Arial"/>
          <w:b/>
          <w:lang w:val="en-US"/>
        </w:rPr>
        <w:tab/>
      </w:r>
      <w:r w:rsidR="003E1873" w:rsidRPr="00E87FB5">
        <w:rPr>
          <w:rFonts w:ascii="Arial" w:hAnsi="Arial" w:cs="Arial"/>
          <w:b/>
          <w:lang w:val="en-US"/>
        </w:rPr>
        <w:t>Ericsson</w:t>
      </w:r>
    </w:p>
    <w:p w14:paraId="35973DE2" w14:textId="6882A6B8" w:rsidR="00EF48DB" w:rsidRPr="00E87FB5" w:rsidRDefault="00483E3C" w:rsidP="7FE3B52E">
      <w:pPr>
        <w:ind w:left="2127" w:hanging="2127"/>
        <w:rPr>
          <w:rFonts w:ascii="Arial" w:hAnsi="Arial" w:cs="Arial"/>
          <w:b/>
          <w:bCs/>
          <w:lang w:val="en-US"/>
        </w:rPr>
      </w:pPr>
      <w:r w:rsidRPr="7FE3B52E">
        <w:rPr>
          <w:rFonts w:ascii="Arial" w:hAnsi="Arial" w:cs="Arial"/>
          <w:b/>
          <w:bCs/>
          <w:lang w:val="en-US"/>
        </w:rPr>
        <w:t>T</w:t>
      </w:r>
      <w:r w:rsidR="0059430C" w:rsidRPr="7FE3B52E">
        <w:rPr>
          <w:rFonts w:ascii="Arial" w:hAnsi="Arial" w:cs="Arial"/>
          <w:b/>
          <w:bCs/>
          <w:lang w:val="en-US"/>
        </w:rPr>
        <w:t>itle:</w:t>
      </w:r>
      <w:r>
        <w:tab/>
      </w:r>
      <w:r w:rsidR="00082424" w:rsidRPr="7FE3B52E">
        <w:rPr>
          <w:rFonts w:ascii="Arial" w:hAnsi="Arial" w:cs="Arial"/>
          <w:b/>
          <w:bCs/>
          <w:lang w:val="en-US"/>
        </w:rPr>
        <w:t>Solution for KI</w:t>
      </w:r>
      <w:r w:rsidR="000F2EAA" w:rsidRPr="7FE3B52E">
        <w:rPr>
          <w:rFonts w:ascii="Arial" w:hAnsi="Arial" w:cs="Arial"/>
          <w:b/>
          <w:bCs/>
          <w:lang w:val="en-US"/>
        </w:rPr>
        <w:t>#8</w:t>
      </w:r>
      <w:r w:rsidR="00F05633">
        <w:rPr>
          <w:rFonts w:ascii="Arial" w:hAnsi="Arial" w:cs="Arial"/>
          <w:b/>
          <w:bCs/>
          <w:lang w:val="en-US"/>
        </w:rPr>
        <w:t xml:space="preserve"> </w:t>
      </w:r>
      <w:r w:rsidR="00F05633" w:rsidRPr="0074647B">
        <w:rPr>
          <w:rFonts w:ascii="Arial" w:hAnsi="Arial" w:cs="Arial"/>
          <w:b/>
          <w:bCs/>
          <w:lang w:val="en-US"/>
        </w:rPr>
        <w:t>Enhancements to power savings for XR</w:t>
      </w:r>
    </w:p>
    <w:p w14:paraId="062DE9A3" w14:textId="134DE2D7" w:rsidR="00EF48DB" w:rsidRPr="00E87FB5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Document for:</w:t>
      </w:r>
      <w:r w:rsidRPr="00E87FB5">
        <w:rPr>
          <w:rFonts w:ascii="Arial" w:hAnsi="Arial" w:cs="Arial"/>
          <w:b/>
          <w:lang w:val="en-US"/>
        </w:rPr>
        <w:tab/>
      </w:r>
      <w:r w:rsidR="00E21069" w:rsidRPr="00E87FB5">
        <w:rPr>
          <w:rFonts w:ascii="Arial" w:hAnsi="Arial" w:cs="Arial"/>
          <w:b/>
          <w:lang w:val="en-US"/>
        </w:rPr>
        <w:t>Approval</w:t>
      </w:r>
    </w:p>
    <w:p w14:paraId="2A68C039" w14:textId="5E231A4C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Agenda Item:</w:t>
      </w:r>
      <w:r w:rsidRPr="00E87FB5">
        <w:rPr>
          <w:rFonts w:ascii="Arial" w:hAnsi="Arial" w:cs="Arial"/>
          <w:b/>
          <w:lang w:val="en-US"/>
        </w:rPr>
        <w:tab/>
      </w:r>
      <w:r w:rsidR="00045367" w:rsidRPr="00E87FB5">
        <w:rPr>
          <w:rFonts w:ascii="Arial" w:hAnsi="Arial" w:cs="Arial"/>
          <w:b/>
          <w:lang w:val="en-US"/>
        </w:rPr>
        <w:t>9</w:t>
      </w:r>
      <w:r w:rsidR="009E618E" w:rsidRPr="00E87FB5">
        <w:rPr>
          <w:rFonts w:ascii="Arial" w:hAnsi="Arial" w:cs="Arial"/>
          <w:b/>
          <w:lang w:val="en-US"/>
        </w:rPr>
        <w:t>.</w:t>
      </w:r>
      <w:r w:rsidR="000F2EAA" w:rsidRPr="00E87FB5">
        <w:rPr>
          <w:rFonts w:ascii="Arial" w:hAnsi="Arial" w:cs="Arial"/>
          <w:b/>
          <w:lang w:val="en-US"/>
        </w:rPr>
        <w:t>19</w:t>
      </w:r>
    </w:p>
    <w:p w14:paraId="0FA3126B" w14:textId="71B50FFE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Work Item / Release:</w:t>
      </w:r>
      <w:r w:rsidRPr="00E87FB5">
        <w:rPr>
          <w:rFonts w:ascii="Arial" w:hAnsi="Arial" w:cs="Arial"/>
          <w:b/>
          <w:lang w:val="en-US"/>
        </w:rPr>
        <w:tab/>
      </w:r>
      <w:r w:rsidR="00D571C4" w:rsidRPr="00E87FB5">
        <w:rPr>
          <w:rFonts w:ascii="Arial" w:hAnsi="Arial" w:cs="Arial"/>
          <w:b/>
          <w:lang w:val="en-US"/>
        </w:rPr>
        <w:t>FS_</w:t>
      </w:r>
      <w:r w:rsidR="000F2EAA" w:rsidRPr="00E87FB5">
        <w:rPr>
          <w:rFonts w:ascii="Arial" w:hAnsi="Arial" w:cs="Arial"/>
          <w:b/>
          <w:lang w:val="en-US"/>
        </w:rPr>
        <w:t>X</w:t>
      </w:r>
      <w:r w:rsidR="001A159B">
        <w:rPr>
          <w:rFonts w:ascii="Arial" w:hAnsi="Arial" w:cs="Arial"/>
          <w:b/>
          <w:lang w:val="en-US"/>
        </w:rPr>
        <w:t>R</w:t>
      </w:r>
      <w:r w:rsidR="000F2EAA" w:rsidRPr="00E87FB5">
        <w:rPr>
          <w:rFonts w:ascii="Arial" w:hAnsi="Arial" w:cs="Arial"/>
          <w:b/>
          <w:lang w:val="en-US"/>
        </w:rPr>
        <w:t>M / Rel-18</w:t>
      </w:r>
      <w:r w:rsidR="00D571C4" w:rsidRPr="00E87FB5">
        <w:rPr>
          <w:rFonts w:ascii="Arial" w:hAnsi="Arial" w:cs="Arial"/>
          <w:b/>
          <w:lang w:val="en-US"/>
        </w:rPr>
        <w:t xml:space="preserve"> </w:t>
      </w:r>
    </w:p>
    <w:p w14:paraId="7E063FD3" w14:textId="76626055" w:rsidR="00EF48DB" w:rsidRPr="00E87FB5" w:rsidRDefault="00EF48DB" w:rsidP="7FE3B52E">
      <w:pPr>
        <w:rPr>
          <w:rFonts w:ascii="Arial" w:hAnsi="Arial" w:cs="Arial"/>
          <w:i/>
          <w:iCs/>
          <w:lang w:val="en-US"/>
        </w:rPr>
      </w:pPr>
      <w:r w:rsidRPr="7FE3B52E">
        <w:rPr>
          <w:rFonts w:ascii="Arial" w:hAnsi="Arial" w:cs="Arial"/>
          <w:i/>
          <w:iCs/>
          <w:lang w:val="en-US"/>
        </w:rPr>
        <w:t>Abstract of the contribution:</w:t>
      </w:r>
      <w:r w:rsidR="003A11FD" w:rsidRPr="7FE3B52E">
        <w:rPr>
          <w:rFonts w:ascii="Arial" w:hAnsi="Arial" w:cs="Arial"/>
          <w:i/>
          <w:iCs/>
          <w:lang w:val="en-US"/>
        </w:rPr>
        <w:t xml:space="preserve"> </w:t>
      </w:r>
      <w:r w:rsidR="00781C34" w:rsidRPr="7FE3B52E">
        <w:rPr>
          <w:rFonts w:ascii="Arial" w:hAnsi="Arial" w:cs="Arial"/>
          <w:i/>
          <w:iCs/>
          <w:lang w:val="en-US"/>
        </w:rPr>
        <w:t>Th</w:t>
      </w:r>
      <w:r w:rsidR="00BB200D" w:rsidRPr="7FE3B52E">
        <w:rPr>
          <w:rFonts w:ascii="Arial" w:hAnsi="Arial" w:cs="Arial"/>
          <w:i/>
          <w:iCs/>
          <w:lang w:val="en-US"/>
        </w:rPr>
        <w:t>is</w:t>
      </w:r>
      <w:r w:rsidR="00781C34" w:rsidRPr="7FE3B52E">
        <w:rPr>
          <w:rFonts w:ascii="Arial" w:hAnsi="Arial" w:cs="Arial"/>
          <w:i/>
          <w:iCs/>
          <w:lang w:val="en-US"/>
        </w:rPr>
        <w:t xml:space="preserve"> </w:t>
      </w:r>
      <w:r w:rsidR="0008472C" w:rsidRPr="7FE3B52E">
        <w:rPr>
          <w:rFonts w:ascii="Arial" w:hAnsi="Arial" w:cs="Arial"/>
          <w:i/>
          <w:iCs/>
          <w:lang w:val="en-US"/>
        </w:rPr>
        <w:t>contribution</w:t>
      </w:r>
      <w:r w:rsidR="00F07E22" w:rsidRPr="7FE3B52E">
        <w:rPr>
          <w:rFonts w:ascii="Arial" w:hAnsi="Arial" w:cs="Arial"/>
          <w:i/>
          <w:iCs/>
          <w:lang w:val="en-US"/>
        </w:rPr>
        <w:t xml:space="preserve"> </w:t>
      </w:r>
      <w:r w:rsidR="007C7EA8" w:rsidRPr="7FE3B52E">
        <w:rPr>
          <w:rFonts w:ascii="Arial" w:hAnsi="Arial" w:cs="Arial"/>
          <w:i/>
          <w:iCs/>
          <w:lang w:val="en-US"/>
        </w:rPr>
        <w:t>proposes</w:t>
      </w:r>
      <w:r w:rsidR="000F008E">
        <w:rPr>
          <w:rFonts w:ascii="Arial" w:hAnsi="Arial" w:cs="Arial"/>
          <w:i/>
          <w:iCs/>
          <w:lang w:val="en-US"/>
        </w:rPr>
        <w:t xml:space="preserve"> addition of</w:t>
      </w:r>
      <w:r w:rsidR="007C7EA8" w:rsidRPr="7FE3B52E">
        <w:rPr>
          <w:rFonts w:ascii="Arial" w:hAnsi="Arial" w:cs="Arial"/>
          <w:i/>
          <w:iCs/>
          <w:lang w:val="en-US"/>
        </w:rPr>
        <w:t xml:space="preserve"> </w:t>
      </w:r>
      <w:r w:rsidR="00F30086" w:rsidRPr="7FE3B52E">
        <w:rPr>
          <w:rFonts w:ascii="Arial" w:hAnsi="Arial" w:cs="Arial"/>
          <w:i/>
          <w:iCs/>
          <w:lang w:val="en-US"/>
        </w:rPr>
        <w:t>traffic information that is useful for the RAN to enhance power management</w:t>
      </w:r>
      <w:r w:rsidR="0008472C" w:rsidRPr="7FE3B52E">
        <w:rPr>
          <w:rFonts w:ascii="Arial" w:hAnsi="Arial" w:cs="Arial"/>
          <w:i/>
          <w:iCs/>
          <w:lang w:val="en-US"/>
        </w:rPr>
        <w:t xml:space="preserve"> </w:t>
      </w:r>
      <w:r w:rsidR="00BB200D" w:rsidRPr="7FE3B52E">
        <w:rPr>
          <w:rFonts w:ascii="Arial" w:hAnsi="Arial" w:cs="Arial"/>
          <w:i/>
          <w:iCs/>
          <w:lang w:val="en-US"/>
        </w:rPr>
        <w:t>with CDRX</w:t>
      </w:r>
      <w:r w:rsidR="004E175A" w:rsidRPr="7FE3B52E">
        <w:rPr>
          <w:rFonts w:ascii="Arial" w:hAnsi="Arial" w:cs="Arial"/>
          <w:i/>
          <w:iCs/>
          <w:lang w:val="en-US"/>
        </w:rPr>
        <w:t>.</w:t>
      </w:r>
      <w:r w:rsidR="00CB2DC4" w:rsidRPr="7FE3B52E">
        <w:rPr>
          <w:rFonts w:ascii="Arial" w:hAnsi="Arial" w:cs="Arial"/>
          <w:i/>
          <w:iCs/>
          <w:lang w:val="en-US"/>
        </w:rPr>
        <w:t xml:space="preserve"> </w:t>
      </w:r>
      <w:r w:rsidR="00F07E22" w:rsidRPr="7FE3B52E">
        <w:rPr>
          <w:rFonts w:ascii="Arial" w:hAnsi="Arial" w:cs="Arial"/>
          <w:i/>
          <w:iCs/>
          <w:lang w:val="en-US"/>
        </w:rPr>
        <w:t xml:space="preserve"> </w:t>
      </w:r>
      <w:r w:rsidR="00657C0A" w:rsidRPr="7FE3B52E">
        <w:rPr>
          <w:rFonts w:ascii="Arial" w:hAnsi="Arial" w:cs="Arial"/>
          <w:i/>
          <w:iCs/>
          <w:lang w:val="en-US"/>
        </w:rPr>
        <w:t xml:space="preserve"> </w:t>
      </w:r>
    </w:p>
    <w:p w14:paraId="50CB8141" w14:textId="77777777" w:rsidR="008669F5" w:rsidRPr="00E87FB5" w:rsidRDefault="008669F5" w:rsidP="008669F5">
      <w:pPr>
        <w:pStyle w:val="Heading1"/>
        <w:ind w:left="0" w:firstLine="0"/>
        <w:rPr>
          <w:lang w:val="en-US"/>
        </w:rPr>
      </w:pPr>
      <w:r w:rsidRPr="00E87FB5">
        <w:rPr>
          <w:lang w:val="en-US"/>
        </w:rPr>
        <w:t xml:space="preserve">1. </w:t>
      </w:r>
      <w:r w:rsidR="000107E9" w:rsidRPr="00E87FB5">
        <w:rPr>
          <w:lang w:val="en-US"/>
        </w:rPr>
        <w:t>Introduction</w:t>
      </w:r>
    </w:p>
    <w:p w14:paraId="2A2A8157" w14:textId="76EF6B34" w:rsidR="004B6440" w:rsidRPr="00E87FB5" w:rsidRDefault="00784F74" w:rsidP="008669F5">
      <w:pPr>
        <w:rPr>
          <w:lang w:val="en-US"/>
        </w:rPr>
      </w:pPr>
      <w:bookmarkStart w:id="0" w:name="_Toc352077766"/>
      <w:r w:rsidRPr="7FE3B52E">
        <w:rPr>
          <w:lang w:val="en-US"/>
        </w:rPr>
        <w:t xml:space="preserve">This paper proposes </w:t>
      </w:r>
      <w:r w:rsidR="00082424" w:rsidRPr="7FE3B52E">
        <w:rPr>
          <w:lang w:val="en-US"/>
        </w:rPr>
        <w:t xml:space="preserve">solution for </w:t>
      </w:r>
      <w:r w:rsidR="001A6118" w:rsidRPr="7FE3B52E">
        <w:rPr>
          <w:lang w:val="en-US"/>
        </w:rPr>
        <w:t>KI#8: Enhancements to power savings for XR services.</w:t>
      </w:r>
      <w:r w:rsidR="000E0707" w:rsidRPr="7FE3B52E">
        <w:rPr>
          <w:lang w:val="en-US"/>
        </w:rPr>
        <w:t xml:space="preserve"> </w:t>
      </w:r>
      <w:r w:rsidR="00F02E35" w:rsidRPr="7FE3B52E">
        <w:rPr>
          <w:lang w:val="en-US"/>
        </w:rPr>
        <w:t xml:space="preserve">In this KI </w:t>
      </w:r>
      <w:r w:rsidR="0061494D" w:rsidRPr="7FE3B52E">
        <w:rPr>
          <w:lang w:val="en-US"/>
        </w:rPr>
        <w:t>the following areas of study</w:t>
      </w:r>
      <w:r w:rsidR="00E82954" w:rsidRPr="7FE3B52E">
        <w:rPr>
          <w:lang w:val="en-US"/>
        </w:rPr>
        <w:t xml:space="preserve"> </w:t>
      </w:r>
      <w:r w:rsidR="00E015A6" w:rsidRPr="7FE3B52E">
        <w:rPr>
          <w:lang w:val="en-US"/>
        </w:rPr>
        <w:t>were agreed [</w:t>
      </w:r>
      <w:r w:rsidR="00E82954" w:rsidRPr="7FE3B52E">
        <w:rPr>
          <w:lang w:val="en-US"/>
        </w:rPr>
        <w:t>S2-2201812</w:t>
      </w:r>
      <w:r w:rsidR="00E015A6" w:rsidRPr="7FE3B52E">
        <w:rPr>
          <w:lang w:val="en-US"/>
        </w:rPr>
        <w:t>]</w:t>
      </w:r>
      <w:r w:rsidR="00713005">
        <w:rPr>
          <w:lang w:val="en-US"/>
        </w:rPr>
        <w:t xml:space="preserve"> by SA2#149E</w:t>
      </w:r>
      <w:r w:rsidR="00E82954" w:rsidRPr="7FE3B52E">
        <w:rPr>
          <w:lang w:val="en-US"/>
        </w:rPr>
        <w:t>:</w:t>
      </w:r>
    </w:p>
    <w:p w14:paraId="781A7831" w14:textId="77777777" w:rsidR="00F87F90" w:rsidRPr="00E87FB5" w:rsidRDefault="003859A0" w:rsidP="00F87F90">
      <w:pPr>
        <w:spacing w:after="120"/>
        <w:jc w:val="both"/>
        <w:rPr>
          <w:rStyle w:val="eop"/>
          <w:shd w:val="clear" w:color="auto" w:fill="FFFFFF"/>
          <w:lang w:val="en-US"/>
        </w:rPr>
      </w:pPr>
      <w:r w:rsidRPr="00E87FB5">
        <w:rPr>
          <w:lang w:val="en-US"/>
        </w:rPr>
        <w:t>“</w:t>
      </w:r>
      <w:r w:rsidR="00F87F90" w:rsidRPr="00E87FB5">
        <w:rPr>
          <w:rStyle w:val="normaltextrun"/>
          <w:shd w:val="clear" w:color="auto" w:fill="FFFFFF"/>
          <w:lang w:val="en-US"/>
        </w:rPr>
        <w:t>For this Key Issue the following areas should be studied:</w:t>
      </w:r>
      <w:r w:rsidR="00F87F90" w:rsidRPr="00E87FB5">
        <w:rPr>
          <w:rStyle w:val="eop"/>
          <w:shd w:val="clear" w:color="auto" w:fill="FFFFFF"/>
          <w:lang w:val="en-US"/>
        </w:rPr>
        <w:t> </w:t>
      </w:r>
    </w:p>
    <w:p w14:paraId="2A81E358" w14:textId="77777777" w:rsidR="00F87F90" w:rsidRPr="00E87FB5" w:rsidRDefault="00F87F90" w:rsidP="00F87F90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Times New Roman"/>
          <w:lang w:val="en-US"/>
        </w:rPr>
      </w:pPr>
      <w:r w:rsidRPr="00E87FB5">
        <w:rPr>
          <w:rFonts w:eastAsia="Times New Roman"/>
          <w:color w:val="000000" w:themeColor="text1"/>
          <w:lang w:val="en-US"/>
        </w:rPr>
        <w:t>Which information (e.g., XR/media traffic characteristics, traffic pattern and statistics), if any, is needed by the RAN from the CN and/or the UE to enhance power management (i.e., CDRX)? If needed, how such information is collected?</w:t>
      </w:r>
    </w:p>
    <w:p w14:paraId="12C89300" w14:textId="1EB68EC6" w:rsidR="003859A0" w:rsidRDefault="00F87F90" w:rsidP="00F87F90">
      <w:pPr>
        <w:rPr>
          <w:lang w:val="en-US"/>
        </w:rPr>
      </w:pPr>
      <w:r w:rsidRPr="00E87FB5">
        <w:rPr>
          <w:lang w:val="en-US"/>
        </w:rPr>
        <w:t>NOTE:</w:t>
      </w:r>
      <w:r w:rsidRPr="00E87FB5">
        <w:rPr>
          <w:lang w:val="en-US"/>
        </w:rPr>
        <w:tab/>
        <w:t>This Key issue requires collaboration with RAN WGs.</w:t>
      </w:r>
      <w:r w:rsidR="003859A0" w:rsidRPr="00E87FB5">
        <w:rPr>
          <w:lang w:val="en-US"/>
        </w:rPr>
        <w:t>”</w:t>
      </w:r>
    </w:p>
    <w:p w14:paraId="7269DFA6" w14:textId="03A272CE" w:rsidR="00DF5643" w:rsidRPr="00451422" w:rsidRDefault="00451422" w:rsidP="00451422">
      <w:pPr>
        <w:rPr>
          <w:lang w:val="en-US"/>
        </w:rPr>
      </w:pPr>
      <w:r>
        <w:rPr>
          <w:lang w:val="en-US"/>
        </w:rPr>
        <w:t xml:space="preserve">In this context this paper proposes traffic information that </w:t>
      </w:r>
      <w:r w:rsidR="00BC30D5">
        <w:rPr>
          <w:lang w:val="en-US"/>
        </w:rPr>
        <w:t xml:space="preserve">can be used by the RAN to enhance CDRX </w:t>
      </w:r>
      <w:proofErr w:type="gramStart"/>
      <w:r w:rsidR="00BC30D5">
        <w:rPr>
          <w:lang w:val="en-US"/>
        </w:rPr>
        <w:t>and also</w:t>
      </w:r>
      <w:proofErr w:type="gramEnd"/>
      <w:r w:rsidR="00BC30D5">
        <w:rPr>
          <w:lang w:val="en-US"/>
        </w:rPr>
        <w:t xml:space="preserve"> </w:t>
      </w:r>
      <w:r w:rsidR="008444AA">
        <w:rPr>
          <w:lang w:val="en-US"/>
        </w:rPr>
        <w:t>how to make this information available to the RAN.</w:t>
      </w:r>
      <w:r w:rsidR="00E75C06" w:rsidRPr="00E87FB5">
        <w:rPr>
          <w:b/>
          <w:bCs/>
          <w:lang w:val="en-US"/>
        </w:rPr>
        <w:t xml:space="preserve"> </w:t>
      </w:r>
    </w:p>
    <w:bookmarkEnd w:id="0"/>
    <w:p w14:paraId="3BB0C192" w14:textId="77777777" w:rsidR="008669F5" w:rsidRPr="00E87FB5" w:rsidRDefault="008669F5" w:rsidP="008669F5">
      <w:pPr>
        <w:pStyle w:val="Heading1"/>
        <w:rPr>
          <w:rFonts w:cs="Arial"/>
          <w:lang w:val="en-US"/>
        </w:rPr>
      </w:pPr>
      <w:r w:rsidRPr="00E87FB5">
        <w:rPr>
          <w:rFonts w:cs="Arial"/>
          <w:lang w:val="en-US"/>
        </w:rPr>
        <w:t xml:space="preserve">2. </w:t>
      </w:r>
      <w:r w:rsidR="0087693E" w:rsidRPr="00E87FB5">
        <w:rPr>
          <w:rFonts w:cs="Arial"/>
          <w:lang w:val="en-US"/>
        </w:rPr>
        <w:t>P</w:t>
      </w:r>
      <w:r w:rsidR="00E05E8E" w:rsidRPr="00E87FB5">
        <w:rPr>
          <w:rFonts w:cs="Arial"/>
          <w:lang w:val="en-US"/>
        </w:rPr>
        <w:t>roposal</w:t>
      </w:r>
    </w:p>
    <w:p w14:paraId="06FEC526" w14:textId="0B2A35EE" w:rsidR="00164B59" w:rsidRPr="00E87FB5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bookmarkStart w:id="1" w:name="_Toc510607499"/>
      <w:bookmarkStart w:id="2" w:name="_Toc518306733"/>
      <w:r w:rsidRPr="00E87FB5">
        <w:rPr>
          <w:rFonts w:eastAsia="MS Mincho"/>
          <w:color w:val="000000"/>
          <w:sz w:val="20"/>
          <w:szCs w:val="20"/>
          <w:lang w:eastAsia="ja-JP"/>
        </w:rPr>
        <w:t>This pape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>r proposes th</w:t>
      </w:r>
      <w:r w:rsidR="00A2611E" w:rsidRPr="00E87FB5">
        <w:rPr>
          <w:rFonts w:eastAsia="MS Mincho"/>
          <w:color w:val="000000"/>
          <w:sz w:val="20"/>
          <w:szCs w:val="20"/>
          <w:lang w:eastAsia="ja-JP"/>
        </w:rPr>
        <w:t xml:space="preserve">e following updates to 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>TR 23.</w:t>
      </w:r>
      <w:r w:rsidR="00AE7CE2" w:rsidRPr="00E87FB5">
        <w:rPr>
          <w:rFonts w:eastAsia="MS Mincho"/>
          <w:color w:val="000000"/>
          <w:sz w:val="20"/>
          <w:szCs w:val="20"/>
          <w:lang w:eastAsia="ja-JP"/>
        </w:rPr>
        <w:t>700-6</w:t>
      </w:r>
      <w:r w:rsidR="000F2EAA" w:rsidRPr="00E87FB5">
        <w:rPr>
          <w:rFonts w:eastAsia="MS Mincho"/>
          <w:color w:val="000000"/>
          <w:sz w:val="20"/>
          <w:szCs w:val="20"/>
          <w:lang w:eastAsia="ja-JP"/>
        </w:rPr>
        <w:t>0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 xml:space="preserve"> clause </w:t>
      </w:r>
      <w:r w:rsidR="00C75720" w:rsidRPr="00E87FB5">
        <w:rPr>
          <w:rFonts w:eastAsia="MS Mincho"/>
          <w:color w:val="000000"/>
          <w:sz w:val="20"/>
          <w:szCs w:val="20"/>
          <w:lang w:eastAsia="ja-JP"/>
        </w:rPr>
        <w:t>6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 xml:space="preserve">. </w:t>
      </w:r>
      <w:r w:rsidRPr="00E87FB5">
        <w:rPr>
          <w:rFonts w:eastAsia="MS Mincho"/>
          <w:color w:val="000000"/>
          <w:sz w:val="20"/>
          <w:szCs w:val="20"/>
          <w:lang w:eastAsia="ja-JP"/>
        </w:rPr>
        <w:t xml:space="preserve"> </w:t>
      </w:r>
    </w:p>
    <w:p w14:paraId="76DE04BD" w14:textId="77777777" w:rsidR="0019418E" w:rsidRPr="00E87FB5" w:rsidRDefault="0019418E" w:rsidP="0019418E">
      <w:pPr>
        <w:pStyle w:val="Heading2"/>
        <w:rPr>
          <w:lang w:val="en-US" w:eastAsia="zh-CN"/>
        </w:rPr>
      </w:pPr>
    </w:p>
    <w:p w14:paraId="3E68C0DE" w14:textId="77777777" w:rsidR="0019418E" w:rsidRPr="00E87FB5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9BA11BF" w14:textId="6357312F" w:rsidR="000F2EAA" w:rsidRPr="00E87FB5" w:rsidRDefault="000F2EAA" w:rsidP="000F2EAA">
      <w:pPr>
        <w:pStyle w:val="Heading2"/>
        <w:rPr>
          <w:lang w:val="en-US"/>
        </w:rPr>
      </w:pPr>
      <w:bookmarkStart w:id="3" w:name="_Toc500949097"/>
      <w:bookmarkStart w:id="4" w:name="_Toc92875660"/>
      <w:bookmarkStart w:id="5" w:name="_Toc93070684"/>
      <w:bookmarkStart w:id="6" w:name="_Toc49966755"/>
      <w:bookmarkStart w:id="7" w:name="_Toc50390314"/>
      <w:bookmarkStart w:id="8" w:name="_Toc50450156"/>
      <w:bookmarkStart w:id="9" w:name="_Toc50450368"/>
      <w:bookmarkStart w:id="10" w:name="_Toc50451590"/>
      <w:bookmarkStart w:id="11" w:name="_Toc50451802"/>
      <w:bookmarkStart w:id="12" w:name="_Toc50464482"/>
      <w:bookmarkStart w:id="13" w:name="_Toc54378876"/>
      <w:bookmarkStart w:id="14" w:name="_Toc54776470"/>
      <w:bookmarkStart w:id="15" w:name="_Toc57373211"/>
      <w:bookmarkStart w:id="16" w:name="_Toc73524093"/>
      <w:bookmarkStart w:id="17" w:name="_Toc75324078"/>
      <w:bookmarkEnd w:id="1"/>
      <w:bookmarkEnd w:id="2"/>
      <w:r w:rsidRPr="00E87FB5">
        <w:rPr>
          <w:lang w:val="en-US" w:eastAsia="zh-CN"/>
        </w:rPr>
        <w:t>6.X</w:t>
      </w:r>
      <w:r w:rsidRPr="00E87FB5">
        <w:rPr>
          <w:lang w:val="en-US" w:eastAsia="ko-KR"/>
        </w:rPr>
        <w:tab/>
      </w:r>
      <w:r w:rsidRPr="00E87FB5">
        <w:rPr>
          <w:lang w:val="en-US"/>
        </w:rPr>
        <w:t>Solution</w:t>
      </w:r>
      <w:r w:rsidRPr="00E87FB5">
        <w:rPr>
          <w:lang w:val="en-US" w:eastAsia="zh-CN"/>
        </w:rPr>
        <w:t xml:space="preserve"> #X</w:t>
      </w:r>
      <w:r w:rsidRPr="00E87FB5">
        <w:rPr>
          <w:lang w:val="en-US"/>
        </w:rPr>
        <w:t xml:space="preserve">: </w:t>
      </w:r>
      <w:bookmarkEnd w:id="3"/>
      <w:bookmarkEnd w:id="4"/>
      <w:bookmarkEnd w:id="5"/>
      <w:r w:rsidR="00456867" w:rsidRPr="00E87FB5">
        <w:rPr>
          <w:lang w:val="en-US"/>
        </w:rPr>
        <w:t xml:space="preserve">Support for </w:t>
      </w:r>
      <w:r w:rsidR="00C561C4" w:rsidRPr="00E87FB5">
        <w:rPr>
          <w:lang w:val="en-US"/>
        </w:rPr>
        <w:t xml:space="preserve">PDU Set </w:t>
      </w:r>
      <w:r w:rsidR="007E709B" w:rsidRPr="00E87FB5">
        <w:rPr>
          <w:lang w:val="en-US"/>
        </w:rPr>
        <w:t>information</w:t>
      </w:r>
      <w:r w:rsidR="008F3E14" w:rsidRPr="00E87FB5">
        <w:rPr>
          <w:lang w:val="en-US"/>
        </w:rPr>
        <w:t xml:space="preserve"> </w:t>
      </w:r>
      <w:r w:rsidR="008B6A20" w:rsidRPr="00E87FB5">
        <w:rPr>
          <w:lang w:val="en-US"/>
        </w:rPr>
        <w:t>for CDRX enhancements</w:t>
      </w:r>
    </w:p>
    <w:p w14:paraId="32479511" w14:textId="77777777" w:rsidR="000F2EAA" w:rsidRPr="00E87FB5" w:rsidRDefault="000F2EAA" w:rsidP="000F2EAA">
      <w:pPr>
        <w:pStyle w:val="Heading3"/>
        <w:rPr>
          <w:lang w:val="en-US"/>
        </w:rPr>
      </w:pPr>
      <w:bookmarkStart w:id="18" w:name="_Toc500949098"/>
      <w:bookmarkStart w:id="19" w:name="_Toc92875661"/>
      <w:bookmarkStart w:id="20" w:name="_Toc93070685"/>
      <w:r w:rsidRPr="00E87FB5">
        <w:rPr>
          <w:lang w:val="en-US"/>
        </w:rPr>
        <w:t>6.X.1</w:t>
      </w:r>
      <w:r w:rsidRPr="00E87FB5">
        <w:rPr>
          <w:lang w:val="en-US"/>
        </w:rPr>
        <w:tab/>
        <w:t>Key Issue mapping</w:t>
      </w:r>
      <w:bookmarkEnd w:id="18"/>
      <w:bookmarkEnd w:id="19"/>
      <w:bookmarkEnd w:id="20"/>
    </w:p>
    <w:p w14:paraId="7F2E8E5B" w14:textId="3555767E" w:rsidR="000F2EAA" w:rsidRPr="00E87FB5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</w:t>
      </w:r>
      <w:r w:rsidRPr="00E87FB5">
        <w:rPr>
          <w:lang w:val="en-US"/>
        </w:rPr>
        <w:tab/>
        <w:t>This clause lists the key issue(s) addressed by this solution.</w:t>
      </w:r>
    </w:p>
    <w:p w14:paraId="2AAF9019" w14:textId="39584E38" w:rsidR="003B318D" w:rsidRPr="00E87FB5" w:rsidRDefault="006F1383" w:rsidP="003B318D">
      <w:pPr>
        <w:rPr>
          <w:lang w:val="en-US"/>
        </w:rPr>
      </w:pPr>
      <w:r w:rsidRPr="00E87FB5">
        <w:rPr>
          <w:lang w:val="en-US"/>
        </w:rPr>
        <w:t>This solution addresses KI#</w:t>
      </w:r>
      <w:r w:rsidR="00402150">
        <w:t>8</w:t>
      </w:r>
      <w:r w:rsidRPr="00E87FB5">
        <w:rPr>
          <w:lang w:val="en-US"/>
        </w:rPr>
        <w:t xml:space="preserve">: Enhancements to power savings for XR services. </w:t>
      </w:r>
    </w:p>
    <w:p w14:paraId="38182974" w14:textId="77777777" w:rsidR="000F2EAA" w:rsidRPr="00E87FB5" w:rsidRDefault="000F2EAA" w:rsidP="000F2EAA">
      <w:pPr>
        <w:pStyle w:val="Heading3"/>
        <w:rPr>
          <w:lang w:val="en-US"/>
        </w:rPr>
      </w:pPr>
      <w:bookmarkStart w:id="21" w:name="_Toc500949099"/>
      <w:bookmarkStart w:id="22" w:name="_Toc92875662"/>
      <w:bookmarkStart w:id="23" w:name="_Toc93070686"/>
      <w:r w:rsidRPr="00E87FB5">
        <w:rPr>
          <w:lang w:val="en-US"/>
        </w:rPr>
        <w:t>6.X.2</w:t>
      </w:r>
      <w:r w:rsidRPr="00E87FB5">
        <w:rPr>
          <w:lang w:val="en-US"/>
        </w:rPr>
        <w:tab/>
        <w:t>Description</w:t>
      </w:r>
      <w:bookmarkEnd w:id="21"/>
      <w:bookmarkEnd w:id="22"/>
      <w:bookmarkEnd w:id="23"/>
    </w:p>
    <w:p w14:paraId="11FB0C4D" w14:textId="59F36084" w:rsidR="000F2EAA" w:rsidRDefault="000F2EAA" w:rsidP="000F2EAA">
      <w:pPr>
        <w:pStyle w:val="EditorsNote"/>
        <w:rPr>
          <w:lang w:val="en-US"/>
        </w:rPr>
      </w:pPr>
      <w:bookmarkStart w:id="24" w:name="_Toc500949101"/>
      <w:r w:rsidRPr="00E87FB5">
        <w:rPr>
          <w:lang w:val="en-US"/>
        </w:rPr>
        <w:t xml:space="preserve">Editor's Note: This clause will describe the solution principles and architecture assumptions for corresponding key issue(s). Sub-clause(s) may be added to capture details. </w:t>
      </w:r>
    </w:p>
    <w:p w14:paraId="28CE79C1" w14:textId="4DA1E05E" w:rsidR="008E2A2A" w:rsidRPr="002B6D68" w:rsidRDefault="004554B6" w:rsidP="0056588A">
      <w:r>
        <w:t>This solution</w:t>
      </w:r>
      <w:r w:rsidR="00E01806">
        <w:t xml:space="preserve"> assume</w:t>
      </w:r>
      <w:r>
        <w:t>s</w:t>
      </w:r>
      <w:r w:rsidR="00E01806">
        <w:t xml:space="preserve"> that </w:t>
      </w:r>
      <w:r w:rsidR="00A45686">
        <w:t xml:space="preserve">there are means </w:t>
      </w:r>
      <w:r w:rsidR="009F5184">
        <w:t xml:space="preserve">to </w:t>
      </w:r>
      <w:r w:rsidR="00DA6617">
        <w:t>support</w:t>
      </w:r>
      <w:r w:rsidR="00CB0722">
        <w:t xml:space="preserve"> </w:t>
      </w:r>
      <w:r w:rsidR="006F007C">
        <w:t>PDU Set</w:t>
      </w:r>
      <w:r w:rsidR="00DA6617">
        <w:t xml:space="preserve"> identification</w:t>
      </w:r>
      <w:r w:rsidR="006F007C">
        <w:t xml:space="preserve"> at the NG-RAN interface.</w:t>
      </w:r>
    </w:p>
    <w:p w14:paraId="6330E300" w14:textId="3FF5D1D8" w:rsidR="0056588A" w:rsidRDefault="008444AA" w:rsidP="0056588A">
      <w:pPr>
        <w:rPr>
          <w:lang w:val="en-US"/>
        </w:rPr>
      </w:pPr>
      <w:r>
        <w:rPr>
          <w:lang w:val="en-US"/>
        </w:rPr>
        <w:lastRenderedPageBreak/>
        <w:t>The</w:t>
      </w:r>
      <w:r w:rsidR="0056588A" w:rsidRPr="00E87FB5">
        <w:rPr>
          <w:lang w:val="en-US"/>
        </w:rPr>
        <w:t xml:space="preserve"> following information is useful for the </w:t>
      </w:r>
      <w:r w:rsidR="003F1AD2">
        <w:rPr>
          <w:lang w:val="en-US"/>
        </w:rPr>
        <w:t>NG-</w:t>
      </w:r>
      <w:r w:rsidR="0056588A" w:rsidRPr="00E87FB5">
        <w:rPr>
          <w:lang w:val="en-US"/>
        </w:rPr>
        <w:t>RAN</w:t>
      </w:r>
      <w:r w:rsidR="008D7325">
        <w:t xml:space="preserve"> to enhance and configure CDRX</w:t>
      </w:r>
      <w:r w:rsidR="0056588A" w:rsidRPr="00E87FB5">
        <w:rPr>
          <w:lang w:val="en-US"/>
        </w:rPr>
        <w:t>: PDU Set periodicity</w:t>
      </w:r>
      <w:r w:rsidR="003562F2">
        <w:t xml:space="preserve"> and</w:t>
      </w:r>
      <w:r w:rsidR="0056588A" w:rsidRPr="00E87FB5">
        <w:rPr>
          <w:lang w:val="en-US"/>
        </w:rPr>
        <w:t xml:space="preserve"> PDU Set jitter statistics (</w:t>
      </w:r>
      <w:proofErr w:type="gramStart"/>
      <w:r w:rsidR="0056588A" w:rsidRPr="00E87FB5">
        <w:rPr>
          <w:lang w:val="en-US"/>
        </w:rPr>
        <w:t>e.g.</w:t>
      </w:r>
      <w:proofErr w:type="gramEnd"/>
      <w:r w:rsidR="0056588A" w:rsidRPr="00E87FB5">
        <w:rPr>
          <w:lang w:val="en-US"/>
        </w:rPr>
        <w:t xml:space="preserve"> jitter range defined by minimum/maximum around the mean PDU Set periodicity)</w:t>
      </w:r>
      <w:r w:rsidR="003562F2">
        <w:t xml:space="preserve">. </w:t>
      </w:r>
      <w:r w:rsidR="0056588A" w:rsidRPr="00E87FB5">
        <w:rPr>
          <w:lang w:val="en-US"/>
        </w:rPr>
        <w:t>We discuss each of these parameters as follows.</w:t>
      </w:r>
    </w:p>
    <w:p w14:paraId="388C714E" w14:textId="7084E02A" w:rsidR="00FE26C8" w:rsidRPr="00E87FB5" w:rsidRDefault="009762CA" w:rsidP="00FE26C8">
      <w:pPr>
        <w:pStyle w:val="Heading4"/>
        <w:rPr>
          <w:lang w:val="en-US"/>
        </w:rPr>
      </w:pPr>
      <w:r>
        <w:rPr>
          <w:lang w:val="en-US"/>
        </w:rPr>
        <w:t>PDU Set periodicity</w:t>
      </w:r>
    </w:p>
    <w:p w14:paraId="6581728E" w14:textId="2E576A7A" w:rsidR="0056588A" w:rsidRDefault="0056588A" w:rsidP="0056588A">
      <w:pPr>
        <w:rPr>
          <w:lang w:val="en-US"/>
        </w:rPr>
      </w:pPr>
      <w:r w:rsidRPr="7FE3B52E">
        <w:rPr>
          <w:lang w:val="en-US"/>
        </w:rPr>
        <w:t xml:space="preserve">The PDU Set periodicity can be used to enhance CDRX at the </w:t>
      </w:r>
      <w:r w:rsidR="00573F41">
        <w:rPr>
          <w:lang w:val="en-US"/>
        </w:rPr>
        <w:t>NG-</w:t>
      </w:r>
      <w:r w:rsidRPr="7FE3B52E">
        <w:rPr>
          <w:lang w:val="en-US"/>
        </w:rPr>
        <w:t>RAN, such that the CDRX cycle length is matched to the inter-arrival time of the PDU Sets. A PDU Set can be, for instance, a video frame with periodicity 1</w:t>
      </w:r>
      <w:proofErr w:type="gramStart"/>
      <w:r w:rsidRPr="7FE3B52E">
        <w:rPr>
          <w:lang w:val="en-US"/>
        </w:rPr>
        <w:t>/(</w:t>
      </w:r>
      <w:proofErr w:type="gramEnd"/>
      <w:r w:rsidRPr="7FE3B52E">
        <w:rPr>
          <w:lang w:val="en-US"/>
        </w:rPr>
        <w:t xml:space="preserve">60 fps). Thus, more power could be saved at the UE while ensuring a short traffic delay, since the UE awake time could follow closely the traffic arrival. We note that the periodicity is a parameter already supported in one of the NGAP information elements (IEs) in TSCAI, associated with a TSC QoS flow [TS 38.413, TS 23.501]. However, this periodicity is defined per packet burst rather than PDU Set. </w:t>
      </w:r>
      <w:r w:rsidR="009A729F" w:rsidRPr="7FE3B52E">
        <w:rPr>
          <w:lang w:val="en-US"/>
        </w:rPr>
        <w:t>We</w:t>
      </w:r>
      <w:r w:rsidRPr="7FE3B52E">
        <w:rPr>
          <w:lang w:val="en-US"/>
        </w:rPr>
        <w:t xml:space="preserve"> propose to </w:t>
      </w:r>
      <w:r w:rsidR="006A03B4">
        <w:t>introduce a new attribute</w:t>
      </w:r>
      <w:r w:rsidR="00893516">
        <w:t xml:space="preserve"> </w:t>
      </w:r>
      <w:r w:rsidRPr="7FE3B52E">
        <w:rPr>
          <w:lang w:val="en-US"/>
        </w:rPr>
        <w:t xml:space="preserve">for the periodicity per PDU Set basis. This </w:t>
      </w:r>
      <w:r w:rsidR="007D6A85">
        <w:t>attribute</w:t>
      </w:r>
      <w:r w:rsidRPr="7FE3B52E">
        <w:rPr>
          <w:lang w:val="en-US"/>
        </w:rPr>
        <w:t xml:space="preserve"> contain</w:t>
      </w:r>
      <w:r w:rsidR="003859D6">
        <w:rPr>
          <w:lang w:val="en-US"/>
        </w:rPr>
        <w:t>s</w:t>
      </w:r>
      <w:r w:rsidRPr="7FE3B52E">
        <w:rPr>
          <w:lang w:val="en-US"/>
        </w:rPr>
        <w:t xml:space="preserve"> a list of periodicity values, corresponding to</w:t>
      </w:r>
      <w:r w:rsidR="006B35DC">
        <w:t xml:space="preserve"> </w:t>
      </w:r>
      <w:r w:rsidR="008331DA">
        <w:t>different</w:t>
      </w:r>
      <w:r w:rsidR="00BE02B6">
        <w:t xml:space="preserve"> </w:t>
      </w:r>
      <w:r w:rsidRPr="7FE3B52E">
        <w:rPr>
          <w:lang w:val="en-US"/>
        </w:rPr>
        <w:t>PDU Set</w:t>
      </w:r>
      <w:r w:rsidR="006B35DC">
        <w:t>s</w:t>
      </w:r>
      <w:r w:rsidR="00BE02B6">
        <w:t xml:space="preserve"> </w:t>
      </w:r>
      <w:r w:rsidRPr="7FE3B52E">
        <w:rPr>
          <w:lang w:val="en-US"/>
        </w:rPr>
        <w:t>(</w:t>
      </w:r>
      <w:proofErr w:type="gramStart"/>
      <w:r w:rsidRPr="7FE3B52E">
        <w:rPr>
          <w:lang w:val="en-US"/>
        </w:rPr>
        <w:t>e.g.</w:t>
      </w:r>
      <w:proofErr w:type="gramEnd"/>
      <w:r w:rsidRPr="7FE3B52E">
        <w:rPr>
          <w:lang w:val="en-US"/>
        </w:rPr>
        <w:t xml:space="preserve"> </w:t>
      </w:r>
      <w:r w:rsidR="00BE02B6">
        <w:t xml:space="preserve">for </w:t>
      </w:r>
      <w:r w:rsidRPr="7FE3B52E">
        <w:rPr>
          <w:lang w:val="en-US"/>
        </w:rPr>
        <w:t xml:space="preserve">video and audio flows), </w:t>
      </w:r>
      <w:r w:rsidR="00E233C3">
        <w:rPr>
          <w:lang w:val="en-US"/>
        </w:rPr>
        <w:t>in case multiple</w:t>
      </w:r>
      <w:r w:rsidRPr="7FE3B52E">
        <w:rPr>
          <w:lang w:val="en-US"/>
        </w:rPr>
        <w:t xml:space="preserve"> flows are multiplexed in the same QoS flow.</w:t>
      </w:r>
      <w:r w:rsidR="00131197">
        <w:rPr>
          <w:lang w:val="en-US"/>
        </w:rPr>
        <w:t xml:space="preserve"> This attribute </w:t>
      </w:r>
      <w:r w:rsidR="005C3170">
        <w:rPr>
          <w:lang w:val="en-US"/>
        </w:rPr>
        <w:t xml:space="preserve">is included in the </w:t>
      </w:r>
      <w:r w:rsidR="00EA484D">
        <w:rPr>
          <w:lang w:val="en-US"/>
        </w:rPr>
        <w:t xml:space="preserve">NGAP </w:t>
      </w:r>
      <w:r w:rsidR="003859D6">
        <w:rPr>
          <w:lang w:val="en-US"/>
        </w:rPr>
        <w:t xml:space="preserve">PDU Session Management procedures and associated with </w:t>
      </w:r>
      <w:r w:rsidR="007F7FD9">
        <w:rPr>
          <w:lang w:val="en-US"/>
        </w:rPr>
        <w:t>the</w:t>
      </w:r>
      <w:r w:rsidR="003859D6">
        <w:rPr>
          <w:lang w:val="en-US"/>
        </w:rPr>
        <w:t xml:space="preserve"> </w:t>
      </w:r>
      <w:r w:rsidR="00EA484D">
        <w:rPr>
          <w:lang w:val="en-US"/>
        </w:rPr>
        <w:t xml:space="preserve">applicable </w:t>
      </w:r>
      <w:r w:rsidR="003859D6">
        <w:rPr>
          <w:lang w:val="en-US"/>
        </w:rPr>
        <w:t>QoS Flow</w:t>
      </w:r>
      <w:r w:rsidR="00EA484D">
        <w:rPr>
          <w:lang w:val="en-US"/>
        </w:rPr>
        <w:t>.</w:t>
      </w:r>
      <w:r w:rsidRPr="7FE3B52E">
        <w:rPr>
          <w:lang w:val="en-US"/>
        </w:rPr>
        <w:t xml:space="preserve"> </w:t>
      </w:r>
    </w:p>
    <w:p w14:paraId="3FF8167C" w14:textId="6B408F82" w:rsidR="004C2786" w:rsidRDefault="004C2786" w:rsidP="004C2786">
      <w:pPr>
        <w:pStyle w:val="EditorsNote"/>
        <w:rPr>
          <w:ins w:id="25" w:author="Stojanovski, Saso" w:date="2022-04-07T18:11:00Z"/>
          <w:lang w:val="en-US"/>
        </w:rPr>
      </w:pPr>
      <w:ins w:id="26" w:author="Stojanovski, Saso" w:date="2022-04-07T18:11:00Z">
        <w:r w:rsidRPr="00E87FB5">
          <w:rPr>
            <w:lang w:val="en-US"/>
          </w:rPr>
          <w:t>Editor's Note: Th</w:t>
        </w:r>
      </w:ins>
      <w:ins w:id="27" w:author="Stojanovski, Saso" w:date="2022-04-07T18:12:00Z">
        <w:r>
          <w:rPr>
            <w:lang w:val="en-US"/>
          </w:rPr>
          <w:t>e use of multiple periodicity values in the same QoS Flow can result in a complex periodic pattern. It is FFS how such a comp</w:t>
        </w:r>
      </w:ins>
      <w:ins w:id="28" w:author="Stojanovski, Saso" w:date="2022-04-07T18:13:00Z">
        <w:r>
          <w:rPr>
            <w:lang w:val="en-US"/>
          </w:rPr>
          <w:t>lex periodic pattern can be used by RAN for configuration of the CDRX</w:t>
        </w:r>
      </w:ins>
      <w:ins w:id="29" w:author="Stojanovski, Saso" w:date="2022-04-07T18:11:00Z">
        <w:r w:rsidRPr="00E87FB5">
          <w:rPr>
            <w:lang w:val="en-US"/>
          </w:rPr>
          <w:t>.</w:t>
        </w:r>
      </w:ins>
    </w:p>
    <w:p w14:paraId="5F7B0519" w14:textId="2B95DABC" w:rsidR="009762CA" w:rsidRPr="00E87FB5" w:rsidRDefault="009762CA" w:rsidP="009762CA">
      <w:pPr>
        <w:pStyle w:val="Heading4"/>
        <w:rPr>
          <w:lang w:val="en-US"/>
        </w:rPr>
      </w:pPr>
      <w:r>
        <w:rPr>
          <w:lang w:val="en-US"/>
        </w:rPr>
        <w:t>PDU Set jitter range</w:t>
      </w:r>
    </w:p>
    <w:p w14:paraId="517D740E" w14:textId="4AC07ADF" w:rsidR="00BE2A59" w:rsidRDefault="45FB4CB5" w:rsidP="0056588A">
      <w:pPr>
        <w:rPr>
          <w:lang w:val="en-US"/>
        </w:rPr>
      </w:pPr>
      <w:r w:rsidRPr="00E87FB5">
        <w:rPr>
          <w:lang w:val="en-US"/>
        </w:rPr>
        <w:t xml:space="preserve">The jitter range of the PDU Set is useful for the RAN to ensure a short traffic delay, while allowing the UE to save power by sleeping </w:t>
      </w:r>
      <w:proofErr w:type="gramStart"/>
      <w:r w:rsidRPr="00E87FB5">
        <w:rPr>
          <w:lang w:val="en-US"/>
        </w:rPr>
        <w:t>as long as</w:t>
      </w:r>
      <w:proofErr w:type="gramEnd"/>
      <w:r w:rsidRPr="00E87FB5">
        <w:rPr>
          <w:lang w:val="en-US"/>
        </w:rPr>
        <w:t xml:space="preserve"> possible outside the jitter range. </w:t>
      </w:r>
      <w:r w:rsidR="0056588A" w:rsidRPr="00E87FB5">
        <w:rPr>
          <w:lang w:val="en-US"/>
        </w:rPr>
        <w:fldChar w:fldCharType="begin"/>
      </w:r>
      <w:r w:rsidR="0056588A" w:rsidRPr="00E87FB5">
        <w:rPr>
          <w:lang w:val="en-US"/>
        </w:rPr>
        <w:instrText xml:space="preserve"> REF _Ref98149824 \h </w:instrText>
      </w:r>
      <w:r w:rsidR="0056588A" w:rsidRPr="00E87FB5">
        <w:rPr>
          <w:lang w:val="en-US"/>
        </w:rPr>
      </w:r>
      <w:r w:rsidR="0056588A" w:rsidRPr="00E87FB5">
        <w:rPr>
          <w:lang w:val="en-US"/>
        </w:rPr>
        <w:fldChar w:fldCharType="separate"/>
      </w:r>
      <w:r w:rsidRPr="00E87FB5">
        <w:rPr>
          <w:lang w:val="en-US"/>
        </w:rPr>
        <w:t xml:space="preserve">Figure </w:t>
      </w:r>
      <w:r w:rsidRPr="00E87FB5">
        <w:rPr>
          <w:noProof/>
          <w:lang w:val="en-US"/>
        </w:rPr>
        <w:t>1</w:t>
      </w:r>
      <w:r w:rsidR="0056588A" w:rsidRPr="00E87FB5">
        <w:rPr>
          <w:lang w:val="en-US"/>
        </w:rPr>
        <w:fldChar w:fldCharType="end"/>
      </w:r>
      <w:r w:rsidRPr="00E87FB5">
        <w:rPr>
          <w:lang w:val="en-US"/>
        </w:rPr>
        <w:t xml:space="preserve"> shows </w:t>
      </w:r>
      <w:r w:rsidR="6A8FC1F3">
        <w:rPr>
          <w:lang w:val="en-US"/>
        </w:rPr>
        <w:t>an example</w:t>
      </w:r>
      <w:r w:rsidRPr="00E87FB5">
        <w:rPr>
          <w:lang w:val="en-US"/>
        </w:rPr>
        <w:t xml:space="preserve"> of RAN delay </w:t>
      </w:r>
      <w:r w:rsidR="12F33785">
        <w:t>values</w:t>
      </w:r>
      <w:r w:rsidRPr="00E87FB5">
        <w:rPr>
          <w:lang w:val="en-US"/>
        </w:rPr>
        <w:t xml:space="preserve"> for a single UE receiving video </w:t>
      </w:r>
      <w:r w:rsidR="5ADCEA68">
        <w:t>traffic</w:t>
      </w:r>
      <w:r w:rsidRPr="00E87FB5">
        <w:rPr>
          <w:lang w:val="en-US"/>
        </w:rPr>
        <w:t xml:space="preserve"> in the downlink</w:t>
      </w:r>
      <w:r w:rsidR="5C780D6F">
        <w:t xml:space="preserve">, with different </w:t>
      </w:r>
      <w:r w:rsidR="72FE4E7E">
        <w:t>PDU Set periodicities</w:t>
      </w:r>
      <w:r w:rsidRPr="00E87FB5">
        <w:rPr>
          <w:lang w:val="en-US"/>
        </w:rPr>
        <w:t xml:space="preserve">. If the RAN expects the periodic traffic to suffer from jitter, but no other jitter information is known, the UE has to be </w:t>
      </w:r>
      <w:r>
        <w:rPr>
          <w:lang w:val="en-US"/>
        </w:rPr>
        <w:t>awake</w:t>
      </w:r>
      <w:r w:rsidRPr="00E87FB5">
        <w:rPr>
          <w:lang w:val="en-US"/>
        </w:rPr>
        <w:t xml:space="preserve"> all the time (</w:t>
      </w:r>
      <w:proofErr w:type="gramStart"/>
      <w:r w:rsidRPr="00E87FB5">
        <w:rPr>
          <w:lang w:val="en-US"/>
        </w:rPr>
        <w:t>i.e.</w:t>
      </w:r>
      <w:proofErr w:type="gramEnd"/>
      <w:r w:rsidRPr="00E87FB5">
        <w:rPr>
          <w:lang w:val="en-US"/>
        </w:rPr>
        <w:t xml:space="preserve"> no CDRX configured), to ensure a short traffic delay. If the RAN does not have any information about jitter and expects no jitter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w.r.t.</w:t>
      </w:r>
      <w:proofErr w:type="spellEnd"/>
      <w:r>
        <w:rPr>
          <w:lang w:val="en-US"/>
        </w:rPr>
        <w:t xml:space="preserve"> the periodicity</w:t>
      </w:r>
      <w:r w:rsidRPr="00E87FB5">
        <w:rPr>
          <w:lang w:val="en-US"/>
        </w:rPr>
        <w:t xml:space="preserve">, but in fact jitter is present, the CDRX on-time may be wrongly configured to be </w:t>
      </w:r>
      <w:r>
        <w:rPr>
          <w:lang w:val="en-US"/>
        </w:rPr>
        <w:t xml:space="preserve">too </w:t>
      </w:r>
      <w:r w:rsidRPr="00E87FB5">
        <w:rPr>
          <w:lang w:val="en-US"/>
        </w:rPr>
        <w:t>short (</w:t>
      </w:r>
      <w:proofErr w:type="gramStart"/>
      <w:r w:rsidRPr="00E87FB5">
        <w:rPr>
          <w:lang w:val="en-US"/>
        </w:rPr>
        <w:t>e.g.</w:t>
      </w:r>
      <w:proofErr w:type="gramEnd"/>
      <w:r w:rsidRPr="00E87FB5">
        <w:rPr>
          <w:lang w:val="en-US"/>
        </w:rPr>
        <w:t xml:space="preserve"> 1 </w:t>
      </w:r>
      <w:proofErr w:type="spellStart"/>
      <w:r w:rsidRPr="00E87FB5">
        <w:rPr>
          <w:lang w:val="en-US"/>
        </w:rPr>
        <w:t>ms</w:t>
      </w:r>
      <w:proofErr w:type="spellEnd"/>
      <w:r w:rsidRPr="00E87FB5">
        <w:rPr>
          <w:lang w:val="en-US"/>
        </w:rPr>
        <w:t xml:space="preserve"> – much shorter than the jitter range). In such a case the delay is very long, </w:t>
      </w:r>
      <w:proofErr w:type="gramStart"/>
      <w:r w:rsidRPr="00E87FB5">
        <w:rPr>
          <w:lang w:val="en-US"/>
        </w:rPr>
        <w:t>i.e.</w:t>
      </w:r>
      <w:proofErr w:type="gramEnd"/>
      <w:r w:rsidRPr="00E87FB5">
        <w:rPr>
          <w:lang w:val="en-US"/>
        </w:rPr>
        <w:t xml:space="preserve"> 10-35 </w:t>
      </w:r>
      <w:proofErr w:type="spellStart"/>
      <w:r w:rsidRPr="00E87FB5">
        <w:rPr>
          <w:lang w:val="en-US"/>
        </w:rPr>
        <w:t>ms</w:t>
      </w:r>
      <w:proofErr w:type="spellEnd"/>
      <w:r w:rsidRPr="00E87FB5">
        <w:rPr>
          <w:lang w:val="en-US"/>
        </w:rPr>
        <w:t xml:space="preserve">, likely exceeding the </w:t>
      </w:r>
      <w:r>
        <w:rPr>
          <w:lang w:val="en-US"/>
        </w:rPr>
        <w:t>values</w:t>
      </w:r>
      <w:r w:rsidR="1CE1AB9C">
        <w:rPr>
          <w:lang w:val="en-US"/>
        </w:rPr>
        <w:t xml:space="preserve"> tolerated by the application</w:t>
      </w:r>
      <w:r w:rsidRPr="00E87FB5">
        <w:rPr>
          <w:lang w:val="en-US"/>
        </w:rPr>
        <w:t xml:space="preserve">. Finally, if the RAN has information about the jitter range, it can configure CDRX to achieve a short delay equal to that for </w:t>
      </w:r>
      <w:r w:rsidR="4C3F9B90">
        <w:t>no CDRX</w:t>
      </w:r>
      <w:r w:rsidRPr="00E87FB5" w:rsidDel="005D0450">
        <w:rPr>
          <w:lang w:val="en-US"/>
        </w:rPr>
        <w:t xml:space="preserve">, </w:t>
      </w:r>
      <w:r w:rsidRPr="00E87FB5">
        <w:rPr>
          <w:lang w:val="en-US"/>
        </w:rPr>
        <w:t>even with a simple standard on-time configuration. Consequently, we propose to</w:t>
      </w:r>
      <w:r>
        <w:rPr>
          <w:lang w:val="en-US"/>
        </w:rPr>
        <w:t xml:space="preserve"> support information about the jitter range </w:t>
      </w:r>
      <w:r w:rsidR="35365D4A">
        <w:rPr>
          <w:lang w:val="en-US"/>
        </w:rPr>
        <w:t xml:space="preserve">in an additional </w:t>
      </w:r>
      <w:r w:rsidR="23DB0A56">
        <w:t>attribute</w:t>
      </w:r>
      <w:r>
        <w:rPr>
          <w:lang w:val="en-US"/>
        </w:rPr>
        <w:t>.</w:t>
      </w:r>
      <w:r w:rsidRPr="00E87FB5">
        <w:rPr>
          <w:lang w:val="en-US"/>
        </w:rPr>
        <w:t xml:space="preserve">   </w:t>
      </w:r>
    </w:p>
    <w:p w14:paraId="32149F95" w14:textId="0AE36A9B" w:rsidR="0056588A" w:rsidRPr="00E87FB5" w:rsidRDefault="0056588A" w:rsidP="0056588A">
      <w:pPr>
        <w:rPr>
          <w:lang w:val="en-US"/>
        </w:rPr>
      </w:pPr>
      <w:r w:rsidRPr="00E87FB5">
        <w:rPr>
          <w:lang w:val="en-US"/>
        </w:rPr>
        <w:t xml:space="preserve">    </w:t>
      </w:r>
    </w:p>
    <w:p w14:paraId="5A35C30B" w14:textId="177C399A" w:rsidR="0056588A" w:rsidRPr="00E87FB5" w:rsidRDefault="0056588A" w:rsidP="00801143">
      <w:pPr>
        <w:jc w:val="center"/>
        <w:rPr>
          <w:lang w:val="en-US"/>
        </w:rPr>
      </w:pPr>
      <w:r w:rsidRPr="00E87FB5">
        <w:rPr>
          <w:noProof/>
          <w:lang w:val="en-US"/>
        </w:rPr>
        <w:drawing>
          <wp:inline distT="0" distB="0" distL="0" distR="0" wp14:anchorId="1A554BF3" wp14:editId="64FFD910">
            <wp:extent cx="3281046" cy="22745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042" cy="2280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A7D25" w14:textId="1C68FA89" w:rsidR="005534C3" w:rsidRPr="004F3BA9" w:rsidRDefault="0056588A" w:rsidP="004F3BA9">
      <w:pPr>
        <w:pStyle w:val="NO"/>
        <w:overflowPunct/>
        <w:autoSpaceDE/>
        <w:autoSpaceDN/>
        <w:adjustRightInd/>
        <w:jc w:val="center"/>
        <w:textAlignment w:val="auto"/>
        <w:rPr>
          <w:rFonts w:eastAsia="Times New Roman"/>
          <w:color w:val="auto"/>
          <w:lang w:eastAsia="en-US"/>
        </w:rPr>
      </w:pPr>
      <w:bookmarkStart w:id="30" w:name="_Ref98149824"/>
      <w:r w:rsidRPr="004F3BA9">
        <w:rPr>
          <w:rFonts w:eastAsia="Times New Roman"/>
          <w:color w:val="auto"/>
          <w:lang w:eastAsia="en-US"/>
        </w:rPr>
        <w:t xml:space="preserve">Figure </w:t>
      </w:r>
      <w:r w:rsidRPr="004F3BA9">
        <w:rPr>
          <w:rFonts w:eastAsia="Times New Roman"/>
          <w:color w:val="auto"/>
          <w:lang w:eastAsia="en-US"/>
        </w:rPr>
        <w:fldChar w:fldCharType="begin"/>
      </w:r>
      <w:r w:rsidRPr="004F3BA9">
        <w:rPr>
          <w:rFonts w:eastAsia="Times New Roman"/>
          <w:color w:val="auto"/>
          <w:lang w:eastAsia="en-US"/>
        </w:rPr>
        <w:instrText xml:space="preserve"> SEQ Figure \* ARABIC </w:instrText>
      </w:r>
      <w:r w:rsidRPr="004F3BA9">
        <w:rPr>
          <w:rFonts w:eastAsia="Times New Roman"/>
          <w:color w:val="auto"/>
          <w:lang w:eastAsia="en-US"/>
        </w:rPr>
        <w:fldChar w:fldCharType="separate"/>
      </w:r>
      <w:r w:rsidRPr="004F3BA9">
        <w:rPr>
          <w:rFonts w:eastAsia="Times New Roman"/>
          <w:color w:val="auto"/>
          <w:lang w:eastAsia="en-US"/>
        </w:rPr>
        <w:t>1</w:t>
      </w:r>
      <w:r w:rsidRPr="004F3BA9">
        <w:rPr>
          <w:rFonts w:eastAsia="Times New Roman"/>
          <w:color w:val="auto"/>
          <w:lang w:eastAsia="en-US"/>
        </w:rPr>
        <w:fldChar w:fldCharType="end"/>
      </w:r>
      <w:bookmarkEnd w:id="30"/>
      <w:r w:rsidRPr="004F3BA9">
        <w:rPr>
          <w:rFonts w:eastAsia="Times New Roman"/>
          <w:color w:val="auto"/>
          <w:lang w:eastAsia="en-US"/>
        </w:rPr>
        <w:tab/>
      </w:r>
      <w:r w:rsidR="004F3BA9" w:rsidRPr="004F3BA9">
        <w:rPr>
          <w:rFonts w:eastAsia="Times New Roman"/>
          <w:color w:val="auto"/>
          <w:lang w:eastAsia="en-US"/>
        </w:rPr>
        <w:t xml:space="preserve">Delay for </w:t>
      </w:r>
      <w:r w:rsidRPr="004F3BA9">
        <w:rPr>
          <w:rFonts w:eastAsia="Times New Roman"/>
          <w:color w:val="auto"/>
          <w:lang w:eastAsia="en-US"/>
        </w:rPr>
        <w:t>99th percentile</w:t>
      </w:r>
    </w:p>
    <w:p w14:paraId="75866B74" w14:textId="36630646" w:rsidR="00BE2A59" w:rsidRPr="00BE2A59" w:rsidRDefault="00126511" w:rsidP="00BE2A59">
      <w:pPr>
        <w:rPr>
          <w:lang w:val="en-US"/>
        </w:rPr>
      </w:pPr>
      <w:r>
        <w:rPr>
          <w:lang w:val="en-US"/>
        </w:rPr>
        <w:t>F</w:t>
      </w:r>
      <w:r w:rsidR="004F3BA9">
        <w:rPr>
          <w:lang w:val="en-US"/>
        </w:rPr>
        <w:t xml:space="preserve">igure 1 </w:t>
      </w:r>
      <w:r>
        <w:rPr>
          <w:lang w:val="en-US"/>
        </w:rPr>
        <w:t xml:space="preserve">depicts </w:t>
      </w:r>
      <w:r w:rsidR="004F3BA9">
        <w:rPr>
          <w:lang w:val="en-US"/>
        </w:rPr>
        <w:t>an e</w:t>
      </w:r>
      <w:r w:rsidR="004F3BA9" w:rsidRPr="004F3BA9">
        <w:rPr>
          <w:lang w:val="en-US"/>
        </w:rPr>
        <w:t xml:space="preserve">xample </w:t>
      </w:r>
      <w:r w:rsidR="004F3BA9">
        <w:rPr>
          <w:lang w:val="en-US"/>
        </w:rPr>
        <w:t xml:space="preserve">of </w:t>
      </w:r>
      <w:r w:rsidR="004F3BA9" w:rsidRPr="004F3BA9">
        <w:rPr>
          <w:lang w:val="en-US"/>
        </w:rPr>
        <w:t xml:space="preserve">RAN delay (99th percentile), for CDRX without and with information about the jitter range, for different PDU Set periodicities corresponding to a video flow with {120, 90, 60, 30} fps. For all CDRX configurations it is assumed that the RAN knows the PDU Set periodicities and the PDU Set transmission duration is 1.5 </w:t>
      </w:r>
      <w:proofErr w:type="spellStart"/>
      <w:r w:rsidR="004F3BA9" w:rsidRPr="004F3BA9">
        <w:rPr>
          <w:lang w:val="en-US"/>
        </w:rPr>
        <w:t>ms.</w:t>
      </w:r>
      <w:proofErr w:type="spellEnd"/>
    </w:p>
    <w:p w14:paraId="6713B28C" w14:textId="77777777" w:rsidR="000F2EAA" w:rsidRPr="00E87FB5" w:rsidRDefault="000F2EAA" w:rsidP="000F2EAA">
      <w:pPr>
        <w:pStyle w:val="Heading3"/>
        <w:rPr>
          <w:lang w:val="en-US"/>
        </w:rPr>
      </w:pPr>
      <w:bookmarkStart w:id="31" w:name="_Toc92875663"/>
      <w:bookmarkStart w:id="32" w:name="_Toc93070687"/>
      <w:r w:rsidRPr="00E87FB5">
        <w:rPr>
          <w:lang w:val="en-US"/>
        </w:rPr>
        <w:t>6.X.3</w:t>
      </w:r>
      <w:r w:rsidRPr="00E87FB5">
        <w:rPr>
          <w:lang w:val="en-US"/>
        </w:rPr>
        <w:tab/>
        <w:t>Procedures</w:t>
      </w:r>
      <w:bookmarkEnd w:id="24"/>
      <w:bookmarkEnd w:id="31"/>
      <w:bookmarkEnd w:id="32"/>
    </w:p>
    <w:p w14:paraId="79B5971F" w14:textId="3A645CE6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 xml:space="preserve">Editor's Note: This clause describes </w:t>
      </w:r>
      <w:r w:rsidRPr="00E87FB5">
        <w:rPr>
          <w:lang w:val="en-US" w:eastAsia="ko-KR"/>
        </w:rPr>
        <w:t xml:space="preserve">high-level </w:t>
      </w:r>
      <w:r w:rsidRPr="00E87FB5">
        <w:rPr>
          <w:lang w:val="en-US"/>
        </w:rPr>
        <w:t>procedures and information flows for the solution.</w:t>
      </w:r>
    </w:p>
    <w:p w14:paraId="4673808A" w14:textId="77777777" w:rsidR="000F2EAA" w:rsidRPr="00E87FB5" w:rsidRDefault="000F2EAA" w:rsidP="000F2EAA">
      <w:pPr>
        <w:pStyle w:val="Heading3"/>
        <w:rPr>
          <w:lang w:val="en-US" w:eastAsia="zh-CN"/>
        </w:rPr>
      </w:pPr>
      <w:bookmarkStart w:id="33" w:name="_Toc326248711"/>
      <w:bookmarkStart w:id="34" w:name="_Toc510604409"/>
      <w:bookmarkStart w:id="35" w:name="_Toc92875664"/>
      <w:bookmarkStart w:id="36" w:name="_Toc93070688"/>
      <w:r w:rsidRPr="00E87FB5">
        <w:rPr>
          <w:lang w:val="en-US" w:eastAsia="zh-CN"/>
        </w:rPr>
        <w:lastRenderedPageBreak/>
        <w:t>6.X.4</w:t>
      </w:r>
      <w:r w:rsidRPr="00E87FB5">
        <w:rPr>
          <w:lang w:val="en-US" w:eastAsia="zh-CN"/>
        </w:rPr>
        <w:tab/>
      </w:r>
      <w:bookmarkEnd w:id="33"/>
      <w:bookmarkEnd w:id="34"/>
      <w:bookmarkEnd w:id="35"/>
      <w:r w:rsidRPr="00E87FB5">
        <w:rPr>
          <w:lang w:val="en-US"/>
        </w:rPr>
        <w:t xml:space="preserve">Impacts on services, </w:t>
      </w:r>
      <w:proofErr w:type="gramStart"/>
      <w:r w:rsidRPr="00E87FB5">
        <w:rPr>
          <w:lang w:val="en-US"/>
        </w:rPr>
        <w:t>entities</w:t>
      </w:r>
      <w:proofErr w:type="gramEnd"/>
      <w:r w:rsidRPr="00E87FB5">
        <w:rPr>
          <w:lang w:val="en-US"/>
        </w:rPr>
        <w:t xml:space="preserve"> and interfaces</w:t>
      </w:r>
      <w:bookmarkEnd w:id="36"/>
    </w:p>
    <w:p w14:paraId="581706C6" w14:textId="1E0DFD53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 This clause captures impacts on existing 3GPP nodes and functional elements.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014CBE67" w14:textId="77777777" w:rsidR="00B40796" w:rsidRPr="00E87FB5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Pr="00E87FB5" w:rsidRDefault="005D1773" w:rsidP="00556C7A">
      <w:pPr>
        <w:rPr>
          <w:b/>
          <w:bCs/>
          <w:lang w:val="en-US"/>
        </w:rPr>
      </w:pPr>
    </w:p>
    <w:p w14:paraId="1025F470" w14:textId="77777777" w:rsidR="00556C7A" w:rsidRPr="00E87FB5" w:rsidRDefault="00556C7A" w:rsidP="00556C7A">
      <w:pPr>
        <w:rPr>
          <w:rFonts w:eastAsia="DengXian"/>
          <w:lang w:val="en-US" w:eastAsia="zh-CN"/>
        </w:rPr>
      </w:pPr>
    </w:p>
    <w:p w14:paraId="1B1F294F" w14:textId="77777777" w:rsidR="008669F5" w:rsidRPr="00E87FB5" w:rsidRDefault="008669F5" w:rsidP="008669F5">
      <w:pPr>
        <w:rPr>
          <w:lang w:val="en-US"/>
        </w:rPr>
      </w:pPr>
    </w:p>
    <w:p w14:paraId="15806D28" w14:textId="54BBBB38" w:rsidR="008669F5" w:rsidRPr="00E87FB5" w:rsidRDefault="008669F5" w:rsidP="008669F5">
      <w:pPr>
        <w:rPr>
          <w:lang w:val="en-US"/>
        </w:rPr>
      </w:pPr>
    </w:p>
    <w:sectPr w:rsidR="008669F5" w:rsidRPr="00E87FB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41A02" w14:textId="77777777" w:rsidR="00270725" w:rsidRDefault="00270725">
      <w:r>
        <w:separator/>
      </w:r>
    </w:p>
    <w:p w14:paraId="3636C812" w14:textId="77777777" w:rsidR="00270725" w:rsidRDefault="00270725"/>
  </w:endnote>
  <w:endnote w:type="continuationSeparator" w:id="0">
    <w:p w14:paraId="78E98245" w14:textId="77777777" w:rsidR="00270725" w:rsidRDefault="00270725">
      <w:r>
        <w:continuationSeparator/>
      </w:r>
    </w:p>
    <w:p w14:paraId="313788E1" w14:textId="77777777" w:rsidR="00270725" w:rsidRDefault="00270725"/>
  </w:endnote>
  <w:endnote w:type="continuationNotice" w:id="1">
    <w:p w14:paraId="7D65192A" w14:textId="77777777" w:rsidR="00270725" w:rsidRDefault="002707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365EB" w14:textId="77777777" w:rsidR="00270725" w:rsidRDefault="00270725">
      <w:r>
        <w:separator/>
      </w:r>
    </w:p>
    <w:p w14:paraId="35C9B403" w14:textId="77777777" w:rsidR="00270725" w:rsidRDefault="00270725"/>
  </w:footnote>
  <w:footnote w:type="continuationSeparator" w:id="0">
    <w:p w14:paraId="58CA8507" w14:textId="77777777" w:rsidR="00270725" w:rsidRDefault="00270725">
      <w:r>
        <w:continuationSeparator/>
      </w:r>
    </w:p>
    <w:p w14:paraId="6C5E482A" w14:textId="77777777" w:rsidR="00270725" w:rsidRDefault="00270725"/>
  </w:footnote>
  <w:footnote w:type="continuationNotice" w:id="1">
    <w:p w14:paraId="346C0A7B" w14:textId="77777777" w:rsidR="00270725" w:rsidRDefault="002707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4"/>
  </w:num>
  <w:num w:numId="6">
    <w:abstractNumId w:val="13"/>
  </w:num>
  <w:num w:numId="7">
    <w:abstractNumId w:val="23"/>
  </w:num>
  <w:num w:numId="8">
    <w:abstractNumId w:val="26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2"/>
  </w:num>
  <w:num w:numId="21">
    <w:abstractNumId w:val="30"/>
  </w:num>
  <w:num w:numId="22">
    <w:abstractNumId w:val="7"/>
  </w:num>
  <w:num w:numId="23">
    <w:abstractNumId w:val="31"/>
  </w:num>
  <w:num w:numId="24">
    <w:abstractNumId w:val="36"/>
  </w:num>
  <w:num w:numId="25">
    <w:abstractNumId w:val="16"/>
  </w:num>
  <w:num w:numId="26">
    <w:abstractNumId w:val="29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7"/>
  </w:num>
  <w:num w:numId="38">
    <w:abstractNumId w:val="39"/>
  </w:num>
  <w:num w:numId="39">
    <w:abstractNumId w:val="21"/>
  </w:num>
  <w:num w:numId="40">
    <w:abstractNumId w:val="8"/>
  </w:num>
  <w:num w:numId="41">
    <w:abstractNumId w:val="40"/>
  </w:num>
  <w:num w:numId="42">
    <w:abstractNumId w:val="46"/>
  </w:num>
  <w:num w:numId="43">
    <w:abstractNumId w:val="12"/>
  </w:num>
  <w:num w:numId="44">
    <w:abstractNumId w:val="9"/>
  </w:num>
  <w:num w:numId="45">
    <w:abstractNumId w:val="56"/>
  </w:num>
  <w:num w:numId="46">
    <w:abstractNumId w:val="34"/>
  </w:num>
  <w:num w:numId="47">
    <w:abstractNumId w:val="28"/>
  </w:num>
  <w:num w:numId="48">
    <w:abstractNumId w:val="14"/>
  </w:num>
  <w:num w:numId="49">
    <w:abstractNumId w:val="10"/>
  </w:num>
  <w:num w:numId="50">
    <w:abstractNumId w:val="47"/>
  </w:num>
  <w:num w:numId="51">
    <w:abstractNumId w:val="37"/>
  </w:num>
  <w:num w:numId="52">
    <w:abstractNumId w:val="0"/>
  </w:num>
  <w:num w:numId="53">
    <w:abstractNumId w:val="43"/>
  </w:num>
  <w:num w:numId="54">
    <w:abstractNumId w:val="49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20"/>
  </w:num>
  <w:num w:numId="58">
    <w:abstractNumId w:val="11"/>
  </w:num>
  <w:num w:numId="59">
    <w:abstractNumId w:val="33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ojanovski, Saso">
    <w15:presenceInfo w15:providerId="AD" w15:userId="S::saso.stojanovski@intel.com::4a043b80-4d93-470c-ac45-9138ee944f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AB7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A5"/>
    <w:rsid w:val="000153C3"/>
    <w:rsid w:val="00016DCB"/>
    <w:rsid w:val="00020AFA"/>
    <w:rsid w:val="00023565"/>
    <w:rsid w:val="00024628"/>
    <w:rsid w:val="0002666E"/>
    <w:rsid w:val="000268FB"/>
    <w:rsid w:val="00030329"/>
    <w:rsid w:val="00030FF8"/>
    <w:rsid w:val="0003189B"/>
    <w:rsid w:val="0003239A"/>
    <w:rsid w:val="00033FBB"/>
    <w:rsid w:val="00034C36"/>
    <w:rsid w:val="00034D60"/>
    <w:rsid w:val="0003510B"/>
    <w:rsid w:val="0003659D"/>
    <w:rsid w:val="00036C67"/>
    <w:rsid w:val="00040089"/>
    <w:rsid w:val="00040B51"/>
    <w:rsid w:val="00040C90"/>
    <w:rsid w:val="00040CC2"/>
    <w:rsid w:val="00040FC4"/>
    <w:rsid w:val="000410CE"/>
    <w:rsid w:val="00041156"/>
    <w:rsid w:val="00041197"/>
    <w:rsid w:val="00041F7E"/>
    <w:rsid w:val="00041FA7"/>
    <w:rsid w:val="00044075"/>
    <w:rsid w:val="00045367"/>
    <w:rsid w:val="000469B1"/>
    <w:rsid w:val="00046FAA"/>
    <w:rsid w:val="00047C64"/>
    <w:rsid w:val="00050D23"/>
    <w:rsid w:val="00051689"/>
    <w:rsid w:val="00051A27"/>
    <w:rsid w:val="00051A2E"/>
    <w:rsid w:val="00052E86"/>
    <w:rsid w:val="00054269"/>
    <w:rsid w:val="000549F0"/>
    <w:rsid w:val="00055658"/>
    <w:rsid w:val="000559CF"/>
    <w:rsid w:val="00056156"/>
    <w:rsid w:val="00056F95"/>
    <w:rsid w:val="00057270"/>
    <w:rsid w:val="000613E8"/>
    <w:rsid w:val="00061D13"/>
    <w:rsid w:val="000631E9"/>
    <w:rsid w:val="000635D7"/>
    <w:rsid w:val="00064A21"/>
    <w:rsid w:val="0006502B"/>
    <w:rsid w:val="00067A36"/>
    <w:rsid w:val="00067D24"/>
    <w:rsid w:val="000708BD"/>
    <w:rsid w:val="00070C30"/>
    <w:rsid w:val="0007126D"/>
    <w:rsid w:val="00071CC8"/>
    <w:rsid w:val="00073048"/>
    <w:rsid w:val="0007338E"/>
    <w:rsid w:val="00073E0D"/>
    <w:rsid w:val="00074480"/>
    <w:rsid w:val="00075933"/>
    <w:rsid w:val="000772D8"/>
    <w:rsid w:val="00080445"/>
    <w:rsid w:val="00082424"/>
    <w:rsid w:val="000830D4"/>
    <w:rsid w:val="0008437E"/>
    <w:rsid w:val="0008472C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0C"/>
    <w:rsid w:val="000943FD"/>
    <w:rsid w:val="00094D9E"/>
    <w:rsid w:val="00095298"/>
    <w:rsid w:val="000961FF"/>
    <w:rsid w:val="000971EF"/>
    <w:rsid w:val="00097844"/>
    <w:rsid w:val="000A43DB"/>
    <w:rsid w:val="000A4E2E"/>
    <w:rsid w:val="000A7379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B7C4B"/>
    <w:rsid w:val="000C1358"/>
    <w:rsid w:val="000C29D7"/>
    <w:rsid w:val="000C47ED"/>
    <w:rsid w:val="000C5846"/>
    <w:rsid w:val="000C64AA"/>
    <w:rsid w:val="000C69FA"/>
    <w:rsid w:val="000C71AA"/>
    <w:rsid w:val="000C74FC"/>
    <w:rsid w:val="000C76CD"/>
    <w:rsid w:val="000C7FDC"/>
    <w:rsid w:val="000D0180"/>
    <w:rsid w:val="000D0FDE"/>
    <w:rsid w:val="000D1BFB"/>
    <w:rsid w:val="000D3BBA"/>
    <w:rsid w:val="000D53BF"/>
    <w:rsid w:val="000D58A6"/>
    <w:rsid w:val="000D59E4"/>
    <w:rsid w:val="000D7537"/>
    <w:rsid w:val="000D7713"/>
    <w:rsid w:val="000D79B9"/>
    <w:rsid w:val="000D7C5C"/>
    <w:rsid w:val="000E0707"/>
    <w:rsid w:val="000E0AC3"/>
    <w:rsid w:val="000E0D12"/>
    <w:rsid w:val="000E1AD0"/>
    <w:rsid w:val="000E29F6"/>
    <w:rsid w:val="000E532E"/>
    <w:rsid w:val="000E5577"/>
    <w:rsid w:val="000E6084"/>
    <w:rsid w:val="000F008E"/>
    <w:rsid w:val="000F0450"/>
    <w:rsid w:val="000F2EAA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595B"/>
    <w:rsid w:val="00106150"/>
    <w:rsid w:val="0010795D"/>
    <w:rsid w:val="00107A82"/>
    <w:rsid w:val="00107E22"/>
    <w:rsid w:val="00110662"/>
    <w:rsid w:val="00111111"/>
    <w:rsid w:val="00111E3C"/>
    <w:rsid w:val="00113336"/>
    <w:rsid w:val="0011387E"/>
    <w:rsid w:val="00113C87"/>
    <w:rsid w:val="00115AFC"/>
    <w:rsid w:val="001207E0"/>
    <w:rsid w:val="00121A78"/>
    <w:rsid w:val="00122017"/>
    <w:rsid w:val="00122625"/>
    <w:rsid w:val="00123C69"/>
    <w:rsid w:val="001242C5"/>
    <w:rsid w:val="001251A0"/>
    <w:rsid w:val="0012561F"/>
    <w:rsid w:val="00125757"/>
    <w:rsid w:val="00125DC9"/>
    <w:rsid w:val="00126511"/>
    <w:rsid w:val="001265BC"/>
    <w:rsid w:val="00126856"/>
    <w:rsid w:val="00131197"/>
    <w:rsid w:val="00131D3C"/>
    <w:rsid w:val="00133195"/>
    <w:rsid w:val="001333A2"/>
    <w:rsid w:val="0013518E"/>
    <w:rsid w:val="00136292"/>
    <w:rsid w:val="001378CD"/>
    <w:rsid w:val="00137A15"/>
    <w:rsid w:val="0014072B"/>
    <w:rsid w:val="00140AC7"/>
    <w:rsid w:val="001412C9"/>
    <w:rsid w:val="00141B20"/>
    <w:rsid w:val="00141DA8"/>
    <w:rsid w:val="00143ECF"/>
    <w:rsid w:val="001445A4"/>
    <w:rsid w:val="00144BFF"/>
    <w:rsid w:val="00145A09"/>
    <w:rsid w:val="0014703E"/>
    <w:rsid w:val="001478D7"/>
    <w:rsid w:val="0015113C"/>
    <w:rsid w:val="00151A7D"/>
    <w:rsid w:val="00151BD9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211"/>
    <w:rsid w:val="001673CA"/>
    <w:rsid w:val="00170BAD"/>
    <w:rsid w:val="00173A57"/>
    <w:rsid w:val="001750EF"/>
    <w:rsid w:val="00175841"/>
    <w:rsid w:val="00176CD0"/>
    <w:rsid w:val="00177EFC"/>
    <w:rsid w:val="00180238"/>
    <w:rsid w:val="001802CC"/>
    <w:rsid w:val="001806F6"/>
    <w:rsid w:val="00181370"/>
    <w:rsid w:val="00182258"/>
    <w:rsid w:val="001835B3"/>
    <w:rsid w:val="00183AAC"/>
    <w:rsid w:val="00184110"/>
    <w:rsid w:val="001846EE"/>
    <w:rsid w:val="00184908"/>
    <w:rsid w:val="00185660"/>
    <w:rsid w:val="00185C88"/>
    <w:rsid w:val="00187F8B"/>
    <w:rsid w:val="001906C2"/>
    <w:rsid w:val="00190DA5"/>
    <w:rsid w:val="001923EA"/>
    <w:rsid w:val="001929DA"/>
    <w:rsid w:val="00192B68"/>
    <w:rsid w:val="00193556"/>
    <w:rsid w:val="00193C28"/>
    <w:rsid w:val="0019418E"/>
    <w:rsid w:val="0019435A"/>
    <w:rsid w:val="0019666E"/>
    <w:rsid w:val="00196B2A"/>
    <w:rsid w:val="00196DFA"/>
    <w:rsid w:val="0019723A"/>
    <w:rsid w:val="001A022E"/>
    <w:rsid w:val="001A0B59"/>
    <w:rsid w:val="001A0FD2"/>
    <w:rsid w:val="001A13E3"/>
    <w:rsid w:val="001A159B"/>
    <w:rsid w:val="001A37C4"/>
    <w:rsid w:val="001A3CFA"/>
    <w:rsid w:val="001A3FB4"/>
    <w:rsid w:val="001A6118"/>
    <w:rsid w:val="001A7072"/>
    <w:rsid w:val="001B0220"/>
    <w:rsid w:val="001B08EC"/>
    <w:rsid w:val="001B0D21"/>
    <w:rsid w:val="001B193C"/>
    <w:rsid w:val="001B1EDD"/>
    <w:rsid w:val="001B25A6"/>
    <w:rsid w:val="001B2836"/>
    <w:rsid w:val="001B2B63"/>
    <w:rsid w:val="001B3759"/>
    <w:rsid w:val="001B3D20"/>
    <w:rsid w:val="001B4F38"/>
    <w:rsid w:val="001B59FD"/>
    <w:rsid w:val="001B5EBE"/>
    <w:rsid w:val="001C0B65"/>
    <w:rsid w:val="001C0D1D"/>
    <w:rsid w:val="001C0EEC"/>
    <w:rsid w:val="001C10F0"/>
    <w:rsid w:val="001C17E1"/>
    <w:rsid w:val="001C2B40"/>
    <w:rsid w:val="001C43AB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5A8"/>
    <w:rsid w:val="001D1FB4"/>
    <w:rsid w:val="001D44BE"/>
    <w:rsid w:val="001D46AE"/>
    <w:rsid w:val="001D4B3E"/>
    <w:rsid w:val="001D6B63"/>
    <w:rsid w:val="001D7419"/>
    <w:rsid w:val="001D789C"/>
    <w:rsid w:val="001E0DF5"/>
    <w:rsid w:val="001E125D"/>
    <w:rsid w:val="001E1F34"/>
    <w:rsid w:val="001E2D54"/>
    <w:rsid w:val="001E4E9B"/>
    <w:rsid w:val="001E50EF"/>
    <w:rsid w:val="001E5C9E"/>
    <w:rsid w:val="001F0DC0"/>
    <w:rsid w:val="001F0F75"/>
    <w:rsid w:val="001F4582"/>
    <w:rsid w:val="001F4D77"/>
    <w:rsid w:val="001F511D"/>
    <w:rsid w:val="001F5984"/>
    <w:rsid w:val="001F5991"/>
    <w:rsid w:val="001F6AA4"/>
    <w:rsid w:val="001F6B69"/>
    <w:rsid w:val="001F6C75"/>
    <w:rsid w:val="001F720D"/>
    <w:rsid w:val="00200C7B"/>
    <w:rsid w:val="00201759"/>
    <w:rsid w:val="00201996"/>
    <w:rsid w:val="00201E3C"/>
    <w:rsid w:val="002021FC"/>
    <w:rsid w:val="002027BD"/>
    <w:rsid w:val="002036B9"/>
    <w:rsid w:val="00203778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165DD"/>
    <w:rsid w:val="00216F6D"/>
    <w:rsid w:val="002202FC"/>
    <w:rsid w:val="00220AEB"/>
    <w:rsid w:val="0022145C"/>
    <w:rsid w:val="002216EB"/>
    <w:rsid w:val="00222054"/>
    <w:rsid w:val="002221D2"/>
    <w:rsid w:val="0022498B"/>
    <w:rsid w:val="00224CD9"/>
    <w:rsid w:val="00227C5A"/>
    <w:rsid w:val="00230DEE"/>
    <w:rsid w:val="002311F1"/>
    <w:rsid w:val="00231370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6806"/>
    <w:rsid w:val="00247B00"/>
    <w:rsid w:val="002504CE"/>
    <w:rsid w:val="00252101"/>
    <w:rsid w:val="0025240D"/>
    <w:rsid w:val="00253255"/>
    <w:rsid w:val="00256698"/>
    <w:rsid w:val="00256C89"/>
    <w:rsid w:val="00260A35"/>
    <w:rsid w:val="00261938"/>
    <w:rsid w:val="00261D77"/>
    <w:rsid w:val="0026236D"/>
    <w:rsid w:val="00262BEF"/>
    <w:rsid w:val="00262C6D"/>
    <w:rsid w:val="00263A22"/>
    <w:rsid w:val="00263F2C"/>
    <w:rsid w:val="002657DD"/>
    <w:rsid w:val="00267FC8"/>
    <w:rsid w:val="00270725"/>
    <w:rsid w:val="002707A8"/>
    <w:rsid w:val="00272E73"/>
    <w:rsid w:val="00273D31"/>
    <w:rsid w:val="00276498"/>
    <w:rsid w:val="0028020F"/>
    <w:rsid w:val="00280862"/>
    <w:rsid w:val="00281104"/>
    <w:rsid w:val="00282E1C"/>
    <w:rsid w:val="002845A6"/>
    <w:rsid w:val="00285692"/>
    <w:rsid w:val="00285E6E"/>
    <w:rsid w:val="00287A12"/>
    <w:rsid w:val="00287B41"/>
    <w:rsid w:val="00293586"/>
    <w:rsid w:val="002935BA"/>
    <w:rsid w:val="00294769"/>
    <w:rsid w:val="00294F7B"/>
    <w:rsid w:val="00295FEC"/>
    <w:rsid w:val="0029673F"/>
    <w:rsid w:val="0029709B"/>
    <w:rsid w:val="002A1B3A"/>
    <w:rsid w:val="002A2F97"/>
    <w:rsid w:val="002A53D0"/>
    <w:rsid w:val="002A630C"/>
    <w:rsid w:val="002A6F90"/>
    <w:rsid w:val="002A77AF"/>
    <w:rsid w:val="002B02DC"/>
    <w:rsid w:val="002B1556"/>
    <w:rsid w:val="002B3638"/>
    <w:rsid w:val="002B6238"/>
    <w:rsid w:val="002B6D68"/>
    <w:rsid w:val="002C071F"/>
    <w:rsid w:val="002C1936"/>
    <w:rsid w:val="002C280F"/>
    <w:rsid w:val="002C2D21"/>
    <w:rsid w:val="002C4527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57D2"/>
    <w:rsid w:val="002E6D0D"/>
    <w:rsid w:val="002E7184"/>
    <w:rsid w:val="002E7A02"/>
    <w:rsid w:val="002F05E1"/>
    <w:rsid w:val="002F0C12"/>
    <w:rsid w:val="002F2306"/>
    <w:rsid w:val="002F4456"/>
    <w:rsid w:val="002F487A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1B29"/>
    <w:rsid w:val="003025C3"/>
    <w:rsid w:val="0030316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13A"/>
    <w:rsid w:val="00314265"/>
    <w:rsid w:val="0031486D"/>
    <w:rsid w:val="00315285"/>
    <w:rsid w:val="003179E3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8C8"/>
    <w:rsid w:val="00340D22"/>
    <w:rsid w:val="0034141F"/>
    <w:rsid w:val="003416A3"/>
    <w:rsid w:val="00341BE6"/>
    <w:rsid w:val="00345264"/>
    <w:rsid w:val="003463B5"/>
    <w:rsid w:val="0034749D"/>
    <w:rsid w:val="0034785B"/>
    <w:rsid w:val="00352847"/>
    <w:rsid w:val="00352CA6"/>
    <w:rsid w:val="00353190"/>
    <w:rsid w:val="00353C2E"/>
    <w:rsid w:val="00353E52"/>
    <w:rsid w:val="003542DA"/>
    <w:rsid w:val="003544FF"/>
    <w:rsid w:val="00355A3E"/>
    <w:rsid w:val="00356277"/>
    <w:rsid w:val="003562F2"/>
    <w:rsid w:val="003607F8"/>
    <w:rsid w:val="00361152"/>
    <w:rsid w:val="003619B5"/>
    <w:rsid w:val="00361C57"/>
    <w:rsid w:val="003626F7"/>
    <w:rsid w:val="0036529F"/>
    <w:rsid w:val="003653A8"/>
    <w:rsid w:val="003655BA"/>
    <w:rsid w:val="00366545"/>
    <w:rsid w:val="00366F99"/>
    <w:rsid w:val="0036751D"/>
    <w:rsid w:val="0036777B"/>
    <w:rsid w:val="00367B09"/>
    <w:rsid w:val="00367C51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239"/>
    <w:rsid w:val="00380973"/>
    <w:rsid w:val="00380A07"/>
    <w:rsid w:val="00380A1F"/>
    <w:rsid w:val="003821A8"/>
    <w:rsid w:val="003822D7"/>
    <w:rsid w:val="00383E10"/>
    <w:rsid w:val="0038456B"/>
    <w:rsid w:val="003859A0"/>
    <w:rsid w:val="003859D6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18D"/>
    <w:rsid w:val="003B3C85"/>
    <w:rsid w:val="003B3E77"/>
    <w:rsid w:val="003B4755"/>
    <w:rsid w:val="003B6A4B"/>
    <w:rsid w:val="003B7948"/>
    <w:rsid w:val="003C16C2"/>
    <w:rsid w:val="003C599D"/>
    <w:rsid w:val="003C672D"/>
    <w:rsid w:val="003C7614"/>
    <w:rsid w:val="003C782C"/>
    <w:rsid w:val="003C7E7B"/>
    <w:rsid w:val="003D0325"/>
    <w:rsid w:val="003D0764"/>
    <w:rsid w:val="003D0A14"/>
    <w:rsid w:val="003D1281"/>
    <w:rsid w:val="003D144F"/>
    <w:rsid w:val="003D307D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6"/>
    <w:rsid w:val="003E10AA"/>
    <w:rsid w:val="003E13B1"/>
    <w:rsid w:val="003E1873"/>
    <w:rsid w:val="003E2079"/>
    <w:rsid w:val="003E3A6C"/>
    <w:rsid w:val="003E5E91"/>
    <w:rsid w:val="003E654A"/>
    <w:rsid w:val="003E66BC"/>
    <w:rsid w:val="003E679C"/>
    <w:rsid w:val="003E704E"/>
    <w:rsid w:val="003E7535"/>
    <w:rsid w:val="003E7907"/>
    <w:rsid w:val="003F0127"/>
    <w:rsid w:val="003F1AD2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50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585"/>
    <w:rsid w:val="00410791"/>
    <w:rsid w:val="00410878"/>
    <w:rsid w:val="0041176D"/>
    <w:rsid w:val="00411D8D"/>
    <w:rsid w:val="00412B5A"/>
    <w:rsid w:val="00412C1D"/>
    <w:rsid w:val="0041308C"/>
    <w:rsid w:val="004130A8"/>
    <w:rsid w:val="00413273"/>
    <w:rsid w:val="00413F2E"/>
    <w:rsid w:val="00414FEC"/>
    <w:rsid w:val="004150A9"/>
    <w:rsid w:val="00415F00"/>
    <w:rsid w:val="00416931"/>
    <w:rsid w:val="00417954"/>
    <w:rsid w:val="004207D3"/>
    <w:rsid w:val="00420AD0"/>
    <w:rsid w:val="004234D1"/>
    <w:rsid w:val="00423952"/>
    <w:rsid w:val="00423F36"/>
    <w:rsid w:val="0042449E"/>
    <w:rsid w:val="004268FC"/>
    <w:rsid w:val="00426B4D"/>
    <w:rsid w:val="0043031B"/>
    <w:rsid w:val="004312D4"/>
    <w:rsid w:val="00431A30"/>
    <w:rsid w:val="00433F99"/>
    <w:rsid w:val="00434D50"/>
    <w:rsid w:val="004351C8"/>
    <w:rsid w:val="00441AFF"/>
    <w:rsid w:val="00441C32"/>
    <w:rsid w:val="00441E13"/>
    <w:rsid w:val="00443252"/>
    <w:rsid w:val="004438D7"/>
    <w:rsid w:val="00443D2C"/>
    <w:rsid w:val="00443F2F"/>
    <w:rsid w:val="00444D08"/>
    <w:rsid w:val="00445A0A"/>
    <w:rsid w:val="004478B2"/>
    <w:rsid w:val="00450024"/>
    <w:rsid w:val="00450219"/>
    <w:rsid w:val="00450323"/>
    <w:rsid w:val="004503FD"/>
    <w:rsid w:val="00450E86"/>
    <w:rsid w:val="00451422"/>
    <w:rsid w:val="00452C47"/>
    <w:rsid w:val="00452D77"/>
    <w:rsid w:val="0045374B"/>
    <w:rsid w:val="00453D72"/>
    <w:rsid w:val="00455110"/>
    <w:rsid w:val="004554B6"/>
    <w:rsid w:val="00456451"/>
    <w:rsid w:val="004565EE"/>
    <w:rsid w:val="00456867"/>
    <w:rsid w:val="004614F7"/>
    <w:rsid w:val="00461E51"/>
    <w:rsid w:val="00465AD0"/>
    <w:rsid w:val="00467EB9"/>
    <w:rsid w:val="004710BB"/>
    <w:rsid w:val="00472120"/>
    <w:rsid w:val="00472E64"/>
    <w:rsid w:val="0047369E"/>
    <w:rsid w:val="00473B5C"/>
    <w:rsid w:val="004745E8"/>
    <w:rsid w:val="004745FD"/>
    <w:rsid w:val="004772C7"/>
    <w:rsid w:val="004774B4"/>
    <w:rsid w:val="0047772B"/>
    <w:rsid w:val="00480CE2"/>
    <w:rsid w:val="00480ED0"/>
    <w:rsid w:val="004821D9"/>
    <w:rsid w:val="00483E3C"/>
    <w:rsid w:val="00484644"/>
    <w:rsid w:val="0048675E"/>
    <w:rsid w:val="004867CA"/>
    <w:rsid w:val="00487277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2C41"/>
    <w:rsid w:val="004B3A9A"/>
    <w:rsid w:val="004B45B3"/>
    <w:rsid w:val="004B4B61"/>
    <w:rsid w:val="004B5BD3"/>
    <w:rsid w:val="004B6440"/>
    <w:rsid w:val="004B666F"/>
    <w:rsid w:val="004B7262"/>
    <w:rsid w:val="004B7F5D"/>
    <w:rsid w:val="004C025E"/>
    <w:rsid w:val="004C04D2"/>
    <w:rsid w:val="004C2786"/>
    <w:rsid w:val="004C2A9C"/>
    <w:rsid w:val="004C4130"/>
    <w:rsid w:val="004C65B6"/>
    <w:rsid w:val="004C69A7"/>
    <w:rsid w:val="004C745B"/>
    <w:rsid w:val="004D0285"/>
    <w:rsid w:val="004D0C31"/>
    <w:rsid w:val="004D0CAD"/>
    <w:rsid w:val="004D108E"/>
    <w:rsid w:val="004D1D8B"/>
    <w:rsid w:val="004D596C"/>
    <w:rsid w:val="004D6355"/>
    <w:rsid w:val="004D63EC"/>
    <w:rsid w:val="004E0590"/>
    <w:rsid w:val="004E0ED1"/>
    <w:rsid w:val="004E1409"/>
    <w:rsid w:val="004E144D"/>
    <w:rsid w:val="004E1545"/>
    <w:rsid w:val="004E175A"/>
    <w:rsid w:val="004E2990"/>
    <w:rsid w:val="004E4C3C"/>
    <w:rsid w:val="004E5C05"/>
    <w:rsid w:val="004F0B8C"/>
    <w:rsid w:val="004F15B2"/>
    <w:rsid w:val="004F1C34"/>
    <w:rsid w:val="004F25E5"/>
    <w:rsid w:val="004F277A"/>
    <w:rsid w:val="004F301C"/>
    <w:rsid w:val="004F3BA9"/>
    <w:rsid w:val="004F3D4A"/>
    <w:rsid w:val="004F3E5C"/>
    <w:rsid w:val="004F5FAA"/>
    <w:rsid w:val="004F677E"/>
    <w:rsid w:val="0050023D"/>
    <w:rsid w:val="00500DFD"/>
    <w:rsid w:val="00501824"/>
    <w:rsid w:val="00501E44"/>
    <w:rsid w:val="0050224E"/>
    <w:rsid w:val="0050232B"/>
    <w:rsid w:val="0050290A"/>
    <w:rsid w:val="00503363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3C95"/>
    <w:rsid w:val="005157E0"/>
    <w:rsid w:val="00517888"/>
    <w:rsid w:val="00521163"/>
    <w:rsid w:val="0052136C"/>
    <w:rsid w:val="00522CD6"/>
    <w:rsid w:val="005237B4"/>
    <w:rsid w:val="00524196"/>
    <w:rsid w:val="00526590"/>
    <w:rsid w:val="00527F42"/>
    <w:rsid w:val="005304F4"/>
    <w:rsid w:val="00531A22"/>
    <w:rsid w:val="00531F30"/>
    <w:rsid w:val="005322C1"/>
    <w:rsid w:val="00532701"/>
    <w:rsid w:val="00533891"/>
    <w:rsid w:val="00533FA6"/>
    <w:rsid w:val="005348AA"/>
    <w:rsid w:val="00535204"/>
    <w:rsid w:val="00535AA0"/>
    <w:rsid w:val="00536771"/>
    <w:rsid w:val="00536988"/>
    <w:rsid w:val="00536E09"/>
    <w:rsid w:val="005372E9"/>
    <w:rsid w:val="00541E59"/>
    <w:rsid w:val="00543102"/>
    <w:rsid w:val="00543DCC"/>
    <w:rsid w:val="00543E55"/>
    <w:rsid w:val="00543F19"/>
    <w:rsid w:val="005446D6"/>
    <w:rsid w:val="005453A4"/>
    <w:rsid w:val="005454DA"/>
    <w:rsid w:val="00546B1E"/>
    <w:rsid w:val="00546B46"/>
    <w:rsid w:val="00550F3C"/>
    <w:rsid w:val="005515B0"/>
    <w:rsid w:val="0055193B"/>
    <w:rsid w:val="00552CC4"/>
    <w:rsid w:val="005530AF"/>
    <w:rsid w:val="00553498"/>
    <w:rsid w:val="005534C3"/>
    <w:rsid w:val="0055392F"/>
    <w:rsid w:val="005542A8"/>
    <w:rsid w:val="005544B9"/>
    <w:rsid w:val="00554C55"/>
    <w:rsid w:val="00555760"/>
    <w:rsid w:val="005558E7"/>
    <w:rsid w:val="00555F6C"/>
    <w:rsid w:val="00556C7A"/>
    <w:rsid w:val="00557384"/>
    <w:rsid w:val="0056101B"/>
    <w:rsid w:val="00561209"/>
    <w:rsid w:val="00561C03"/>
    <w:rsid w:val="00563F67"/>
    <w:rsid w:val="005657E5"/>
    <w:rsid w:val="0056588A"/>
    <w:rsid w:val="00565997"/>
    <w:rsid w:val="005666CC"/>
    <w:rsid w:val="00566A66"/>
    <w:rsid w:val="005675DB"/>
    <w:rsid w:val="00567CCA"/>
    <w:rsid w:val="0057121E"/>
    <w:rsid w:val="00572395"/>
    <w:rsid w:val="00573F41"/>
    <w:rsid w:val="005746B5"/>
    <w:rsid w:val="00574A05"/>
    <w:rsid w:val="00576748"/>
    <w:rsid w:val="0057683F"/>
    <w:rsid w:val="00576F70"/>
    <w:rsid w:val="005774C7"/>
    <w:rsid w:val="00580650"/>
    <w:rsid w:val="00580A92"/>
    <w:rsid w:val="005816B6"/>
    <w:rsid w:val="00581C35"/>
    <w:rsid w:val="00582750"/>
    <w:rsid w:val="005827C3"/>
    <w:rsid w:val="005860AC"/>
    <w:rsid w:val="0058699D"/>
    <w:rsid w:val="00591AC5"/>
    <w:rsid w:val="00592950"/>
    <w:rsid w:val="00592F91"/>
    <w:rsid w:val="005932C8"/>
    <w:rsid w:val="00593984"/>
    <w:rsid w:val="00593B63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76"/>
    <w:rsid w:val="005A2D81"/>
    <w:rsid w:val="005A33FC"/>
    <w:rsid w:val="005A3508"/>
    <w:rsid w:val="005A4F1A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873"/>
    <w:rsid w:val="005B4B92"/>
    <w:rsid w:val="005B4FB3"/>
    <w:rsid w:val="005B605D"/>
    <w:rsid w:val="005B6969"/>
    <w:rsid w:val="005C1173"/>
    <w:rsid w:val="005C3170"/>
    <w:rsid w:val="005C3CB2"/>
    <w:rsid w:val="005C5B01"/>
    <w:rsid w:val="005C5C0D"/>
    <w:rsid w:val="005C6AB9"/>
    <w:rsid w:val="005C6DF0"/>
    <w:rsid w:val="005C7D5D"/>
    <w:rsid w:val="005D014E"/>
    <w:rsid w:val="005D0450"/>
    <w:rsid w:val="005D1629"/>
    <w:rsid w:val="005D1751"/>
    <w:rsid w:val="005D1773"/>
    <w:rsid w:val="005D2D1C"/>
    <w:rsid w:val="005D369B"/>
    <w:rsid w:val="005D40C9"/>
    <w:rsid w:val="005D465B"/>
    <w:rsid w:val="005D48A6"/>
    <w:rsid w:val="005D5D1B"/>
    <w:rsid w:val="005D601E"/>
    <w:rsid w:val="005E0178"/>
    <w:rsid w:val="005E05FD"/>
    <w:rsid w:val="005E121F"/>
    <w:rsid w:val="005E28BC"/>
    <w:rsid w:val="005E566D"/>
    <w:rsid w:val="005E5E9B"/>
    <w:rsid w:val="005E6583"/>
    <w:rsid w:val="005E7834"/>
    <w:rsid w:val="005E7A4A"/>
    <w:rsid w:val="005F0063"/>
    <w:rsid w:val="005F08C9"/>
    <w:rsid w:val="005F0B2A"/>
    <w:rsid w:val="005F27B7"/>
    <w:rsid w:val="005F33AF"/>
    <w:rsid w:val="005F3633"/>
    <w:rsid w:val="005F4BCE"/>
    <w:rsid w:val="005F5ABF"/>
    <w:rsid w:val="005F5B9C"/>
    <w:rsid w:val="005F652E"/>
    <w:rsid w:val="00605104"/>
    <w:rsid w:val="0060562D"/>
    <w:rsid w:val="006108B5"/>
    <w:rsid w:val="00613CCC"/>
    <w:rsid w:val="006143DE"/>
    <w:rsid w:val="0061494D"/>
    <w:rsid w:val="00615D97"/>
    <w:rsid w:val="006162EC"/>
    <w:rsid w:val="006163E0"/>
    <w:rsid w:val="00616948"/>
    <w:rsid w:val="0061715E"/>
    <w:rsid w:val="006206F1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397F"/>
    <w:rsid w:val="0064421C"/>
    <w:rsid w:val="006444D7"/>
    <w:rsid w:val="00644B01"/>
    <w:rsid w:val="006509BA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486"/>
    <w:rsid w:val="00666E2F"/>
    <w:rsid w:val="00667E05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6924"/>
    <w:rsid w:val="006775A7"/>
    <w:rsid w:val="00680A0C"/>
    <w:rsid w:val="00681AF0"/>
    <w:rsid w:val="00681AFC"/>
    <w:rsid w:val="00681E42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4C2B"/>
    <w:rsid w:val="00695D44"/>
    <w:rsid w:val="00696865"/>
    <w:rsid w:val="0069689F"/>
    <w:rsid w:val="0069690B"/>
    <w:rsid w:val="006974E6"/>
    <w:rsid w:val="006A0210"/>
    <w:rsid w:val="006A03B4"/>
    <w:rsid w:val="006A0617"/>
    <w:rsid w:val="006A0962"/>
    <w:rsid w:val="006A0ECD"/>
    <w:rsid w:val="006A1140"/>
    <w:rsid w:val="006A163D"/>
    <w:rsid w:val="006A1BA8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5DC"/>
    <w:rsid w:val="006B3A95"/>
    <w:rsid w:val="006B3D00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6E7E"/>
    <w:rsid w:val="006D7AC2"/>
    <w:rsid w:val="006E0D96"/>
    <w:rsid w:val="006E3038"/>
    <w:rsid w:val="006E4A64"/>
    <w:rsid w:val="006E68AB"/>
    <w:rsid w:val="006E715E"/>
    <w:rsid w:val="006E7FCA"/>
    <w:rsid w:val="006F007C"/>
    <w:rsid w:val="006F1383"/>
    <w:rsid w:val="006F1A65"/>
    <w:rsid w:val="006F1B3F"/>
    <w:rsid w:val="006F2BEF"/>
    <w:rsid w:val="006F2E66"/>
    <w:rsid w:val="006F384E"/>
    <w:rsid w:val="006F3BEF"/>
    <w:rsid w:val="006F4C5E"/>
    <w:rsid w:val="006F4D8E"/>
    <w:rsid w:val="006F5E18"/>
    <w:rsid w:val="006F66BD"/>
    <w:rsid w:val="006F68DB"/>
    <w:rsid w:val="006F7205"/>
    <w:rsid w:val="006F7F18"/>
    <w:rsid w:val="007003DD"/>
    <w:rsid w:val="007004BC"/>
    <w:rsid w:val="00701EF1"/>
    <w:rsid w:val="00702143"/>
    <w:rsid w:val="00703B71"/>
    <w:rsid w:val="007040CF"/>
    <w:rsid w:val="00704663"/>
    <w:rsid w:val="00705C17"/>
    <w:rsid w:val="00705F89"/>
    <w:rsid w:val="0070624B"/>
    <w:rsid w:val="00706881"/>
    <w:rsid w:val="007068DF"/>
    <w:rsid w:val="007077AE"/>
    <w:rsid w:val="00710904"/>
    <w:rsid w:val="00711E70"/>
    <w:rsid w:val="00711F58"/>
    <w:rsid w:val="00713005"/>
    <w:rsid w:val="00713FD9"/>
    <w:rsid w:val="00714670"/>
    <w:rsid w:val="00714BCF"/>
    <w:rsid w:val="00715A48"/>
    <w:rsid w:val="00715D30"/>
    <w:rsid w:val="007164DA"/>
    <w:rsid w:val="00716E58"/>
    <w:rsid w:val="00717D60"/>
    <w:rsid w:val="0072002F"/>
    <w:rsid w:val="007201AD"/>
    <w:rsid w:val="0072041D"/>
    <w:rsid w:val="007219BB"/>
    <w:rsid w:val="00721A8F"/>
    <w:rsid w:val="00722F8D"/>
    <w:rsid w:val="00723CBB"/>
    <w:rsid w:val="00725E5A"/>
    <w:rsid w:val="00725EC2"/>
    <w:rsid w:val="007266D9"/>
    <w:rsid w:val="00726AC2"/>
    <w:rsid w:val="00726CD5"/>
    <w:rsid w:val="00726D1B"/>
    <w:rsid w:val="00731C46"/>
    <w:rsid w:val="00734562"/>
    <w:rsid w:val="00734AE9"/>
    <w:rsid w:val="00734B53"/>
    <w:rsid w:val="00734DB5"/>
    <w:rsid w:val="00737642"/>
    <w:rsid w:val="00740DC9"/>
    <w:rsid w:val="00742386"/>
    <w:rsid w:val="007445FE"/>
    <w:rsid w:val="00744FCE"/>
    <w:rsid w:val="0074647B"/>
    <w:rsid w:val="00747093"/>
    <w:rsid w:val="007518AE"/>
    <w:rsid w:val="00752E9D"/>
    <w:rsid w:val="007549BD"/>
    <w:rsid w:val="00754C4F"/>
    <w:rsid w:val="00754CFA"/>
    <w:rsid w:val="00754D1F"/>
    <w:rsid w:val="00756607"/>
    <w:rsid w:val="0075786D"/>
    <w:rsid w:val="0076013E"/>
    <w:rsid w:val="00760269"/>
    <w:rsid w:val="007611C9"/>
    <w:rsid w:val="00761EB3"/>
    <w:rsid w:val="0076318C"/>
    <w:rsid w:val="00763E75"/>
    <w:rsid w:val="00766992"/>
    <w:rsid w:val="0076702C"/>
    <w:rsid w:val="00767512"/>
    <w:rsid w:val="00767C2D"/>
    <w:rsid w:val="0077042B"/>
    <w:rsid w:val="007714F6"/>
    <w:rsid w:val="007721FB"/>
    <w:rsid w:val="0077365B"/>
    <w:rsid w:val="00773C34"/>
    <w:rsid w:val="00776A75"/>
    <w:rsid w:val="007809B4"/>
    <w:rsid w:val="0078168B"/>
    <w:rsid w:val="00781725"/>
    <w:rsid w:val="00781933"/>
    <w:rsid w:val="00781C34"/>
    <w:rsid w:val="00781F5B"/>
    <w:rsid w:val="00782922"/>
    <w:rsid w:val="00782977"/>
    <w:rsid w:val="007838A4"/>
    <w:rsid w:val="00783A05"/>
    <w:rsid w:val="0078436F"/>
    <w:rsid w:val="00784F74"/>
    <w:rsid w:val="0078501B"/>
    <w:rsid w:val="00785956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457"/>
    <w:rsid w:val="00793C7A"/>
    <w:rsid w:val="0079464A"/>
    <w:rsid w:val="00794D92"/>
    <w:rsid w:val="0079605A"/>
    <w:rsid w:val="00796D99"/>
    <w:rsid w:val="007979D1"/>
    <w:rsid w:val="00797AF4"/>
    <w:rsid w:val="00797F83"/>
    <w:rsid w:val="007A0151"/>
    <w:rsid w:val="007A12CB"/>
    <w:rsid w:val="007A1314"/>
    <w:rsid w:val="007A1695"/>
    <w:rsid w:val="007A3633"/>
    <w:rsid w:val="007A3E80"/>
    <w:rsid w:val="007A42A5"/>
    <w:rsid w:val="007A5A5F"/>
    <w:rsid w:val="007A6135"/>
    <w:rsid w:val="007A68D4"/>
    <w:rsid w:val="007A6B6D"/>
    <w:rsid w:val="007B07BC"/>
    <w:rsid w:val="007B085A"/>
    <w:rsid w:val="007B1D42"/>
    <w:rsid w:val="007B1F16"/>
    <w:rsid w:val="007B2021"/>
    <w:rsid w:val="007B3378"/>
    <w:rsid w:val="007B41C0"/>
    <w:rsid w:val="007B4857"/>
    <w:rsid w:val="007B56ED"/>
    <w:rsid w:val="007B573C"/>
    <w:rsid w:val="007B5FD9"/>
    <w:rsid w:val="007B6816"/>
    <w:rsid w:val="007C0BCC"/>
    <w:rsid w:val="007C1086"/>
    <w:rsid w:val="007C15DA"/>
    <w:rsid w:val="007C2E0A"/>
    <w:rsid w:val="007C3D13"/>
    <w:rsid w:val="007C43B0"/>
    <w:rsid w:val="007C5091"/>
    <w:rsid w:val="007C553E"/>
    <w:rsid w:val="007C5E11"/>
    <w:rsid w:val="007C71BB"/>
    <w:rsid w:val="007C7EA8"/>
    <w:rsid w:val="007D13D5"/>
    <w:rsid w:val="007D1ADA"/>
    <w:rsid w:val="007D301C"/>
    <w:rsid w:val="007D4C5F"/>
    <w:rsid w:val="007D572B"/>
    <w:rsid w:val="007D5E66"/>
    <w:rsid w:val="007D6A85"/>
    <w:rsid w:val="007D6E6E"/>
    <w:rsid w:val="007E0D14"/>
    <w:rsid w:val="007E1BE1"/>
    <w:rsid w:val="007E1D11"/>
    <w:rsid w:val="007E1E43"/>
    <w:rsid w:val="007E3465"/>
    <w:rsid w:val="007E357E"/>
    <w:rsid w:val="007E5287"/>
    <w:rsid w:val="007E6FB0"/>
    <w:rsid w:val="007E709B"/>
    <w:rsid w:val="007F0D82"/>
    <w:rsid w:val="007F1E68"/>
    <w:rsid w:val="007F20F1"/>
    <w:rsid w:val="007F2458"/>
    <w:rsid w:val="007F2E6B"/>
    <w:rsid w:val="007F373F"/>
    <w:rsid w:val="007F3A25"/>
    <w:rsid w:val="007F4318"/>
    <w:rsid w:val="007F53F7"/>
    <w:rsid w:val="007F541B"/>
    <w:rsid w:val="007F66C0"/>
    <w:rsid w:val="007F76F3"/>
    <w:rsid w:val="007F79FA"/>
    <w:rsid w:val="007F7FD9"/>
    <w:rsid w:val="00800E2F"/>
    <w:rsid w:val="00801143"/>
    <w:rsid w:val="00801D30"/>
    <w:rsid w:val="00801D54"/>
    <w:rsid w:val="00802E9A"/>
    <w:rsid w:val="0080309A"/>
    <w:rsid w:val="00803CDF"/>
    <w:rsid w:val="00804A36"/>
    <w:rsid w:val="00805B03"/>
    <w:rsid w:val="00807E74"/>
    <w:rsid w:val="00810E4A"/>
    <w:rsid w:val="00812CCD"/>
    <w:rsid w:val="0081553B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F3F"/>
    <w:rsid w:val="008318AB"/>
    <w:rsid w:val="0083274A"/>
    <w:rsid w:val="008331DA"/>
    <w:rsid w:val="008334BF"/>
    <w:rsid w:val="008339C8"/>
    <w:rsid w:val="00834754"/>
    <w:rsid w:val="00837072"/>
    <w:rsid w:val="0083744C"/>
    <w:rsid w:val="00842C2E"/>
    <w:rsid w:val="008444AA"/>
    <w:rsid w:val="00844E7C"/>
    <w:rsid w:val="0084515B"/>
    <w:rsid w:val="00845B58"/>
    <w:rsid w:val="00847B24"/>
    <w:rsid w:val="008512DA"/>
    <w:rsid w:val="008525C2"/>
    <w:rsid w:val="00852CDD"/>
    <w:rsid w:val="00853840"/>
    <w:rsid w:val="00853AE3"/>
    <w:rsid w:val="00854788"/>
    <w:rsid w:val="00854869"/>
    <w:rsid w:val="008574EA"/>
    <w:rsid w:val="00857668"/>
    <w:rsid w:val="00860168"/>
    <w:rsid w:val="00861790"/>
    <w:rsid w:val="00862AD6"/>
    <w:rsid w:val="0086377B"/>
    <w:rsid w:val="008669F5"/>
    <w:rsid w:val="008715B7"/>
    <w:rsid w:val="00872C22"/>
    <w:rsid w:val="008735AA"/>
    <w:rsid w:val="008735C7"/>
    <w:rsid w:val="00873C65"/>
    <w:rsid w:val="0087693E"/>
    <w:rsid w:val="00877598"/>
    <w:rsid w:val="00880AA1"/>
    <w:rsid w:val="008811EC"/>
    <w:rsid w:val="00883B8B"/>
    <w:rsid w:val="00883FA0"/>
    <w:rsid w:val="008857B4"/>
    <w:rsid w:val="0088596E"/>
    <w:rsid w:val="00887290"/>
    <w:rsid w:val="008872E1"/>
    <w:rsid w:val="008879DA"/>
    <w:rsid w:val="00890417"/>
    <w:rsid w:val="00890D3A"/>
    <w:rsid w:val="00891A68"/>
    <w:rsid w:val="00891C7C"/>
    <w:rsid w:val="00893516"/>
    <w:rsid w:val="00893DEF"/>
    <w:rsid w:val="008941FF"/>
    <w:rsid w:val="008951E6"/>
    <w:rsid w:val="00896793"/>
    <w:rsid w:val="008A030C"/>
    <w:rsid w:val="008A03D2"/>
    <w:rsid w:val="008A0FD2"/>
    <w:rsid w:val="008A1618"/>
    <w:rsid w:val="008A2349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6A20"/>
    <w:rsid w:val="008B6AE8"/>
    <w:rsid w:val="008C1C75"/>
    <w:rsid w:val="008C3743"/>
    <w:rsid w:val="008C567B"/>
    <w:rsid w:val="008C5B59"/>
    <w:rsid w:val="008C6CE0"/>
    <w:rsid w:val="008C7A5F"/>
    <w:rsid w:val="008D0486"/>
    <w:rsid w:val="008D0D0A"/>
    <w:rsid w:val="008D0E5E"/>
    <w:rsid w:val="008D2911"/>
    <w:rsid w:val="008D4096"/>
    <w:rsid w:val="008D524B"/>
    <w:rsid w:val="008D5A13"/>
    <w:rsid w:val="008D5B18"/>
    <w:rsid w:val="008D7325"/>
    <w:rsid w:val="008E0416"/>
    <w:rsid w:val="008E075E"/>
    <w:rsid w:val="008E29FE"/>
    <w:rsid w:val="008E2A2A"/>
    <w:rsid w:val="008E2CFE"/>
    <w:rsid w:val="008E3205"/>
    <w:rsid w:val="008E370E"/>
    <w:rsid w:val="008E39EE"/>
    <w:rsid w:val="008E3D19"/>
    <w:rsid w:val="008E4486"/>
    <w:rsid w:val="008E4577"/>
    <w:rsid w:val="008E614A"/>
    <w:rsid w:val="008E6704"/>
    <w:rsid w:val="008F03F3"/>
    <w:rsid w:val="008F197C"/>
    <w:rsid w:val="008F1D18"/>
    <w:rsid w:val="008F3E14"/>
    <w:rsid w:val="008F5AD1"/>
    <w:rsid w:val="008F669F"/>
    <w:rsid w:val="008F672C"/>
    <w:rsid w:val="008F7903"/>
    <w:rsid w:val="008F7B1D"/>
    <w:rsid w:val="0090025D"/>
    <w:rsid w:val="00900BEF"/>
    <w:rsid w:val="00902885"/>
    <w:rsid w:val="009029B1"/>
    <w:rsid w:val="0090490C"/>
    <w:rsid w:val="009057AA"/>
    <w:rsid w:val="00906EE0"/>
    <w:rsid w:val="0090725E"/>
    <w:rsid w:val="0090740B"/>
    <w:rsid w:val="00907EB0"/>
    <w:rsid w:val="009110AB"/>
    <w:rsid w:val="0091226E"/>
    <w:rsid w:val="009129A1"/>
    <w:rsid w:val="00913B0B"/>
    <w:rsid w:val="00914988"/>
    <w:rsid w:val="009151B8"/>
    <w:rsid w:val="00915A61"/>
    <w:rsid w:val="009166B7"/>
    <w:rsid w:val="0091732B"/>
    <w:rsid w:val="00921B14"/>
    <w:rsid w:val="0092375A"/>
    <w:rsid w:val="009239DA"/>
    <w:rsid w:val="00927C0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89C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2CA"/>
    <w:rsid w:val="00976391"/>
    <w:rsid w:val="0097796E"/>
    <w:rsid w:val="009804C8"/>
    <w:rsid w:val="009807B3"/>
    <w:rsid w:val="00980867"/>
    <w:rsid w:val="009817A2"/>
    <w:rsid w:val="00981BB9"/>
    <w:rsid w:val="00981D03"/>
    <w:rsid w:val="009821D2"/>
    <w:rsid w:val="009835D9"/>
    <w:rsid w:val="00983BF0"/>
    <w:rsid w:val="00984E0B"/>
    <w:rsid w:val="0098614D"/>
    <w:rsid w:val="0098652B"/>
    <w:rsid w:val="00986CFF"/>
    <w:rsid w:val="00990830"/>
    <w:rsid w:val="00991147"/>
    <w:rsid w:val="00991B74"/>
    <w:rsid w:val="00992098"/>
    <w:rsid w:val="009934B9"/>
    <w:rsid w:val="00993749"/>
    <w:rsid w:val="00994AE2"/>
    <w:rsid w:val="00994DFF"/>
    <w:rsid w:val="009952E9"/>
    <w:rsid w:val="00995E5D"/>
    <w:rsid w:val="00996750"/>
    <w:rsid w:val="00996DA8"/>
    <w:rsid w:val="0099787D"/>
    <w:rsid w:val="00997FCA"/>
    <w:rsid w:val="009A250E"/>
    <w:rsid w:val="009A729F"/>
    <w:rsid w:val="009B26BD"/>
    <w:rsid w:val="009B2E3A"/>
    <w:rsid w:val="009B3131"/>
    <w:rsid w:val="009B4F9E"/>
    <w:rsid w:val="009B6C15"/>
    <w:rsid w:val="009C026B"/>
    <w:rsid w:val="009C0349"/>
    <w:rsid w:val="009C0690"/>
    <w:rsid w:val="009C09D6"/>
    <w:rsid w:val="009C1998"/>
    <w:rsid w:val="009C292C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C7AAC"/>
    <w:rsid w:val="009D01C2"/>
    <w:rsid w:val="009D0607"/>
    <w:rsid w:val="009D097F"/>
    <w:rsid w:val="009D123E"/>
    <w:rsid w:val="009D150B"/>
    <w:rsid w:val="009D239B"/>
    <w:rsid w:val="009D361F"/>
    <w:rsid w:val="009D3758"/>
    <w:rsid w:val="009D3A4F"/>
    <w:rsid w:val="009D51C9"/>
    <w:rsid w:val="009D534A"/>
    <w:rsid w:val="009D65CC"/>
    <w:rsid w:val="009D6C06"/>
    <w:rsid w:val="009D6E6E"/>
    <w:rsid w:val="009E1C45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184"/>
    <w:rsid w:val="009F5B1D"/>
    <w:rsid w:val="009F69CC"/>
    <w:rsid w:val="009F6F30"/>
    <w:rsid w:val="009F7C8A"/>
    <w:rsid w:val="00A00D82"/>
    <w:rsid w:val="00A020C0"/>
    <w:rsid w:val="00A0236F"/>
    <w:rsid w:val="00A0240B"/>
    <w:rsid w:val="00A036C3"/>
    <w:rsid w:val="00A03F5D"/>
    <w:rsid w:val="00A0410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15F8A"/>
    <w:rsid w:val="00A16E78"/>
    <w:rsid w:val="00A20ACD"/>
    <w:rsid w:val="00A21557"/>
    <w:rsid w:val="00A217F7"/>
    <w:rsid w:val="00A22B8A"/>
    <w:rsid w:val="00A23868"/>
    <w:rsid w:val="00A244C9"/>
    <w:rsid w:val="00A2573B"/>
    <w:rsid w:val="00A25C93"/>
    <w:rsid w:val="00A2611E"/>
    <w:rsid w:val="00A261D3"/>
    <w:rsid w:val="00A27543"/>
    <w:rsid w:val="00A30505"/>
    <w:rsid w:val="00A30E6E"/>
    <w:rsid w:val="00A31736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5686"/>
    <w:rsid w:val="00A46B37"/>
    <w:rsid w:val="00A47707"/>
    <w:rsid w:val="00A47F95"/>
    <w:rsid w:val="00A509D4"/>
    <w:rsid w:val="00A50C5F"/>
    <w:rsid w:val="00A51563"/>
    <w:rsid w:val="00A51577"/>
    <w:rsid w:val="00A51B68"/>
    <w:rsid w:val="00A53003"/>
    <w:rsid w:val="00A5345E"/>
    <w:rsid w:val="00A546B2"/>
    <w:rsid w:val="00A5529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2B1B"/>
    <w:rsid w:val="00A63160"/>
    <w:rsid w:val="00A643FF"/>
    <w:rsid w:val="00A64C7B"/>
    <w:rsid w:val="00A64DB8"/>
    <w:rsid w:val="00A67645"/>
    <w:rsid w:val="00A7039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4AFF"/>
    <w:rsid w:val="00A8623B"/>
    <w:rsid w:val="00A86B4F"/>
    <w:rsid w:val="00A875DB"/>
    <w:rsid w:val="00A876A8"/>
    <w:rsid w:val="00A90D2B"/>
    <w:rsid w:val="00A91B6C"/>
    <w:rsid w:val="00A92ABC"/>
    <w:rsid w:val="00A93436"/>
    <w:rsid w:val="00A93620"/>
    <w:rsid w:val="00A94865"/>
    <w:rsid w:val="00A95988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695"/>
    <w:rsid w:val="00AA6718"/>
    <w:rsid w:val="00AA7176"/>
    <w:rsid w:val="00AA7CFF"/>
    <w:rsid w:val="00AB1D90"/>
    <w:rsid w:val="00AB242D"/>
    <w:rsid w:val="00AB2EF2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B7F92"/>
    <w:rsid w:val="00AC2984"/>
    <w:rsid w:val="00AC41E9"/>
    <w:rsid w:val="00AC4A6A"/>
    <w:rsid w:val="00AC4EB8"/>
    <w:rsid w:val="00AC50FF"/>
    <w:rsid w:val="00AC5656"/>
    <w:rsid w:val="00AD0991"/>
    <w:rsid w:val="00AD1948"/>
    <w:rsid w:val="00AD1F22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B3F"/>
    <w:rsid w:val="00AF3EBA"/>
    <w:rsid w:val="00AF53CE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272"/>
    <w:rsid w:val="00B05721"/>
    <w:rsid w:val="00B072E3"/>
    <w:rsid w:val="00B07BC8"/>
    <w:rsid w:val="00B115C7"/>
    <w:rsid w:val="00B126B5"/>
    <w:rsid w:val="00B12A04"/>
    <w:rsid w:val="00B148C0"/>
    <w:rsid w:val="00B15D04"/>
    <w:rsid w:val="00B16985"/>
    <w:rsid w:val="00B17779"/>
    <w:rsid w:val="00B2039C"/>
    <w:rsid w:val="00B207DD"/>
    <w:rsid w:val="00B22A5D"/>
    <w:rsid w:val="00B235CB"/>
    <w:rsid w:val="00B24F30"/>
    <w:rsid w:val="00B2556F"/>
    <w:rsid w:val="00B25D0E"/>
    <w:rsid w:val="00B25EB4"/>
    <w:rsid w:val="00B264FD"/>
    <w:rsid w:val="00B27294"/>
    <w:rsid w:val="00B27DF1"/>
    <w:rsid w:val="00B311BC"/>
    <w:rsid w:val="00B31634"/>
    <w:rsid w:val="00B31CC0"/>
    <w:rsid w:val="00B32CA9"/>
    <w:rsid w:val="00B33CC0"/>
    <w:rsid w:val="00B34011"/>
    <w:rsid w:val="00B346EA"/>
    <w:rsid w:val="00B353A4"/>
    <w:rsid w:val="00B369A9"/>
    <w:rsid w:val="00B36BE1"/>
    <w:rsid w:val="00B40796"/>
    <w:rsid w:val="00B40A5E"/>
    <w:rsid w:val="00B42122"/>
    <w:rsid w:val="00B42971"/>
    <w:rsid w:val="00B4326E"/>
    <w:rsid w:val="00B435BF"/>
    <w:rsid w:val="00B43759"/>
    <w:rsid w:val="00B444C8"/>
    <w:rsid w:val="00B44821"/>
    <w:rsid w:val="00B450A6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C4E"/>
    <w:rsid w:val="00B71E39"/>
    <w:rsid w:val="00B726F1"/>
    <w:rsid w:val="00B72CC6"/>
    <w:rsid w:val="00B73A44"/>
    <w:rsid w:val="00B741F2"/>
    <w:rsid w:val="00B75989"/>
    <w:rsid w:val="00B76038"/>
    <w:rsid w:val="00B7612C"/>
    <w:rsid w:val="00B77B34"/>
    <w:rsid w:val="00B807B7"/>
    <w:rsid w:val="00B80F50"/>
    <w:rsid w:val="00B81E96"/>
    <w:rsid w:val="00B82343"/>
    <w:rsid w:val="00B8474D"/>
    <w:rsid w:val="00B90A18"/>
    <w:rsid w:val="00B91E98"/>
    <w:rsid w:val="00B9643B"/>
    <w:rsid w:val="00BA156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1BCC"/>
    <w:rsid w:val="00BB200D"/>
    <w:rsid w:val="00BB2751"/>
    <w:rsid w:val="00BB3B66"/>
    <w:rsid w:val="00BB4151"/>
    <w:rsid w:val="00BB439C"/>
    <w:rsid w:val="00BB604F"/>
    <w:rsid w:val="00BB6BC8"/>
    <w:rsid w:val="00BC1CA9"/>
    <w:rsid w:val="00BC23D0"/>
    <w:rsid w:val="00BC2519"/>
    <w:rsid w:val="00BC30D5"/>
    <w:rsid w:val="00BC34D0"/>
    <w:rsid w:val="00BC3C40"/>
    <w:rsid w:val="00BC5032"/>
    <w:rsid w:val="00BC59A3"/>
    <w:rsid w:val="00BC708E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02B6"/>
    <w:rsid w:val="00BE04C7"/>
    <w:rsid w:val="00BE1A5A"/>
    <w:rsid w:val="00BE256F"/>
    <w:rsid w:val="00BE2828"/>
    <w:rsid w:val="00BE2A59"/>
    <w:rsid w:val="00BE2B0A"/>
    <w:rsid w:val="00BE3077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1C09"/>
    <w:rsid w:val="00C0236F"/>
    <w:rsid w:val="00C02871"/>
    <w:rsid w:val="00C033A6"/>
    <w:rsid w:val="00C03BC6"/>
    <w:rsid w:val="00C04422"/>
    <w:rsid w:val="00C05C7A"/>
    <w:rsid w:val="00C07D58"/>
    <w:rsid w:val="00C101EC"/>
    <w:rsid w:val="00C107BF"/>
    <w:rsid w:val="00C10B69"/>
    <w:rsid w:val="00C12FC5"/>
    <w:rsid w:val="00C137F5"/>
    <w:rsid w:val="00C13D7C"/>
    <w:rsid w:val="00C14C14"/>
    <w:rsid w:val="00C14C9D"/>
    <w:rsid w:val="00C15A3E"/>
    <w:rsid w:val="00C15B7E"/>
    <w:rsid w:val="00C17E0A"/>
    <w:rsid w:val="00C17E96"/>
    <w:rsid w:val="00C2083F"/>
    <w:rsid w:val="00C22434"/>
    <w:rsid w:val="00C25902"/>
    <w:rsid w:val="00C27CA6"/>
    <w:rsid w:val="00C3212E"/>
    <w:rsid w:val="00C32A67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56A4"/>
    <w:rsid w:val="00C561C4"/>
    <w:rsid w:val="00C56CF4"/>
    <w:rsid w:val="00C57114"/>
    <w:rsid w:val="00C578D2"/>
    <w:rsid w:val="00C60DF0"/>
    <w:rsid w:val="00C64546"/>
    <w:rsid w:val="00C648AC"/>
    <w:rsid w:val="00C66615"/>
    <w:rsid w:val="00C7203C"/>
    <w:rsid w:val="00C7263C"/>
    <w:rsid w:val="00C74B22"/>
    <w:rsid w:val="00C75299"/>
    <w:rsid w:val="00C75720"/>
    <w:rsid w:val="00C7697A"/>
    <w:rsid w:val="00C7732A"/>
    <w:rsid w:val="00C80BE3"/>
    <w:rsid w:val="00C80EAD"/>
    <w:rsid w:val="00C812BC"/>
    <w:rsid w:val="00C814AC"/>
    <w:rsid w:val="00C83CA4"/>
    <w:rsid w:val="00C845DE"/>
    <w:rsid w:val="00C84E4B"/>
    <w:rsid w:val="00C86899"/>
    <w:rsid w:val="00C8744D"/>
    <w:rsid w:val="00C87B48"/>
    <w:rsid w:val="00C87EF3"/>
    <w:rsid w:val="00C91B76"/>
    <w:rsid w:val="00C91BA4"/>
    <w:rsid w:val="00C93857"/>
    <w:rsid w:val="00C948FD"/>
    <w:rsid w:val="00C9791E"/>
    <w:rsid w:val="00C97F27"/>
    <w:rsid w:val="00CA1995"/>
    <w:rsid w:val="00CA1CFE"/>
    <w:rsid w:val="00CA1DF0"/>
    <w:rsid w:val="00CA3262"/>
    <w:rsid w:val="00CA39A9"/>
    <w:rsid w:val="00CA5B19"/>
    <w:rsid w:val="00CA606C"/>
    <w:rsid w:val="00CA6A05"/>
    <w:rsid w:val="00CA7003"/>
    <w:rsid w:val="00CA7F02"/>
    <w:rsid w:val="00CB0722"/>
    <w:rsid w:val="00CB13D4"/>
    <w:rsid w:val="00CB2DC4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AA1"/>
    <w:rsid w:val="00CC2CB6"/>
    <w:rsid w:val="00CC716C"/>
    <w:rsid w:val="00CC77FF"/>
    <w:rsid w:val="00CD02B7"/>
    <w:rsid w:val="00CD0E9E"/>
    <w:rsid w:val="00CD1339"/>
    <w:rsid w:val="00CD2EC3"/>
    <w:rsid w:val="00CD4A81"/>
    <w:rsid w:val="00CD64CB"/>
    <w:rsid w:val="00CD68AA"/>
    <w:rsid w:val="00CE05BB"/>
    <w:rsid w:val="00CE0860"/>
    <w:rsid w:val="00CE1F29"/>
    <w:rsid w:val="00CE4F81"/>
    <w:rsid w:val="00CE682B"/>
    <w:rsid w:val="00CE6AD4"/>
    <w:rsid w:val="00CE73D7"/>
    <w:rsid w:val="00CE7DCC"/>
    <w:rsid w:val="00CF0032"/>
    <w:rsid w:val="00CF0A94"/>
    <w:rsid w:val="00CF10F1"/>
    <w:rsid w:val="00CF3E36"/>
    <w:rsid w:val="00CF455F"/>
    <w:rsid w:val="00CF5694"/>
    <w:rsid w:val="00CF571A"/>
    <w:rsid w:val="00CF622D"/>
    <w:rsid w:val="00CF7310"/>
    <w:rsid w:val="00CF78D5"/>
    <w:rsid w:val="00D00661"/>
    <w:rsid w:val="00D00A05"/>
    <w:rsid w:val="00D033B5"/>
    <w:rsid w:val="00D0653D"/>
    <w:rsid w:val="00D110CA"/>
    <w:rsid w:val="00D11862"/>
    <w:rsid w:val="00D12C49"/>
    <w:rsid w:val="00D1382A"/>
    <w:rsid w:val="00D13D08"/>
    <w:rsid w:val="00D1496F"/>
    <w:rsid w:val="00D1528E"/>
    <w:rsid w:val="00D159A1"/>
    <w:rsid w:val="00D1621C"/>
    <w:rsid w:val="00D1771C"/>
    <w:rsid w:val="00D17EAC"/>
    <w:rsid w:val="00D21661"/>
    <w:rsid w:val="00D21FA0"/>
    <w:rsid w:val="00D225C7"/>
    <w:rsid w:val="00D22E63"/>
    <w:rsid w:val="00D249B2"/>
    <w:rsid w:val="00D26DFF"/>
    <w:rsid w:val="00D27A9C"/>
    <w:rsid w:val="00D30E9B"/>
    <w:rsid w:val="00D328F9"/>
    <w:rsid w:val="00D32CAC"/>
    <w:rsid w:val="00D33312"/>
    <w:rsid w:val="00D333BB"/>
    <w:rsid w:val="00D34E2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A23"/>
    <w:rsid w:val="00D53B23"/>
    <w:rsid w:val="00D5650F"/>
    <w:rsid w:val="00D571C4"/>
    <w:rsid w:val="00D5738A"/>
    <w:rsid w:val="00D575CE"/>
    <w:rsid w:val="00D604CC"/>
    <w:rsid w:val="00D614D5"/>
    <w:rsid w:val="00D62230"/>
    <w:rsid w:val="00D62406"/>
    <w:rsid w:val="00D63462"/>
    <w:rsid w:val="00D643A3"/>
    <w:rsid w:val="00D64FA9"/>
    <w:rsid w:val="00D65FFC"/>
    <w:rsid w:val="00D6792C"/>
    <w:rsid w:val="00D72284"/>
    <w:rsid w:val="00D733BE"/>
    <w:rsid w:val="00D73497"/>
    <w:rsid w:val="00D75F3E"/>
    <w:rsid w:val="00D761B5"/>
    <w:rsid w:val="00D765CA"/>
    <w:rsid w:val="00D76ADB"/>
    <w:rsid w:val="00D8007C"/>
    <w:rsid w:val="00D80624"/>
    <w:rsid w:val="00D85E49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838"/>
    <w:rsid w:val="00DA5C7E"/>
    <w:rsid w:val="00DA5E2A"/>
    <w:rsid w:val="00DA618C"/>
    <w:rsid w:val="00DA6617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20F8"/>
    <w:rsid w:val="00DD2799"/>
    <w:rsid w:val="00DD303F"/>
    <w:rsid w:val="00DD39DC"/>
    <w:rsid w:val="00DD3BA7"/>
    <w:rsid w:val="00DD5B62"/>
    <w:rsid w:val="00DD6A08"/>
    <w:rsid w:val="00DD7011"/>
    <w:rsid w:val="00DD729D"/>
    <w:rsid w:val="00DE010D"/>
    <w:rsid w:val="00DE0853"/>
    <w:rsid w:val="00DE0F14"/>
    <w:rsid w:val="00DE275C"/>
    <w:rsid w:val="00DE4D23"/>
    <w:rsid w:val="00DE728D"/>
    <w:rsid w:val="00DF08DA"/>
    <w:rsid w:val="00DF192D"/>
    <w:rsid w:val="00DF1A53"/>
    <w:rsid w:val="00DF2E05"/>
    <w:rsid w:val="00DF54A8"/>
    <w:rsid w:val="00DF5643"/>
    <w:rsid w:val="00DF65BD"/>
    <w:rsid w:val="00DF7115"/>
    <w:rsid w:val="00DF7AE0"/>
    <w:rsid w:val="00E00C12"/>
    <w:rsid w:val="00E015A6"/>
    <w:rsid w:val="00E01806"/>
    <w:rsid w:val="00E01E30"/>
    <w:rsid w:val="00E02D87"/>
    <w:rsid w:val="00E0361A"/>
    <w:rsid w:val="00E04B0D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17F"/>
    <w:rsid w:val="00E12418"/>
    <w:rsid w:val="00E14809"/>
    <w:rsid w:val="00E158AF"/>
    <w:rsid w:val="00E20D88"/>
    <w:rsid w:val="00E21069"/>
    <w:rsid w:val="00E217FF"/>
    <w:rsid w:val="00E21E7A"/>
    <w:rsid w:val="00E2227B"/>
    <w:rsid w:val="00E233C3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2C88"/>
    <w:rsid w:val="00E332E9"/>
    <w:rsid w:val="00E344CB"/>
    <w:rsid w:val="00E34DD8"/>
    <w:rsid w:val="00E356CE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03D4"/>
    <w:rsid w:val="00E51626"/>
    <w:rsid w:val="00E52155"/>
    <w:rsid w:val="00E53710"/>
    <w:rsid w:val="00E53978"/>
    <w:rsid w:val="00E55670"/>
    <w:rsid w:val="00E5773D"/>
    <w:rsid w:val="00E57CA8"/>
    <w:rsid w:val="00E60078"/>
    <w:rsid w:val="00E63645"/>
    <w:rsid w:val="00E65E2F"/>
    <w:rsid w:val="00E66887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5C06"/>
    <w:rsid w:val="00E767EE"/>
    <w:rsid w:val="00E7788F"/>
    <w:rsid w:val="00E810A8"/>
    <w:rsid w:val="00E81533"/>
    <w:rsid w:val="00E82954"/>
    <w:rsid w:val="00E8347A"/>
    <w:rsid w:val="00E8348F"/>
    <w:rsid w:val="00E8527F"/>
    <w:rsid w:val="00E85686"/>
    <w:rsid w:val="00E87C99"/>
    <w:rsid w:val="00E87FB5"/>
    <w:rsid w:val="00E91498"/>
    <w:rsid w:val="00E92C8C"/>
    <w:rsid w:val="00E94903"/>
    <w:rsid w:val="00E95288"/>
    <w:rsid w:val="00E95BA9"/>
    <w:rsid w:val="00EA075F"/>
    <w:rsid w:val="00EA17E6"/>
    <w:rsid w:val="00EA23B9"/>
    <w:rsid w:val="00EA2813"/>
    <w:rsid w:val="00EA28B3"/>
    <w:rsid w:val="00EA3201"/>
    <w:rsid w:val="00EA34FE"/>
    <w:rsid w:val="00EA394B"/>
    <w:rsid w:val="00EA3A4C"/>
    <w:rsid w:val="00EA3F7C"/>
    <w:rsid w:val="00EA4289"/>
    <w:rsid w:val="00EA484D"/>
    <w:rsid w:val="00EA5A46"/>
    <w:rsid w:val="00EA651A"/>
    <w:rsid w:val="00EA6F84"/>
    <w:rsid w:val="00EB0028"/>
    <w:rsid w:val="00EB0711"/>
    <w:rsid w:val="00EB09DB"/>
    <w:rsid w:val="00EB199B"/>
    <w:rsid w:val="00EB25FE"/>
    <w:rsid w:val="00EB281A"/>
    <w:rsid w:val="00EB493D"/>
    <w:rsid w:val="00EB63C5"/>
    <w:rsid w:val="00EC1D40"/>
    <w:rsid w:val="00EC2002"/>
    <w:rsid w:val="00EC2F2E"/>
    <w:rsid w:val="00EC2FFB"/>
    <w:rsid w:val="00EC442F"/>
    <w:rsid w:val="00EC4A9A"/>
    <w:rsid w:val="00EC4C62"/>
    <w:rsid w:val="00EC5D7E"/>
    <w:rsid w:val="00EC60FF"/>
    <w:rsid w:val="00EC6949"/>
    <w:rsid w:val="00EC78F4"/>
    <w:rsid w:val="00ED0096"/>
    <w:rsid w:val="00ED129B"/>
    <w:rsid w:val="00ED1532"/>
    <w:rsid w:val="00ED1E42"/>
    <w:rsid w:val="00ED49DF"/>
    <w:rsid w:val="00ED4E38"/>
    <w:rsid w:val="00ED5708"/>
    <w:rsid w:val="00ED5882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1FFE"/>
    <w:rsid w:val="00EF2989"/>
    <w:rsid w:val="00EF2B97"/>
    <w:rsid w:val="00EF31B1"/>
    <w:rsid w:val="00EF3D08"/>
    <w:rsid w:val="00EF3D89"/>
    <w:rsid w:val="00EF401A"/>
    <w:rsid w:val="00EF48DB"/>
    <w:rsid w:val="00EF4E42"/>
    <w:rsid w:val="00EF6C9D"/>
    <w:rsid w:val="00EF6CE8"/>
    <w:rsid w:val="00F003A1"/>
    <w:rsid w:val="00F0066D"/>
    <w:rsid w:val="00F0120D"/>
    <w:rsid w:val="00F01F47"/>
    <w:rsid w:val="00F02727"/>
    <w:rsid w:val="00F02E35"/>
    <w:rsid w:val="00F040A8"/>
    <w:rsid w:val="00F04823"/>
    <w:rsid w:val="00F05633"/>
    <w:rsid w:val="00F0628A"/>
    <w:rsid w:val="00F06DEC"/>
    <w:rsid w:val="00F07A65"/>
    <w:rsid w:val="00F07E22"/>
    <w:rsid w:val="00F1002C"/>
    <w:rsid w:val="00F117CA"/>
    <w:rsid w:val="00F12167"/>
    <w:rsid w:val="00F13B32"/>
    <w:rsid w:val="00F14489"/>
    <w:rsid w:val="00F151BF"/>
    <w:rsid w:val="00F15F5D"/>
    <w:rsid w:val="00F16BCF"/>
    <w:rsid w:val="00F16EF5"/>
    <w:rsid w:val="00F20241"/>
    <w:rsid w:val="00F20A8B"/>
    <w:rsid w:val="00F21320"/>
    <w:rsid w:val="00F23B28"/>
    <w:rsid w:val="00F2422D"/>
    <w:rsid w:val="00F25F12"/>
    <w:rsid w:val="00F267DD"/>
    <w:rsid w:val="00F26AF7"/>
    <w:rsid w:val="00F27DFE"/>
    <w:rsid w:val="00F30086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4071"/>
    <w:rsid w:val="00F55027"/>
    <w:rsid w:val="00F556A1"/>
    <w:rsid w:val="00F55950"/>
    <w:rsid w:val="00F5624D"/>
    <w:rsid w:val="00F566A0"/>
    <w:rsid w:val="00F56BB9"/>
    <w:rsid w:val="00F56BF0"/>
    <w:rsid w:val="00F56DDB"/>
    <w:rsid w:val="00F57A37"/>
    <w:rsid w:val="00F60405"/>
    <w:rsid w:val="00F6081C"/>
    <w:rsid w:val="00F61449"/>
    <w:rsid w:val="00F64B9B"/>
    <w:rsid w:val="00F65EB0"/>
    <w:rsid w:val="00F66C8A"/>
    <w:rsid w:val="00F67317"/>
    <w:rsid w:val="00F67C3F"/>
    <w:rsid w:val="00F718FC"/>
    <w:rsid w:val="00F73F19"/>
    <w:rsid w:val="00F75E45"/>
    <w:rsid w:val="00F76CD9"/>
    <w:rsid w:val="00F77118"/>
    <w:rsid w:val="00F77CE6"/>
    <w:rsid w:val="00F8002D"/>
    <w:rsid w:val="00F804F6"/>
    <w:rsid w:val="00F80E63"/>
    <w:rsid w:val="00F8109E"/>
    <w:rsid w:val="00F81180"/>
    <w:rsid w:val="00F8135D"/>
    <w:rsid w:val="00F81D9E"/>
    <w:rsid w:val="00F82967"/>
    <w:rsid w:val="00F877E0"/>
    <w:rsid w:val="00F87F90"/>
    <w:rsid w:val="00F901CA"/>
    <w:rsid w:val="00F90AD9"/>
    <w:rsid w:val="00F90AE5"/>
    <w:rsid w:val="00F90B6D"/>
    <w:rsid w:val="00F92F34"/>
    <w:rsid w:val="00F943C7"/>
    <w:rsid w:val="00F9458A"/>
    <w:rsid w:val="00F95CBC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5710"/>
    <w:rsid w:val="00FB6D54"/>
    <w:rsid w:val="00FB7CF6"/>
    <w:rsid w:val="00FC0834"/>
    <w:rsid w:val="00FC1682"/>
    <w:rsid w:val="00FC34C6"/>
    <w:rsid w:val="00FC4F9E"/>
    <w:rsid w:val="00FC647A"/>
    <w:rsid w:val="00FC6FFC"/>
    <w:rsid w:val="00FC74CA"/>
    <w:rsid w:val="00FD227E"/>
    <w:rsid w:val="00FD298F"/>
    <w:rsid w:val="00FD2FAD"/>
    <w:rsid w:val="00FD33DD"/>
    <w:rsid w:val="00FD37E5"/>
    <w:rsid w:val="00FD50A4"/>
    <w:rsid w:val="00FD54B2"/>
    <w:rsid w:val="00FD57E5"/>
    <w:rsid w:val="00FD739B"/>
    <w:rsid w:val="00FD77AB"/>
    <w:rsid w:val="00FE0B9B"/>
    <w:rsid w:val="00FE1F7B"/>
    <w:rsid w:val="00FE26C8"/>
    <w:rsid w:val="00FE55A3"/>
    <w:rsid w:val="00FE60EB"/>
    <w:rsid w:val="00FE63B3"/>
    <w:rsid w:val="00FE7296"/>
    <w:rsid w:val="00FE7823"/>
    <w:rsid w:val="00FE7DEA"/>
    <w:rsid w:val="00FF0203"/>
    <w:rsid w:val="00FF1A27"/>
    <w:rsid w:val="00FF1AB0"/>
    <w:rsid w:val="00FF1B8B"/>
    <w:rsid w:val="00FF65FF"/>
    <w:rsid w:val="00FF6FE7"/>
    <w:rsid w:val="00FF76AB"/>
    <w:rsid w:val="045A86D7"/>
    <w:rsid w:val="12F33785"/>
    <w:rsid w:val="1CE1AB9C"/>
    <w:rsid w:val="222FA46D"/>
    <w:rsid w:val="23DB0A56"/>
    <w:rsid w:val="26BC8A31"/>
    <w:rsid w:val="3521C291"/>
    <w:rsid w:val="35365D4A"/>
    <w:rsid w:val="3536665F"/>
    <w:rsid w:val="35B760B0"/>
    <w:rsid w:val="45FB4CB5"/>
    <w:rsid w:val="4C3F9B90"/>
    <w:rsid w:val="504F0156"/>
    <w:rsid w:val="5ADCEA68"/>
    <w:rsid w:val="5C780D6F"/>
    <w:rsid w:val="6A8FC1F3"/>
    <w:rsid w:val="6AAF4DF1"/>
    <w:rsid w:val="72FE4E7E"/>
    <w:rsid w:val="7FE3B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95E0CC"/>
  <w15:chartTrackingRefBased/>
  <w15:docId w15:val="{BFA1E76A-FFB5-49AA-A645-1DADFF136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normaltextrun">
    <w:name w:val="normaltextrun"/>
    <w:basedOn w:val="DefaultParagraphFont"/>
    <w:rsid w:val="00F87F90"/>
  </w:style>
  <w:style w:type="character" w:customStyle="1" w:styleId="eop">
    <w:name w:val="eop"/>
    <w:basedOn w:val="DefaultParagraphFont"/>
    <w:rsid w:val="00F87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3FE5366-CD46-438C-B3D9-D4CDB24D3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797</Words>
  <Characters>4386</Characters>
  <Application>Microsoft Office Word</Application>
  <DocSecurity>0</DocSecurity>
  <Lines>36</Lines>
  <Paragraphs>10</Paragraphs>
  <ScaleCrop>false</ScaleCrop>
  <Company>Qualcomm, Incorporated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Stojanovski, Saso</cp:lastModifiedBy>
  <cp:revision>3</cp:revision>
  <dcterms:created xsi:type="dcterms:W3CDTF">2022-04-07T16:11:00Z</dcterms:created>
  <dcterms:modified xsi:type="dcterms:W3CDTF">2022-04-07T16:13:00Z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</Properties>
</file>