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2FEA5E"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50</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6C40AA" w:rsidRPr="006C40AA">
        <w:rPr>
          <w:b/>
          <w:i/>
          <w:noProof/>
          <w:sz w:val="28"/>
        </w:rPr>
        <w:t>S2-2202186</w:t>
      </w:r>
      <w:ins w:id="0" w:author="Peraton Labs, Robert1" w:date="2022-04-05T14:46:00Z">
        <w:r w:rsidR="00FB7C5E">
          <w:rPr>
            <w:b/>
            <w:i/>
            <w:noProof/>
            <w:sz w:val="28"/>
          </w:rPr>
          <w:t>r0</w:t>
        </w:r>
      </w:ins>
      <w:ins w:id="1" w:author="Murhammer, Leopold" w:date="2022-04-07T10:06:00Z">
        <w:del w:id="2" w:author="Peraton Labs, Robert rev4" w:date="2022-04-07T10:24:00Z">
          <w:r w:rsidR="00CD6276" w:rsidDel="00AB335D">
            <w:rPr>
              <w:b/>
              <w:i/>
              <w:noProof/>
              <w:sz w:val="28"/>
            </w:rPr>
            <w:delText>3</w:delText>
          </w:r>
        </w:del>
      </w:ins>
      <w:ins w:id="3" w:author="Peraton Labs, Robert rev4" w:date="2022-04-07T10:24:00Z">
        <w:r w:rsidR="00AB335D">
          <w:rPr>
            <w:b/>
            <w:i/>
            <w:noProof/>
            <w:sz w:val="28"/>
          </w:rPr>
          <w:t>4</w:t>
        </w:r>
      </w:ins>
      <w:ins w:id="4" w:author="Ericsson r02" w:date="2022-04-07T00:00:00Z">
        <w:del w:id="5" w:author="Murhammer, Leopold" w:date="2022-04-07T10:06:00Z">
          <w:r w:rsidR="00FE40E2" w:rsidDel="00CD6276">
            <w:rPr>
              <w:b/>
              <w:i/>
              <w:noProof/>
              <w:sz w:val="28"/>
            </w:rPr>
            <w:delText>2</w:delText>
          </w:r>
        </w:del>
      </w:ins>
      <w:ins w:id="6" w:author="Peraton Labs, Robert1" w:date="2022-04-05T14:46:00Z">
        <w:del w:id="7" w:author="Ericsson r02" w:date="2022-04-07T00:00:00Z">
          <w:r w:rsidR="00FB7C5E" w:rsidDel="00FE40E2">
            <w:rPr>
              <w:b/>
              <w:i/>
              <w:noProof/>
              <w:sz w:val="28"/>
            </w:rPr>
            <w:delText>1</w:delText>
          </w:r>
        </w:del>
      </w:ins>
    </w:p>
    <w:p w14:paraId="7CB45193" w14:textId="6A48AAF1"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32729C">
          <w:rPr>
            <w:b/>
            <w:sz w:val="24"/>
            <w:lang w:val="en-US"/>
          </w:rPr>
          <w:t>April 06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32729C">
        <w:rPr>
          <w:b/>
          <w:sz w:val="24"/>
          <w:lang w:val="en-US"/>
        </w:rPr>
        <w:t>12</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825A5" w:rsidR="001E41F3" w:rsidRPr="00410371" w:rsidRDefault="00BA2B64"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32729C">
              <w:rPr>
                <w:b/>
                <w:noProof/>
                <w:sz w:val="28"/>
              </w:rPr>
              <w:t>4</w:t>
            </w:r>
            <w:r>
              <w:rPr>
                <w:b/>
                <w:noProof/>
                <w:sz w:val="28"/>
              </w:rPr>
              <w:fldChar w:fldCharType="end"/>
            </w:r>
            <w:r w:rsidR="0032729C">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A2F77" w:rsidR="001E41F3" w:rsidRPr="00410371" w:rsidRDefault="006C40AA" w:rsidP="00A55133">
            <w:pPr>
              <w:pStyle w:val="CRCoverPage"/>
              <w:spacing w:after="0"/>
              <w:jc w:val="center"/>
              <w:rPr>
                <w:noProof/>
              </w:rPr>
            </w:pPr>
            <w:r w:rsidRPr="005C531D">
              <w:rPr>
                <w:b/>
                <w:noProof/>
                <w:sz w:val="28"/>
              </w:rPr>
              <w:t>3695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BA2B64">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5BAAA" w:rsidR="001E41F3" w:rsidRDefault="00F428AD" w:rsidP="0004506A">
            <w:pPr>
              <w:pStyle w:val="CRCoverPage"/>
              <w:spacing w:after="0"/>
              <w:rPr>
                <w:noProof/>
              </w:rPr>
            </w:pPr>
            <w:r>
              <w:rPr>
                <w:noProof/>
              </w:rPr>
              <w:t xml:space="preserve">Handling of </w:t>
            </w:r>
            <w:r w:rsidR="00E62EDF">
              <w:rPr>
                <w:noProof/>
              </w:rPr>
              <w:t xml:space="preserve">ARP and GBR for </w:t>
            </w:r>
            <w:r w:rsidR="0089050E">
              <w:rPr>
                <w:noProof/>
              </w:rPr>
              <w:t xml:space="preserve">IMS </w:t>
            </w:r>
            <w:r w:rsidR="00E17C34">
              <w:rPr>
                <w:noProof/>
              </w:rPr>
              <w:t xml:space="preserve">voice </w:t>
            </w:r>
            <w:r w:rsidR="0089050E">
              <w:rPr>
                <w:noProof/>
              </w:rPr>
              <w:t>service in</w:t>
            </w:r>
            <w:r w:rsidR="00E62EDF">
              <w:rPr>
                <w:noProof/>
              </w:rPr>
              <w:t xml:space="preserve"> </w:t>
            </w:r>
            <w:r>
              <w:rPr>
                <w:noProof/>
              </w:rPr>
              <w:t xml:space="preserve">home routed </w:t>
            </w:r>
            <w:r w:rsidR="00E62EDF">
              <w:rPr>
                <w:noProof/>
              </w:rPr>
              <w:t>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F3109" w:rsidR="001E41F3" w:rsidRDefault="00514443" w:rsidP="001B1DE0">
            <w:pPr>
              <w:pStyle w:val="CRCoverPage"/>
              <w:spacing w:after="0"/>
              <w:rPr>
                <w:noProof/>
              </w:rPr>
            </w:pPr>
            <w:fldSimple w:instr=" DOCPROPERTY  SourceIfWg  \* MERGEFORMAT ">
              <w:r w:rsidR="00884435">
                <w:rPr>
                  <w:noProof/>
                </w:rPr>
                <w:t>Ericsson</w:t>
              </w:r>
            </w:fldSimple>
            <w:r w:rsidR="002320E2">
              <w:rPr>
                <w:noProof/>
              </w:rPr>
              <w:t xml:space="preserve">, </w:t>
            </w:r>
            <w:r w:rsidR="002320E2">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BA2B64"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173C8" w:rsidR="001E41F3" w:rsidRDefault="008D7A21" w:rsidP="0004506A">
            <w:pPr>
              <w:pStyle w:val="CRCoverPage"/>
              <w:spacing w:after="0"/>
              <w:rPr>
                <w:noProof/>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BA111" w:rsidR="001E41F3" w:rsidRDefault="008D7A21">
            <w:pPr>
              <w:pStyle w:val="CRCoverPage"/>
              <w:spacing w:after="0"/>
              <w:ind w:left="100"/>
              <w:rPr>
                <w:noProof/>
              </w:rPr>
            </w:pPr>
            <w:r>
              <w:t>2022-</w:t>
            </w:r>
            <w:r w:rsidR="004076AE">
              <w:t>0</w:t>
            </w:r>
            <w:r>
              <w:rPr>
                <w:noProof/>
              </w:rPr>
              <w:t>3</w:t>
            </w:r>
            <w:r w:rsidR="00E17292">
              <w:rPr>
                <w:noProof/>
              </w:rPr>
              <w:t>-</w:t>
            </w:r>
            <w:r>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AC2C1" w14:textId="74A43CB1" w:rsidR="003B200B" w:rsidRDefault="003B200B" w:rsidP="00F428AD">
            <w:pPr>
              <w:pStyle w:val="BodyText"/>
              <w:spacing w:after="0"/>
              <w:rPr>
                <w:rFonts w:ascii="Arial" w:hAnsi="Arial" w:cs="Arial"/>
              </w:rPr>
            </w:pPr>
            <w:r>
              <w:rPr>
                <w:rFonts w:ascii="Arial" w:hAnsi="Arial" w:cs="Arial"/>
              </w:rPr>
              <w:t xml:space="preserve">GSMA </w:t>
            </w:r>
            <w:r w:rsidRPr="005C531D">
              <w:rPr>
                <w:rFonts w:ascii="Arial" w:hAnsi="Arial" w:cs="Arial"/>
              </w:rPr>
              <w:t>Reply LS to 3GPP SA2 on ARP PL</w:t>
            </w:r>
            <w:r w:rsidR="00F428AD" w:rsidRPr="005C531D">
              <w:rPr>
                <w:rFonts w:ascii="Arial" w:hAnsi="Arial" w:cs="Arial"/>
              </w:rPr>
              <w:t xml:space="preserve"> in</w:t>
            </w:r>
            <w:r w:rsidR="00F428AD">
              <w:rPr>
                <w:rFonts w:ascii="Arial" w:hAnsi="Arial" w:cs="Arial"/>
              </w:rPr>
              <w:t xml:space="preserve"> </w:t>
            </w:r>
            <w:r w:rsidR="006C40AA" w:rsidRPr="006C40AA">
              <w:rPr>
                <w:rFonts w:ascii="Arial" w:hAnsi="Arial" w:cs="Arial"/>
              </w:rPr>
              <w:t>S2-2201940</w:t>
            </w:r>
            <w:r w:rsidR="00F428AD" w:rsidRPr="005C531D">
              <w:rPr>
                <w:rFonts w:ascii="Arial" w:hAnsi="Arial" w:cs="Arial"/>
              </w:rPr>
              <w:t>/ NRG 012_206r3</w:t>
            </w:r>
            <w:r w:rsidR="00F428AD">
              <w:rPr>
                <w:rFonts w:ascii="Arial" w:hAnsi="Arial" w:cs="Arial"/>
              </w:rPr>
              <w:t xml:space="preserve"> includes the following:</w:t>
            </w:r>
          </w:p>
          <w:p w14:paraId="7B571E99" w14:textId="77777777" w:rsidR="003B200B" w:rsidRPr="003B200B" w:rsidRDefault="003B200B" w:rsidP="00E17C34">
            <w:pPr>
              <w:spacing w:before="60" w:after="0"/>
              <w:ind w:left="288"/>
              <w:rPr>
                <w:i/>
                <w:iCs/>
                <w:sz w:val="18"/>
                <w:szCs w:val="18"/>
              </w:rPr>
            </w:pPr>
            <w:r w:rsidRPr="003B200B">
              <w:rPr>
                <w:i/>
                <w:iCs/>
                <w:sz w:val="18"/>
                <w:szCs w:val="18"/>
              </w:rPr>
              <w:t>Option 1:</w:t>
            </w:r>
          </w:p>
          <w:p w14:paraId="583DC253" w14:textId="77777777" w:rsidR="003B200B" w:rsidRPr="003B200B" w:rsidRDefault="003B200B" w:rsidP="00E17C34">
            <w:pPr>
              <w:spacing w:before="60" w:after="0"/>
              <w:ind w:left="288"/>
              <w:rPr>
                <w:i/>
                <w:iCs/>
                <w:sz w:val="18"/>
                <w:szCs w:val="18"/>
              </w:rPr>
            </w:pPr>
            <w:r w:rsidRPr="003B200B">
              <w:rPr>
                <w:i/>
                <w:iCs/>
                <w:sz w:val="18"/>
                <w:szCs w:val="18"/>
              </w:rPr>
              <w:t>HPLMN and VPLMN agree within the roaming agreement the applicable values of ARP PL/PC//PV. If the HPLMN violates the values of the roaming agreement, then the VPLMN is entitled to reject a bearer establishment. This option is likely to be used, if a cross operator service prioritisation policy is applied, e.g. if individual HPLMN subscribers need to be prioritised in the VPLMN.</w:t>
            </w:r>
          </w:p>
          <w:p w14:paraId="5454D5F9" w14:textId="77777777" w:rsidR="003B200B" w:rsidRPr="003B200B" w:rsidRDefault="003B200B" w:rsidP="00E17C34">
            <w:pPr>
              <w:spacing w:before="60" w:after="0"/>
              <w:ind w:left="288"/>
              <w:rPr>
                <w:i/>
                <w:iCs/>
                <w:sz w:val="18"/>
                <w:szCs w:val="18"/>
              </w:rPr>
            </w:pPr>
            <w:r w:rsidRPr="003B200B">
              <w:rPr>
                <w:i/>
                <w:iCs/>
                <w:sz w:val="18"/>
                <w:szCs w:val="18"/>
              </w:rPr>
              <w:t>Option 2:</w:t>
            </w:r>
          </w:p>
          <w:p w14:paraId="55A199E8" w14:textId="77777777" w:rsidR="003B200B" w:rsidRPr="003B200B" w:rsidRDefault="003B200B" w:rsidP="00E17C34">
            <w:pPr>
              <w:spacing w:before="60" w:after="0"/>
              <w:ind w:left="288"/>
              <w:rPr>
                <w:i/>
                <w:iCs/>
                <w:sz w:val="18"/>
                <w:szCs w:val="18"/>
              </w:rPr>
            </w:pPr>
            <w:r w:rsidRPr="00E17C34">
              <w:rPr>
                <w:i/>
                <w:iCs/>
                <w:sz w:val="18"/>
                <w:szCs w:val="18"/>
                <w:highlight w:val="lightGray"/>
              </w:rPr>
              <w:t>HPLMN and VPLMN agree in the roaming agreement that the VPLMN prioritisation strategy is determined exclusively by the VPLMN based on local policies and settings, e.g. based on local legal requirements</w:t>
            </w:r>
            <w:r w:rsidRPr="003B200B">
              <w:rPr>
                <w:i/>
                <w:iCs/>
                <w:sz w:val="18"/>
                <w:szCs w:val="18"/>
              </w:rPr>
              <w:t xml:space="preserve">. In this case, the HPLMN will apply its domestic ARP PL/PC/PV in the signalling towards the VPLMN. The VPLMN overrides the received ARP PL/PC/PV with values as per local policy for inbound roamers. </w:t>
            </w:r>
          </w:p>
          <w:p w14:paraId="339A3B10" w14:textId="77777777" w:rsidR="003B200B" w:rsidRPr="003B200B" w:rsidRDefault="003B200B" w:rsidP="00E17C34">
            <w:pPr>
              <w:spacing w:before="60" w:after="0"/>
              <w:ind w:left="288"/>
              <w:rPr>
                <w:i/>
                <w:iCs/>
                <w:sz w:val="18"/>
                <w:szCs w:val="18"/>
              </w:rPr>
            </w:pPr>
            <w:r w:rsidRPr="003B200B">
              <w:rPr>
                <w:i/>
                <w:iCs/>
                <w:sz w:val="18"/>
                <w:szCs w:val="18"/>
              </w:rPr>
              <w:t>It is GSMA NRG understanding that option 1 is supported with the procedures defined in 3GPP TS 23.401.</w:t>
            </w:r>
          </w:p>
          <w:p w14:paraId="3ED8B03A" w14:textId="77777777" w:rsidR="003B200B" w:rsidRPr="003B200B" w:rsidRDefault="003B200B" w:rsidP="00E17C34">
            <w:pPr>
              <w:spacing w:before="60" w:after="0"/>
              <w:ind w:left="288"/>
              <w:rPr>
                <w:b/>
                <w:bCs/>
                <w:i/>
                <w:iCs/>
                <w:sz w:val="18"/>
                <w:szCs w:val="18"/>
              </w:rPr>
            </w:pPr>
            <w:r w:rsidRPr="003B200B">
              <w:rPr>
                <w:b/>
                <w:bCs/>
                <w:i/>
                <w:iCs/>
                <w:sz w:val="18"/>
                <w:szCs w:val="18"/>
              </w:rPr>
              <w:t>However, for option 2, the procedures of 3GPP TS 23.401 seem to have a gap if ARP PL/PC/PV can be downgraded only.</w:t>
            </w:r>
          </w:p>
          <w:p w14:paraId="1E56D997" w14:textId="6B20C895" w:rsidR="00161324" w:rsidRPr="005C1A38" w:rsidRDefault="00161324" w:rsidP="00E17C34">
            <w:pPr>
              <w:spacing w:before="60" w:after="0"/>
              <w:ind w:left="288"/>
              <w:rPr>
                <w:i/>
                <w:iCs/>
                <w:sz w:val="18"/>
                <w:szCs w:val="18"/>
                <w:lang w:val="en-US"/>
              </w:rPr>
            </w:pPr>
            <w:r>
              <w:rPr>
                <w:i/>
                <w:iCs/>
                <w:sz w:val="18"/>
                <w:szCs w:val="18"/>
              </w:rPr>
              <w:t>…</w:t>
            </w:r>
          </w:p>
          <w:p w14:paraId="0E0DA98A" w14:textId="05DD857E" w:rsidR="00161324" w:rsidRPr="00161324" w:rsidRDefault="00161324" w:rsidP="00E17C34">
            <w:pPr>
              <w:spacing w:before="60" w:after="0"/>
              <w:ind w:left="284"/>
              <w:rPr>
                <w:i/>
                <w:iCs/>
                <w:sz w:val="18"/>
                <w:szCs w:val="18"/>
              </w:rPr>
            </w:pPr>
            <w:r w:rsidRPr="003F0C66">
              <w:rPr>
                <w:i/>
                <w:iCs/>
                <w:sz w:val="18"/>
                <w:szCs w:val="18"/>
                <w:highlight w:val="lightGray"/>
              </w:rPr>
              <w:t>If the HPLMN sends its domestic values to the VPLMN, the VPLMN cannot adjust ARP PL/PC/PV applied for the inbound roamer to meet the local policy. One of the effects in this scenario is that voice calls of the inbound roamers will be pre-empted by best effort data services of domestic users in overload situations</w:t>
            </w:r>
            <w:r w:rsidRPr="00161324">
              <w:rPr>
                <w:i/>
                <w:iCs/>
                <w:sz w:val="18"/>
                <w:szCs w:val="18"/>
              </w:rPr>
              <w:t>, as per highlighted ARP PL values. If VPLMN wishes to apply same retention prioritization policy for both domestic and inbound roamer on IMS voice calls over other data services, this is not a desired situation.</w:t>
            </w:r>
          </w:p>
          <w:p w14:paraId="44485138" w14:textId="3F7B9D76" w:rsidR="003B200B" w:rsidRPr="00F428AD" w:rsidRDefault="00F428AD" w:rsidP="00E17C34">
            <w:pPr>
              <w:pStyle w:val="BodyText"/>
              <w:spacing w:before="60" w:after="0"/>
              <w:rPr>
                <w:rFonts w:ascii="Arial" w:hAnsi="Arial" w:cs="Arial"/>
              </w:rPr>
            </w:pPr>
            <w:r w:rsidRPr="00F428AD">
              <w:rPr>
                <w:rFonts w:ascii="Arial" w:hAnsi="Arial" w:cs="Arial"/>
                <w:b/>
                <w:bCs/>
              </w:rPr>
              <w:t>[Observation-1]</w:t>
            </w:r>
            <w:r>
              <w:rPr>
                <w:rFonts w:ascii="Arial" w:hAnsi="Arial" w:cs="Arial"/>
                <w:b/>
                <w:bCs/>
              </w:rPr>
              <w:t xml:space="preserve"> </w:t>
            </w:r>
            <w:r w:rsidR="00075F42" w:rsidRPr="00075F42">
              <w:rPr>
                <w:rFonts w:ascii="Arial" w:hAnsi="Arial" w:cs="Arial"/>
                <w:b/>
                <w:bCs/>
              </w:rPr>
              <w:t xml:space="preserve">For </w:t>
            </w:r>
            <w:r w:rsidR="00E17C34">
              <w:rPr>
                <w:rFonts w:ascii="Arial" w:hAnsi="Arial" w:cs="Arial"/>
                <w:b/>
                <w:bCs/>
              </w:rPr>
              <w:t>IMS voice service at</w:t>
            </w:r>
            <w:r w:rsidR="00E17C34" w:rsidRPr="00075F42">
              <w:rPr>
                <w:rFonts w:ascii="Arial" w:hAnsi="Arial" w:cs="Arial"/>
                <w:b/>
                <w:bCs/>
              </w:rPr>
              <w:t xml:space="preserve"> </w:t>
            </w:r>
            <w:r w:rsidR="00075F42" w:rsidRPr="00075F42">
              <w:rPr>
                <w:rFonts w:ascii="Arial" w:hAnsi="Arial" w:cs="Arial"/>
                <w:b/>
                <w:bCs/>
              </w:rPr>
              <w:t>home route</w:t>
            </w:r>
            <w:r w:rsidR="00697FE2">
              <w:rPr>
                <w:rFonts w:ascii="Arial" w:hAnsi="Arial" w:cs="Arial"/>
                <w:b/>
                <w:bCs/>
              </w:rPr>
              <w:t>d</w:t>
            </w:r>
            <w:r w:rsidR="00075F42" w:rsidRPr="00075F42">
              <w:rPr>
                <w:rFonts w:ascii="Arial" w:hAnsi="Arial" w:cs="Arial"/>
                <w:b/>
                <w:bCs/>
              </w:rPr>
              <w:t xml:space="preserve"> roaming</w:t>
            </w:r>
            <w:r w:rsidR="00075F42" w:rsidRPr="00075F42">
              <w:rPr>
                <w:rFonts w:ascii="Arial" w:hAnsi="Arial" w:cs="Arial"/>
              </w:rPr>
              <w:t>, i</w:t>
            </w:r>
            <w:r w:rsidRPr="00075F42">
              <w:rPr>
                <w:rFonts w:ascii="Arial" w:hAnsi="Arial" w:cs="Arial"/>
              </w:rPr>
              <w:t>f</w:t>
            </w:r>
            <w:r w:rsidRPr="00F428AD">
              <w:rPr>
                <w:rFonts w:ascii="Arial" w:hAnsi="Arial" w:cs="Arial"/>
              </w:rPr>
              <w:t xml:space="preserve"> the HPLMN sends its domestic values to the VPLMN, </w:t>
            </w:r>
            <w:r>
              <w:rPr>
                <w:rFonts w:ascii="Arial" w:hAnsi="Arial" w:cs="Arial"/>
              </w:rPr>
              <w:t xml:space="preserve">and if </w:t>
            </w:r>
            <w:r w:rsidRPr="00F428AD">
              <w:rPr>
                <w:rFonts w:ascii="Arial" w:hAnsi="Arial" w:cs="Arial"/>
              </w:rPr>
              <w:t>the VPLMN cannot adjust ARP PL/PC</w:t>
            </w:r>
            <w:r>
              <w:rPr>
                <w:rFonts w:ascii="Arial" w:hAnsi="Arial" w:cs="Arial"/>
              </w:rPr>
              <w:t>I</w:t>
            </w:r>
            <w:r w:rsidRPr="00F428AD">
              <w:rPr>
                <w:rFonts w:ascii="Arial" w:hAnsi="Arial" w:cs="Arial"/>
              </w:rPr>
              <w:t>/PV</w:t>
            </w:r>
            <w:r>
              <w:rPr>
                <w:rFonts w:ascii="Arial" w:hAnsi="Arial" w:cs="Arial"/>
              </w:rPr>
              <w:t>I</w:t>
            </w:r>
            <w:r w:rsidRPr="00F428AD">
              <w:rPr>
                <w:rFonts w:ascii="Arial" w:hAnsi="Arial" w:cs="Arial"/>
              </w:rPr>
              <w:t xml:space="preserve"> applied for the inbound roamer to meet the local policy</w:t>
            </w:r>
            <w:r>
              <w:rPr>
                <w:rFonts w:ascii="Arial" w:hAnsi="Arial" w:cs="Arial"/>
              </w:rPr>
              <w:t xml:space="preserve">, the </w:t>
            </w:r>
            <w:r w:rsidRPr="00F428AD">
              <w:rPr>
                <w:rFonts w:ascii="Arial" w:hAnsi="Arial" w:cs="Arial"/>
              </w:rPr>
              <w:t>voice calls of the inbound roamers will be pre-empted by best effort data services of domestic users in overload situations</w:t>
            </w:r>
            <w:r>
              <w:rPr>
                <w:rFonts w:ascii="Arial" w:hAnsi="Arial" w:cs="Arial"/>
              </w:rPr>
              <w:t>.</w:t>
            </w:r>
          </w:p>
          <w:p w14:paraId="5A1C73B3" w14:textId="0216EB2A" w:rsidR="003B200B" w:rsidRPr="003B200B" w:rsidRDefault="003B200B" w:rsidP="003B200B">
            <w:pPr>
              <w:pStyle w:val="BodyText"/>
              <w:spacing w:after="0"/>
              <w:ind w:left="288"/>
              <w:rPr>
                <w:rFonts w:ascii="Arial" w:hAnsi="Arial" w:cs="Arial"/>
              </w:rPr>
            </w:pPr>
            <w:r w:rsidRPr="003B200B">
              <w:rPr>
                <w:rFonts w:ascii="Arial" w:hAnsi="Arial" w:cs="Arial"/>
              </w:rPr>
              <w:lastRenderedPageBreak/>
              <w:t xml:space="preserve"> </w:t>
            </w:r>
          </w:p>
          <w:p w14:paraId="1A46EE7B" w14:textId="150B3D44" w:rsidR="003B200B" w:rsidRDefault="00F428AD" w:rsidP="003B200B">
            <w:pPr>
              <w:pStyle w:val="BodyText"/>
              <w:spacing w:after="0"/>
              <w:rPr>
                <w:rFonts w:ascii="Arial" w:hAnsi="Arial" w:cs="Arial"/>
              </w:rPr>
            </w:pPr>
            <w:r>
              <w:rPr>
                <w:rFonts w:ascii="Arial" w:hAnsi="Arial" w:cs="Arial"/>
              </w:rPr>
              <w:t xml:space="preserve">GSMA </w:t>
            </w:r>
            <w:r w:rsidRPr="003B200B">
              <w:rPr>
                <w:rFonts w:ascii="Arial" w:hAnsi="Arial" w:cs="Arial"/>
              </w:rPr>
              <w:t xml:space="preserve">LS to 3GPP SA2 on VoLTE Roaming GBR Handling </w:t>
            </w:r>
            <w:r>
              <w:rPr>
                <w:rFonts w:ascii="Arial" w:hAnsi="Arial" w:cs="Arial"/>
              </w:rPr>
              <w:t xml:space="preserve">in </w:t>
            </w:r>
            <w:r w:rsidR="003B200B" w:rsidRPr="00F428AD">
              <w:rPr>
                <w:rFonts w:ascii="Arial" w:hAnsi="Arial" w:cs="Arial"/>
                <w:highlight w:val="cyan"/>
              </w:rPr>
              <w:t>S2-220</w:t>
            </w:r>
            <w:r w:rsidR="002541B7">
              <w:rPr>
                <w:rFonts w:ascii="Arial" w:hAnsi="Arial" w:cs="Arial"/>
                <w:highlight w:val="cyan"/>
              </w:rPr>
              <w:t>1970</w:t>
            </w:r>
            <w:r w:rsidR="003B200B" w:rsidRPr="00F428AD">
              <w:rPr>
                <w:rFonts w:ascii="Arial" w:hAnsi="Arial" w:cs="Arial"/>
                <w:highlight w:val="cyan"/>
              </w:rPr>
              <w:t xml:space="preserve">/ </w:t>
            </w:r>
            <w:r w:rsidR="003B200B" w:rsidRPr="005C531D">
              <w:rPr>
                <w:rFonts w:ascii="Arial" w:hAnsi="Arial" w:cs="Arial"/>
              </w:rPr>
              <w:t>NRG 13_201</w:t>
            </w:r>
            <w:r>
              <w:rPr>
                <w:rFonts w:ascii="Arial" w:hAnsi="Arial" w:cs="Arial"/>
              </w:rPr>
              <w:t xml:space="preserve"> includes the following:</w:t>
            </w:r>
          </w:p>
          <w:p w14:paraId="622D3EA5" w14:textId="77777777" w:rsidR="00DC6839" w:rsidRPr="00DC6839" w:rsidRDefault="00DC6839" w:rsidP="00DC6839">
            <w:pPr>
              <w:spacing w:before="80" w:after="0"/>
              <w:ind w:left="288"/>
              <w:rPr>
                <w:i/>
                <w:iCs/>
                <w:sz w:val="18"/>
                <w:szCs w:val="18"/>
                <w:lang w:val="en-US"/>
              </w:rPr>
            </w:pPr>
            <w:r w:rsidRPr="00DC6839">
              <w:rPr>
                <w:i/>
                <w:iCs/>
                <w:sz w:val="18"/>
                <w:szCs w:val="18"/>
                <w:lang w:val="en-US"/>
              </w:rPr>
              <w:t xml:space="preserve">Typically, operators use the same QoS settings (including GBR values) for all regular users in their network, in order to simplify handling. This includes also roamers, both inbound and outbound, even so there are recommendations in the GSMA for QoS settings to be used for roamers. </w:t>
            </w:r>
            <w:r w:rsidRPr="00E17C34">
              <w:rPr>
                <w:i/>
                <w:iCs/>
                <w:sz w:val="18"/>
                <w:szCs w:val="18"/>
                <w:highlight w:val="lightGray"/>
                <w:lang w:val="en-US"/>
              </w:rPr>
              <w:t xml:space="preserve">Now if MNO B and MNO C try to set up outbound VoLTE roaming with MNO A, it would fail as MNO A </w:t>
            </w:r>
            <w:r w:rsidRPr="00800AA7">
              <w:rPr>
                <w:i/>
                <w:iCs/>
                <w:sz w:val="18"/>
                <w:szCs w:val="18"/>
                <w:highlight w:val="lightGray"/>
                <w:lang w:val="en-US"/>
              </w:rPr>
              <w:t>is rejecting bearer setup</w:t>
            </w:r>
            <w:r w:rsidRPr="00E17C34">
              <w:rPr>
                <w:i/>
                <w:iCs/>
                <w:sz w:val="18"/>
                <w:szCs w:val="18"/>
                <w:highlight w:val="lightGray"/>
                <w:lang w:val="en-US"/>
              </w:rPr>
              <w:t xml:space="preserve"> using GBR=156kbps and GBR=512kbps per its own QoS policy of allowing maximum GBR value of 64kbps.</w:t>
            </w:r>
            <w:r w:rsidRPr="00DC6839">
              <w:rPr>
                <w:i/>
                <w:iCs/>
                <w:sz w:val="18"/>
                <w:szCs w:val="18"/>
                <w:lang w:val="en-US"/>
              </w:rPr>
              <w:t xml:space="preserve"> </w:t>
            </w:r>
          </w:p>
          <w:p w14:paraId="4B83B4C3" w14:textId="6BA3FD98" w:rsidR="009B1A3E" w:rsidRDefault="00DC6839" w:rsidP="00DC6839">
            <w:pPr>
              <w:spacing w:before="80" w:after="0"/>
              <w:ind w:left="288"/>
              <w:rPr>
                <w:i/>
                <w:iCs/>
                <w:sz w:val="18"/>
                <w:szCs w:val="18"/>
                <w:lang w:val="en-US"/>
              </w:rPr>
            </w:pPr>
            <w:r w:rsidRPr="00DC6839">
              <w:rPr>
                <w:i/>
                <w:iCs/>
                <w:sz w:val="18"/>
                <w:szCs w:val="18"/>
                <w:lang w:val="en-US"/>
              </w:rPr>
              <w:t>In order to ensure that VoLTE roaming can be enabled, a solution allowing these GBR values to be aligned is required. The solution should allow flexibility, for example in case MNO A later realizes that GBR=64kbps is too low and decides to upgrade it a higher value. This should happen without MNO B and MNO C having to somehow change configuration in their own core network nodes to support the new GBR value their outbound roamers are using while in MNO A network.</w:t>
            </w:r>
            <w:r w:rsidR="009B1A3E">
              <w:rPr>
                <w:i/>
                <w:iCs/>
                <w:sz w:val="18"/>
                <w:szCs w:val="18"/>
                <w:lang w:val="en-US"/>
              </w:rPr>
              <w:t>….</w:t>
            </w:r>
          </w:p>
          <w:p w14:paraId="4EA06945" w14:textId="14A462F8" w:rsidR="00DC6839" w:rsidRPr="00DC6839" w:rsidRDefault="009B1A3E" w:rsidP="00DC6839">
            <w:pPr>
              <w:spacing w:before="80" w:after="0"/>
              <w:ind w:left="288"/>
              <w:rPr>
                <w:i/>
                <w:iCs/>
                <w:sz w:val="18"/>
                <w:szCs w:val="18"/>
                <w:lang w:val="en-US"/>
              </w:rPr>
            </w:pPr>
            <w:r w:rsidRPr="009B1A3E">
              <w:rPr>
                <w:i/>
                <w:iCs/>
                <w:sz w:val="18"/>
                <w:szCs w:val="18"/>
                <w:lang w:val="en-US"/>
              </w:rPr>
              <w:t xml:space="preserve">The MME local configuration already allows VPLMN to downgrade the ARP PL, ARP PVI and ARP PCI parameter values received over S8 from HPLMN. GSMA NG NRG </w:t>
            </w:r>
            <w:r w:rsidRPr="00E17C34">
              <w:rPr>
                <w:i/>
                <w:iCs/>
                <w:sz w:val="18"/>
                <w:szCs w:val="18"/>
                <w:highlight w:val="lightGray"/>
                <w:lang w:val="en-US"/>
              </w:rPr>
              <w:t>discussed it would be possible to extend this functionality to cover also the possibility to downgrade GBR parameter value</w:t>
            </w:r>
            <w:r w:rsidRPr="009B1A3E">
              <w:rPr>
                <w:i/>
                <w:iCs/>
                <w:sz w:val="18"/>
                <w:szCs w:val="18"/>
                <w:lang w:val="en-US"/>
              </w:rPr>
              <w:t>. GSMA also discussed that the same issue may also be applicable for 5GS roaming.</w:t>
            </w:r>
            <w:r w:rsidR="00DC6839" w:rsidRPr="00DC6839">
              <w:rPr>
                <w:i/>
                <w:iCs/>
                <w:sz w:val="18"/>
                <w:szCs w:val="18"/>
                <w:lang w:val="en-US"/>
              </w:rPr>
              <w:t xml:space="preserve"> </w:t>
            </w:r>
          </w:p>
          <w:p w14:paraId="3E428E7D" w14:textId="1CFDDFC2" w:rsidR="007C3B27" w:rsidRDefault="00075F42" w:rsidP="00075F42">
            <w:pPr>
              <w:spacing w:before="80" w:after="0"/>
              <w:rPr>
                <w:rFonts w:ascii="Arial" w:hAnsi="Arial" w:cs="Arial"/>
              </w:rPr>
            </w:pPr>
            <w:r w:rsidRPr="00F428AD">
              <w:rPr>
                <w:rFonts w:ascii="Arial" w:hAnsi="Arial" w:cs="Arial"/>
                <w:b/>
                <w:bCs/>
              </w:rPr>
              <w:t>[Observation-</w:t>
            </w:r>
            <w:r>
              <w:rPr>
                <w:rFonts w:ascii="Arial" w:hAnsi="Arial" w:cs="Arial"/>
                <w:b/>
                <w:bCs/>
              </w:rPr>
              <w:t>2</w:t>
            </w:r>
            <w:r w:rsidRPr="00F428AD">
              <w:rPr>
                <w:rFonts w:ascii="Arial" w:hAnsi="Arial" w:cs="Arial"/>
                <w:b/>
                <w:bCs/>
              </w:rPr>
              <w:t>]</w:t>
            </w:r>
            <w:r>
              <w:rPr>
                <w:rFonts w:ascii="Arial" w:hAnsi="Arial" w:cs="Arial"/>
                <w:b/>
                <w:bCs/>
              </w:rPr>
              <w:t xml:space="preserve"> </w:t>
            </w:r>
            <w:r w:rsidRPr="00075F42">
              <w:rPr>
                <w:rFonts w:ascii="Arial" w:hAnsi="Arial" w:cs="Arial"/>
                <w:b/>
                <w:bCs/>
              </w:rPr>
              <w:t xml:space="preserve">For </w:t>
            </w:r>
            <w:r w:rsidR="00E17C34">
              <w:rPr>
                <w:rFonts w:ascii="Arial" w:hAnsi="Arial" w:cs="Arial"/>
                <w:b/>
                <w:bCs/>
              </w:rPr>
              <w:t xml:space="preserve">IMS voice service at </w:t>
            </w:r>
            <w:r w:rsidRPr="00075F42">
              <w:rPr>
                <w:rFonts w:ascii="Arial" w:hAnsi="Arial" w:cs="Arial"/>
                <w:b/>
                <w:bCs/>
              </w:rPr>
              <w:t>home route</w:t>
            </w:r>
            <w:r w:rsidR="00697FE2">
              <w:rPr>
                <w:rFonts w:ascii="Arial" w:hAnsi="Arial" w:cs="Arial"/>
                <w:b/>
                <w:bCs/>
              </w:rPr>
              <w:t>d</w:t>
            </w:r>
            <w:r w:rsidRPr="00075F42">
              <w:rPr>
                <w:rFonts w:ascii="Arial" w:hAnsi="Arial" w:cs="Arial"/>
                <w:b/>
                <w:bCs/>
              </w:rPr>
              <w:t xml:space="preserve"> roaming</w:t>
            </w:r>
            <w:r>
              <w:rPr>
                <w:rFonts w:ascii="Arial" w:hAnsi="Arial" w:cs="Arial"/>
                <w:b/>
                <w:bCs/>
              </w:rPr>
              <w:t xml:space="preserve">, </w:t>
            </w:r>
            <w:r w:rsidR="00697FE2" w:rsidRPr="007C3B27">
              <w:rPr>
                <w:rFonts w:ascii="Arial" w:hAnsi="Arial" w:cs="Arial"/>
              </w:rPr>
              <w:t xml:space="preserve">if the HPLMN requests higher GBR value (than local policy in VPLMN) for </w:t>
            </w:r>
            <w:r w:rsidR="00E17C34">
              <w:rPr>
                <w:rFonts w:ascii="Arial" w:hAnsi="Arial" w:cs="Arial"/>
              </w:rPr>
              <w:t xml:space="preserve">IMS </w:t>
            </w:r>
            <w:r w:rsidR="00697FE2" w:rsidRPr="007C3B27">
              <w:rPr>
                <w:rFonts w:ascii="Arial" w:hAnsi="Arial" w:cs="Arial"/>
              </w:rPr>
              <w:t>voice call</w:t>
            </w:r>
            <w:r w:rsidR="007C3B27">
              <w:rPr>
                <w:rFonts w:ascii="Arial" w:hAnsi="Arial" w:cs="Arial"/>
              </w:rPr>
              <w:t>, the voice call setup will fail.</w:t>
            </w:r>
          </w:p>
          <w:p w14:paraId="046266D0" w14:textId="62CF5237" w:rsidR="009B1A3E" w:rsidRDefault="009B1A3E" w:rsidP="003F0C66">
            <w:pPr>
              <w:spacing w:before="80" w:after="0"/>
              <w:rPr>
                <w:rFonts w:ascii="Arial" w:hAnsi="Arial" w:cs="Arial"/>
              </w:rPr>
            </w:pPr>
            <w:r w:rsidRPr="00E17C34">
              <w:rPr>
                <w:rFonts w:ascii="Arial" w:hAnsi="Arial" w:cs="Arial"/>
                <w:b/>
                <w:bCs/>
              </w:rPr>
              <w:t>[Proposal-1]</w:t>
            </w:r>
            <w:r>
              <w:rPr>
                <w:rFonts w:ascii="Arial" w:hAnsi="Arial" w:cs="Arial"/>
              </w:rPr>
              <w:t xml:space="preserve"> </w:t>
            </w:r>
            <w:r w:rsidR="007C3B27">
              <w:rPr>
                <w:rFonts w:ascii="Arial" w:hAnsi="Arial" w:cs="Arial"/>
              </w:rPr>
              <w:t>It is proposed to allow the ARP override</w:t>
            </w:r>
            <w:r w:rsidR="00E17C34">
              <w:rPr>
                <w:rFonts w:ascii="Arial" w:hAnsi="Arial" w:cs="Arial"/>
              </w:rPr>
              <w:t xml:space="preserve"> in VPLMN when the ARP requested by HPLMN indicates lower priority.</w:t>
            </w:r>
          </w:p>
          <w:p w14:paraId="708AA7DE" w14:textId="123F704D" w:rsidR="00DC6839" w:rsidRPr="00DC6839" w:rsidRDefault="009B1A3E" w:rsidP="003F0C66">
            <w:pPr>
              <w:spacing w:before="80" w:after="0"/>
              <w:rPr>
                <w:rFonts w:ascii="Arial" w:hAnsi="Arial" w:cs="Arial"/>
                <w:lang w:val="en-US"/>
              </w:rPr>
            </w:pPr>
            <w:r w:rsidRPr="00494F8B">
              <w:rPr>
                <w:rFonts w:ascii="Arial" w:hAnsi="Arial" w:cs="Arial"/>
                <w:b/>
                <w:bCs/>
              </w:rPr>
              <w:t>[Proposal-</w:t>
            </w:r>
            <w:r w:rsidR="00856103">
              <w:rPr>
                <w:rFonts w:ascii="Arial" w:hAnsi="Arial" w:cs="Arial"/>
                <w:b/>
                <w:bCs/>
              </w:rPr>
              <w:t>2</w:t>
            </w:r>
            <w:r w:rsidRPr="00494F8B">
              <w:rPr>
                <w:rFonts w:ascii="Arial" w:hAnsi="Arial" w:cs="Arial"/>
                <w:b/>
                <w:bCs/>
              </w:rPr>
              <w:t>]</w:t>
            </w:r>
            <w:r>
              <w:rPr>
                <w:rFonts w:ascii="Arial" w:hAnsi="Arial" w:cs="Arial"/>
              </w:rPr>
              <w:t xml:space="preserve"> It is proposed to allow</w:t>
            </w:r>
            <w:r w:rsidR="00E17C34">
              <w:rPr>
                <w:rFonts w:ascii="Arial" w:hAnsi="Arial" w:cs="Arial"/>
              </w:rPr>
              <w:t xml:space="preserve"> </w:t>
            </w:r>
            <w:r w:rsidR="007C3B27">
              <w:rPr>
                <w:rFonts w:ascii="Arial" w:hAnsi="Arial" w:cs="Arial"/>
              </w:rPr>
              <w:t>GBR downgrade</w:t>
            </w:r>
            <w:r>
              <w:rPr>
                <w:rFonts w:ascii="Arial" w:hAnsi="Arial" w:cs="Arial"/>
              </w:rPr>
              <w:t xml:space="preserve"> (instead of GBR override)</w:t>
            </w:r>
            <w:r w:rsidR="007C3B27">
              <w:rPr>
                <w:rFonts w:ascii="Arial" w:hAnsi="Arial" w:cs="Arial"/>
              </w:rPr>
              <w:t xml:space="preserve"> in VPLMN</w:t>
            </w:r>
            <w:r w:rsidR="007910C0">
              <w:rPr>
                <w:rFonts w:ascii="Arial" w:hAnsi="Arial" w:cs="Arial"/>
              </w:rPr>
              <w:t>, and such handling is restricted to IMS voice in</w:t>
            </w:r>
            <w:r w:rsidR="007C3B27">
              <w:rPr>
                <w:rFonts w:ascii="Arial" w:hAnsi="Arial" w:cs="Arial"/>
              </w:rPr>
              <w:t xml:space="preserve"> roaming.</w:t>
            </w:r>
            <w:r w:rsidR="00E17C34">
              <w:rPr>
                <w:rFonts w:ascii="Arial" w:hAnsi="Arial" w:cs="Arial"/>
              </w:rPr>
              <w:t xml:space="preserve"> </w:t>
            </w:r>
            <w:r w:rsidR="007C3B27">
              <w:rPr>
                <w:rFonts w:ascii="Arial" w:hAnsi="Arial" w:cs="Arial"/>
              </w:rPr>
              <w:t xml:space="preserve">It is also proposed to </w:t>
            </w:r>
            <w:r w:rsidR="00423A3F">
              <w:rPr>
                <w:rFonts w:ascii="Arial" w:hAnsi="Arial" w:cs="Arial"/>
              </w:rPr>
              <w:t xml:space="preserve">clarify </w:t>
            </w:r>
            <w:r w:rsidR="007C3B27">
              <w:rPr>
                <w:rFonts w:ascii="Arial" w:hAnsi="Arial" w:cs="Arial"/>
              </w:rPr>
              <w:t xml:space="preserve">the consequence of </w:t>
            </w:r>
            <w:r w:rsidR="00423A3F">
              <w:rPr>
                <w:rFonts w:ascii="Arial" w:hAnsi="Arial" w:cs="Arial"/>
              </w:rPr>
              <w:t>GBR downgrade</w:t>
            </w:r>
            <w:r>
              <w:rPr>
                <w:rFonts w:ascii="Arial" w:hAnsi="Arial" w:cs="Arial"/>
              </w:rPr>
              <w:t xml:space="preserve"> that </w:t>
            </w:r>
            <w:r w:rsidR="00856103" w:rsidRPr="00856103">
              <w:rPr>
                <w:rFonts w:ascii="Arial" w:hAnsi="Arial" w:cs="Arial"/>
              </w:rPr>
              <w:t xml:space="preserve">GBR enforcement at the HPLMN and at </w:t>
            </w:r>
            <w:proofErr w:type="spellStart"/>
            <w:r w:rsidR="00856103" w:rsidRPr="00856103">
              <w:rPr>
                <w:rFonts w:ascii="Arial" w:hAnsi="Arial" w:cs="Arial"/>
              </w:rPr>
              <w:t>eN</w:t>
            </w:r>
            <w:r w:rsidR="00E17C34">
              <w:rPr>
                <w:rFonts w:ascii="Arial" w:hAnsi="Arial" w:cs="Arial"/>
              </w:rPr>
              <w:t>ode</w:t>
            </w:r>
            <w:r w:rsidR="00856103" w:rsidRPr="00856103">
              <w:rPr>
                <w:rFonts w:ascii="Arial" w:hAnsi="Arial" w:cs="Arial"/>
              </w:rPr>
              <w:t>B</w:t>
            </w:r>
            <w:proofErr w:type="spellEnd"/>
            <w:r w:rsidR="00856103" w:rsidRPr="00856103">
              <w:rPr>
                <w:rFonts w:ascii="Arial" w:hAnsi="Arial" w:cs="Arial"/>
              </w:rPr>
              <w:t xml:space="preserve"> will not be aligned </w:t>
            </w:r>
            <w:r w:rsidR="00856103">
              <w:rPr>
                <w:rFonts w:ascii="Arial" w:hAnsi="Arial" w:cs="Arial"/>
              </w:rPr>
              <w:t xml:space="preserve">and </w:t>
            </w:r>
            <w:r>
              <w:rPr>
                <w:rFonts w:ascii="Arial" w:hAnsi="Arial" w:cs="Arial"/>
              </w:rPr>
              <w:t>voice packet may get dropped by VPLMN</w:t>
            </w:r>
            <w:r w:rsidR="007C3B27">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2A744C" w:rsidR="0004506A" w:rsidRPr="00FF6E2C" w:rsidRDefault="007C3B27" w:rsidP="00155D22">
            <w:pPr>
              <w:pStyle w:val="CRCoverPage"/>
              <w:spacing w:before="40" w:after="0"/>
              <w:rPr>
                <w:noProof/>
              </w:rPr>
            </w:pPr>
            <w:r>
              <w:rPr>
                <w:noProof/>
              </w:rPr>
              <w:t xml:space="preserve">Allow ARP </w:t>
            </w:r>
            <w:r>
              <w:rPr>
                <w:rFonts w:cs="Arial"/>
              </w:rPr>
              <w:t xml:space="preserve">override and GBR downgrade for </w:t>
            </w:r>
            <w:r w:rsidR="00E17C34">
              <w:rPr>
                <w:rFonts w:cs="Arial"/>
              </w:rPr>
              <w:t xml:space="preserve">IMS voice service at home routed </w:t>
            </w:r>
            <w:r w:rsidR="00EA0406">
              <w:rPr>
                <w:rFonts w:cs="Arial"/>
              </w:rPr>
              <w:t>roaming.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DEA6CA" w14:textId="77777777" w:rsidR="00DB367A" w:rsidRDefault="00DB367A" w:rsidP="00DB367A">
            <w:pPr>
              <w:pStyle w:val="CRCoverPage"/>
              <w:spacing w:before="60" w:after="0"/>
              <w:rPr>
                <w:noProof/>
              </w:rPr>
            </w:pPr>
            <w:r>
              <w:rPr>
                <w:noProof/>
              </w:rPr>
              <w:t>Risk of unavailable IMS voice service for inbound roamer due to being pre-empted by domestic users with best effort QoS.</w:t>
            </w:r>
          </w:p>
          <w:p w14:paraId="5C4BEB44" w14:textId="4E704E0C" w:rsidR="0004506A" w:rsidRDefault="00DB367A" w:rsidP="00283596">
            <w:pPr>
              <w:pStyle w:val="CRCoverPage"/>
              <w:spacing w:before="60" w:after="0"/>
              <w:rPr>
                <w:noProof/>
              </w:rPr>
            </w:pPr>
            <w:r>
              <w:rPr>
                <w:noProof/>
              </w:rPr>
              <w:t>Failed IMS voice call setup due to requested GBR from HPLMN higher than roaming agreement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96EAD" w:rsidR="0004506A" w:rsidRDefault="003F0C66" w:rsidP="0004506A">
            <w:pPr>
              <w:pStyle w:val="CRCoverPage"/>
              <w:spacing w:after="0"/>
              <w:rPr>
                <w:noProof/>
              </w:rPr>
            </w:pPr>
            <w:r>
              <w:rPr>
                <w:noProof/>
              </w:rPr>
              <w:t>4.7.2.1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9" w:name="_Toc20203939"/>
      <w:bookmarkStart w:id="10" w:name="_Toc27894624"/>
      <w:bookmarkStart w:id="11" w:name="_Toc36191691"/>
      <w:bookmarkStart w:id="12" w:name="_Toc45192777"/>
      <w:bookmarkStart w:id="13" w:name="_Toc47592409"/>
      <w:bookmarkStart w:id="14" w:name="_Toc51834490"/>
      <w:bookmarkStart w:id="15" w:name="_Toc83303923"/>
      <w:r>
        <w:rPr>
          <w:color w:val="FF0000"/>
        </w:rPr>
        <w:lastRenderedPageBreak/>
        <w:t xml:space="preserve">* * * Start of Changes * * * </w:t>
      </w:r>
    </w:p>
    <w:bookmarkEnd w:id="9"/>
    <w:bookmarkEnd w:id="10"/>
    <w:bookmarkEnd w:id="11"/>
    <w:bookmarkEnd w:id="12"/>
    <w:bookmarkEnd w:id="13"/>
    <w:bookmarkEnd w:id="14"/>
    <w:bookmarkEnd w:id="15"/>
    <w:p w14:paraId="3FA1CC29" w14:textId="4B801E5E" w:rsidR="007714E9" w:rsidRDefault="007714E9" w:rsidP="0021220D">
      <w:pPr>
        <w:pStyle w:val="B1"/>
      </w:pPr>
    </w:p>
    <w:p w14:paraId="2AC7AB4C" w14:textId="77777777" w:rsidR="00FD52D1" w:rsidRPr="00990165" w:rsidRDefault="00FD52D1" w:rsidP="00FD52D1">
      <w:pPr>
        <w:pStyle w:val="Heading3"/>
      </w:pPr>
      <w:bookmarkStart w:id="16" w:name="_Toc19171879"/>
      <w:bookmarkStart w:id="17" w:name="_Toc27844170"/>
      <w:bookmarkStart w:id="18" w:name="_Toc36134328"/>
      <w:bookmarkStart w:id="19" w:name="_Toc45176011"/>
      <w:bookmarkStart w:id="20" w:name="_Toc51762041"/>
      <w:bookmarkStart w:id="21" w:name="_Toc51762526"/>
      <w:bookmarkStart w:id="22" w:name="_Toc51763009"/>
      <w:bookmarkStart w:id="23" w:name="_Toc91146046"/>
      <w:r w:rsidRPr="00990165">
        <w:t>4.7.2</w:t>
      </w:r>
      <w:r w:rsidRPr="00990165">
        <w:tab/>
        <w:t>The EPS bearer</w:t>
      </w:r>
      <w:bookmarkEnd w:id="16"/>
      <w:bookmarkEnd w:id="17"/>
      <w:bookmarkEnd w:id="18"/>
      <w:bookmarkEnd w:id="19"/>
      <w:bookmarkEnd w:id="20"/>
      <w:bookmarkEnd w:id="21"/>
      <w:bookmarkEnd w:id="22"/>
      <w:bookmarkEnd w:id="23"/>
    </w:p>
    <w:p w14:paraId="49033E07" w14:textId="77777777" w:rsidR="00FD52D1" w:rsidRPr="00990165" w:rsidRDefault="00FD52D1" w:rsidP="00FD52D1">
      <w:pPr>
        <w:pStyle w:val="Heading4"/>
      </w:pPr>
      <w:bookmarkStart w:id="24" w:name="_Toc19171880"/>
      <w:bookmarkStart w:id="25" w:name="_Toc27844171"/>
      <w:bookmarkStart w:id="26" w:name="_Toc36134329"/>
      <w:bookmarkStart w:id="27" w:name="_Toc45176012"/>
      <w:bookmarkStart w:id="28" w:name="_Toc51762042"/>
      <w:bookmarkStart w:id="29" w:name="_Toc51762527"/>
      <w:bookmarkStart w:id="30" w:name="_Toc51763010"/>
      <w:bookmarkStart w:id="31" w:name="_Toc91146047"/>
      <w:r w:rsidRPr="00990165">
        <w:t>4.7.2.1</w:t>
      </w:r>
      <w:r w:rsidRPr="00990165">
        <w:tab/>
        <w:t>The EPS bearer in general</w:t>
      </w:r>
      <w:bookmarkEnd w:id="24"/>
      <w:bookmarkEnd w:id="25"/>
      <w:bookmarkEnd w:id="26"/>
      <w:bookmarkEnd w:id="27"/>
      <w:bookmarkEnd w:id="28"/>
      <w:bookmarkEnd w:id="29"/>
      <w:bookmarkEnd w:id="30"/>
      <w:bookmarkEnd w:id="31"/>
    </w:p>
    <w:p w14:paraId="1C6F6DF5" w14:textId="77777777" w:rsidR="00FD52D1" w:rsidRPr="00990165" w:rsidRDefault="00FD52D1" w:rsidP="00FD52D1">
      <w:r w:rsidRPr="00990165">
        <w:t>For E-UTRAN access to the EPC the PDN connectivity service is provided by an EPS bearer for GTP-based S5/S8, and if IP is in use, by an EPS bearer concatenated with IP connectivity between Serving GW and PDN GW for PMIP-based S5/S8.</w:t>
      </w:r>
    </w:p>
    <w:p w14:paraId="79DA1A8E" w14:textId="77777777" w:rsidR="00FD52D1" w:rsidRPr="00990165" w:rsidRDefault="00FD52D1" w:rsidP="00FD52D1">
      <w:r w:rsidRPr="00990165">
        <w:t>In this release of the specifications, dedicated bearers are only supported for the IP</w:t>
      </w:r>
      <w:r>
        <w:t xml:space="preserve"> and Ethernet</w:t>
      </w:r>
      <w:r w:rsidRPr="00990165">
        <w:t xml:space="preserve"> PDN Connectivity Service.</w:t>
      </w:r>
    </w:p>
    <w:p w14:paraId="3F39AF86" w14:textId="77777777" w:rsidR="00FD52D1" w:rsidRPr="00990165" w:rsidRDefault="00FD52D1" w:rsidP="00FD52D1">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230F7DED" w14:textId="77777777" w:rsidR="00FD52D1" w:rsidRPr="00990165" w:rsidRDefault="00FD52D1" w:rsidP="00FD52D1">
      <w:pPr>
        <w:pStyle w:val="NO"/>
      </w:pPr>
      <w:r w:rsidRPr="00990165">
        <w:t>NOTE 1:</w:t>
      </w:r>
      <w:r w:rsidRPr="00990165">
        <w:tab/>
        <w:t>The EPS Bearer Identity together with the packet filter identifier is used to reference which packet filter the UE intends to modify or delete, i.e. it is used to implement the unique packet filter identifier.</w:t>
      </w:r>
    </w:p>
    <w:p w14:paraId="245EA333" w14:textId="77777777" w:rsidR="00FD52D1" w:rsidRPr="00990165" w:rsidRDefault="00FD52D1" w:rsidP="00FD52D1">
      <w:r w:rsidRPr="00990165">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5DA7948C" w14:textId="77777777" w:rsidR="00FD52D1" w:rsidRPr="00990165" w:rsidRDefault="00FD52D1" w:rsidP="00FD52D1">
      <w:pPr>
        <w:pStyle w:val="NO"/>
      </w:pPr>
      <w:r w:rsidRPr="00990165">
        <w:t>NOTE 2:</w:t>
      </w:r>
      <w:r w:rsidRPr="00990165">
        <w:tab/>
        <w:t>In addition but independent to bearer level QoS control, the PCC framework allows an optional enforcement of service level QoS control on the granularity of SDFs independent of the mapping of SDFs to EPS bearers.</w:t>
      </w:r>
    </w:p>
    <w:p w14:paraId="00FAA178" w14:textId="77777777" w:rsidR="00FD52D1" w:rsidRPr="00990165" w:rsidRDefault="00FD52D1" w:rsidP="00FD52D1">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2A112D92" w14:textId="77777777" w:rsidR="00FD52D1" w:rsidRPr="00990165" w:rsidRDefault="00FD52D1" w:rsidP="00FD52D1">
      <w:r w:rsidRPr="00990165">
        <w:t xml:space="preserve">The EPS bearer traffic flow template (TFT) is the set of all packet filters associated with that EPS bearer. An </w:t>
      </w:r>
      <w:proofErr w:type="spellStart"/>
      <w:r w:rsidRPr="00990165">
        <w:t>UpLink</w:t>
      </w:r>
      <w:proofErr w:type="spellEnd"/>
      <w:r w:rsidRPr="00990165">
        <w:t xml:space="preserve"> Traffic Flow Template (UL TFT) is the set of uplink packet filters in a TFT. A </w:t>
      </w:r>
      <w:proofErr w:type="spellStart"/>
      <w:r w:rsidRPr="00990165">
        <w:t>DownLink</w:t>
      </w:r>
      <w:proofErr w:type="spellEnd"/>
      <w:r w:rsidRPr="00990165">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700DFD9F" w14:textId="77777777" w:rsidR="00FD52D1" w:rsidRPr="00990165" w:rsidRDefault="00FD52D1" w:rsidP="00FD52D1">
      <w:r w:rsidRPr="00990165">
        <w:t>For the UE, the evaluation precedence order of the packet filters making up the UL TFTs is signalled from the P</w:t>
      </w:r>
      <w:r w:rsidRPr="00990165">
        <w:noBreakHyphen/>
        <w:t>GW to the UE as part of any appropriate TFT operations.</w:t>
      </w:r>
    </w:p>
    <w:p w14:paraId="63C7C252" w14:textId="77777777" w:rsidR="00FD52D1" w:rsidRPr="00990165" w:rsidRDefault="00FD52D1" w:rsidP="00FD52D1">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0176A846" w14:textId="77777777" w:rsidR="00FD52D1" w:rsidRDefault="00FD52D1" w:rsidP="00FD52D1">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402228CC" w14:textId="77777777" w:rsidR="00FD52D1" w:rsidRPr="00990165" w:rsidRDefault="00FD52D1" w:rsidP="00FD52D1">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7983E9C2" w14:textId="77777777" w:rsidR="00FD52D1" w:rsidRPr="00990165" w:rsidRDefault="00FD52D1" w:rsidP="00FD52D1">
      <w:r w:rsidRPr="00990165">
        <w:lastRenderedPageBreak/>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54ABA000" w14:textId="77777777" w:rsidR="00FD52D1" w:rsidRPr="00990165" w:rsidRDefault="00FD52D1" w:rsidP="00FD52D1">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572608D3" w14:textId="77777777" w:rsidR="00FD52D1" w:rsidRPr="00990165" w:rsidRDefault="00FD52D1" w:rsidP="00FD52D1">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692D64E9" w14:textId="77777777" w:rsidR="00FD52D1" w:rsidRPr="00990165" w:rsidRDefault="00FD52D1" w:rsidP="00FD52D1">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0D852BD2" w14:textId="77777777" w:rsidR="00FD52D1" w:rsidRPr="00990165" w:rsidRDefault="00FD52D1" w:rsidP="00FD52D1">
      <w:r w:rsidRPr="00990165">
        <w:t>The initial bearer level QoS parameter values of the default bearer are assigned by the network, based on subscription data (in E-UTRAN the MME sets those initial values based on subscription data retrieved from HSS).</w:t>
      </w:r>
    </w:p>
    <w:p w14:paraId="48EEBD5A" w14:textId="77777777" w:rsidR="00FD52D1" w:rsidRPr="00990165" w:rsidRDefault="00FD52D1" w:rsidP="00FD52D1">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09E30A07" w14:textId="77777777" w:rsidR="00FD52D1" w:rsidRPr="00990165" w:rsidRDefault="00FD52D1" w:rsidP="00FD52D1">
      <w:r w:rsidRPr="00990165">
        <w:t>In a roaming scenario, based on local configuration, the MME may downgrade the ARP or APN-AMBR and/or remap QCI parameter values received from HSS to the value locally configured in MME (e.g. when the values received from HSS do not comply with services provided by the visited PLMN). The PCEF may change the QoS parameter values received from the MME based on interaction with the PCRF or based on local configuration. Alternatively, the PCEF may reject the bearer establishment.</w:t>
      </w:r>
    </w:p>
    <w:p w14:paraId="66046A55" w14:textId="77777777" w:rsidR="00FD52D1" w:rsidRPr="00990165" w:rsidRDefault="00FD52D1" w:rsidP="00FD52D1">
      <w:pPr>
        <w:pStyle w:val="NO"/>
      </w:pPr>
      <w:r w:rsidRPr="00990165">
        <w:t>NOTE 6:</w:t>
      </w:r>
      <w:r w:rsidRPr="00990165">
        <w:tab/>
        <w:t>For certain APNs (e.g. the IMS APN defined by the GSMA) the QCI value is strictly defined and therefore remapping of QCI is not permitted.</w:t>
      </w:r>
    </w:p>
    <w:p w14:paraId="52703D22" w14:textId="77777777" w:rsidR="00FD52D1" w:rsidRPr="00990165" w:rsidRDefault="00FD52D1" w:rsidP="00FD52D1">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36E61DAA" w14:textId="77777777" w:rsidR="00FD52D1" w:rsidRPr="00990165" w:rsidRDefault="00FD52D1" w:rsidP="00FD52D1">
      <w:pPr>
        <w:pStyle w:val="NO"/>
      </w:pPr>
      <w:r w:rsidRPr="00990165">
        <w:t>NOTE 8:</w:t>
      </w:r>
      <w:r w:rsidRPr="00990165">
        <w:tab/>
        <w:t>Subscription data related to bearer level QoS parameter values retrieved from the HSS are not applicable for dedicated bearers.</w:t>
      </w:r>
    </w:p>
    <w:p w14:paraId="350CD435" w14:textId="77777777" w:rsidR="00FD52D1" w:rsidRPr="00990165" w:rsidRDefault="00FD52D1" w:rsidP="00FD52D1">
      <w:r w:rsidRPr="00990165">
        <w:t>For</w:t>
      </w:r>
      <w:r>
        <w:t xml:space="preserve"> WB-E-UTRA</w:t>
      </w:r>
      <w:r w:rsidRPr="00990165">
        <w:t>, the decision to establish or modify a dedicated bearer can only be taken by the EPC, and the bearer level QoS parameter values are always assigned by the EPC.</w:t>
      </w:r>
    </w:p>
    <w:p w14:paraId="4835B9BD" w14:textId="77777777" w:rsidR="00FD52D1" w:rsidRDefault="00FD52D1" w:rsidP="00FD52D1">
      <w:r>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5023623F" w14:textId="67811636" w:rsidR="00FD52D1" w:rsidRPr="00990165" w:rsidRDefault="00FD52D1" w:rsidP="00FD52D1">
      <w:r w:rsidRPr="00990165">
        <w:t>The MME shall not modify the bearer level QoS parameter values received on the S11 reference point during establishment or modification of a default or dedicated bearer (except when the conditions described in NOTE </w:t>
      </w:r>
      <w:r>
        <w:t>9</w:t>
      </w:r>
      <w:ins w:id="32" w:author="Ericsson" w:date="2022-03-22T11:55:00Z">
        <w:r w:rsidR="00E90E50">
          <w:t>, NOTE 9a and NOTE 9b</w:t>
        </w:r>
      </w:ins>
      <w:r w:rsidRPr="00990165">
        <w:t xml:space="preserve"> apply). Consequently, "QoS negotiation" between the E-UTRAN and the EPC during default or dedicated bearer establishment / modification is not supported. Based on local configuration, the MME may reject the establishment or modification of a default or dedicated bearer</w:t>
      </w:r>
      <w:r>
        <w:t xml:space="preserve"> </w:t>
      </w:r>
      <w:r w:rsidRPr="00990165">
        <w:t>if the bearer level QoS parameter values sent by the PCEF over a GTP based S8 roaming interface do not comply with a roaming agreement.</w:t>
      </w:r>
    </w:p>
    <w:p w14:paraId="787CFBE0" w14:textId="77777777" w:rsidR="00FD52D1" w:rsidRPr="00990165" w:rsidRDefault="00FD52D1" w:rsidP="00FD52D1">
      <w:pPr>
        <w:pStyle w:val="NO"/>
      </w:pPr>
      <w:r w:rsidRPr="00990165">
        <w:lastRenderedPageBreak/>
        <w:t>NOTE 9:</w:t>
      </w:r>
      <w:r w:rsidRPr="00990165">
        <w:tab/>
      </w:r>
      <w:r>
        <w:t xml:space="preserve">If the EPS QoS parameters are not compliant with the roaming agreement, the </w:t>
      </w:r>
      <w:r w:rsidRPr="00990165">
        <w:t>MME, based on local policies, can downgrade the</w:t>
      </w:r>
      <w:r>
        <w:t xml:space="preserve"> ARP priority level,</w:t>
      </w:r>
      <w:r w:rsidRPr="00990165">
        <w:t xml:space="preserve"> ARP pre-emption capability</w:t>
      </w:r>
      <w:r>
        <w:t>, ARP pre-emption vulnerability</w:t>
      </w:r>
      <w:r w:rsidRPr="00990165">
        <w:t>,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w:t>
      </w:r>
      <w:r>
        <w:t xml:space="preserve">ing APN-AMBR and MBR </w:t>
      </w:r>
      <w:r w:rsidRPr="00990165">
        <w:t>are that APN-AMBR and MBR enforcement at the HPLMN and at the UE will not be aligned.</w:t>
      </w:r>
      <w:r>
        <w:t xml:space="preserve"> The consequence of downgrading the ARP is that the EPS bearer ARP at the HPLMN and at the </w:t>
      </w:r>
      <w:proofErr w:type="spellStart"/>
      <w:r>
        <w:t>eNodeB</w:t>
      </w:r>
      <w:proofErr w:type="spellEnd"/>
      <w:r>
        <w:t xml:space="preserve"> will not be aligned, and multiple EPS bearers created can possibly have the same EPS bearer ARP in the </w:t>
      </w:r>
      <w:proofErr w:type="spellStart"/>
      <w:r>
        <w:t>eNodeB</w:t>
      </w:r>
      <w:proofErr w:type="spellEnd"/>
      <w:r>
        <w:t>.</w:t>
      </w:r>
    </w:p>
    <w:p w14:paraId="0E00894E" w14:textId="569089EC" w:rsidR="0016265E" w:rsidRDefault="003F0C66" w:rsidP="003F0C66">
      <w:pPr>
        <w:pStyle w:val="NO"/>
        <w:rPr>
          <w:ins w:id="33" w:author="Ericsson" w:date="2022-03-19T13:30:00Z"/>
        </w:rPr>
      </w:pPr>
      <w:ins w:id="34" w:author="Ericsson" w:date="2022-03-19T13:21:00Z">
        <w:r w:rsidRPr="00990165">
          <w:t>NOTE </w:t>
        </w:r>
        <w:r>
          <w:t>9a</w:t>
        </w:r>
        <w:r w:rsidRPr="00990165">
          <w:t>:</w:t>
        </w:r>
        <w:r w:rsidRPr="00990165">
          <w:tab/>
        </w:r>
      </w:ins>
      <w:ins w:id="35" w:author="Ericsson" w:date="2022-03-19T13:32:00Z">
        <w:r w:rsidR="0016265E">
          <w:t>In roaming scenario</w:t>
        </w:r>
      </w:ins>
      <w:ins w:id="36" w:author="Peraton Labs, Robert1" w:date="2022-04-05T14:13:00Z">
        <w:r w:rsidR="001550B6">
          <w:t>s</w:t>
        </w:r>
      </w:ins>
      <w:ins w:id="37" w:author="Ericsson" w:date="2022-03-19T13:32:00Z">
        <w:r w:rsidR="0016265E">
          <w:t xml:space="preserve">, </w:t>
        </w:r>
      </w:ins>
      <w:ins w:id="38" w:author="Ericsson" w:date="2022-03-19T13:33:00Z">
        <w:r w:rsidR="0016265E" w:rsidRPr="00FE40E2">
          <w:rPr>
            <w:highlight w:val="cyan"/>
            <w:rPrChange w:id="39" w:author="Ericsson r02" w:date="2022-04-07T00:02:00Z">
              <w:rPr/>
            </w:rPrChange>
          </w:rPr>
          <w:t>f</w:t>
        </w:r>
      </w:ins>
      <w:ins w:id="40" w:author="Ericsson" w:date="2022-03-19T13:21:00Z">
        <w:r w:rsidRPr="00FE40E2">
          <w:rPr>
            <w:highlight w:val="cyan"/>
            <w:rPrChange w:id="41" w:author="Ericsson r02" w:date="2022-04-07T00:02:00Z">
              <w:rPr/>
            </w:rPrChange>
          </w:rPr>
          <w:t xml:space="preserve">or </w:t>
        </w:r>
      </w:ins>
      <w:ins w:id="42" w:author="Ericsson" w:date="2022-03-19T13:26:00Z">
        <w:r w:rsidRPr="00FE40E2">
          <w:rPr>
            <w:highlight w:val="cyan"/>
            <w:rPrChange w:id="43" w:author="Ericsson r02" w:date="2022-04-07T00:02:00Z">
              <w:rPr/>
            </w:rPrChange>
          </w:rPr>
          <w:t>IMS</w:t>
        </w:r>
      </w:ins>
      <w:ins w:id="44" w:author="Ericsson r2" w:date="2022-03-21T20:39:00Z">
        <w:r w:rsidR="003657C6" w:rsidRPr="00FE40E2">
          <w:rPr>
            <w:highlight w:val="cyan"/>
            <w:rPrChange w:id="45" w:author="Ericsson r02" w:date="2022-04-07T00:02:00Z">
              <w:rPr/>
            </w:rPrChange>
          </w:rPr>
          <w:t xml:space="preserve"> </w:t>
        </w:r>
      </w:ins>
      <w:ins w:id="46" w:author="Ericsson" w:date="2022-03-22T11:51:00Z">
        <w:r w:rsidR="00E17C34" w:rsidRPr="00FE40E2">
          <w:rPr>
            <w:highlight w:val="cyan"/>
            <w:rPrChange w:id="47" w:author="Ericsson r02" w:date="2022-04-07T00:02:00Z">
              <w:rPr/>
            </w:rPrChange>
          </w:rPr>
          <w:t>voice</w:t>
        </w:r>
      </w:ins>
      <w:ins w:id="48" w:author="Ericsson r2" w:date="2022-03-21T20:39:00Z">
        <w:r w:rsidR="003657C6" w:rsidRPr="00FE40E2">
          <w:rPr>
            <w:highlight w:val="cyan"/>
            <w:rPrChange w:id="49" w:author="Ericsson r02" w:date="2022-04-07T00:02:00Z">
              <w:rPr/>
            </w:rPrChange>
          </w:rPr>
          <w:t xml:space="preserve"> </w:t>
        </w:r>
      </w:ins>
      <w:ins w:id="50" w:author="Ericsson" w:date="2022-03-19T13:26:00Z">
        <w:r w:rsidRPr="00FE40E2">
          <w:rPr>
            <w:highlight w:val="cyan"/>
            <w:rPrChange w:id="51" w:author="Ericsson r02" w:date="2022-04-07T00:02:00Z">
              <w:rPr/>
            </w:rPrChange>
          </w:rPr>
          <w:t xml:space="preserve">service </w:t>
        </w:r>
      </w:ins>
      <w:ins w:id="52" w:author="Ericsson" w:date="2022-03-19T13:25:00Z">
        <w:r w:rsidRPr="00FE40E2">
          <w:rPr>
            <w:highlight w:val="cyan"/>
            <w:rPrChange w:id="53" w:author="Ericsson r02" w:date="2022-04-07T00:02:00Z">
              <w:rPr/>
            </w:rPrChange>
          </w:rPr>
          <w:t>(</w:t>
        </w:r>
      </w:ins>
      <w:ins w:id="54" w:author="Ericsson" w:date="2022-03-19T13:28:00Z">
        <w:r w:rsidRPr="00FE40E2">
          <w:rPr>
            <w:highlight w:val="cyan"/>
            <w:rPrChange w:id="55" w:author="Ericsson r02" w:date="2022-04-07T00:02:00Z">
              <w:rPr/>
            </w:rPrChange>
          </w:rPr>
          <w:t>e.g.,</w:t>
        </w:r>
      </w:ins>
      <w:ins w:id="56" w:author="Ericsson" w:date="2022-03-19T13:25:00Z">
        <w:r w:rsidRPr="00FE40E2">
          <w:rPr>
            <w:highlight w:val="cyan"/>
            <w:rPrChange w:id="57" w:author="Ericsson r02" w:date="2022-04-07T00:02:00Z">
              <w:rPr/>
            </w:rPrChange>
          </w:rPr>
          <w:t xml:space="preserve"> the IMS APN defined by the GSMA)</w:t>
        </w:r>
      </w:ins>
      <w:ins w:id="58" w:author="Ericsson" w:date="2022-03-19T13:26:00Z">
        <w:r w:rsidRPr="00FE40E2">
          <w:rPr>
            <w:highlight w:val="cyan"/>
            <w:rPrChange w:id="59" w:author="Ericsson r02" w:date="2022-04-07T00:02:00Z">
              <w:rPr/>
            </w:rPrChange>
          </w:rPr>
          <w:t xml:space="preserve">, </w:t>
        </w:r>
      </w:ins>
      <w:ins w:id="60" w:author="Ericsson" w:date="2022-03-19T13:31:00Z">
        <w:r w:rsidR="0016265E">
          <w:t>the MME</w:t>
        </w:r>
      </w:ins>
      <w:ins w:id="61" w:author="Ericsson" w:date="2022-03-19T13:33:00Z">
        <w:r w:rsidR="0016265E">
          <w:t>, based on local policy,</w:t>
        </w:r>
      </w:ins>
      <w:ins w:id="62" w:author="Ericsson" w:date="2022-03-19T13:31:00Z">
        <w:r w:rsidR="0016265E">
          <w:t xml:space="preserve"> </w:t>
        </w:r>
      </w:ins>
      <w:ins w:id="63" w:author="Ericsson" w:date="2022-03-19T13:30:00Z">
        <w:r w:rsidR="0016265E">
          <w:t xml:space="preserve">can </w:t>
        </w:r>
      </w:ins>
      <w:ins w:id="64" w:author="Ericsson" w:date="2022-03-19T13:31:00Z">
        <w:r w:rsidR="0016265E">
          <w:t>override the ARP</w:t>
        </w:r>
      </w:ins>
      <w:ins w:id="65" w:author="Ericsson r2" w:date="2022-03-21T20:44:00Z">
        <w:r w:rsidR="001900BD">
          <w:t xml:space="preserve"> </w:t>
        </w:r>
      </w:ins>
      <w:ins w:id="66" w:author="Ericsson" w:date="2022-03-22T11:51:00Z">
        <w:r w:rsidR="00E17C34">
          <w:t xml:space="preserve">(i.e., </w:t>
        </w:r>
      </w:ins>
      <w:ins w:id="67" w:author="Ericsson" w:date="2022-03-22T11:52:00Z">
        <w:r w:rsidR="00E17C34">
          <w:t>ARP priority level,</w:t>
        </w:r>
        <w:r w:rsidR="00E17C34" w:rsidRPr="00990165">
          <w:t xml:space="preserve"> ARP pre-emption capability</w:t>
        </w:r>
        <w:r w:rsidR="00E17C34">
          <w:t>, ARP pre-emption vulnerability</w:t>
        </w:r>
      </w:ins>
      <w:ins w:id="68" w:author="Ericsson" w:date="2022-03-22T11:51:00Z">
        <w:r w:rsidR="00E17C34">
          <w:t>)</w:t>
        </w:r>
      </w:ins>
      <w:ins w:id="69" w:author="Ericsson" w:date="2022-03-19T13:31:00Z">
        <w:r w:rsidR="0016265E">
          <w:t xml:space="preserve"> </w:t>
        </w:r>
      </w:ins>
      <w:ins w:id="70" w:author="Ericsson" w:date="2022-03-19T13:39:00Z">
        <w:r w:rsidR="00341569">
          <w:t>received over S8 if the ARP indicates lower priority than the local policy.</w:t>
        </w:r>
      </w:ins>
      <w:ins w:id="71" w:author="Ericsson" w:date="2022-03-19T13:40:00Z">
        <w:r w:rsidR="00341569">
          <w:t xml:space="preserve"> </w:t>
        </w:r>
      </w:ins>
      <w:ins w:id="72" w:author="Ericsson" w:date="2022-03-22T11:53:00Z">
        <w:r w:rsidR="00E17C34">
          <w:t xml:space="preserve">The purpose of </w:t>
        </w:r>
      </w:ins>
      <w:ins w:id="73" w:author="Ericsson" w:date="2022-03-22T11:52:00Z">
        <w:r w:rsidR="00E17C34" w:rsidRPr="00E17C34">
          <w:t>ARP override</w:t>
        </w:r>
        <w:r w:rsidR="00E17C34">
          <w:t xml:space="preserve"> </w:t>
        </w:r>
      </w:ins>
      <w:ins w:id="74" w:author="Ericsson r02" w:date="2022-04-07T07:30:00Z">
        <w:r w:rsidR="003E2542" w:rsidRPr="00F926DD">
          <w:rPr>
            <w:highlight w:val="cyan"/>
          </w:rPr>
          <w:t>in the serving PLMN</w:t>
        </w:r>
        <w:r w:rsidR="003E2542" w:rsidRPr="00E17C34">
          <w:t xml:space="preserve"> </w:t>
        </w:r>
      </w:ins>
      <w:ins w:id="75" w:author="Ericsson" w:date="2022-03-19T13:41:00Z">
        <w:r w:rsidR="00341569" w:rsidRPr="00E17C34">
          <w:t xml:space="preserve">is to </w:t>
        </w:r>
      </w:ins>
      <w:ins w:id="76" w:author="Ericsson" w:date="2022-03-19T13:34:00Z">
        <w:r w:rsidR="0016265E" w:rsidRPr="00E17C34">
          <w:t>a</w:t>
        </w:r>
        <w:r w:rsidR="0016265E">
          <w:t xml:space="preserve">pply </w:t>
        </w:r>
      </w:ins>
      <w:ins w:id="77" w:author="Ericsson" w:date="2022-03-19T13:35:00Z">
        <w:r w:rsidR="0016265E">
          <w:t xml:space="preserve">the </w:t>
        </w:r>
      </w:ins>
      <w:ins w:id="78" w:author="Ericsson" w:date="2022-03-19T13:34:00Z">
        <w:r w:rsidR="0016265E">
          <w:t>same allocation and retention priorit</w:t>
        </w:r>
      </w:ins>
      <w:ins w:id="79" w:author="Ericsson" w:date="2022-03-19T13:35:00Z">
        <w:r w:rsidR="0016265E">
          <w:t xml:space="preserve">y </w:t>
        </w:r>
      </w:ins>
      <w:ins w:id="80" w:author="Ericsson" w:date="2022-03-19T13:34:00Z">
        <w:r w:rsidR="0016265E">
          <w:t>for</w:t>
        </w:r>
      </w:ins>
      <w:ins w:id="81" w:author="Ericsson" w:date="2022-03-19T13:35:00Z">
        <w:r w:rsidR="0016265E">
          <w:t xml:space="preserve"> </w:t>
        </w:r>
      </w:ins>
      <w:ins w:id="82" w:author="Ericsson r02" w:date="2022-04-07T07:08:00Z">
        <w:r w:rsidR="000D284D" w:rsidRPr="000D284D">
          <w:rPr>
            <w:highlight w:val="cyan"/>
            <w:rPrChange w:id="83" w:author="Ericsson r02" w:date="2022-04-07T07:09:00Z">
              <w:rPr/>
            </w:rPrChange>
          </w:rPr>
          <w:t>IMS voice serv</w:t>
        </w:r>
      </w:ins>
      <w:ins w:id="84" w:author="Ericsson r02" w:date="2022-04-07T07:09:00Z">
        <w:r w:rsidR="000D284D" w:rsidRPr="000D284D">
          <w:rPr>
            <w:highlight w:val="cyan"/>
            <w:rPrChange w:id="85" w:author="Ericsson r02" w:date="2022-04-07T07:09:00Z">
              <w:rPr/>
            </w:rPrChange>
          </w:rPr>
          <w:t>ice for</w:t>
        </w:r>
        <w:r w:rsidR="000D284D">
          <w:t xml:space="preserve"> </w:t>
        </w:r>
      </w:ins>
      <w:ins w:id="86" w:author="Ericsson" w:date="2022-03-19T13:35:00Z">
        <w:r w:rsidR="0016265E">
          <w:t xml:space="preserve">all </w:t>
        </w:r>
      </w:ins>
      <w:ins w:id="87" w:author="Peraton Labs, Robert1" w:date="2022-04-05T14:12:00Z">
        <w:del w:id="88" w:author="Ericsson r02" w:date="2022-04-07T07:13:00Z">
          <w:r w:rsidR="001550B6" w:rsidRPr="00654F2E" w:rsidDel="00654F2E">
            <w:rPr>
              <w:highlight w:val="cyan"/>
              <w:rPrChange w:id="89" w:author="Ericsson r02" w:date="2022-04-07T07:13:00Z">
                <w:rPr/>
              </w:rPrChange>
            </w:rPr>
            <w:delText>normal</w:delText>
          </w:r>
          <w:r w:rsidR="001550B6" w:rsidDel="00654F2E">
            <w:delText xml:space="preserve"> </w:delText>
          </w:r>
        </w:del>
      </w:ins>
      <w:ins w:id="90" w:author="Ericsson" w:date="2022-03-19T13:35:00Z">
        <w:r w:rsidR="0016265E">
          <w:t>users</w:t>
        </w:r>
      </w:ins>
      <w:ins w:id="91" w:author="Ericsson JG" w:date="2022-03-24T20:47:00Z">
        <w:r w:rsidR="00BD208C">
          <w:t xml:space="preserve"> </w:t>
        </w:r>
      </w:ins>
      <w:ins w:id="92" w:author="Ericsson" w:date="2022-03-29T13:40:00Z">
        <w:r w:rsidR="006C40AA" w:rsidRPr="006C40AA">
          <w:t>(i.e., roamers and non-roamers)</w:t>
        </w:r>
      </w:ins>
      <w:ins w:id="93" w:author="Murhammer, Leopold" w:date="2022-04-07T10:07:00Z">
        <w:r w:rsidR="00CD6276">
          <w:t xml:space="preserve"> </w:t>
        </w:r>
        <w:r w:rsidR="00CD6276" w:rsidRPr="00CD6276">
          <w:rPr>
            <w:highlight w:val="yellow"/>
            <w:rPrChange w:id="94" w:author="Murhammer, Leopold" w:date="2022-04-07T10:07:00Z">
              <w:rPr/>
            </w:rPrChange>
          </w:rPr>
          <w:t>and to apply</w:t>
        </w:r>
        <w:r w:rsidR="00CD6276">
          <w:t xml:space="preserve"> </w:t>
        </w:r>
      </w:ins>
      <w:ins w:id="95" w:author="Ericsson r02" w:date="2022-04-07T07:29:00Z">
        <w:del w:id="96" w:author="Murhammer, Leopold" w:date="2022-04-07T10:07:00Z">
          <w:r w:rsidR="003E2542" w:rsidRPr="00CD6276" w:rsidDel="00CD6276">
            <w:rPr>
              <w:highlight w:val="yellow"/>
              <w:rPrChange w:id="97" w:author="Murhammer, Leopold" w:date="2022-04-07T10:07:00Z">
                <w:rPr/>
              </w:rPrChange>
            </w:rPr>
            <w:delText>. For users with MPS subscription,</w:delText>
          </w:r>
        </w:del>
      </w:ins>
      <w:ins w:id="98" w:author="Ericsson" w:date="2022-03-29T13:40:00Z">
        <w:del w:id="99" w:author="Murhammer, Leopold" w:date="2022-04-07T10:07:00Z">
          <w:r w:rsidR="006C40AA" w:rsidRPr="00CD6276" w:rsidDel="00CD6276">
            <w:rPr>
              <w:highlight w:val="yellow"/>
              <w:rPrChange w:id="100" w:author="Murhammer, Leopold" w:date="2022-04-07T10:07:00Z">
                <w:rPr/>
              </w:rPrChange>
            </w:rPr>
            <w:delText xml:space="preserve"> </w:delText>
          </w:r>
        </w:del>
      </w:ins>
      <w:ins w:id="101" w:author="Peraton Labs, Robert1" w:date="2022-04-05T14:27:00Z">
        <w:del w:id="102" w:author="Murhammer, Leopold" w:date="2022-04-07T10:07:00Z">
          <w:r w:rsidR="009E5E55" w:rsidRPr="00CD6276" w:rsidDel="00CD6276">
            <w:rPr>
              <w:highlight w:val="yellow"/>
              <w:rPrChange w:id="103" w:author="Murhammer, Leopold" w:date="2022-04-07T10:07:00Z">
                <w:rPr/>
              </w:rPrChange>
            </w:rPr>
            <w:delText>and separately</w:delText>
          </w:r>
        </w:del>
        <w:del w:id="104" w:author="Murhammer, Leopold" w:date="2022-04-07T10:08:00Z">
          <w:r w:rsidR="009E5E55" w:rsidRPr="00CD6276" w:rsidDel="00CD6276">
            <w:rPr>
              <w:highlight w:val="yellow"/>
              <w:rPrChange w:id="105" w:author="Murhammer, Leopold" w:date="2022-04-07T10:07:00Z">
                <w:rPr/>
              </w:rPrChange>
            </w:rPr>
            <w:delText xml:space="preserve"> </w:delText>
          </w:r>
        </w:del>
      </w:ins>
      <w:ins w:id="106" w:author="Ericsson r02" w:date="2022-04-07T00:03:00Z">
        <w:r w:rsidR="00FE40E2" w:rsidRPr="00590098">
          <w:rPr>
            <w:highlight w:val="cyan"/>
            <w:rPrChange w:id="107" w:author="Ericsson r02" w:date="2022-04-07T00:05:00Z">
              <w:rPr/>
            </w:rPrChange>
          </w:rPr>
          <w:t xml:space="preserve">the same allocation and retention </w:t>
        </w:r>
        <w:r w:rsidR="00FE40E2" w:rsidRPr="003E2542">
          <w:rPr>
            <w:highlight w:val="cyan"/>
            <w:rPrChange w:id="108" w:author="Ericsson r02" w:date="2022-04-07T07:31:00Z">
              <w:rPr/>
            </w:rPrChange>
          </w:rPr>
          <w:t xml:space="preserve">priority </w:t>
        </w:r>
      </w:ins>
      <w:ins w:id="109" w:author="Murhammer, Leopold" w:date="2022-04-07T10:08:00Z">
        <w:r w:rsidR="00CD6276" w:rsidRPr="00CD6276">
          <w:rPr>
            <w:highlight w:val="yellow"/>
            <w:rPrChange w:id="110" w:author="Murhammer, Leopold" w:date="2022-04-07T10:09:00Z">
              <w:rPr>
                <w:highlight w:val="cyan"/>
              </w:rPr>
            </w:rPrChange>
          </w:rPr>
          <w:t xml:space="preserve">for all </w:t>
        </w:r>
        <w:del w:id="111" w:author="Peraton Labs, Robert rev4" w:date="2022-04-07T10:21:00Z">
          <w:r w:rsidR="00CD6276" w:rsidRPr="00CD6276" w:rsidDel="00AB335D">
            <w:rPr>
              <w:highlight w:val="yellow"/>
              <w:rPrChange w:id="112" w:author="Murhammer, Leopold" w:date="2022-04-07T10:09:00Z">
                <w:rPr>
                  <w:highlight w:val="cyan"/>
                </w:rPr>
              </w:rPrChange>
            </w:rPr>
            <w:delText>users</w:delText>
          </w:r>
        </w:del>
      </w:ins>
      <w:ins w:id="113" w:author="Peraton Labs, Robert rev4" w:date="2022-04-07T10:21:00Z">
        <w:r w:rsidR="00AB335D">
          <w:rPr>
            <w:highlight w:val="yellow"/>
          </w:rPr>
          <w:t xml:space="preserve">MPS </w:t>
        </w:r>
      </w:ins>
      <w:ins w:id="114" w:author="Peraton Labs, Robert rev4" w:date="2022-04-07T10:19:00Z">
        <w:r w:rsidR="00AB335D">
          <w:rPr>
            <w:highlight w:val="yellow"/>
          </w:rPr>
          <w:t>service</w:t>
        </w:r>
      </w:ins>
      <w:ins w:id="115" w:author="Peraton Labs, Robert rev4" w:date="2022-04-07T10:21:00Z">
        <w:r w:rsidR="00AB335D">
          <w:rPr>
            <w:highlight w:val="yellow"/>
          </w:rPr>
          <w:t xml:space="preserve"> user</w:t>
        </w:r>
      </w:ins>
      <w:ins w:id="116" w:author="Peraton Labs, Robert rev4" w:date="2022-04-07T10:19:00Z">
        <w:r w:rsidR="00AB335D">
          <w:rPr>
            <w:highlight w:val="yellow"/>
          </w:rPr>
          <w:t>s</w:t>
        </w:r>
      </w:ins>
      <w:ins w:id="117" w:author="Murhammer, Leopold" w:date="2022-04-07T10:08:00Z">
        <w:r w:rsidR="00CD6276" w:rsidRPr="00CD6276">
          <w:rPr>
            <w:highlight w:val="yellow"/>
            <w:rPrChange w:id="118" w:author="Murhammer, Leopold" w:date="2022-04-07T10:09:00Z">
              <w:rPr>
                <w:highlight w:val="cyan"/>
              </w:rPr>
            </w:rPrChange>
          </w:rPr>
          <w:t xml:space="preserve"> </w:t>
        </w:r>
      </w:ins>
      <w:ins w:id="119" w:author="Murhammer, Leopold" w:date="2022-04-07T10:09:00Z">
        <w:del w:id="120" w:author="Peraton Labs, Robert rev4" w:date="2022-04-07T10:17:00Z">
          <w:r w:rsidR="00CD6276" w:rsidRPr="00CD6276" w:rsidDel="00AB335D">
            <w:rPr>
              <w:highlight w:val="yellow"/>
              <w:rPrChange w:id="121" w:author="Murhammer, Leopold" w:date="2022-04-07T10:09:00Z">
                <w:rPr>
                  <w:highlight w:val="cyan"/>
                </w:rPr>
              </w:rPrChange>
            </w:rPr>
            <w:delText xml:space="preserve">with MPS subscription </w:delText>
          </w:r>
        </w:del>
      </w:ins>
      <w:ins w:id="122" w:author="Ericsson r02" w:date="2022-04-07T07:31:00Z">
        <w:del w:id="123" w:author="Murhammer, Leopold" w:date="2022-04-07T10:09:00Z">
          <w:r w:rsidR="003E2542" w:rsidRPr="00CD6276" w:rsidDel="00CD6276">
            <w:rPr>
              <w:highlight w:val="yellow"/>
              <w:rPrChange w:id="124" w:author="Murhammer, Leopold" w:date="2022-04-07T10:09:00Z">
                <w:rPr/>
              </w:rPrChange>
            </w:rPr>
            <w:delText xml:space="preserve">is applied </w:delText>
          </w:r>
        </w:del>
      </w:ins>
      <w:ins w:id="125" w:author="Peraton Labs, Robert1" w:date="2022-04-05T14:27:00Z">
        <w:del w:id="126" w:author="Murhammer, Leopold" w:date="2022-04-07T10:09:00Z">
          <w:r w:rsidR="009E5E55" w:rsidRPr="00CD6276" w:rsidDel="00CD6276">
            <w:rPr>
              <w:highlight w:val="yellow"/>
              <w:rPrChange w:id="127" w:author="Murhammer, Leopold" w:date="2022-04-07T10:09:00Z">
                <w:rPr/>
              </w:rPrChange>
            </w:rPr>
            <w:delText xml:space="preserve">for </w:delText>
          </w:r>
        </w:del>
      </w:ins>
      <w:ins w:id="128" w:author="Ericsson r02" w:date="2022-04-07T07:35:00Z">
        <w:del w:id="129" w:author="Murhammer, Leopold" w:date="2022-04-07T10:09:00Z">
          <w:r w:rsidR="00266DE3" w:rsidRPr="00CD6276" w:rsidDel="00CD6276">
            <w:rPr>
              <w:highlight w:val="yellow"/>
              <w:rPrChange w:id="130" w:author="Murhammer, Leopold" w:date="2022-04-07T10:09:00Z">
                <w:rPr/>
              </w:rPrChange>
            </w:rPr>
            <w:delText xml:space="preserve">IMS voice service for </w:delText>
          </w:r>
        </w:del>
      </w:ins>
      <w:ins w:id="131" w:author="Peraton Labs, Robert1" w:date="2022-04-05T14:27:00Z">
        <w:del w:id="132" w:author="Murhammer, Leopold" w:date="2022-04-07T10:09:00Z">
          <w:r w:rsidR="009E5E55" w:rsidRPr="00CD6276" w:rsidDel="00CD6276">
            <w:rPr>
              <w:highlight w:val="yellow"/>
              <w:rPrChange w:id="133" w:author="Murhammer, Leopold" w:date="2022-04-07T10:09:00Z">
                <w:rPr/>
              </w:rPrChange>
            </w:rPr>
            <w:delText>all priority users</w:delText>
          </w:r>
        </w:del>
      </w:ins>
      <w:ins w:id="134" w:author="Ericsson r02" w:date="2022-04-07T07:07:00Z">
        <w:del w:id="135" w:author="Murhammer, Leopold" w:date="2022-04-07T10:09:00Z">
          <w:r w:rsidR="000D284D" w:rsidRPr="00CD6276" w:rsidDel="00CD6276">
            <w:rPr>
              <w:highlight w:val="yellow"/>
              <w:rPrChange w:id="136" w:author="Murhammer, Leopold" w:date="2022-04-07T10:09:00Z">
                <w:rPr/>
              </w:rPrChange>
            </w:rPr>
            <w:delText xml:space="preserve"> with MPS subscription</w:delText>
          </w:r>
        </w:del>
      </w:ins>
      <w:ins w:id="137" w:author="Ericsson r02" w:date="2022-04-07T07:30:00Z">
        <w:del w:id="138" w:author="Murhammer, Leopold" w:date="2022-04-07T10:09:00Z">
          <w:r w:rsidR="003E2542" w:rsidRPr="00CD6276" w:rsidDel="00CD6276">
            <w:rPr>
              <w:highlight w:val="yellow"/>
              <w:rPrChange w:id="139" w:author="Murhammer, Leopold" w:date="2022-04-07T10:09:00Z">
                <w:rPr/>
              </w:rPrChange>
            </w:rPr>
            <w:delText xml:space="preserve"> separately </w:delText>
          </w:r>
        </w:del>
      </w:ins>
      <w:ins w:id="140" w:author="Murhammer, Leopold" w:date="2022-04-07T10:10:00Z">
        <w:r w:rsidR="00CD6276">
          <w:rPr>
            <w:highlight w:val="yellow"/>
          </w:rPr>
          <w:t>(</w:t>
        </w:r>
      </w:ins>
      <w:ins w:id="141" w:author="Peraton Labs, Robert rev4" w:date="2022-04-07T10:18:00Z">
        <w:r w:rsidR="00AB335D">
          <w:rPr>
            <w:highlight w:val="yellow"/>
          </w:rPr>
          <w:t xml:space="preserve">clause 4.3.18, </w:t>
        </w:r>
      </w:ins>
      <w:ins w:id="142" w:author="Ericsson r02" w:date="2022-04-07T07:08:00Z">
        <w:r w:rsidR="000D284D" w:rsidRPr="003E2542">
          <w:rPr>
            <w:highlight w:val="cyan"/>
            <w:rPrChange w:id="143" w:author="Ericsson r02" w:date="2022-04-07T07:30:00Z">
              <w:rPr>
                <w:highlight w:val="green"/>
              </w:rPr>
            </w:rPrChange>
          </w:rPr>
          <w:t xml:space="preserve">when </w:t>
        </w:r>
        <w:r w:rsidR="000D284D" w:rsidRPr="000D284D">
          <w:rPr>
            <w:highlight w:val="cyan"/>
            <w:rPrChange w:id="144" w:author="Ericsson r02" w:date="2022-04-07T07:08:00Z">
              <w:rPr>
                <w:highlight w:val="green"/>
              </w:rPr>
            </w:rPrChange>
          </w:rPr>
          <w:t xml:space="preserve">roaming agreements are in place and where </w:t>
        </w:r>
      </w:ins>
      <w:ins w:id="145" w:author="Peraton Labs, Robert rev4" w:date="2022-04-07T10:22:00Z">
        <w:del w:id="146" w:author="Ericsson 0308" w:date="2022-04-08T07:44:00Z">
          <w:r w:rsidR="00AB335D" w:rsidDel="005605DB">
            <w:rPr>
              <w:highlight w:val="cyan"/>
            </w:rPr>
            <w:delText xml:space="preserve">regional/national </w:delText>
          </w:r>
        </w:del>
      </w:ins>
      <w:ins w:id="147" w:author="Ericsson r02" w:date="2022-04-07T07:08:00Z">
        <w:r w:rsidR="000D284D" w:rsidRPr="000D284D">
          <w:rPr>
            <w:highlight w:val="cyan"/>
            <w:rPrChange w:id="148" w:author="Ericsson r02" w:date="2022-04-07T07:08:00Z">
              <w:rPr>
                <w:highlight w:val="green"/>
              </w:rPr>
            </w:rPrChange>
          </w:rPr>
          <w:t xml:space="preserve">regulatory requirements </w:t>
        </w:r>
        <w:r w:rsidR="000D284D" w:rsidRPr="003E2542">
          <w:rPr>
            <w:highlight w:val="cyan"/>
            <w:rPrChange w:id="149" w:author="Ericsson r02" w:date="2022-04-07T07:31:00Z">
              <w:rPr>
                <w:highlight w:val="green"/>
              </w:rPr>
            </w:rPrChange>
          </w:rPr>
          <w:t>apply</w:t>
        </w:r>
      </w:ins>
      <w:ins w:id="150" w:author="Murhammer, Leopold" w:date="2022-04-07T10:10:00Z">
        <w:r w:rsidR="00CD6276" w:rsidRPr="00CD6276">
          <w:rPr>
            <w:highlight w:val="yellow"/>
            <w:rPrChange w:id="151" w:author="Murhammer, Leopold" w:date="2022-04-07T10:10:00Z">
              <w:rPr>
                <w:highlight w:val="cyan"/>
              </w:rPr>
            </w:rPrChange>
          </w:rPr>
          <w:t>)</w:t>
        </w:r>
      </w:ins>
      <w:ins w:id="152" w:author="Peraton Labs, Robert1" w:date="2022-04-05T14:27:00Z">
        <w:del w:id="153" w:author="Ericsson r02" w:date="2022-04-07T07:30:00Z">
          <w:r w:rsidR="009E5E55" w:rsidRPr="003E2542" w:rsidDel="003E2542">
            <w:rPr>
              <w:highlight w:val="cyan"/>
              <w:rPrChange w:id="154" w:author="Ericsson r02" w:date="2022-04-07T07:31:00Z">
                <w:rPr/>
              </w:rPrChange>
            </w:rPr>
            <w:delText xml:space="preserve"> </w:delText>
          </w:r>
        </w:del>
      </w:ins>
      <w:ins w:id="155" w:author="Ericsson" w:date="2022-03-19T13:41:00Z">
        <w:del w:id="156" w:author="Ericsson r02" w:date="2022-04-07T07:30:00Z">
          <w:r w:rsidR="00341569" w:rsidRPr="003E2542" w:rsidDel="003E2542">
            <w:rPr>
              <w:highlight w:val="cyan"/>
              <w:rPrChange w:id="157" w:author="Ericsson r02" w:date="2022-04-07T07:31:00Z">
                <w:rPr/>
              </w:rPrChange>
            </w:rPr>
            <w:delText xml:space="preserve">in the </w:delText>
          </w:r>
        </w:del>
      </w:ins>
      <w:ins w:id="158" w:author="Ericsson" w:date="2022-03-29T13:40:00Z">
        <w:del w:id="159" w:author="Ericsson r02" w:date="2022-04-07T07:30:00Z">
          <w:r w:rsidR="006C40AA" w:rsidRPr="003E2542" w:rsidDel="003E2542">
            <w:rPr>
              <w:highlight w:val="cyan"/>
              <w:rPrChange w:id="160" w:author="Ericsson r02" w:date="2022-04-07T07:31:00Z">
                <w:rPr/>
              </w:rPrChange>
            </w:rPr>
            <w:delText>serving</w:delText>
          </w:r>
        </w:del>
      </w:ins>
      <w:ins w:id="161" w:author="Ericsson JG" w:date="2022-03-24T20:47:00Z">
        <w:del w:id="162" w:author="Ericsson r02" w:date="2022-04-07T07:30:00Z">
          <w:r w:rsidR="00BD208C" w:rsidRPr="003E2542" w:rsidDel="003E2542">
            <w:rPr>
              <w:highlight w:val="cyan"/>
              <w:rPrChange w:id="163" w:author="Ericsson r02" w:date="2022-04-07T07:31:00Z">
                <w:rPr/>
              </w:rPrChange>
            </w:rPr>
            <w:delText xml:space="preserve"> </w:delText>
          </w:r>
        </w:del>
      </w:ins>
      <w:ins w:id="164" w:author="Ericsson" w:date="2022-03-19T13:41:00Z">
        <w:del w:id="165" w:author="Ericsson r02" w:date="2022-04-07T07:30:00Z">
          <w:r w:rsidR="00341569" w:rsidRPr="003E2542" w:rsidDel="003E2542">
            <w:rPr>
              <w:highlight w:val="cyan"/>
              <w:rPrChange w:id="166" w:author="Ericsson r02" w:date="2022-04-07T07:31:00Z">
                <w:rPr/>
              </w:rPrChange>
            </w:rPr>
            <w:delText>PLMN</w:delText>
          </w:r>
        </w:del>
      </w:ins>
      <w:ins w:id="167" w:author="Ericsson r02" w:date="2022-04-07T07:28:00Z">
        <w:r w:rsidR="003E2542" w:rsidRPr="003E2542">
          <w:rPr>
            <w:highlight w:val="cyan"/>
            <w:rPrChange w:id="168" w:author="Ericsson r02" w:date="2022-04-07T07:31:00Z">
              <w:rPr/>
            </w:rPrChange>
          </w:rPr>
          <w:t>.</w:t>
        </w:r>
      </w:ins>
      <w:ins w:id="169" w:author="Ericsson r02" w:date="2022-04-07T07:12:00Z">
        <w:del w:id="170" w:author="Peraton Labs, Robert1" w:date="2022-04-05T14:12:00Z">
          <w:r w:rsidR="00654F2E" w:rsidRPr="006C40AA" w:rsidDel="001550B6">
            <w:delText xml:space="preserve"> for IMS </w:delText>
          </w:r>
          <w:r w:rsidR="00654F2E" w:rsidRPr="005C531D" w:rsidDel="001550B6">
            <w:delText>voice service</w:delText>
          </w:r>
        </w:del>
      </w:ins>
      <w:ins w:id="171" w:author="Ericsson" w:date="2022-03-19T13:34:00Z">
        <w:del w:id="172" w:author="Ericsson r02" w:date="2022-04-07T07:11:00Z">
          <w:r w:rsidR="0016265E" w:rsidRPr="005C531D" w:rsidDel="000D284D">
            <w:delText>.</w:delText>
          </w:r>
        </w:del>
      </w:ins>
      <w:ins w:id="173" w:author="Peraton Labs, Robert1" w:date="2022-04-05T14:12:00Z">
        <w:del w:id="174" w:author="Ericsson r02" w:date="2022-04-07T00:43:00Z">
          <w:r w:rsidR="001550B6" w:rsidDel="00D94E80">
            <w:delText xml:space="preserve"> </w:delText>
          </w:r>
        </w:del>
      </w:ins>
      <w:ins w:id="175" w:author="Peraton Labs, Robert1" w:date="2022-04-05T14:21:00Z">
        <w:del w:id="176" w:author="Ericsson r02" w:date="2022-04-07T00:43:00Z">
          <w:r w:rsidR="009E5E55" w:rsidRPr="00D94E80" w:rsidDel="00D94E80">
            <w:rPr>
              <w:highlight w:val="cyan"/>
              <w:rPrChange w:id="177" w:author="Ericsson r02" w:date="2022-04-07T00:43:00Z">
                <w:rPr/>
              </w:rPrChange>
            </w:rPr>
            <w:delText xml:space="preserve">Priority users can be given a </w:delText>
          </w:r>
        </w:del>
      </w:ins>
      <w:ins w:id="178" w:author="Peraton Labs, Robert1" w:date="2022-04-05T14:22:00Z">
        <w:del w:id="179" w:author="Ericsson r02" w:date="2022-04-07T00:43:00Z">
          <w:r w:rsidR="009E5E55" w:rsidRPr="00D94E80" w:rsidDel="00D94E80">
            <w:rPr>
              <w:highlight w:val="cyan"/>
              <w:rPrChange w:id="180" w:author="Ericsson r02" w:date="2022-04-07T00:43:00Z">
                <w:rPr/>
              </w:rPrChange>
            </w:rPr>
            <w:delText>higher</w:delText>
          </w:r>
        </w:del>
      </w:ins>
      <w:ins w:id="181" w:author="Peraton Labs, Robert1" w:date="2022-04-05T14:21:00Z">
        <w:del w:id="182" w:author="Ericsson r02" w:date="2022-04-07T00:43:00Z">
          <w:r w:rsidR="009E5E55" w:rsidRPr="00D94E80" w:rsidDel="00D94E80">
            <w:rPr>
              <w:highlight w:val="cyan"/>
              <w:rPrChange w:id="183" w:author="Ericsson r02" w:date="2022-04-07T00:43:00Z">
                <w:rPr/>
              </w:rPrChange>
            </w:rPr>
            <w:delText xml:space="preserve"> </w:delText>
          </w:r>
        </w:del>
      </w:ins>
      <w:ins w:id="184" w:author="Peraton Labs, Robert1" w:date="2022-04-05T14:22:00Z">
        <w:del w:id="185" w:author="Ericsson r02" w:date="2022-04-07T00:43:00Z">
          <w:r w:rsidR="009E5E55" w:rsidRPr="00D94E80" w:rsidDel="00D94E80">
            <w:rPr>
              <w:highlight w:val="cyan"/>
              <w:rPrChange w:id="186" w:author="Ericsson r02" w:date="2022-04-07T00:43:00Z">
                <w:rPr/>
              </w:rPrChange>
            </w:rPr>
            <w:delText>ARP than normal users, based on the roaming agreement</w:delText>
          </w:r>
          <w:r w:rsidR="009E5E55" w:rsidDel="00D94E80">
            <w:delText>.</w:delText>
          </w:r>
        </w:del>
        <w:r w:rsidR="009E5E55">
          <w:t xml:space="preserve"> </w:t>
        </w:r>
      </w:ins>
    </w:p>
    <w:p w14:paraId="0F0B4C03" w14:textId="39CD437F" w:rsidR="003F0C66" w:rsidRPr="00990165" w:rsidRDefault="00341569" w:rsidP="003F0C66">
      <w:pPr>
        <w:pStyle w:val="NO"/>
        <w:rPr>
          <w:ins w:id="187" w:author="Ericsson" w:date="2022-03-19T13:21:00Z"/>
        </w:rPr>
      </w:pPr>
      <w:ins w:id="188" w:author="Ericsson" w:date="2022-03-19T13:42:00Z">
        <w:r w:rsidRPr="00990165">
          <w:t>NOTE </w:t>
        </w:r>
        <w:r>
          <w:t>9</w:t>
        </w:r>
      </w:ins>
      <w:ins w:id="189" w:author="Ericsson" w:date="2022-03-20T14:08:00Z">
        <w:r w:rsidR="00761827">
          <w:t>b</w:t>
        </w:r>
      </w:ins>
      <w:ins w:id="190" w:author="Ericsson" w:date="2022-03-19T13:42:00Z">
        <w:r w:rsidRPr="00990165">
          <w:t>:</w:t>
        </w:r>
        <w:r w:rsidRPr="00990165">
          <w:tab/>
        </w:r>
        <w:r>
          <w:t xml:space="preserve">In roaming scenario, for IMS </w:t>
        </w:r>
      </w:ins>
      <w:ins w:id="191" w:author="Ericsson" w:date="2022-03-22T11:53:00Z">
        <w:r w:rsidR="006F1812">
          <w:t>voice</w:t>
        </w:r>
      </w:ins>
      <w:ins w:id="192" w:author="Ericsson r2" w:date="2022-03-21T20:39:00Z">
        <w:r w:rsidR="003657C6">
          <w:t xml:space="preserve"> </w:t>
        </w:r>
      </w:ins>
      <w:ins w:id="193" w:author="Ericsson" w:date="2022-03-19T13:42:00Z">
        <w:r>
          <w:t xml:space="preserve">service </w:t>
        </w:r>
        <w:r w:rsidRPr="00990165">
          <w:t>(e.g., the IMS APN defined by the GSMA)</w:t>
        </w:r>
        <w:r>
          <w:t xml:space="preserve">, the MME, based on local policy, can downgrade the GBR received over S8. </w:t>
        </w:r>
      </w:ins>
      <w:ins w:id="194" w:author="Ericsson" w:date="2022-03-19T13:43:00Z">
        <w:r w:rsidRPr="00990165">
          <w:t xml:space="preserve">The consequence of such </w:t>
        </w:r>
        <w:r>
          <w:t>d</w:t>
        </w:r>
        <w:r w:rsidRPr="00990165">
          <w:t>owngrad</w:t>
        </w:r>
      </w:ins>
      <w:ins w:id="195" w:author="Ericsson" w:date="2022-03-22T11:53:00Z">
        <w:r w:rsidR="006F1812">
          <w:t>e</w:t>
        </w:r>
      </w:ins>
      <w:ins w:id="196" w:author="Ericsson" w:date="2022-03-19T13:43:00Z">
        <w:r>
          <w:t xml:space="preserve"> is </w:t>
        </w:r>
        <w:r w:rsidRPr="00990165">
          <w:t xml:space="preserve">that </w:t>
        </w:r>
        <w:r>
          <w:t>GBR</w:t>
        </w:r>
        <w:r w:rsidRPr="00990165">
          <w:t xml:space="preserve"> </w:t>
        </w:r>
      </w:ins>
      <w:ins w:id="197" w:author="Ericsson" w:date="2022-03-22T11:54:00Z">
        <w:r w:rsidR="006F1812">
          <w:t xml:space="preserve">enforcement </w:t>
        </w:r>
      </w:ins>
      <w:ins w:id="198" w:author="Ericsson" w:date="2022-03-19T13:43:00Z">
        <w:r w:rsidRPr="00990165">
          <w:t>at the HPLMN</w:t>
        </w:r>
      </w:ins>
      <w:ins w:id="199" w:author="Ericsson" w:date="2022-03-19T13:45:00Z">
        <w:r>
          <w:t xml:space="preserve"> and at </w:t>
        </w:r>
        <w:proofErr w:type="spellStart"/>
        <w:r>
          <w:t>eN</w:t>
        </w:r>
      </w:ins>
      <w:ins w:id="200" w:author="Ericsson" w:date="2022-03-22T11:53:00Z">
        <w:r w:rsidR="006F1812">
          <w:t>ode</w:t>
        </w:r>
      </w:ins>
      <w:ins w:id="201" w:author="Ericsson" w:date="2022-03-19T13:45:00Z">
        <w:r>
          <w:t>B</w:t>
        </w:r>
        <w:proofErr w:type="spellEnd"/>
        <w:r>
          <w:t xml:space="preserve"> </w:t>
        </w:r>
      </w:ins>
      <w:ins w:id="202" w:author="Ericsson" w:date="2022-03-19T13:43:00Z">
        <w:r w:rsidRPr="00990165">
          <w:t>will not be aligned</w:t>
        </w:r>
        <w:r>
          <w:t>.</w:t>
        </w:r>
      </w:ins>
    </w:p>
    <w:p w14:paraId="6DD7BD47" w14:textId="77777777" w:rsidR="00FD52D1" w:rsidRPr="00990165" w:rsidRDefault="00FD52D1" w:rsidP="00FD52D1">
      <w:r w:rsidRPr="00990165">
        <w:t>At inter-RAT mobility, based on local configuration, the MME may perform a mapping of QCI values for which there is no mapping defined in Table E.3 or which are not supported in the target RAT.</w:t>
      </w:r>
    </w:p>
    <w:p w14:paraId="08854535" w14:textId="77777777" w:rsidR="00FD52D1" w:rsidRPr="00990165" w:rsidRDefault="00FD52D1" w:rsidP="00FD52D1">
      <w:pPr>
        <w:pStyle w:val="NO"/>
      </w:pPr>
      <w:r w:rsidRPr="00990165">
        <w:t>NOTE 10:</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7BBCB1D4" w14:textId="77777777" w:rsidR="00FD52D1" w:rsidRPr="00990165" w:rsidRDefault="00FD52D1" w:rsidP="00FD52D1">
      <w:r w:rsidRPr="00990165">
        <w:t>The distinction between default and dedicated bearers should be transparent to the access network (e.g. E-UTRAN).</w:t>
      </w:r>
    </w:p>
    <w:p w14:paraId="10FF1F55" w14:textId="77777777" w:rsidR="00FD52D1" w:rsidRPr="00990165" w:rsidRDefault="00FD52D1" w:rsidP="00FD52D1">
      <w:r w:rsidRPr="00990165">
        <w:t xml:space="preserve">An EPS bearer is referred to as a GBR bearer if dedicated network resources related to a Guaranteed Bit Rate (GBR) value that is associated with the EPS bearer are permanently allocated (e.g. by an admission control function in the </w:t>
      </w:r>
      <w:r w:rsidRPr="00AD079E">
        <w:rPr>
          <w:noProof/>
        </w:rPr>
        <w:t>eNodeB</w:t>
      </w:r>
      <w:r w:rsidRPr="00990165">
        <w:t>) at bearer establishment/modification. Otherwise, an EPS bearer is referred to as a Non-GBR bearer.</w:t>
      </w:r>
    </w:p>
    <w:p w14:paraId="2661C989" w14:textId="77777777" w:rsidR="00FD52D1" w:rsidRPr="00990165" w:rsidRDefault="00FD52D1" w:rsidP="00FD52D1">
      <w:pPr>
        <w:pStyle w:val="NO"/>
      </w:pPr>
      <w:r w:rsidRPr="00990165">
        <w:t>NOTE 11:</w:t>
      </w:r>
      <w:r w:rsidRPr="00990165">
        <w:tab/>
        <w:t>Admission control can be performed at establishment / modification of a Non-GBR bearer even though a Non-GBR bearer is not associated with a GBR value.</w:t>
      </w:r>
    </w:p>
    <w:p w14:paraId="107D5574" w14:textId="77777777" w:rsidR="00FD52D1" w:rsidRPr="00990165" w:rsidRDefault="00FD52D1" w:rsidP="00FD52D1">
      <w:r w:rsidRPr="00990165">
        <w:t>A dedicated bearer can either be a GBR or a Non-GBR bearer. A default bearer shall be a Non-GBR bearer.</w:t>
      </w:r>
    </w:p>
    <w:p w14:paraId="0D19D385" w14:textId="1213C86A" w:rsidR="008D7A21" w:rsidRDefault="00FD52D1" w:rsidP="00FD52D1">
      <w:pPr>
        <w:pStyle w:val="NO"/>
      </w:pPr>
      <w:r w:rsidRPr="00990165">
        <w:t>NOTE 12:</w:t>
      </w:r>
      <w:r w:rsidRPr="00990165">
        <w:tab/>
        <w:t>A default bearer provides the UE with connectivity throughout the lifetime of the PDN connection. That motivates the restriction of a default bearer to bearer type Non-GBR.</w:t>
      </w:r>
    </w:p>
    <w:p w14:paraId="13C8B321" w14:textId="77777777" w:rsidR="008D7A21" w:rsidRPr="00140E21" w:rsidRDefault="008D7A21"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FAB9E" w14:textId="77777777" w:rsidR="00BA2B64" w:rsidRDefault="00BA2B64">
      <w:r>
        <w:separator/>
      </w:r>
    </w:p>
  </w:endnote>
  <w:endnote w:type="continuationSeparator" w:id="0">
    <w:p w14:paraId="5BBF83FA" w14:textId="77777777" w:rsidR="00BA2B64" w:rsidRDefault="00BA2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E81EC" w14:textId="77777777" w:rsidR="00BA2B64" w:rsidRDefault="00BA2B64">
      <w:r>
        <w:separator/>
      </w:r>
    </w:p>
  </w:footnote>
  <w:footnote w:type="continuationSeparator" w:id="0">
    <w:p w14:paraId="67922662" w14:textId="77777777" w:rsidR="00BA2B64" w:rsidRDefault="00BA2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aton Labs, Robert1">
    <w15:presenceInfo w15:providerId="None" w15:userId="Peraton Labs, Robert1"/>
  </w15:person>
  <w15:person w15:author="Murhammer, Leopold">
    <w15:presenceInfo w15:providerId="None" w15:userId="Murhammer, Leopold"/>
  </w15:person>
  <w15:person w15:author="Peraton Labs, Robert rev4">
    <w15:presenceInfo w15:providerId="None" w15:userId="Peraton Labs, Robert rev4"/>
  </w15:person>
  <w15:person w15:author="Ericsson r02">
    <w15:presenceInfo w15:providerId="None" w15:userId="Ericsson r02"/>
  </w15:person>
  <w15:person w15:author="Ericsson">
    <w15:presenceInfo w15:providerId="None" w15:userId="Ericsson"/>
  </w15:person>
  <w15:person w15:author="Ericsson r2">
    <w15:presenceInfo w15:providerId="None" w15:userId="Ericsson r2"/>
  </w15:person>
  <w15:person w15:author="Ericsson 0308">
    <w15:presenceInfo w15:providerId="None" w15:userId="Ericsson 0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22964"/>
    <w:rsid w:val="00022E4A"/>
    <w:rsid w:val="00027251"/>
    <w:rsid w:val="000277C4"/>
    <w:rsid w:val="0004506A"/>
    <w:rsid w:val="00053A8B"/>
    <w:rsid w:val="00062097"/>
    <w:rsid w:val="000751FA"/>
    <w:rsid w:val="00075F42"/>
    <w:rsid w:val="000778D9"/>
    <w:rsid w:val="00077A86"/>
    <w:rsid w:val="000820A6"/>
    <w:rsid w:val="0008466C"/>
    <w:rsid w:val="00084A5F"/>
    <w:rsid w:val="00090042"/>
    <w:rsid w:val="0009485F"/>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284D"/>
    <w:rsid w:val="000D44B3"/>
    <w:rsid w:val="000F7990"/>
    <w:rsid w:val="00116D10"/>
    <w:rsid w:val="00120CC1"/>
    <w:rsid w:val="0012235C"/>
    <w:rsid w:val="0012679C"/>
    <w:rsid w:val="00130E5D"/>
    <w:rsid w:val="00133967"/>
    <w:rsid w:val="001350F0"/>
    <w:rsid w:val="00136353"/>
    <w:rsid w:val="00145D43"/>
    <w:rsid w:val="00153A22"/>
    <w:rsid w:val="001550B6"/>
    <w:rsid w:val="00155641"/>
    <w:rsid w:val="00155D22"/>
    <w:rsid w:val="00160A27"/>
    <w:rsid w:val="00161324"/>
    <w:rsid w:val="0016265E"/>
    <w:rsid w:val="00163D28"/>
    <w:rsid w:val="00166AC6"/>
    <w:rsid w:val="0017272F"/>
    <w:rsid w:val="00180343"/>
    <w:rsid w:val="001900BD"/>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3D2C"/>
    <w:rsid w:val="002076B2"/>
    <w:rsid w:val="0021220D"/>
    <w:rsid w:val="0022211D"/>
    <w:rsid w:val="002247CB"/>
    <w:rsid w:val="00225E5E"/>
    <w:rsid w:val="002266A1"/>
    <w:rsid w:val="00227FA0"/>
    <w:rsid w:val="002320E2"/>
    <w:rsid w:val="00235661"/>
    <w:rsid w:val="00243DCA"/>
    <w:rsid w:val="002517FF"/>
    <w:rsid w:val="002541B7"/>
    <w:rsid w:val="00255EE2"/>
    <w:rsid w:val="00256E8D"/>
    <w:rsid w:val="0026004D"/>
    <w:rsid w:val="00260D25"/>
    <w:rsid w:val="002640DD"/>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7320"/>
    <w:rsid w:val="002B5741"/>
    <w:rsid w:val="002B7723"/>
    <w:rsid w:val="002C37C4"/>
    <w:rsid w:val="002C7F4B"/>
    <w:rsid w:val="002D76C2"/>
    <w:rsid w:val="002E472E"/>
    <w:rsid w:val="002F692C"/>
    <w:rsid w:val="00305304"/>
    <w:rsid w:val="00305409"/>
    <w:rsid w:val="0031084C"/>
    <w:rsid w:val="003111C0"/>
    <w:rsid w:val="00312AED"/>
    <w:rsid w:val="0032111F"/>
    <w:rsid w:val="003216EB"/>
    <w:rsid w:val="0032729C"/>
    <w:rsid w:val="00331364"/>
    <w:rsid w:val="00341569"/>
    <w:rsid w:val="003609EF"/>
    <w:rsid w:val="00361829"/>
    <w:rsid w:val="0036231A"/>
    <w:rsid w:val="003657C6"/>
    <w:rsid w:val="00374DD4"/>
    <w:rsid w:val="003765E2"/>
    <w:rsid w:val="00384C6F"/>
    <w:rsid w:val="00390CCC"/>
    <w:rsid w:val="0039479D"/>
    <w:rsid w:val="00395EAD"/>
    <w:rsid w:val="003963FC"/>
    <w:rsid w:val="003A183B"/>
    <w:rsid w:val="003A5AC1"/>
    <w:rsid w:val="003B200B"/>
    <w:rsid w:val="003B53FB"/>
    <w:rsid w:val="003C172A"/>
    <w:rsid w:val="003C2226"/>
    <w:rsid w:val="003D5031"/>
    <w:rsid w:val="003D66E4"/>
    <w:rsid w:val="003E1A36"/>
    <w:rsid w:val="003E2542"/>
    <w:rsid w:val="003E7F5A"/>
    <w:rsid w:val="003F0C66"/>
    <w:rsid w:val="003F0E97"/>
    <w:rsid w:val="003F3046"/>
    <w:rsid w:val="003F35B8"/>
    <w:rsid w:val="00400B50"/>
    <w:rsid w:val="00401B6F"/>
    <w:rsid w:val="004076AE"/>
    <w:rsid w:val="00410371"/>
    <w:rsid w:val="0041152F"/>
    <w:rsid w:val="0042160F"/>
    <w:rsid w:val="00423A3F"/>
    <w:rsid w:val="004242F1"/>
    <w:rsid w:val="00431BD6"/>
    <w:rsid w:val="004325A7"/>
    <w:rsid w:val="00442061"/>
    <w:rsid w:val="00443780"/>
    <w:rsid w:val="00450AB9"/>
    <w:rsid w:val="0045251F"/>
    <w:rsid w:val="0045618C"/>
    <w:rsid w:val="00474088"/>
    <w:rsid w:val="00474741"/>
    <w:rsid w:val="00475B3B"/>
    <w:rsid w:val="00477CC2"/>
    <w:rsid w:val="00481D61"/>
    <w:rsid w:val="004A46C4"/>
    <w:rsid w:val="004B0F70"/>
    <w:rsid w:val="004B75B7"/>
    <w:rsid w:val="004C2D80"/>
    <w:rsid w:val="004C771D"/>
    <w:rsid w:val="004C7901"/>
    <w:rsid w:val="004E24E9"/>
    <w:rsid w:val="004E794B"/>
    <w:rsid w:val="004F01AA"/>
    <w:rsid w:val="004F1912"/>
    <w:rsid w:val="00511B78"/>
    <w:rsid w:val="00513BC7"/>
    <w:rsid w:val="00514443"/>
    <w:rsid w:val="0051580D"/>
    <w:rsid w:val="00515C40"/>
    <w:rsid w:val="00521D5D"/>
    <w:rsid w:val="00530742"/>
    <w:rsid w:val="0053195A"/>
    <w:rsid w:val="00543D63"/>
    <w:rsid w:val="00547111"/>
    <w:rsid w:val="00551371"/>
    <w:rsid w:val="00553E64"/>
    <w:rsid w:val="005605DB"/>
    <w:rsid w:val="00571519"/>
    <w:rsid w:val="00572ED3"/>
    <w:rsid w:val="005747B8"/>
    <w:rsid w:val="0057751A"/>
    <w:rsid w:val="00584D1B"/>
    <w:rsid w:val="00590098"/>
    <w:rsid w:val="00592D74"/>
    <w:rsid w:val="00593907"/>
    <w:rsid w:val="005A787C"/>
    <w:rsid w:val="005C1A38"/>
    <w:rsid w:val="005C531D"/>
    <w:rsid w:val="005C6631"/>
    <w:rsid w:val="005D463C"/>
    <w:rsid w:val="005E2C44"/>
    <w:rsid w:val="005E5EAB"/>
    <w:rsid w:val="005F54B1"/>
    <w:rsid w:val="005F73ED"/>
    <w:rsid w:val="00601789"/>
    <w:rsid w:val="006068D1"/>
    <w:rsid w:val="00616F92"/>
    <w:rsid w:val="006206E4"/>
    <w:rsid w:val="00620EF0"/>
    <w:rsid w:val="00621188"/>
    <w:rsid w:val="0062531F"/>
    <w:rsid w:val="006257ED"/>
    <w:rsid w:val="00625A1A"/>
    <w:rsid w:val="00631BDC"/>
    <w:rsid w:val="00635B07"/>
    <w:rsid w:val="00654F2E"/>
    <w:rsid w:val="0065710D"/>
    <w:rsid w:val="0066215D"/>
    <w:rsid w:val="00662251"/>
    <w:rsid w:val="00662EAB"/>
    <w:rsid w:val="00664EF1"/>
    <w:rsid w:val="00665C47"/>
    <w:rsid w:val="00666E7E"/>
    <w:rsid w:val="00667234"/>
    <w:rsid w:val="0067209D"/>
    <w:rsid w:val="00683436"/>
    <w:rsid w:val="00695808"/>
    <w:rsid w:val="00697FE2"/>
    <w:rsid w:val="006A0FC3"/>
    <w:rsid w:val="006A6952"/>
    <w:rsid w:val="006B0F6C"/>
    <w:rsid w:val="006B46FB"/>
    <w:rsid w:val="006C40AA"/>
    <w:rsid w:val="006C57F4"/>
    <w:rsid w:val="006D1301"/>
    <w:rsid w:val="006D20A5"/>
    <w:rsid w:val="006D296A"/>
    <w:rsid w:val="006D4962"/>
    <w:rsid w:val="006E21FB"/>
    <w:rsid w:val="006F17D0"/>
    <w:rsid w:val="006F1812"/>
    <w:rsid w:val="006F4DE9"/>
    <w:rsid w:val="006F749C"/>
    <w:rsid w:val="00700818"/>
    <w:rsid w:val="00701C41"/>
    <w:rsid w:val="0070436F"/>
    <w:rsid w:val="00705F03"/>
    <w:rsid w:val="0071093F"/>
    <w:rsid w:val="00713ECA"/>
    <w:rsid w:val="00721820"/>
    <w:rsid w:val="00733E7D"/>
    <w:rsid w:val="007340A5"/>
    <w:rsid w:val="0074589B"/>
    <w:rsid w:val="007479A0"/>
    <w:rsid w:val="0075215F"/>
    <w:rsid w:val="007546A1"/>
    <w:rsid w:val="00755249"/>
    <w:rsid w:val="007558B8"/>
    <w:rsid w:val="007561C5"/>
    <w:rsid w:val="00757D45"/>
    <w:rsid w:val="007606E4"/>
    <w:rsid w:val="0076119F"/>
    <w:rsid w:val="00761827"/>
    <w:rsid w:val="00763F08"/>
    <w:rsid w:val="00764385"/>
    <w:rsid w:val="00764578"/>
    <w:rsid w:val="00766981"/>
    <w:rsid w:val="007714E9"/>
    <w:rsid w:val="00780D6A"/>
    <w:rsid w:val="00790325"/>
    <w:rsid w:val="007909A0"/>
    <w:rsid w:val="007910C0"/>
    <w:rsid w:val="00792342"/>
    <w:rsid w:val="007949FB"/>
    <w:rsid w:val="00794F8C"/>
    <w:rsid w:val="00795E36"/>
    <w:rsid w:val="007977A8"/>
    <w:rsid w:val="007B07E8"/>
    <w:rsid w:val="007B19B8"/>
    <w:rsid w:val="007B3028"/>
    <w:rsid w:val="007B4A57"/>
    <w:rsid w:val="007B512A"/>
    <w:rsid w:val="007C2097"/>
    <w:rsid w:val="007C3B27"/>
    <w:rsid w:val="007D204C"/>
    <w:rsid w:val="007D2719"/>
    <w:rsid w:val="007D6719"/>
    <w:rsid w:val="007D6A07"/>
    <w:rsid w:val="007E172E"/>
    <w:rsid w:val="007E2958"/>
    <w:rsid w:val="007E71D3"/>
    <w:rsid w:val="007F58E4"/>
    <w:rsid w:val="007F7259"/>
    <w:rsid w:val="00800AA7"/>
    <w:rsid w:val="00802F8D"/>
    <w:rsid w:val="008040A8"/>
    <w:rsid w:val="00804E39"/>
    <w:rsid w:val="00810559"/>
    <w:rsid w:val="00812266"/>
    <w:rsid w:val="00812B14"/>
    <w:rsid w:val="008230A6"/>
    <w:rsid w:val="00825972"/>
    <w:rsid w:val="0082678D"/>
    <w:rsid w:val="008279FA"/>
    <w:rsid w:val="00832C28"/>
    <w:rsid w:val="00833F2C"/>
    <w:rsid w:val="00835C47"/>
    <w:rsid w:val="008406AF"/>
    <w:rsid w:val="008476B6"/>
    <w:rsid w:val="00856103"/>
    <w:rsid w:val="00861A1B"/>
    <w:rsid w:val="008626E7"/>
    <w:rsid w:val="00870EE7"/>
    <w:rsid w:val="0087335B"/>
    <w:rsid w:val="00875FAD"/>
    <w:rsid w:val="00884435"/>
    <w:rsid w:val="008846A1"/>
    <w:rsid w:val="0088636A"/>
    <w:rsid w:val="008863B9"/>
    <w:rsid w:val="0089050E"/>
    <w:rsid w:val="00892F8D"/>
    <w:rsid w:val="00894258"/>
    <w:rsid w:val="008A45A6"/>
    <w:rsid w:val="008B0D5C"/>
    <w:rsid w:val="008B2AC1"/>
    <w:rsid w:val="008B6460"/>
    <w:rsid w:val="008D1A3D"/>
    <w:rsid w:val="008D72B5"/>
    <w:rsid w:val="008D7A21"/>
    <w:rsid w:val="008D7B6B"/>
    <w:rsid w:val="008E45C8"/>
    <w:rsid w:val="008F05AA"/>
    <w:rsid w:val="008F3789"/>
    <w:rsid w:val="008F686C"/>
    <w:rsid w:val="00905C56"/>
    <w:rsid w:val="009100C4"/>
    <w:rsid w:val="009108B6"/>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FA5"/>
    <w:rsid w:val="00980256"/>
    <w:rsid w:val="0098303F"/>
    <w:rsid w:val="00986075"/>
    <w:rsid w:val="00991B88"/>
    <w:rsid w:val="00996F38"/>
    <w:rsid w:val="0099710E"/>
    <w:rsid w:val="009A52CA"/>
    <w:rsid w:val="009A5753"/>
    <w:rsid w:val="009A579D"/>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246B6"/>
    <w:rsid w:val="00A27675"/>
    <w:rsid w:val="00A30CBB"/>
    <w:rsid w:val="00A32F17"/>
    <w:rsid w:val="00A40DB6"/>
    <w:rsid w:val="00A443A8"/>
    <w:rsid w:val="00A44A67"/>
    <w:rsid w:val="00A47E70"/>
    <w:rsid w:val="00A50CF0"/>
    <w:rsid w:val="00A55133"/>
    <w:rsid w:val="00A5740C"/>
    <w:rsid w:val="00A67A21"/>
    <w:rsid w:val="00A70392"/>
    <w:rsid w:val="00A737DC"/>
    <w:rsid w:val="00A75A45"/>
    <w:rsid w:val="00A7671C"/>
    <w:rsid w:val="00A7748C"/>
    <w:rsid w:val="00A83450"/>
    <w:rsid w:val="00A86C3A"/>
    <w:rsid w:val="00A95A7B"/>
    <w:rsid w:val="00AA2CBC"/>
    <w:rsid w:val="00AB05C9"/>
    <w:rsid w:val="00AB335D"/>
    <w:rsid w:val="00AC0946"/>
    <w:rsid w:val="00AC2395"/>
    <w:rsid w:val="00AC5820"/>
    <w:rsid w:val="00AC5EDE"/>
    <w:rsid w:val="00AD035A"/>
    <w:rsid w:val="00AD0BEB"/>
    <w:rsid w:val="00AD1CD8"/>
    <w:rsid w:val="00AD5F29"/>
    <w:rsid w:val="00AD664F"/>
    <w:rsid w:val="00AE042D"/>
    <w:rsid w:val="00AE44F5"/>
    <w:rsid w:val="00AF28C7"/>
    <w:rsid w:val="00AF5850"/>
    <w:rsid w:val="00B02235"/>
    <w:rsid w:val="00B153F0"/>
    <w:rsid w:val="00B172DD"/>
    <w:rsid w:val="00B240CF"/>
    <w:rsid w:val="00B258BB"/>
    <w:rsid w:val="00B26FFC"/>
    <w:rsid w:val="00B302B8"/>
    <w:rsid w:val="00B32A45"/>
    <w:rsid w:val="00B33AB0"/>
    <w:rsid w:val="00B33E19"/>
    <w:rsid w:val="00B34D3F"/>
    <w:rsid w:val="00B3643E"/>
    <w:rsid w:val="00B42A07"/>
    <w:rsid w:val="00B47057"/>
    <w:rsid w:val="00B47295"/>
    <w:rsid w:val="00B54A63"/>
    <w:rsid w:val="00B54B8E"/>
    <w:rsid w:val="00B66187"/>
    <w:rsid w:val="00B666BC"/>
    <w:rsid w:val="00B67B97"/>
    <w:rsid w:val="00B71594"/>
    <w:rsid w:val="00B73775"/>
    <w:rsid w:val="00B74FDB"/>
    <w:rsid w:val="00B758D4"/>
    <w:rsid w:val="00B8219B"/>
    <w:rsid w:val="00B87359"/>
    <w:rsid w:val="00B95FEC"/>
    <w:rsid w:val="00B968C8"/>
    <w:rsid w:val="00BA2694"/>
    <w:rsid w:val="00BA2B64"/>
    <w:rsid w:val="00BA3EC5"/>
    <w:rsid w:val="00BA51D9"/>
    <w:rsid w:val="00BB5125"/>
    <w:rsid w:val="00BB5DFC"/>
    <w:rsid w:val="00BB738D"/>
    <w:rsid w:val="00BD208C"/>
    <w:rsid w:val="00BD279D"/>
    <w:rsid w:val="00BD6BB8"/>
    <w:rsid w:val="00BE3054"/>
    <w:rsid w:val="00BE3729"/>
    <w:rsid w:val="00C20A0D"/>
    <w:rsid w:val="00C34F87"/>
    <w:rsid w:val="00C52CC7"/>
    <w:rsid w:val="00C60B38"/>
    <w:rsid w:val="00C6316D"/>
    <w:rsid w:val="00C66BA2"/>
    <w:rsid w:val="00C728A6"/>
    <w:rsid w:val="00C85DB9"/>
    <w:rsid w:val="00C91D4D"/>
    <w:rsid w:val="00C955C3"/>
    <w:rsid w:val="00C95985"/>
    <w:rsid w:val="00CA0180"/>
    <w:rsid w:val="00CC31D3"/>
    <w:rsid w:val="00CC5026"/>
    <w:rsid w:val="00CC68D0"/>
    <w:rsid w:val="00CC6FB2"/>
    <w:rsid w:val="00CD082F"/>
    <w:rsid w:val="00CD6276"/>
    <w:rsid w:val="00CD7EB8"/>
    <w:rsid w:val="00CE5D01"/>
    <w:rsid w:val="00CF13E0"/>
    <w:rsid w:val="00CF5B42"/>
    <w:rsid w:val="00D02AC1"/>
    <w:rsid w:val="00D03F9A"/>
    <w:rsid w:val="00D062B1"/>
    <w:rsid w:val="00D06D51"/>
    <w:rsid w:val="00D15B20"/>
    <w:rsid w:val="00D214FB"/>
    <w:rsid w:val="00D24458"/>
    <w:rsid w:val="00D24991"/>
    <w:rsid w:val="00D3348E"/>
    <w:rsid w:val="00D37EA5"/>
    <w:rsid w:val="00D40AEE"/>
    <w:rsid w:val="00D50255"/>
    <w:rsid w:val="00D506A1"/>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6839"/>
    <w:rsid w:val="00DD4B07"/>
    <w:rsid w:val="00DE34CF"/>
    <w:rsid w:val="00DE678C"/>
    <w:rsid w:val="00DF3F19"/>
    <w:rsid w:val="00E01C56"/>
    <w:rsid w:val="00E0244C"/>
    <w:rsid w:val="00E13F3D"/>
    <w:rsid w:val="00E144B6"/>
    <w:rsid w:val="00E1713C"/>
    <w:rsid w:val="00E17292"/>
    <w:rsid w:val="00E17C34"/>
    <w:rsid w:val="00E24530"/>
    <w:rsid w:val="00E34898"/>
    <w:rsid w:val="00E42B16"/>
    <w:rsid w:val="00E474B4"/>
    <w:rsid w:val="00E534FF"/>
    <w:rsid w:val="00E62EA2"/>
    <w:rsid w:val="00E62EDF"/>
    <w:rsid w:val="00E63C57"/>
    <w:rsid w:val="00E665E6"/>
    <w:rsid w:val="00E72E76"/>
    <w:rsid w:val="00E814C0"/>
    <w:rsid w:val="00E90E50"/>
    <w:rsid w:val="00E9217D"/>
    <w:rsid w:val="00E93D1A"/>
    <w:rsid w:val="00EA0406"/>
    <w:rsid w:val="00EB09B7"/>
    <w:rsid w:val="00EC1974"/>
    <w:rsid w:val="00ED6EBF"/>
    <w:rsid w:val="00EE0A97"/>
    <w:rsid w:val="00EE46CF"/>
    <w:rsid w:val="00EE5D0A"/>
    <w:rsid w:val="00EE692B"/>
    <w:rsid w:val="00EE7D7C"/>
    <w:rsid w:val="00EF1ACF"/>
    <w:rsid w:val="00F01A3C"/>
    <w:rsid w:val="00F036D3"/>
    <w:rsid w:val="00F04062"/>
    <w:rsid w:val="00F05BBE"/>
    <w:rsid w:val="00F104C0"/>
    <w:rsid w:val="00F11CFC"/>
    <w:rsid w:val="00F13411"/>
    <w:rsid w:val="00F220AC"/>
    <w:rsid w:val="00F25D98"/>
    <w:rsid w:val="00F300FB"/>
    <w:rsid w:val="00F4014D"/>
    <w:rsid w:val="00F41226"/>
    <w:rsid w:val="00F428AD"/>
    <w:rsid w:val="00F53EF4"/>
    <w:rsid w:val="00F64F92"/>
    <w:rsid w:val="00F67CAC"/>
    <w:rsid w:val="00F70C78"/>
    <w:rsid w:val="00F734B7"/>
    <w:rsid w:val="00F76A47"/>
    <w:rsid w:val="00F7702D"/>
    <w:rsid w:val="00F804FC"/>
    <w:rsid w:val="00F94C23"/>
    <w:rsid w:val="00F94CBD"/>
    <w:rsid w:val="00FA11EF"/>
    <w:rsid w:val="00FB13DF"/>
    <w:rsid w:val="00FB4FB0"/>
    <w:rsid w:val="00FB6386"/>
    <w:rsid w:val="00FB6443"/>
    <w:rsid w:val="00FB7C5E"/>
    <w:rsid w:val="00FC0D2B"/>
    <w:rsid w:val="00FC6C0F"/>
    <w:rsid w:val="00FD52D1"/>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2860</Words>
  <Characters>16308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0308</cp:lastModifiedBy>
  <cp:revision>3</cp:revision>
  <cp:lastPrinted>1900-01-01T05:00:00Z</cp:lastPrinted>
  <dcterms:created xsi:type="dcterms:W3CDTF">2022-04-07T23:44:00Z</dcterms:created>
  <dcterms:modified xsi:type="dcterms:W3CDTF">2022-04-07T23:44:00Z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