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32177" w14:textId="62F78F25" w:rsidR="00570926" w:rsidRDefault="00570926" w:rsidP="00570926">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#150E</w:t>
      </w:r>
      <w:r>
        <w:rPr>
          <w:rFonts w:cs="Arial"/>
          <w:b/>
          <w:noProof/>
          <w:sz w:val="24"/>
        </w:rPr>
        <w:tab/>
        <w:t>S2-</w:t>
      </w:r>
      <w:r w:rsidR="00452452">
        <w:rPr>
          <w:rFonts w:cs="Arial"/>
          <w:b/>
          <w:noProof/>
          <w:sz w:val="24"/>
        </w:rPr>
        <w:t>22019</w:t>
      </w:r>
      <w:r w:rsidR="00D75A4D">
        <w:rPr>
          <w:rFonts w:cs="Arial"/>
          <w:b/>
          <w:noProof/>
          <w:sz w:val="24"/>
        </w:rPr>
        <w:t>78</w:t>
      </w:r>
      <w:ins w:id="2" w:author="Megha_Intel" w:date="2022-04-08T06:29:00Z">
        <w:r w:rsidR="00C263DC">
          <w:rPr>
            <w:rFonts w:cs="Arial"/>
            <w:b/>
            <w:noProof/>
            <w:sz w:val="24"/>
          </w:rPr>
          <w:t>r02</w:t>
        </w:r>
      </w:ins>
    </w:p>
    <w:p w14:paraId="33C7AF11" w14:textId="77777777" w:rsidR="00570926" w:rsidRDefault="00570926" w:rsidP="00570926">
      <w:pPr>
        <w:pStyle w:val="CRCoverPage"/>
        <w:pBdr>
          <w:bottom w:val="single" w:sz="4" w:space="1" w:color="auto"/>
        </w:pBdr>
        <w:tabs>
          <w:tab w:val="right" w:pos="9639"/>
        </w:tabs>
        <w:spacing w:after="0"/>
        <w:rPr>
          <w:rFonts w:cs="Arial"/>
          <w:b/>
          <w:noProof/>
          <w:color w:val="0070C0"/>
          <w:sz w:val="24"/>
        </w:rPr>
      </w:pPr>
      <w:r>
        <w:rPr>
          <w:b/>
          <w:noProof/>
          <w:sz w:val="24"/>
        </w:rPr>
        <w:t xml:space="preserve">April 6 – 12, </w:t>
      </w:r>
      <w:r>
        <w:rPr>
          <w:rFonts w:cs="Arial"/>
          <w:b/>
          <w:noProof/>
          <w:sz w:val="24"/>
        </w:rPr>
        <w:t>2022, Elbonia</w:t>
      </w:r>
      <w:r>
        <w:rPr>
          <w:rFonts w:cs="Arial"/>
          <w:b/>
          <w:noProof/>
          <w:sz w:val="24"/>
        </w:rPr>
        <w:tab/>
      </w:r>
      <w:r>
        <w:rPr>
          <w:rFonts w:cs="Arial"/>
          <w:b/>
          <w:noProof/>
          <w:color w:val="3333FF"/>
          <w:sz w:val="24"/>
        </w:rPr>
        <w:t xml:space="preserve"> </w:t>
      </w:r>
    </w:p>
    <w:p w14:paraId="0E93FB0B" w14:textId="77777777" w:rsidR="00570926" w:rsidRDefault="00570926" w:rsidP="00570926">
      <w:pPr>
        <w:pStyle w:val="CRCoverPage"/>
        <w:tabs>
          <w:tab w:val="right" w:pos="9638"/>
        </w:tabs>
        <w:spacing w:after="0"/>
        <w:rPr>
          <w:rFonts w:cs="Arial"/>
          <w:b/>
          <w:noProof/>
          <w:sz w:val="24"/>
        </w:rPr>
      </w:pPr>
    </w:p>
    <w:p w14:paraId="5E127CA2" w14:textId="77777777" w:rsidR="00570926" w:rsidRDefault="00570926" w:rsidP="00570926">
      <w:pPr>
        <w:ind w:left="2127" w:hanging="2127"/>
        <w:rPr>
          <w:rFonts w:ascii="Arial" w:hAnsi="Arial" w:cs="Arial"/>
          <w:b/>
        </w:rPr>
      </w:pPr>
      <w:r>
        <w:rPr>
          <w:rFonts w:ascii="Arial" w:hAnsi="Arial" w:cs="Arial"/>
          <w:b/>
        </w:rPr>
        <w:t>Source:</w:t>
      </w:r>
      <w:r>
        <w:rPr>
          <w:rFonts w:ascii="Arial" w:hAnsi="Arial" w:cs="Arial"/>
          <w:b/>
        </w:rPr>
        <w:tab/>
        <w:t xml:space="preserve">Ericsson </w:t>
      </w:r>
    </w:p>
    <w:p w14:paraId="06443011" w14:textId="77777777" w:rsidR="00570926" w:rsidRDefault="00570926" w:rsidP="00570926">
      <w:pPr>
        <w:ind w:left="2127" w:hanging="2127"/>
        <w:rPr>
          <w:rFonts w:ascii="Arial" w:hAnsi="Arial" w:cs="Arial"/>
          <w:b/>
        </w:rPr>
      </w:pPr>
      <w:r>
        <w:rPr>
          <w:rFonts w:ascii="Arial" w:hAnsi="Arial" w:cs="Arial"/>
          <w:b/>
        </w:rPr>
        <w:t>Title:</w:t>
      </w:r>
      <w:r>
        <w:rPr>
          <w:rFonts w:ascii="Arial" w:hAnsi="Arial" w:cs="Arial"/>
          <w:b/>
        </w:rPr>
        <w:tab/>
        <w:t xml:space="preserve">Solution for Key Issue #1 for </w:t>
      </w:r>
      <w:r w:rsidRPr="002E4A8D">
        <w:rPr>
          <w:rFonts w:ascii="Arial" w:hAnsi="Arial" w:cs="Arial"/>
          <w:b/>
        </w:rPr>
        <w:t>Traffic Steering Policy and SFC Enhancements</w:t>
      </w:r>
    </w:p>
    <w:p w14:paraId="00F4AE28" w14:textId="77777777" w:rsidR="00570926" w:rsidRDefault="00570926" w:rsidP="00570926">
      <w:pPr>
        <w:ind w:left="2127" w:hanging="2127"/>
        <w:rPr>
          <w:rFonts w:ascii="Arial" w:hAnsi="Arial" w:cs="Arial"/>
          <w:b/>
        </w:rPr>
      </w:pPr>
      <w:r>
        <w:rPr>
          <w:rFonts w:ascii="Arial" w:hAnsi="Arial" w:cs="Arial"/>
          <w:b/>
        </w:rPr>
        <w:t>Document for:</w:t>
      </w:r>
      <w:r>
        <w:rPr>
          <w:rFonts w:ascii="Arial" w:hAnsi="Arial" w:cs="Arial"/>
          <w:b/>
        </w:rPr>
        <w:tab/>
        <w:t>Approval</w:t>
      </w:r>
    </w:p>
    <w:p w14:paraId="45C9EDED" w14:textId="77777777" w:rsidR="00570926" w:rsidRDefault="00570926" w:rsidP="00570926">
      <w:pPr>
        <w:ind w:left="2127" w:hanging="2127"/>
        <w:rPr>
          <w:rFonts w:ascii="Arial" w:hAnsi="Arial" w:cs="Arial"/>
          <w:b/>
        </w:rPr>
      </w:pPr>
      <w:r>
        <w:rPr>
          <w:rFonts w:ascii="Arial" w:hAnsi="Arial" w:cs="Arial"/>
          <w:b/>
        </w:rPr>
        <w:t>Agenda Item:</w:t>
      </w:r>
      <w:r>
        <w:rPr>
          <w:rFonts w:ascii="Arial" w:hAnsi="Arial" w:cs="Arial"/>
          <w:b/>
        </w:rPr>
        <w:tab/>
        <w:t>9.1</w:t>
      </w:r>
    </w:p>
    <w:p w14:paraId="6EB97C2E" w14:textId="77777777" w:rsidR="00570926" w:rsidRDefault="00570926" w:rsidP="00570926">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SFC</w:t>
      </w:r>
      <w:r w:rsidRPr="00CA0C1D">
        <w:rPr>
          <w:rFonts w:ascii="Arial" w:hAnsi="Arial" w:cs="Arial"/>
          <w:b/>
        </w:rPr>
        <w:t xml:space="preserve"> </w:t>
      </w:r>
      <w:r>
        <w:rPr>
          <w:rFonts w:ascii="Arial" w:hAnsi="Arial" w:cs="Arial"/>
          <w:b/>
        </w:rPr>
        <w:t>/ Rel-18</w:t>
      </w:r>
    </w:p>
    <w:p w14:paraId="5CDDE945" w14:textId="77777777" w:rsidR="00570926" w:rsidRDefault="00570926" w:rsidP="00570926">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KI#1. </w:t>
      </w:r>
    </w:p>
    <w:p w14:paraId="484ADFF2" w14:textId="77777777" w:rsidR="00570926" w:rsidRDefault="00570926" w:rsidP="00570926">
      <w:pPr>
        <w:pStyle w:val="Heading1"/>
        <w:rPr>
          <w:rFonts w:ascii="Calibri" w:hAnsi="Calibri" w:cs="Calibri"/>
          <w:sz w:val="22"/>
          <w:szCs w:val="22"/>
          <w:lang w:val="en-US" w:eastAsia="ko-KR"/>
        </w:rPr>
      </w:pPr>
      <w:r>
        <w:t xml:space="preserve">1 </w:t>
      </w:r>
      <w:r>
        <w:tab/>
        <w:t>Introduction</w:t>
      </w:r>
    </w:p>
    <w:p w14:paraId="7B7E259F" w14:textId="55ADC01D" w:rsidR="00570926" w:rsidRPr="004F12E6" w:rsidRDefault="00570926" w:rsidP="00570926">
      <w:pPr>
        <w:rPr>
          <w:iCs/>
        </w:rPr>
      </w:pPr>
      <w:r w:rsidRPr="0034662C">
        <w:rPr>
          <w:iCs/>
        </w:rPr>
        <w:t xml:space="preserve">This paper provides a solution for KI#1 based on the </w:t>
      </w:r>
      <w:r w:rsidRPr="00702710">
        <w:rPr>
          <w:lang w:val="en-US" w:eastAsia="zh-CN"/>
        </w:rPr>
        <w:t>existing traffic steering policy.</w:t>
      </w:r>
      <w:r w:rsidR="00E6600A">
        <w:rPr>
          <w:lang w:val="en-US" w:eastAsia="zh-CN"/>
        </w:rPr>
        <w:t xml:space="preserve"> </w:t>
      </w:r>
      <w:r w:rsidRPr="00702710">
        <w:rPr>
          <w:lang w:val="en-US" w:eastAsia="zh-CN"/>
        </w:rPr>
        <w:t>The solution clarifies how the SA1 requirements are fulf</w:t>
      </w:r>
      <w:r w:rsidR="00E6600A">
        <w:rPr>
          <w:lang w:val="en-US" w:eastAsia="zh-CN"/>
        </w:rPr>
        <w:t>i</w:t>
      </w:r>
      <w:r w:rsidRPr="00702710">
        <w:rPr>
          <w:lang w:val="en-US" w:eastAsia="zh-CN"/>
        </w:rPr>
        <w:t>lled</w:t>
      </w:r>
      <w:r>
        <w:rPr>
          <w:rFonts w:ascii="Arial" w:hAnsi="Arial" w:cs="Arial"/>
          <w:lang w:val="en-US" w:eastAsia="ko-KR"/>
        </w:rPr>
        <w:t>.</w:t>
      </w:r>
    </w:p>
    <w:p w14:paraId="31763561" w14:textId="77777777" w:rsidR="00570926" w:rsidRDefault="00570926" w:rsidP="00570926">
      <w:pPr>
        <w:pStyle w:val="Heading1"/>
      </w:pPr>
      <w:r>
        <w:t xml:space="preserve">2 </w:t>
      </w:r>
      <w:r>
        <w:tab/>
        <w:t>Discussion</w:t>
      </w:r>
    </w:p>
    <w:p w14:paraId="2AB0E46C" w14:textId="77777777" w:rsidR="00570926" w:rsidRDefault="00570926" w:rsidP="00570926">
      <w:pPr>
        <w:pStyle w:val="Heading1"/>
      </w:pPr>
      <w:r>
        <w:t xml:space="preserve">3 </w:t>
      </w:r>
      <w:r>
        <w:tab/>
        <w:t>Proposal</w:t>
      </w:r>
    </w:p>
    <w:bookmarkEnd w:id="0"/>
    <w:bookmarkEnd w:id="1"/>
    <w:p w14:paraId="5F37CC23" w14:textId="29E3FF48" w:rsidR="00570926" w:rsidRDefault="00570926" w:rsidP="00570926">
      <w:pPr>
        <w:rPr>
          <w:rFonts w:eastAsia="MS Mincho"/>
        </w:rPr>
      </w:pPr>
      <w:r>
        <w:rPr>
          <w:rFonts w:eastAsia="MS Mincho"/>
        </w:rPr>
        <w:t xml:space="preserve">It is proposed to update TR 23.700-18 as follows: </w:t>
      </w:r>
    </w:p>
    <w:p w14:paraId="7A9F50CC" w14:textId="77777777" w:rsidR="00570926" w:rsidRPr="00E17C4F" w:rsidRDefault="00570926" w:rsidP="00570926">
      <w:pPr>
        <w:rPr>
          <w:b/>
          <w:bCs/>
          <w:sz w:val="44"/>
        </w:rPr>
      </w:pPr>
    </w:p>
    <w:p w14:paraId="4CEBAC80" w14:textId="77777777" w:rsidR="00570926" w:rsidRPr="0034662C" w:rsidRDefault="00570926" w:rsidP="0034662C">
      <w:pPr>
        <w:jc w:val="center"/>
        <w:rPr>
          <w:color w:val="FF0000"/>
          <w:sz w:val="44"/>
        </w:rPr>
      </w:pPr>
      <w:r w:rsidRPr="0034662C">
        <w:rPr>
          <w:color w:val="FF0000"/>
          <w:sz w:val="44"/>
        </w:rPr>
        <w:t>********** Start Changes*************</w:t>
      </w:r>
    </w:p>
    <w:p w14:paraId="0845973A" w14:textId="77777777" w:rsidR="00570926" w:rsidRPr="00DF7854" w:rsidRDefault="00570926" w:rsidP="00570926">
      <w:pPr>
        <w:pStyle w:val="Heading2"/>
        <w:rPr>
          <w:lang w:eastAsia="zh-CN"/>
        </w:rPr>
      </w:pPr>
      <w:bookmarkStart w:id="3" w:name="_Toc22214907"/>
      <w:bookmarkStart w:id="4" w:name="_Toc23254040"/>
      <w:bookmarkStart w:id="5" w:name="_Toc96691328"/>
      <w:bookmarkStart w:id="6" w:name="_Toc96691416"/>
      <w:bookmarkStart w:id="7" w:name="_Toc96691569"/>
      <w:bookmarkStart w:id="8" w:name="_Toc97305804"/>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96958835"/>
      <w:bookmarkStart w:id="26" w:name="_Toc96964612"/>
      <w:bookmarkStart w:id="27" w:name="_Toc97307766"/>
      <w:bookmarkStart w:id="28" w:name="_Hlk98580301"/>
      <w:bookmarkStart w:id="29" w:name="_Toc43317374"/>
      <w:bookmarkStart w:id="30" w:name="_Toc43374846"/>
      <w:bookmarkStart w:id="31" w:name="_Toc43375307"/>
      <w:bookmarkStart w:id="32" w:name="_Toc43801831"/>
      <w:bookmarkStart w:id="33" w:name="_Toc43806097"/>
      <w:bookmarkStart w:id="34" w:name="_Toc43806404"/>
      <w:r w:rsidRPr="00DF7854">
        <w:rPr>
          <w:lang w:eastAsia="zh-CN"/>
        </w:rPr>
        <w:t>6.0</w:t>
      </w:r>
      <w:r w:rsidRPr="00DF7854">
        <w:rPr>
          <w:lang w:eastAsia="zh-CN"/>
        </w:rPr>
        <w:tab/>
        <w:t>Mapping of Solutions to Key Issues</w:t>
      </w:r>
      <w:bookmarkEnd w:id="3"/>
      <w:bookmarkEnd w:id="4"/>
      <w:bookmarkEnd w:id="5"/>
      <w:bookmarkEnd w:id="6"/>
      <w:bookmarkEnd w:id="7"/>
      <w:bookmarkEnd w:id="8"/>
    </w:p>
    <w:p w14:paraId="70C72EAF" w14:textId="77777777" w:rsidR="00570926" w:rsidRPr="00DF7854" w:rsidRDefault="00570926" w:rsidP="00570926">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25"/>
        <w:gridCol w:w="425"/>
        <w:gridCol w:w="425"/>
        <w:gridCol w:w="388"/>
      </w:tblGrid>
      <w:tr w:rsidR="00570926" w:rsidRPr="00DF7854" w14:paraId="3E0B3B95" w14:textId="77777777" w:rsidTr="00097E87">
        <w:tc>
          <w:tcPr>
            <w:tcW w:w="4930" w:type="dxa"/>
            <w:shd w:val="clear" w:color="auto" w:fill="auto"/>
          </w:tcPr>
          <w:p w14:paraId="2456ECA2" w14:textId="77777777" w:rsidR="00570926" w:rsidRPr="00DF7854" w:rsidRDefault="00570926" w:rsidP="00097E87">
            <w:pPr>
              <w:pStyle w:val="TAH"/>
            </w:pPr>
          </w:p>
        </w:tc>
        <w:tc>
          <w:tcPr>
            <w:tcW w:w="1663" w:type="dxa"/>
            <w:gridSpan w:val="4"/>
            <w:shd w:val="clear" w:color="auto" w:fill="auto"/>
          </w:tcPr>
          <w:p w14:paraId="35C0BC79" w14:textId="77777777" w:rsidR="00570926" w:rsidRPr="00DF7854" w:rsidRDefault="00570926" w:rsidP="00097E87">
            <w:pPr>
              <w:pStyle w:val="TAH"/>
            </w:pPr>
            <w:r w:rsidRPr="00DF7854">
              <w:t>Key Issues</w:t>
            </w:r>
          </w:p>
        </w:tc>
      </w:tr>
      <w:tr w:rsidR="00570926" w:rsidRPr="00DF7854" w14:paraId="64087FA5" w14:textId="77777777" w:rsidTr="00097E87">
        <w:tc>
          <w:tcPr>
            <w:tcW w:w="4930" w:type="dxa"/>
            <w:shd w:val="clear" w:color="auto" w:fill="auto"/>
          </w:tcPr>
          <w:p w14:paraId="4FF9A3DC" w14:textId="77777777" w:rsidR="00570926" w:rsidRPr="00DF7854" w:rsidRDefault="00570926" w:rsidP="00097E87">
            <w:pPr>
              <w:pStyle w:val="TAH"/>
            </w:pPr>
            <w:r w:rsidRPr="00DF7854">
              <w:t>Solutions</w:t>
            </w:r>
          </w:p>
        </w:tc>
        <w:tc>
          <w:tcPr>
            <w:tcW w:w="425" w:type="dxa"/>
            <w:shd w:val="clear" w:color="auto" w:fill="auto"/>
          </w:tcPr>
          <w:p w14:paraId="37101BDE" w14:textId="77777777" w:rsidR="00570926" w:rsidRPr="00DF7854" w:rsidRDefault="00570926" w:rsidP="00097E87">
            <w:pPr>
              <w:pStyle w:val="TAH"/>
            </w:pPr>
            <w:r>
              <w:t>#1</w:t>
            </w:r>
          </w:p>
        </w:tc>
        <w:tc>
          <w:tcPr>
            <w:tcW w:w="425" w:type="dxa"/>
            <w:shd w:val="clear" w:color="auto" w:fill="auto"/>
          </w:tcPr>
          <w:p w14:paraId="0009F18A" w14:textId="77777777" w:rsidR="00570926" w:rsidRPr="00DF7854" w:rsidRDefault="00570926" w:rsidP="00097E87">
            <w:pPr>
              <w:pStyle w:val="TAH"/>
            </w:pPr>
            <w:r>
              <w:t>#2</w:t>
            </w:r>
          </w:p>
        </w:tc>
        <w:tc>
          <w:tcPr>
            <w:tcW w:w="425" w:type="dxa"/>
            <w:shd w:val="clear" w:color="auto" w:fill="auto"/>
          </w:tcPr>
          <w:p w14:paraId="1883DF1A" w14:textId="77777777" w:rsidR="00570926" w:rsidRPr="00DF7854" w:rsidRDefault="00570926" w:rsidP="00097E87">
            <w:pPr>
              <w:pStyle w:val="TAH"/>
            </w:pPr>
          </w:p>
        </w:tc>
        <w:tc>
          <w:tcPr>
            <w:tcW w:w="388" w:type="dxa"/>
            <w:shd w:val="clear" w:color="auto" w:fill="auto"/>
          </w:tcPr>
          <w:p w14:paraId="1612A31E" w14:textId="77777777" w:rsidR="00570926" w:rsidRPr="00DF7854" w:rsidRDefault="00570926" w:rsidP="00097E87">
            <w:pPr>
              <w:pStyle w:val="TAH"/>
            </w:pPr>
          </w:p>
        </w:tc>
      </w:tr>
      <w:tr w:rsidR="00A14F53" w:rsidRPr="00DF7854" w14:paraId="2D533AB1" w14:textId="77777777" w:rsidTr="00097E87">
        <w:tc>
          <w:tcPr>
            <w:tcW w:w="4930" w:type="dxa"/>
            <w:shd w:val="clear" w:color="auto" w:fill="auto"/>
          </w:tcPr>
          <w:p w14:paraId="3515CB1B" w14:textId="45F57713" w:rsidR="00A14F53" w:rsidRPr="009A7B9B" w:rsidRDefault="00A14F53" w:rsidP="00A14F53">
            <w:pPr>
              <w:pStyle w:val="TAH"/>
              <w:jc w:val="left"/>
              <w:rPr>
                <w:b w:val="0"/>
                <w:bCs/>
              </w:rPr>
            </w:pPr>
            <w:ins w:id="35" w:author="Ericsson User" w:date="2022-03-29T09:43:00Z">
              <w:r w:rsidRPr="009A7B9B">
                <w:rPr>
                  <w:b w:val="0"/>
                  <w:bCs/>
                </w:rPr>
                <w:t>#X: Solution based on existing TSP for N6-LAN</w:t>
              </w:r>
            </w:ins>
          </w:p>
        </w:tc>
        <w:tc>
          <w:tcPr>
            <w:tcW w:w="425" w:type="dxa"/>
            <w:shd w:val="clear" w:color="auto" w:fill="auto"/>
          </w:tcPr>
          <w:p w14:paraId="201D9D3B" w14:textId="74E5FBFA" w:rsidR="00A14F53" w:rsidRPr="00DF7854" w:rsidRDefault="00A14F53" w:rsidP="00A14F53">
            <w:pPr>
              <w:pStyle w:val="TAC"/>
            </w:pPr>
            <w:ins w:id="36" w:author="Ericsson User" w:date="2022-03-29T09:43:00Z">
              <w:r>
                <w:t>X</w:t>
              </w:r>
            </w:ins>
          </w:p>
        </w:tc>
        <w:tc>
          <w:tcPr>
            <w:tcW w:w="425" w:type="dxa"/>
            <w:shd w:val="clear" w:color="auto" w:fill="auto"/>
          </w:tcPr>
          <w:p w14:paraId="2B25B2C8" w14:textId="77777777" w:rsidR="00A14F53" w:rsidRPr="00DF7854" w:rsidRDefault="00A14F53" w:rsidP="00A14F53">
            <w:pPr>
              <w:pStyle w:val="TAC"/>
            </w:pPr>
          </w:p>
        </w:tc>
        <w:tc>
          <w:tcPr>
            <w:tcW w:w="425" w:type="dxa"/>
            <w:shd w:val="clear" w:color="auto" w:fill="auto"/>
          </w:tcPr>
          <w:p w14:paraId="60486E08" w14:textId="77777777" w:rsidR="00A14F53" w:rsidRPr="00DF7854" w:rsidRDefault="00A14F53" w:rsidP="00A14F53">
            <w:pPr>
              <w:pStyle w:val="TAC"/>
            </w:pPr>
          </w:p>
        </w:tc>
        <w:tc>
          <w:tcPr>
            <w:tcW w:w="388" w:type="dxa"/>
            <w:shd w:val="clear" w:color="auto" w:fill="auto"/>
          </w:tcPr>
          <w:p w14:paraId="55B21EC4" w14:textId="77777777" w:rsidR="00A14F53" w:rsidRPr="00DF7854" w:rsidRDefault="00A14F53" w:rsidP="00A14F53">
            <w:pPr>
              <w:pStyle w:val="TAC"/>
            </w:pPr>
          </w:p>
        </w:tc>
      </w:tr>
      <w:tr w:rsidR="00A14F53" w:rsidRPr="00DF7854" w14:paraId="766299B8" w14:textId="77777777" w:rsidTr="00097E87">
        <w:tc>
          <w:tcPr>
            <w:tcW w:w="4930" w:type="dxa"/>
            <w:shd w:val="clear" w:color="auto" w:fill="auto"/>
          </w:tcPr>
          <w:p w14:paraId="6CFF6AF2" w14:textId="77777777" w:rsidR="00A14F53" w:rsidRPr="00DF7854" w:rsidRDefault="00A14F53" w:rsidP="00A14F53">
            <w:pPr>
              <w:pStyle w:val="TAH"/>
            </w:pPr>
          </w:p>
        </w:tc>
        <w:tc>
          <w:tcPr>
            <w:tcW w:w="425" w:type="dxa"/>
            <w:shd w:val="clear" w:color="auto" w:fill="auto"/>
          </w:tcPr>
          <w:p w14:paraId="1DB6AD2B" w14:textId="77777777" w:rsidR="00A14F53" w:rsidRPr="00DF7854" w:rsidRDefault="00A14F53" w:rsidP="00A14F53">
            <w:pPr>
              <w:pStyle w:val="TAC"/>
            </w:pPr>
          </w:p>
        </w:tc>
        <w:tc>
          <w:tcPr>
            <w:tcW w:w="425" w:type="dxa"/>
            <w:shd w:val="clear" w:color="auto" w:fill="auto"/>
          </w:tcPr>
          <w:p w14:paraId="041E09CA" w14:textId="77777777" w:rsidR="00A14F53" w:rsidRPr="00DF7854" w:rsidRDefault="00A14F53" w:rsidP="00A14F53">
            <w:pPr>
              <w:pStyle w:val="TAC"/>
            </w:pPr>
          </w:p>
        </w:tc>
        <w:tc>
          <w:tcPr>
            <w:tcW w:w="425" w:type="dxa"/>
            <w:shd w:val="clear" w:color="auto" w:fill="auto"/>
          </w:tcPr>
          <w:p w14:paraId="0F6A4295" w14:textId="77777777" w:rsidR="00A14F53" w:rsidRPr="00DF7854" w:rsidRDefault="00A14F53" w:rsidP="00A14F53">
            <w:pPr>
              <w:pStyle w:val="TAC"/>
            </w:pPr>
          </w:p>
        </w:tc>
        <w:tc>
          <w:tcPr>
            <w:tcW w:w="388" w:type="dxa"/>
            <w:shd w:val="clear" w:color="auto" w:fill="auto"/>
          </w:tcPr>
          <w:p w14:paraId="7A890A71" w14:textId="77777777" w:rsidR="00A14F53" w:rsidRPr="00DF7854" w:rsidRDefault="00A14F53" w:rsidP="00A14F53">
            <w:pPr>
              <w:pStyle w:val="TAC"/>
            </w:pPr>
          </w:p>
        </w:tc>
      </w:tr>
      <w:tr w:rsidR="00A14F53" w:rsidRPr="00DF7854" w14:paraId="6F06B06A" w14:textId="77777777" w:rsidTr="00097E87">
        <w:tc>
          <w:tcPr>
            <w:tcW w:w="4930" w:type="dxa"/>
            <w:shd w:val="clear" w:color="auto" w:fill="auto"/>
          </w:tcPr>
          <w:p w14:paraId="3FB00DAC" w14:textId="77777777" w:rsidR="00A14F53" w:rsidRPr="00DF7854" w:rsidRDefault="00A14F53" w:rsidP="00A14F53">
            <w:pPr>
              <w:pStyle w:val="TAH"/>
            </w:pPr>
          </w:p>
        </w:tc>
        <w:tc>
          <w:tcPr>
            <w:tcW w:w="425" w:type="dxa"/>
            <w:shd w:val="clear" w:color="auto" w:fill="auto"/>
          </w:tcPr>
          <w:p w14:paraId="600953A1" w14:textId="77777777" w:rsidR="00A14F53" w:rsidRPr="00DF7854" w:rsidRDefault="00A14F53" w:rsidP="00A14F53">
            <w:pPr>
              <w:pStyle w:val="TAC"/>
            </w:pPr>
          </w:p>
        </w:tc>
        <w:tc>
          <w:tcPr>
            <w:tcW w:w="425" w:type="dxa"/>
            <w:shd w:val="clear" w:color="auto" w:fill="auto"/>
          </w:tcPr>
          <w:p w14:paraId="60DA20A7" w14:textId="77777777" w:rsidR="00A14F53" w:rsidRPr="00DF7854" w:rsidRDefault="00A14F53" w:rsidP="00A14F53">
            <w:pPr>
              <w:pStyle w:val="TAC"/>
            </w:pPr>
          </w:p>
        </w:tc>
        <w:tc>
          <w:tcPr>
            <w:tcW w:w="425" w:type="dxa"/>
            <w:shd w:val="clear" w:color="auto" w:fill="auto"/>
          </w:tcPr>
          <w:p w14:paraId="2B23865A" w14:textId="77777777" w:rsidR="00A14F53" w:rsidRPr="00DF7854" w:rsidRDefault="00A14F53" w:rsidP="00A14F53">
            <w:pPr>
              <w:pStyle w:val="TAC"/>
            </w:pPr>
          </w:p>
        </w:tc>
        <w:tc>
          <w:tcPr>
            <w:tcW w:w="388" w:type="dxa"/>
            <w:shd w:val="clear" w:color="auto" w:fill="auto"/>
          </w:tcPr>
          <w:p w14:paraId="0CE602D0" w14:textId="77777777" w:rsidR="00A14F53" w:rsidRPr="00DF7854" w:rsidRDefault="00A14F53" w:rsidP="00A14F53">
            <w:pPr>
              <w:pStyle w:val="TAC"/>
            </w:pPr>
          </w:p>
        </w:tc>
      </w:tr>
      <w:tr w:rsidR="00A14F53" w:rsidRPr="00DF7854" w14:paraId="6BDA496D" w14:textId="77777777" w:rsidTr="00097E87">
        <w:tc>
          <w:tcPr>
            <w:tcW w:w="4930" w:type="dxa"/>
            <w:shd w:val="clear" w:color="auto" w:fill="auto"/>
          </w:tcPr>
          <w:p w14:paraId="6EAABDF4" w14:textId="77777777" w:rsidR="00A14F53" w:rsidRPr="00DF7854" w:rsidRDefault="00A14F53" w:rsidP="00A14F53">
            <w:pPr>
              <w:pStyle w:val="TAH"/>
            </w:pPr>
          </w:p>
        </w:tc>
        <w:tc>
          <w:tcPr>
            <w:tcW w:w="425" w:type="dxa"/>
            <w:shd w:val="clear" w:color="auto" w:fill="auto"/>
          </w:tcPr>
          <w:p w14:paraId="274625C4" w14:textId="77777777" w:rsidR="00A14F53" w:rsidRPr="00DF7854" w:rsidRDefault="00A14F53" w:rsidP="00A14F53">
            <w:pPr>
              <w:pStyle w:val="TAC"/>
            </w:pPr>
          </w:p>
        </w:tc>
        <w:tc>
          <w:tcPr>
            <w:tcW w:w="425" w:type="dxa"/>
            <w:shd w:val="clear" w:color="auto" w:fill="auto"/>
          </w:tcPr>
          <w:p w14:paraId="492387E0" w14:textId="77777777" w:rsidR="00A14F53" w:rsidRPr="00DF7854" w:rsidRDefault="00A14F53" w:rsidP="00A14F53">
            <w:pPr>
              <w:pStyle w:val="TAC"/>
            </w:pPr>
          </w:p>
        </w:tc>
        <w:tc>
          <w:tcPr>
            <w:tcW w:w="425" w:type="dxa"/>
            <w:shd w:val="clear" w:color="auto" w:fill="auto"/>
          </w:tcPr>
          <w:p w14:paraId="732074A3" w14:textId="77777777" w:rsidR="00A14F53" w:rsidRPr="00DF7854" w:rsidRDefault="00A14F53" w:rsidP="00A14F53">
            <w:pPr>
              <w:pStyle w:val="TAC"/>
            </w:pPr>
          </w:p>
        </w:tc>
        <w:tc>
          <w:tcPr>
            <w:tcW w:w="388" w:type="dxa"/>
            <w:shd w:val="clear" w:color="auto" w:fill="auto"/>
          </w:tcPr>
          <w:p w14:paraId="3F27905E" w14:textId="77777777" w:rsidR="00A14F53" w:rsidRPr="00DF7854" w:rsidRDefault="00A14F53" w:rsidP="00A14F53">
            <w:pPr>
              <w:pStyle w:val="TAC"/>
            </w:pPr>
          </w:p>
        </w:tc>
      </w:tr>
      <w:tr w:rsidR="00A14F53" w:rsidRPr="00DF7854" w14:paraId="76C86B69" w14:textId="77777777" w:rsidTr="00097E87">
        <w:tc>
          <w:tcPr>
            <w:tcW w:w="4930" w:type="dxa"/>
            <w:shd w:val="clear" w:color="auto" w:fill="auto"/>
          </w:tcPr>
          <w:p w14:paraId="303FCE4A" w14:textId="77777777" w:rsidR="00A14F53" w:rsidRPr="00DF7854" w:rsidRDefault="00A14F53" w:rsidP="00A14F53">
            <w:pPr>
              <w:pStyle w:val="TAH"/>
            </w:pPr>
          </w:p>
        </w:tc>
        <w:tc>
          <w:tcPr>
            <w:tcW w:w="425" w:type="dxa"/>
            <w:shd w:val="clear" w:color="auto" w:fill="auto"/>
          </w:tcPr>
          <w:p w14:paraId="1AD9B1BF" w14:textId="77777777" w:rsidR="00A14F53" w:rsidRPr="00DF7854" w:rsidRDefault="00A14F53" w:rsidP="00A14F53">
            <w:pPr>
              <w:pStyle w:val="TAC"/>
            </w:pPr>
          </w:p>
        </w:tc>
        <w:tc>
          <w:tcPr>
            <w:tcW w:w="425" w:type="dxa"/>
            <w:shd w:val="clear" w:color="auto" w:fill="auto"/>
          </w:tcPr>
          <w:p w14:paraId="2C849D17" w14:textId="77777777" w:rsidR="00A14F53" w:rsidRPr="00DF7854" w:rsidRDefault="00A14F53" w:rsidP="00A14F53">
            <w:pPr>
              <w:pStyle w:val="TAC"/>
            </w:pPr>
          </w:p>
        </w:tc>
        <w:tc>
          <w:tcPr>
            <w:tcW w:w="425" w:type="dxa"/>
            <w:shd w:val="clear" w:color="auto" w:fill="auto"/>
          </w:tcPr>
          <w:p w14:paraId="768B57BD" w14:textId="77777777" w:rsidR="00A14F53" w:rsidRPr="00DF7854" w:rsidRDefault="00A14F53" w:rsidP="00A14F53">
            <w:pPr>
              <w:pStyle w:val="TAC"/>
            </w:pPr>
          </w:p>
        </w:tc>
        <w:tc>
          <w:tcPr>
            <w:tcW w:w="388" w:type="dxa"/>
            <w:shd w:val="clear" w:color="auto" w:fill="auto"/>
          </w:tcPr>
          <w:p w14:paraId="5AB1EC70" w14:textId="77777777" w:rsidR="00A14F53" w:rsidRPr="00DF7854" w:rsidRDefault="00A14F53" w:rsidP="00A14F53">
            <w:pPr>
              <w:pStyle w:val="TAC"/>
            </w:pP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01CD9C7A" w14:textId="77777777" w:rsidR="00570926" w:rsidRDefault="00570926" w:rsidP="00570926">
      <w:pPr>
        <w:jc w:val="center"/>
        <w:rPr>
          <w:sz w:val="44"/>
        </w:rPr>
      </w:pPr>
    </w:p>
    <w:bookmarkEnd w:id="28"/>
    <w:p w14:paraId="47F89537" w14:textId="77777777" w:rsidR="00570926" w:rsidRDefault="00570926" w:rsidP="00570926">
      <w:pPr>
        <w:jc w:val="center"/>
        <w:rPr>
          <w:sz w:val="44"/>
        </w:rPr>
      </w:pPr>
    </w:p>
    <w:p w14:paraId="26812EDC" w14:textId="52C51B7B" w:rsidR="00570926" w:rsidRDefault="00570926" w:rsidP="00570926">
      <w:pPr>
        <w:jc w:val="center"/>
        <w:rPr>
          <w:color w:val="FF0000"/>
          <w:sz w:val="44"/>
        </w:rPr>
      </w:pPr>
      <w:r w:rsidRPr="004F12E6">
        <w:rPr>
          <w:color w:val="FF0000"/>
          <w:sz w:val="44"/>
        </w:rPr>
        <w:t>*********** Next Change**********</w:t>
      </w:r>
    </w:p>
    <w:p w14:paraId="44EF6A2A" w14:textId="77777777" w:rsidR="00570926" w:rsidRPr="004F12E6" w:rsidRDefault="00570926" w:rsidP="00570926">
      <w:pPr>
        <w:rPr>
          <w:color w:val="FF0000"/>
          <w:sz w:val="44"/>
        </w:rPr>
      </w:pPr>
    </w:p>
    <w:p w14:paraId="072CA6DE" w14:textId="77777777" w:rsidR="00B21E13" w:rsidRDefault="00B21E13" w:rsidP="00B21E13">
      <w:pPr>
        <w:pStyle w:val="Heading1"/>
      </w:pPr>
      <w:bookmarkStart w:id="37" w:name="_Toc96691317"/>
      <w:bookmarkStart w:id="38" w:name="_Toc96691405"/>
      <w:bookmarkStart w:id="39" w:name="_Toc96691558"/>
      <w:bookmarkStart w:id="40" w:name="_Toc97305793"/>
      <w:bookmarkStart w:id="41" w:name="_Toc96958836"/>
      <w:bookmarkStart w:id="42" w:name="_Toc96964613"/>
      <w:bookmarkStart w:id="43" w:name="_Toc97307767"/>
      <w:bookmarkEnd w:id="29"/>
      <w:bookmarkEnd w:id="30"/>
      <w:bookmarkEnd w:id="31"/>
      <w:bookmarkEnd w:id="32"/>
      <w:bookmarkEnd w:id="33"/>
      <w:bookmarkEnd w:id="34"/>
      <w:r>
        <w:lastRenderedPageBreak/>
        <w:t>2</w:t>
      </w:r>
      <w:r>
        <w:tab/>
        <w:t>References</w:t>
      </w:r>
      <w:bookmarkEnd w:id="37"/>
      <w:bookmarkEnd w:id="38"/>
      <w:bookmarkEnd w:id="39"/>
      <w:bookmarkEnd w:id="40"/>
    </w:p>
    <w:p w14:paraId="570A4380" w14:textId="77777777" w:rsidR="00B21E13" w:rsidRDefault="00B21E13" w:rsidP="00B21E13">
      <w:r>
        <w:t>The following documents contain provisions which, through reference in this text, constitute provisions of the present document.</w:t>
      </w:r>
    </w:p>
    <w:p w14:paraId="3FCC6FD3" w14:textId="77777777" w:rsidR="00B21E13" w:rsidRDefault="00B21E13" w:rsidP="00B21E13">
      <w:pPr>
        <w:pStyle w:val="B1"/>
      </w:pPr>
      <w:r>
        <w:t>-</w:t>
      </w:r>
      <w:r>
        <w:tab/>
        <w:t>References are either specific (identified by date of publication, edition number, version number, etc.) or non</w:t>
      </w:r>
      <w:r>
        <w:noBreakHyphen/>
        <w:t>specific.</w:t>
      </w:r>
    </w:p>
    <w:p w14:paraId="20EAC1D4" w14:textId="77777777" w:rsidR="00B21E13" w:rsidRDefault="00B21E13" w:rsidP="00B21E13">
      <w:pPr>
        <w:pStyle w:val="B1"/>
      </w:pPr>
      <w:r>
        <w:t>-</w:t>
      </w:r>
      <w:r>
        <w:tab/>
        <w:t>For a specific reference, subsequent revisions do not apply.</w:t>
      </w:r>
    </w:p>
    <w:p w14:paraId="691AA320" w14:textId="77777777" w:rsidR="00B21E13" w:rsidRDefault="00B21E13" w:rsidP="00B21E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F0FCE9" w14:textId="77777777" w:rsidR="00B21E13" w:rsidRDefault="00B21E13" w:rsidP="00B21E13">
      <w:pPr>
        <w:pStyle w:val="EX"/>
      </w:pPr>
      <w:r>
        <w:t>[1]</w:t>
      </w:r>
      <w:r>
        <w:tab/>
        <w:t>3GPP TR 21.905: "Vocabulary for 3GPP Specifications".</w:t>
      </w:r>
    </w:p>
    <w:p w14:paraId="61233AE7" w14:textId="77777777" w:rsidR="00B21E13" w:rsidRDefault="00B21E13" w:rsidP="00B21E13">
      <w:pPr>
        <w:pStyle w:val="EX"/>
      </w:pPr>
      <w:r>
        <w:t>[</w:t>
      </w:r>
      <w:r>
        <w:rPr>
          <w:noProof/>
        </w:rPr>
        <w:t>2</w:t>
      </w:r>
      <w:r>
        <w:t>]</w:t>
      </w:r>
      <w:r>
        <w:tab/>
        <w:t>3GPP TS 23.501: "System Architecture for the 5G System; Stage 2".</w:t>
      </w:r>
    </w:p>
    <w:p w14:paraId="1F979BF8" w14:textId="77777777" w:rsidR="00B21E13" w:rsidRDefault="00B21E13" w:rsidP="00B21E13">
      <w:pPr>
        <w:pStyle w:val="EX"/>
      </w:pPr>
      <w:r>
        <w:t>[3]</w:t>
      </w:r>
      <w:r>
        <w:tab/>
        <w:t>3GPP TS 23.502: "Procedures for the 5G system, Stage 2".</w:t>
      </w:r>
    </w:p>
    <w:p w14:paraId="164729BA" w14:textId="77777777" w:rsidR="00B21E13" w:rsidRDefault="00B21E13" w:rsidP="00B21E13">
      <w:pPr>
        <w:pStyle w:val="EX"/>
      </w:pPr>
      <w:r>
        <w:t>[4]</w:t>
      </w:r>
      <w:r>
        <w:tab/>
        <w:t>3GPP TS 23.503: "Policy and Charging Control Framework for the 5G System".</w:t>
      </w:r>
    </w:p>
    <w:p w14:paraId="431873A0" w14:textId="77777777" w:rsidR="00B21E13" w:rsidRDefault="00B21E13" w:rsidP="00B21E13">
      <w:pPr>
        <w:pStyle w:val="EX"/>
      </w:pPr>
      <w:r>
        <w:t>[5]</w:t>
      </w:r>
      <w:r>
        <w:tab/>
        <w:t>3GPP TS 22.101: "3rd Generation Partnership Project; Technical Specification Group Services and Systems Aspects; Service aspects; Service principles".</w:t>
      </w:r>
    </w:p>
    <w:p w14:paraId="1C189DAA" w14:textId="77777777" w:rsidR="00B21E13" w:rsidRDefault="00B21E13" w:rsidP="00B21E13">
      <w:pPr>
        <w:pStyle w:val="EX"/>
      </w:pPr>
      <w:r>
        <w:t>[6]</w:t>
      </w:r>
      <w:r>
        <w:tab/>
        <w:t>3GPP TS 22.261: "Service requirements for next generation new services and markets; Stage 1".</w:t>
      </w:r>
    </w:p>
    <w:p w14:paraId="776542BE" w14:textId="77777777" w:rsidR="00B21E13" w:rsidRDefault="00B21E13" w:rsidP="00B21E13">
      <w:pPr>
        <w:pStyle w:val="EX"/>
      </w:pPr>
      <w:r>
        <w:t>[7]</w:t>
      </w:r>
      <w:r>
        <w:tab/>
        <w:t>3GPP TS 22.115: "Service aspects; Charging and billing".</w:t>
      </w:r>
    </w:p>
    <w:p w14:paraId="02BE77E0" w14:textId="77777777" w:rsidR="00B21E13" w:rsidRDefault="00B21E13" w:rsidP="00B21E13">
      <w:pPr>
        <w:pStyle w:val="EX"/>
      </w:pPr>
      <w:r>
        <w:t>[8]</w:t>
      </w:r>
      <w:r>
        <w:tab/>
        <w:t>IETF RFC 7665: "Service Function Chaining (SFC) Architecture".</w:t>
      </w:r>
    </w:p>
    <w:p w14:paraId="47BC0E79" w14:textId="5CFB3F7F" w:rsidR="00A14F53" w:rsidRDefault="00A14F53" w:rsidP="00A14F53">
      <w:pPr>
        <w:pStyle w:val="EX"/>
        <w:rPr>
          <w:ins w:id="44" w:author="Ericsson User" w:date="2022-03-29T09:43:00Z"/>
        </w:rPr>
      </w:pPr>
      <w:ins w:id="45" w:author="Ericsson User" w:date="2022-03-29T09:43:00Z">
        <w:r>
          <w:t>[</w:t>
        </w:r>
        <w:r w:rsidR="0030075B">
          <w:t>Y</w:t>
        </w:r>
        <w:r>
          <w:t>]</w:t>
        </w:r>
        <w:r>
          <w:tab/>
          <w:t>3GPP TS 29.244: "</w:t>
        </w:r>
        <w:r w:rsidRPr="00441CD0">
          <w:t>Interface between the Control Plane and the User Plane Nodes</w:t>
        </w:r>
        <w:r>
          <w:t>".</w:t>
        </w:r>
      </w:ins>
    </w:p>
    <w:p w14:paraId="36F34758" w14:textId="77777777" w:rsidR="00B21E13" w:rsidRDefault="00B21E13" w:rsidP="00B21E13">
      <w:pPr>
        <w:pStyle w:val="EX"/>
        <w:ind w:left="0" w:firstLine="0"/>
      </w:pPr>
    </w:p>
    <w:p w14:paraId="7265BC90" w14:textId="77777777" w:rsidR="00B21E13" w:rsidRDefault="00B21E13" w:rsidP="00B21E13">
      <w:pPr>
        <w:jc w:val="center"/>
        <w:rPr>
          <w:color w:val="FF0000"/>
          <w:sz w:val="44"/>
        </w:rPr>
      </w:pPr>
      <w:r w:rsidRPr="004F12E6">
        <w:rPr>
          <w:color w:val="FF0000"/>
          <w:sz w:val="44"/>
        </w:rPr>
        <w:t xml:space="preserve">*********** Next Change (all </w:t>
      </w:r>
      <w:proofErr w:type="gramStart"/>
      <w:r w:rsidRPr="004F12E6">
        <w:rPr>
          <w:color w:val="FF0000"/>
          <w:sz w:val="44"/>
        </w:rPr>
        <w:t>new)*</w:t>
      </w:r>
      <w:proofErr w:type="gramEnd"/>
      <w:r w:rsidRPr="004F12E6">
        <w:rPr>
          <w:color w:val="FF0000"/>
          <w:sz w:val="44"/>
        </w:rPr>
        <w:t>*********</w:t>
      </w:r>
    </w:p>
    <w:p w14:paraId="5BE16ED5" w14:textId="77777777" w:rsidR="00B21E13" w:rsidRDefault="00B21E13" w:rsidP="00B21E13">
      <w:pPr>
        <w:pStyle w:val="EX"/>
      </w:pPr>
    </w:p>
    <w:p w14:paraId="2FC8A899" w14:textId="73D8A80E" w:rsidR="00570926" w:rsidRDefault="00570926" w:rsidP="00570926">
      <w:pPr>
        <w:pStyle w:val="Heading2"/>
      </w:pPr>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41"/>
      <w:bookmarkEnd w:id="42"/>
      <w:bookmarkEnd w:id="43"/>
      <w:r>
        <w:t xml:space="preserve">Re-use of existing TSP for N6-LAN </w:t>
      </w:r>
    </w:p>
    <w:p w14:paraId="08D03D48" w14:textId="35AB7D0B" w:rsidR="00570926" w:rsidRPr="00846D5E" w:rsidRDefault="00570926" w:rsidP="00570926">
      <w:pPr>
        <w:pStyle w:val="Heading3"/>
        <w:rPr>
          <w:lang w:eastAsia="ko-KR"/>
        </w:rPr>
      </w:pPr>
      <w:bookmarkStart w:id="46" w:name="_Toc500949099"/>
      <w:bookmarkStart w:id="47" w:name="_Toc92875662"/>
      <w:bookmarkStart w:id="48" w:name="_Toc93070686"/>
      <w:bookmarkStart w:id="49" w:name="_Toc96958846"/>
      <w:bookmarkStart w:id="50" w:name="_Toc96964623"/>
      <w:bookmarkStart w:id="51" w:name="_Toc97307777"/>
      <w:r w:rsidRPr="00846D5E">
        <w:rPr>
          <w:lang w:eastAsia="ko-KR"/>
        </w:rPr>
        <w:t>6.X.</w:t>
      </w:r>
      <w:r>
        <w:rPr>
          <w:lang w:eastAsia="ko-KR"/>
        </w:rPr>
        <w:t>1</w:t>
      </w:r>
      <w:r w:rsidRPr="00846D5E">
        <w:rPr>
          <w:lang w:eastAsia="ko-KR"/>
        </w:rPr>
        <w:tab/>
        <w:t>Description</w:t>
      </w:r>
      <w:bookmarkEnd w:id="46"/>
      <w:bookmarkEnd w:id="47"/>
      <w:bookmarkEnd w:id="48"/>
      <w:bookmarkEnd w:id="49"/>
      <w:bookmarkEnd w:id="50"/>
      <w:bookmarkEnd w:id="51"/>
    </w:p>
    <w:p w14:paraId="1BB01BEC" w14:textId="3BDA4E83" w:rsidR="00570926" w:rsidRDefault="00AA28C7" w:rsidP="00570926">
      <w:pPr>
        <w:pStyle w:val="Heading4"/>
      </w:pPr>
      <w:bookmarkStart w:id="52" w:name="_Toc500949101"/>
      <w:bookmarkStart w:id="53" w:name="_Toc92875663"/>
      <w:bookmarkStart w:id="54" w:name="_Toc93070687"/>
      <w:bookmarkStart w:id="55" w:name="_Toc96958847"/>
      <w:bookmarkStart w:id="56" w:name="_Toc96964624"/>
      <w:bookmarkStart w:id="57" w:name="_Toc97307778"/>
      <w:r>
        <w:t>6.X.1.1</w:t>
      </w:r>
      <w:r>
        <w:tab/>
      </w:r>
      <w:r w:rsidR="00570926">
        <w:t>Solution Description</w:t>
      </w:r>
    </w:p>
    <w:p w14:paraId="4E2BE71A" w14:textId="46D68A41" w:rsidR="00570926" w:rsidRDefault="00570926" w:rsidP="00570926">
      <w:pPr>
        <w:rPr>
          <w:lang w:eastAsia="x-none"/>
        </w:rPr>
      </w:pPr>
      <w:r>
        <w:rPr>
          <w:lang w:eastAsia="x-none"/>
        </w:rPr>
        <w:t xml:space="preserve">This solution is based on the existing </w:t>
      </w:r>
      <w:r w:rsidR="00B6037B">
        <w:rPr>
          <w:lang w:eastAsia="x-none"/>
        </w:rPr>
        <w:t>R</w:t>
      </w:r>
      <w:r>
        <w:rPr>
          <w:lang w:eastAsia="x-none"/>
        </w:rPr>
        <w:t xml:space="preserve">el-17 solution for </w:t>
      </w:r>
      <w:r w:rsidRPr="003D4ABF">
        <w:t xml:space="preserve">steering the subscriber's traffic to appropriate operator </w:t>
      </w:r>
      <w:r w:rsidR="00080455">
        <w:t xml:space="preserve">or </w:t>
      </w:r>
      <w:r w:rsidRPr="003D4ABF">
        <w:t>3rd party service functions (</w:t>
      </w:r>
      <w:proofErr w:type="gramStart"/>
      <w:r w:rsidRPr="003D4ABF">
        <w:t>e.g.</w:t>
      </w:r>
      <w:proofErr w:type="gramEnd"/>
      <w:r w:rsidRPr="003D4ABF">
        <w:t xml:space="preserve"> NAT, antimalware, parental control, DDoS protection) in the N6-LAN</w:t>
      </w:r>
      <w:r>
        <w:t>, as described in e.g. TS 23.503 [</w:t>
      </w:r>
      <w:r w:rsidR="00AB44F6">
        <w:t>4</w:t>
      </w:r>
      <w:r>
        <w:t>].</w:t>
      </w:r>
      <w:r w:rsidR="00921ED7">
        <w:t xml:space="preserve"> The solution is also summarized in Annex A.</w:t>
      </w:r>
      <w:r>
        <w:t xml:space="preserve"> </w:t>
      </w:r>
      <w:r>
        <w:rPr>
          <w:lang w:eastAsia="x-none"/>
        </w:rPr>
        <w:t xml:space="preserve">  </w:t>
      </w:r>
    </w:p>
    <w:p w14:paraId="054DBD65" w14:textId="77777777" w:rsidR="00570926" w:rsidRDefault="00570926" w:rsidP="00570926">
      <w:pPr>
        <w:rPr>
          <w:lang w:eastAsia="x-none"/>
        </w:rPr>
      </w:pPr>
      <w:r>
        <w:rPr>
          <w:lang w:eastAsia="x-none"/>
        </w:rPr>
        <w:t>The solution is based on the following key aspects, based on existing standards:</w:t>
      </w:r>
    </w:p>
    <w:p w14:paraId="12678337" w14:textId="49FA5C80" w:rsidR="00570926" w:rsidRDefault="00570926" w:rsidP="00570926">
      <w:pPr>
        <w:pStyle w:val="B1"/>
      </w:pPr>
      <w:r>
        <w:t>-</w:t>
      </w:r>
      <w:r>
        <w:tab/>
        <w:t xml:space="preserve">The PCF determines a policy per SDF/application for </w:t>
      </w:r>
      <w:r w:rsidRPr="003D4ABF">
        <w:t>the purpose of steering the subscriber's traffic to appropriated N6 service functions deployed by the operator or a 3rd party service provider</w:t>
      </w:r>
      <w:r>
        <w:t xml:space="preserve">. The policy is expressed in a Traffic Steering Policy (TSP) ID that may be separate in UL and DL directions. </w:t>
      </w:r>
    </w:p>
    <w:p w14:paraId="28219F50" w14:textId="77777777" w:rsidR="00570926" w:rsidRDefault="00570926" w:rsidP="00570926">
      <w:pPr>
        <w:pStyle w:val="B1"/>
      </w:pPr>
      <w:r>
        <w:t xml:space="preserve">- </w:t>
      </w:r>
      <w:r>
        <w:tab/>
        <w:t xml:space="preserve">The TSP ID refers to a traffic steering behaviour that is configured in the SMF/UPF. </w:t>
      </w:r>
    </w:p>
    <w:p w14:paraId="2CE97ABC" w14:textId="110CF313" w:rsidR="00570926" w:rsidRDefault="00570926" w:rsidP="00570926">
      <w:pPr>
        <w:pStyle w:val="B1"/>
      </w:pPr>
      <w:r>
        <w:t xml:space="preserve">- </w:t>
      </w:r>
      <w:r>
        <w:tab/>
        <w:t>The PCF provides the TSP ID in the PCC rules to SMF</w:t>
      </w:r>
      <w:r w:rsidR="00AA28C7">
        <w:t>.</w:t>
      </w:r>
    </w:p>
    <w:p w14:paraId="14163A64" w14:textId="13F1973F" w:rsidR="00570926" w:rsidRDefault="00570926" w:rsidP="00570926">
      <w:pPr>
        <w:pStyle w:val="B1"/>
      </w:pPr>
      <w:r>
        <w:t xml:space="preserve">- </w:t>
      </w:r>
      <w:r>
        <w:tab/>
        <w:t>The UPF indicate</w:t>
      </w:r>
      <w:r w:rsidR="001D00F2">
        <w:t>s</w:t>
      </w:r>
      <w:r>
        <w:t xml:space="preserve"> its capability to support traffic steering in N4 and </w:t>
      </w:r>
      <w:r w:rsidR="005B0F91">
        <w:t>in</w:t>
      </w:r>
      <w:r>
        <w:t xml:space="preserve"> UP</w:t>
      </w:r>
      <w:r w:rsidR="004C1C69">
        <w:t>F</w:t>
      </w:r>
      <w:r>
        <w:t xml:space="preserve"> profile in NRF, as described in TS 29.244 [</w:t>
      </w:r>
      <w:r w:rsidRPr="004C1C69">
        <w:rPr>
          <w:highlight w:val="yellow"/>
        </w:rPr>
        <w:t>Y</w:t>
      </w:r>
      <w:r>
        <w:t xml:space="preserve">]. The SMF may take this capability into account when selecting UPF. </w:t>
      </w:r>
    </w:p>
    <w:p w14:paraId="33CADBBB" w14:textId="477F3380" w:rsidR="00570926" w:rsidRDefault="00570926" w:rsidP="00570926">
      <w:pPr>
        <w:pStyle w:val="B1"/>
      </w:pPr>
      <w:r>
        <w:lastRenderedPageBreak/>
        <w:t>-</w:t>
      </w:r>
      <w:r>
        <w:tab/>
      </w:r>
      <w:r w:rsidRPr="003D4ABF">
        <w:t>The SMF instructs the UPF to perform necessary actions to enforce the traffic steering policy referenced by the PCF</w:t>
      </w:r>
      <w:r>
        <w:t xml:space="preserve">. This includes the provisioning of corresponding PDRs, FARs, QERs etc. In particular, the SMF </w:t>
      </w:r>
      <w:r w:rsidRPr="00441CD0">
        <w:rPr>
          <w:lang w:val="en-US"/>
        </w:rPr>
        <w:t>creat</w:t>
      </w:r>
      <w:r>
        <w:rPr>
          <w:lang w:val="en-US"/>
        </w:rPr>
        <w:t>es</w:t>
      </w:r>
      <w:r w:rsidRPr="00441CD0">
        <w:rPr>
          <w:lang w:val="en-US"/>
        </w:rPr>
        <w:t xml:space="preserve"> a FAR with the Forwarding Policy </w:t>
      </w:r>
      <w:r>
        <w:rPr>
          <w:lang w:val="en-US"/>
        </w:rPr>
        <w:t xml:space="preserve">parameters </w:t>
      </w:r>
      <w:r w:rsidRPr="00441CD0">
        <w:rPr>
          <w:lang w:val="en-US"/>
        </w:rPr>
        <w:t xml:space="preserve">set to the </w:t>
      </w:r>
      <w:r>
        <w:rPr>
          <w:lang w:val="en-US"/>
        </w:rPr>
        <w:t>TSP</w:t>
      </w:r>
      <w:r w:rsidRPr="00441CD0">
        <w:rPr>
          <w:lang w:val="en-US"/>
        </w:rPr>
        <w:t xml:space="preserve"> </w:t>
      </w:r>
      <w:r w:rsidR="009F73BD">
        <w:rPr>
          <w:lang w:val="en-US"/>
        </w:rPr>
        <w:t>ID</w:t>
      </w:r>
      <w:r>
        <w:rPr>
          <w:lang w:val="en-US"/>
        </w:rPr>
        <w:t xml:space="preserve">. </w:t>
      </w:r>
    </w:p>
    <w:p w14:paraId="085C60C4" w14:textId="397413AD" w:rsidR="00570926" w:rsidRDefault="00570926" w:rsidP="00570926">
      <w:pPr>
        <w:pStyle w:val="B1"/>
        <w:rPr>
          <w:ins w:id="58" w:author="Ericsson User" w:date="2022-04-08T11:49:00Z"/>
        </w:rPr>
      </w:pPr>
      <w:r>
        <w:t>-</w:t>
      </w:r>
      <w:r>
        <w:tab/>
        <w:t>T</w:t>
      </w:r>
      <w:r w:rsidRPr="009742EA">
        <w:t xml:space="preserve">he </w:t>
      </w:r>
      <w:r>
        <w:t>UPF</w:t>
      </w:r>
      <w:r w:rsidRPr="009742EA">
        <w:t xml:space="preserve"> perform</w:t>
      </w:r>
      <w:r>
        <w:t>s</w:t>
      </w:r>
      <w:r w:rsidRPr="009742EA">
        <w:t xml:space="preserve"> the necessary actions to enforce the forwarding policy referenced by the </w:t>
      </w:r>
      <w:r>
        <w:t>SMF</w:t>
      </w:r>
      <w:r w:rsidRPr="009742EA">
        <w:t xml:space="preserve">, </w:t>
      </w:r>
      <w:proofErr w:type="gramStart"/>
      <w:r w:rsidRPr="009742EA">
        <w:t>e.g.</w:t>
      </w:r>
      <w:proofErr w:type="gramEnd"/>
      <w:r w:rsidRPr="009742EA">
        <w:t xml:space="preserve"> performing packet marking and routing the traffic towards the service functions within the N6-LAN.</w:t>
      </w:r>
    </w:p>
    <w:p w14:paraId="3523ABE4" w14:textId="7DD86BFA" w:rsidR="00F338BF" w:rsidRDefault="00F338BF" w:rsidP="00570926">
      <w:pPr>
        <w:pStyle w:val="B1"/>
        <w:rPr>
          <w:ins w:id="59" w:author="Ericsson User2" w:date="2022-04-08T16:28:00Z"/>
        </w:rPr>
      </w:pPr>
      <w:ins w:id="60" w:author="Ericsson User" w:date="2022-04-08T11:49:00Z">
        <w:r>
          <w:t xml:space="preserve">- </w:t>
        </w:r>
        <w:r>
          <w:tab/>
        </w:r>
        <w:del w:id="61" w:author="Megha_Intel" w:date="2022-04-08T06:30:00Z">
          <w:r w:rsidRPr="00F338BF" w:rsidDel="00700E28">
            <w:delText xml:space="preserve">It is assumed that all UPFs that are selectable for a certain DNN, S-NSSAI, DNAI etc are configured with the required TSP IDs. There is thus no impact to UPF selection in order to find a UPF that serves a specific TSP ID, </w:delText>
          </w:r>
        </w:del>
        <w:del w:id="62" w:author="Ericsson User2" w:date="2022-04-08T16:28:00Z">
          <w:r w:rsidRPr="00F338BF" w:rsidDel="0071235F">
            <w:delText>as this is handled by the regular UPF selection based on DNN, S-NSSAI, DNAI.</w:delText>
          </w:r>
        </w:del>
      </w:ins>
      <w:ins w:id="63" w:author="Megha_Intel" w:date="2022-04-08T06:30:00Z">
        <w:del w:id="64" w:author="Ericsson User2" w:date="2022-04-08T16:28:00Z">
          <w:r w:rsidR="00700E28" w:rsidDel="0071235F">
            <w:delText xml:space="preserve">It is assumed </w:delText>
          </w:r>
          <w:r w:rsidR="00404C0F" w:rsidDel="0071235F">
            <w:rPr>
              <w:lang w:val="fr-FR"/>
            </w:rPr>
            <w:delText xml:space="preserve">that </w:delText>
          </w:r>
          <w:r w:rsidR="00404C0F" w:rsidDel="0071235F">
            <w:delText>5GC selects the UPF preconfigured with specific TSP IDs based on the S-NSSAI/DNN requested by the UE upon PDU Session establishment. Each UPF that is selectable by this S-NSSAI/DNN needs to be preconfigured with specific TSP IDs corresponding to all predefined SFPs for all 3</w:delText>
          </w:r>
          <w:r w:rsidR="00404C0F" w:rsidDel="0071235F">
            <w:rPr>
              <w:vertAlign w:val="superscript"/>
            </w:rPr>
            <w:delText>rd</w:delText>
          </w:r>
          <w:r w:rsidR="00404C0F" w:rsidDel="0071235F">
            <w:delText xml:space="preserve"> parties that have an SFC SLA with the operator. The UPF preconfigured with specific TSP IDs is selected even if there are no requests from the 3</w:delText>
          </w:r>
          <w:r w:rsidR="00404C0F" w:rsidDel="0071235F">
            <w:rPr>
              <w:vertAlign w:val="superscript"/>
            </w:rPr>
            <w:delText>rd</w:delText>
          </w:r>
          <w:r w:rsidR="00404C0F" w:rsidDel="0071235F">
            <w:delText xml:space="preserve"> party during the lifetime of the PDU Session.</w:delText>
          </w:r>
        </w:del>
      </w:ins>
    </w:p>
    <w:p w14:paraId="72B34C34" w14:textId="791232BD" w:rsidR="0071235F" w:rsidRDefault="0071235F" w:rsidP="0071235F">
      <w:pPr>
        <w:pStyle w:val="EditorsNote"/>
        <w:pPrChange w:id="65" w:author="Ericsson User2" w:date="2022-04-08T16:28:00Z">
          <w:pPr>
            <w:pStyle w:val="B1"/>
          </w:pPr>
        </w:pPrChange>
      </w:pPr>
      <w:ins w:id="66" w:author="Ericsson User2" w:date="2022-04-08T16:28:00Z">
        <w:r w:rsidRPr="0071235F">
          <w:t>E</w:t>
        </w:r>
        <w:r>
          <w:t xml:space="preserve">ditor’s </w:t>
        </w:r>
        <w:r w:rsidRPr="0071235F">
          <w:t>N</w:t>
        </w:r>
        <w:r>
          <w:t>ote</w:t>
        </w:r>
        <w:r w:rsidRPr="0071235F">
          <w:t>: It is FFS how the 5GC selects the UPF with the appropriate predefined SFPs corresponding to the AF request of the 3rd party. The operator can have SLAs with multiple 3rd parties and the predefined SFPs for distinct 3rd parties can be deployed in distinct UPFs.</w:t>
        </w:r>
      </w:ins>
    </w:p>
    <w:p w14:paraId="1A7A5AC9" w14:textId="37B0EFC1" w:rsidR="00570926" w:rsidRPr="00AA28C7" w:rsidRDefault="00AA28C7" w:rsidP="00AA28C7">
      <w:pPr>
        <w:pStyle w:val="Heading4"/>
      </w:pPr>
      <w:r w:rsidRPr="00AA28C7">
        <w:t>6.X.1.2</w:t>
      </w:r>
      <w:r w:rsidRPr="00AA28C7">
        <w:tab/>
      </w:r>
      <w:r w:rsidR="00570926" w:rsidRPr="00AA28C7">
        <w:t>Analysis of S</w:t>
      </w:r>
      <w:r>
        <w:t xml:space="preserve">tage </w:t>
      </w:r>
      <w:r w:rsidR="00570926" w:rsidRPr="00AA28C7">
        <w:t>1 requirements</w:t>
      </w:r>
    </w:p>
    <w:p w14:paraId="62F97F8C" w14:textId="57C910E3" w:rsidR="00570926" w:rsidRDefault="00570926" w:rsidP="00570926">
      <w:r>
        <w:t>Below the new SA1 requirements introduced for SFC in rel-18 are listed and comparison with the current TSP based solution is provided.</w:t>
      </w:r>
    </w:p>
    <w:p w14:paraId="5EBC2117" w14:textId="64FEF530" w:rsidR="001F5464" w:rsidRPr="00962AA8" w:rsidRDefault="00A14F53" w:rsidP="00D75A4D">
      <w:pPr>
        <w:pStyle w:val="TH"/>
      </w:pPr>
      <w:r>
        <w:t xml:space="preserve">Table </w:t>
      </w:r>
      <w:r w:rsidR="0030075B">
        <w:t>6.X.1-1 Analysis of S</w:t>
      </w:r>
      <w:r w:rsidR="0014362B">
        <w:t xml:space="preserve">tage </w:t>
      </w:r>
      <w:r w:rsidR="0030075B">
        <w:t>1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1"/>
        <w:gridCol w:w="2607"/>
      </w:tblGrid>
      <w:tr w:rsidR="00570926" w14:paraId="03905CB4" w14:textId="77777777" w:rsidTr="00097E87">
        <w:tc>
          <w:tcPr>
            <w:tcW w:w="7196" w:type="dxa"/>
            <w:shd w:val="clear" w:color="auto" w:fill="auto"/>
          </w:tcPr>
          <w:p w14:paraId="189F1659" w14:textId="21F5D294" w:rsidR="00570926" w:rsidRPr="001A0C34" w:rsidRDefault="00570926" w:rsidP="00097E87">
            <w:pPr>
              <w:rPr>
                <w:b/>
                <w:bCs/>
              </w:rPr>
            </w:pPr>
            <w:r w:rsidRPr="001A0C34">
              <w:rPr>
                <w:b/>
                <w:bCs/>
              </w:rPr>
              <w:t>S</w:t>
            </w:r>
            <w:r w:rsidR="0014362B">
              <w:rPr>
                <w:b/>
                <w:bCs/>
              </w:rPr>
              <w:t xml:space="preserve">tage </w:t>
            </w:r>
            <w:r w:rsidRPr="001A0C34">
              <w:rPr>
                <w:b/>
                <w:bCs/>
              </w:rPr>
              <w:t>1 requirement</w:t>
            </w:r>
          </w:p>
        </w:tc>
        <w:tc>
          <w:tcPr>
            <w:tcW w:w="2661" w:type="dxa"/>
            <w:shd w:val="clear" w:color="auto" w:fill="auto"/>
          </w:tcPr>
          <w:p w14:paraId="2A290ACE" w14:textId="77777777" w:rsidR="00570926" w:rsidRPr="001A0C34" w:rsidRDefault="00570926" w:rsidP="00097E87">
            <w:pPr>
              <w:rPr>
                <w:b/>
                <w:bCs/>
              </w:rPr>
            </w:pPr>
            <w:r w:rsidRPr="001A0C34">
              <w:rPr>
                <w:b/>
                <w:bCs/>
              </w:rPr>
              <w:t>Comment</w:t>
            </w:r>
          </w:p>
        </w:tc>
      </w:tr>
      <w:tr w:rsidR="00570926" w14:paraId="0346FFC5" w14:textId="77777777" w:rsidTr="00097E87">
        <w:tc>
          <w:tcPr>
            <w:tcW w:w="7196" w:type="dxa"/>
            <w:shd w:val="clear" w:color="auto" w:fill="auto"/>
          </w:tcPr>
          <w:p w14:paraId="54410D07" w14:textId="279C8035" w:rsidR="00570926" w:rsidRPr="00F64FB9" w:rsidRDefault="00570926" w:rsidP="00097E87">
            <w:pPr>
              <w:rPr>
                <w:lang w:eastAsia="x-none"/>
              </w:rPr>
            </w:pPr>
            <w:r w:rsidRPr="00F64FB9">
              <w:rPr>
                <w:lang w:eastAsia="x-none"/>
              </w:rPr>
              <w:t>22.101:</w:t>
            </w:r>
          </w:p>
          <w:p w14:paraId="5E9DA2C1"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 Flexible Mobile Service Steering </w:t>
            </w:r>
          </w:p>
          <w:p w14:paraId="60799E74"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30.1 Introduction </w:t>
            </w:r>
          </w:p>
          <w:p w14:paraId="34C0A7E6" w14:textId="77777777" w:rsidR="00570926" w:rsidRPr="001A0C34" w:rsidRDefault="00570926" w:rsidP="00097E87">
            <w:pPr>
              <w:ind w:left="1298"/>
              <w:rPr>
                <w:i/>
                <w:iCs/>
                <w:lang w:eastAsia="x-none"/>
              </w:rPr>
            </w:pPr>
            <w:r w:rsidRPr="001A0C34">
              <w:rPr>
                <w:i/>
                <w:iCs/>
                <w:lang w:eastAsia="x-none"/>
              </w:rPr>
              <w:t>In order to realize efficient and flexible mobile service steering in (S)Gi-LAN, the network operator uses information (</w:t>
            </w:r>
            <w:proofErr w:type="gramStart"/>
            <w:r w:rsidRPr="001A0C34">
              <w:rPr>
                <w:i/>
                <w:iCs/>
                <w:lang w:eastAsia="x-none"/>
              </w:rPr>
              <w:t>e.g.</w:t>
            </w:r>
            <w:proofErr w:type="gramEnd"/>
            <w:r w:rsidRPr="001A0C34">
              <w:rPr>
                <w:i/>
                <w:iCs/>
                <w:lang w:eastAsia="x-none"/>
              </w:rPr>
              <w:t xml:space="preserve"> user profile, network operator’s policies, RAT type, application characteristics) to define traffic steering policies. These policies are used to steer the subscriber’s traffic to appropriate enablers (</w:t>
            </w:r>
            <w:proofErr w:type="gramStart"/>
            <w:r w:rsidRPr="001A0C34">
              <w:rPr>
                <w:i/>
                <w:iCs/>
                <w:lang w:eastAsia="x-none"/>
              </w:rPr>
              <w:t>e.g.</w:t>
            </w:r>
            <w:proofErr w:type="gramEnd"/>
            <w:r w:rsidRPr="001A0C34">
              <w:rPr>
                <w:i/>
                <w:iCs/>
                <w:lang w:eastAsia="x-none"/>
              </w:rPr>
              <w:t xml:space="preserve"> NAT, antimalware, parental control, DDoS protection) in the (S)Gi-LAN. </w:t>
            </w:r>
          </w:p>
          <w:p w14:paraId="5DF601A3" w14:textId="77777777" w:rsidR="00570926" w:rsidRPr="001A0C34" w:rsidRDefault="00570926" w:rsidP="00097E87">
            <w:pPr>
              <w:ind w:left="1298"/>
              <w:rPr>
                <w:i/>
                <w:iCs/>
                <w:lang w:eastAsia="x-none"/>
              </w:rPr>
            </w:pPr>
            <w:r w:rsidRPr="001A0C34">
              <w:rPr>
                <w:i/>
                <w:iCs/>
                <w:lang w:eastAsia="x-none"/>
              </w:rPr>
              <w:t xml:space="preserve">The term (S)Gi-LAN used in the present document represents a system which is out of 3GPP scope. Corresponding term for the 5G network is N6-LAN. </w:t>
            </w:r>
          </w:p>
          <w:p w14:paraId="41A9B750" w14:textId="77777777" w:rsidR="00570926" w:rsidRPr="001A0C34" w:rsidRDefault="00570926" w:rsidP="00097E87">
            <w:pPr>
              <w:ind w:left="1298"/>
              <w:rPr>
                <w:i/>
                <w:iCs/>
                <w:lang w:eastAsia="x-none"/>
              </w:rPr>
            </w:pPr>
            <w:r w:rsidRPr="001A0C34">
              <w:rPr>
                <w:i/>
                <w:iCs/>
                <w:lang w:eastAsia="x-none"/>
              </w:rPr>
              <w:t xml:space="preserve">For traffic steering to service functions in 5G network, enhancement beyond the service requirements below </w:t>
            </w:r>
            <w:proofErr w:type="gramStart"/>
            <w:r w:rsidRPr="001A0C34">
              <w:rPr>
                <w:i/>
                <w:iCs/>
                <w:lang w:eastAsia="x-none"/>
              </w:rPr>
              <w:t>are</w:t>
            </w:r>
            <w:proofErr w:type="gramEnd"/>
            <w:r w:rsidRPr="001A0C34">
              <w:rPr>
                <w:i/>
                <w:iCs/>
                <w:lang w:eastAsia="x-none"/>
              </w:rPr>
              <w:t xml:space="preserve"> defined in 22.261 [59].  </w:t>
            </w:r>
          </w:p>
        </w:tc>
        <w:tc>
          <w:tcPr>
            <w:tcW w:w="2661" w:type="dxa"/>
            <w:shd w:val="clear" w:color="auto" w:fill="auto"/>
          </w:tcPr>
          <w:p w14:paraId="26EA3D86" w14:textId="77777777" w:rsidR="00570926" w:rsidRDefault="00570926" w:rsidP="00097E87">
            <w:r>
              <w:t>These are pre-rel-18 requirements. Fulfilled based on TSP ID.</w:t>
            </w:r>
          </w:p>
        </w:tc>
      </w:tr>
      <w:tr w:rsidR="00570926" w14:paraId="33E53944" w14:textId="77777777" w:rsidTr="00097E87">
        <w:tc>
          <w:tcPr>
            <w:tcW w:w="7196" w:type="dxa"/>
            <w:shd w:val="clear" w:color="auto" w:fill="auto"/>
          </w:tcPr>
          <w:p w14:paraId="55CEE3FC" w14:textId="39EF3C8F" w:rsidR="00570926" w:rsidRDefault="00570926" w:rsidP="00097E87">
            <w:pPr>
              <w:rPr>
                <w:lang w:eastAsia="x-none"/>
              </w:rPr>
            </w:pPr>
            <w:r>
              <w:rPr>
                <w:lang w:eastAsia="x-none"/>
              </w:rPr>
              <w:t>22.261:</w:t>
            </w:r>
          </w:p>
          <w:p w14:paraId="7D0D15F5" w14:textId="77777777" w:rsidR="00570926" w:rsidRPr="001A0C34" w:rsidRDefault="00570926" w:rsidP="00097E87">
            <w:pPr>
              <w:ind w:left="1298"/>
              <w:rPr>
                <w:i/>
                <w:iCs/>
                <w:lang w:eastAsia="x-none"/>
              </w:rPr>
            </w:pPr>
            <w:r w:rsidRPr="001A0C34">
              <w:rPr>
                <w:i/>
                <w:iCs/>
                <w:lang w:eastAsia="x-none"/>
              </w:rPr>
              <w:t xml:space="preserve">6.35 Service Function Chaining </w:t>
            </w:r>
          </w:p>
          <w:p w14:paraId="7A105FEC" w14:textId="77777777" w:rsidR="00570926" w:rsidRPr="001A0C34" w:rsidRDefault="00570926" w:rsidP="00097E87">
            <w:pPr>
              <w:ind w:left="1298"/>
              <w:rPr>
                <w:i/>
                <w:iCs/>
                <w:lang w:eastAsia="x-none"/>
              </w:rPr>
            </w:pPr>
            <w:r w:rsidRPr="001A0C34">
              <w:rPr>
                <w:i/>
                <w:iCs/>
                <w:lang w:eastAsia="x-none"/>
              </w:rPr>
              <w:t xml:space="preserve">6.35.1 Introduction </w:t>
            </w:r>
          </w:p>
          <w:p w14:paraId="613CCDC1" w14:textId="77777777" w:rsidR="00570926" w:rsidRPr="001A0C34" w:rsidRDefault="00570926" w:rsidP="00097E87">
            <w:pPr>
              <w:ind w:left="1298"/>
              <w:rPr>
                <w:i/>
                <w:iCs/>
                <w:lang w:eastAsia="x-none"/>
              </w:rPr>
            </w:pPr>
            <w:proofErr w:type="gramStart"/>
            <w:r w:rsidRPr="001A0C34">
              <w:rPr>
                <w:i/>
                <w:iCs/>
                <w:lang w:eastAsia="x-none"/>
              </w:rPr>
              <w:t>In order to</w:t>
            </w:r>
            <w:proofErr w:type="gramEnd"/>
            <w:r w:rsidRPr="001A0C34">
              <w:rPr>
                <w:i/>
                <w:iCs/>
                <w:lang w:eastAsia="x-none"/>
              </w:rPr>
              <w:t xml:space="preserve"> support enhancement of service function chaining for 5G networks beyond the requirements for FMSS in TS 22.101, the network operator defines service function chaining policies for service function chaining to steer the traffic associated to the application and its users on per UE basis to appropriate ordered service functions. </w:t>
            </w:r>
          </w:p>
          <w:p w14:paraId="74AE4A0A" w14:textId="77777777" w:rsidR="00570926" w:rsidRPr="001A0C34" w:rsidRDefault="00570926" w:rsidP="00097E87">
            <w:pPr>
              <w:ind w:left="1298"/>
              <w:rPr>
                <w:i/>
                <w:iCs/>
                <w:lang w:eastAsia="x-none"/>
              </w:rPr>
            </w:pPr>
            <w:r w:rsidRPr="001A0C34">
              <w:rPr>
                <w:i/>
                <w:iCs/>
                <w:lang w:eastAsia="x-none"/>
              </w:rPr>
              <w:t xml:space="preserve">A service function chain for 5G networks contains service functions such as firewall functions, NAT, antimalware, parental control, DDoS protection, TCP proxies, load balancers, KPI monitoring, and video optimization, etc. </w:t>
            </w:r>
          </w:p>
          <w:p w14:paraId="5D5B552C" w14:textId="77777777" w:rsidR="00570926" w:rsidRPr="001A0C34" w:rsidRDefault="00570926" w:rsidP="00097E87">
            <w:pPr>
              <w:ind w:left="1298"/>
              <w:rPr>
                <w:i/>
                <w:iCs/>
                <w:lang w:eastAsia="x-none"/>
              </w:rPr>
            </w:pPr>
            <w:r w:rsidRPr="001A0C34">
              <w:rPr>
                <w:i/>
                <w:iCs/>
                <w:lang w:eastAsia="x-none"/>
              </w:rPr>
              <w:lastRenderedPageBreak/>
              <w:t>NOTE:</w:t>
            </w:r>
            <w:r w:rsidRPr="001A0C34">
              <w:rPr>
                <w:i/>
                <w:iCs/>
                <w:lang w:eastAsia="x-none"/>
              </w:rPr>
              <w:tab/>
              <w:t>these are non-exhaustive examples of service functions. Other service functions can be provided by an operator.</w:t>
            </w:r>
          </w:p>
          <w:p w14:paraId="13DF566C" w14:textId="77777777" w:rsidR="00570926" w:rsidRPr="001A0C34" w:rsidRDefault="00570926" w:rsidP="00097E87">
            <w:pPr>
              <w:ind w:left="1298"/>
              <w:rPr>
                <w:i/>
                <w:iCs/>
                <w:lang w:val="en-US" w:eastAsia="x-none"/>
              </w:rPr>
            </w:pPr>
          </w:p>
          <w:p w14:paraId="7A03341D" w14:textId="77777777" w:rsidR="00570926" w:rsidRPr="001A0C34" w:rsidRDefault="00570926" w:rsidP="00097E87">
            <w:pPr>
              <w:ind w:left="1298"/>
              <w:rPr>
                <w:i/>
                <w:iCs/>
                <w:lang w:val="en-US" w:eastAsia="x-none"/>
              </w:rPr>
            </w:pPr>
            <w:r w:rsidRPr="001A0C34">
              <w:rPr>
                <w:i/>
                <w:iCs/>
                <w:lang w:val="en-US" w:eastAsia="x-none"/>
              </w:rPr>
              <w:t xml:space="preserve">6.35.2 General Requirements </w:t>
            </w:r>
          </w:p>
          <w:p w14:paraId="67F3364B" w14:textId="77777777" w:rsidR="00570926" w:rsidRPr="001A0C34" w:rsidRDefault="00570926" w:rsidP="00097E87">
            <w:pPr>
              <w:ind w:left="1298"/>
              <w:rPr>
                <w:i/>
                <w:iCs/>
                <w:lang w:val="en-US" w:eastAsia="x-none"/>
              </w:rPr>
            </w:pPr>
            <w:r w:rsidRPr="001A0C34">
              <w:rPr>
                <w:i/>
                <w:iCs/>
                <w:lang w:val="en-US" w:eastAsia="x-none"/>
              </w:rPr>
              <w:t xml:space="preserve">The following requirements apply for supporting enhancement of service function chaining for 5G networks: </w:t>
            </w:r>
          </w:p>
          <w:p w14:paraId="7876BB87" w14:textId="77777777" w:rsidR="00570926" w:rsidRPr="001A0C34" w:rsidRDefault="00570926" w:rsidP="00097E87">
            <w:pPr>
              <w:ind w:left="1298"/>
              <w:rPr>
                <w:i/>
                <w:iCs/>
                <w:lang w:val="en-US" w:eastAsia="x-none"/>
              </w:rPr>
            </w:pPr>
            <w:r w:rsidRPr="001A0C34">
              <w:rPr>
                <w:i/>
                <w:iCs/>
                <w:lang w:val="en-US" w:eastAsia="x-none"/>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1A0C34">
              <w:rPr>
                <w:i/>
                <w:iCs/>
                <w:lang w:val="en-US" w:eastAsia="x-none"/>
              </w:rPr>
              <w:t>QoE</w:t>
            </w:r>
            <w:proofErr w:type="spellEnd"/>
            <w:r w:rsidRPr="001A0C34">
              <w:rPr>
                <w:i/>
                <w:iCs/>
                <w:lang w:val="en-US" w:eastAsia="x-none"/>
              </w:rPr>
              <w:t xml:space="preserve">. </w:t>
            </w:r>
          </w:p>
          <w:p w14:paraId="7E05138A" w14:textId="77777777" w:rsidR="00570926" w:rsidRPr="001A0C34" w:rsidRDefault="00570926" w:rsidP="00097E87">
            <w:pPr>
              <w:ind w:left="1298"/>
              <w:rPr>
                <w:i/>
                <w:iCs/>
                <w:lang w:val="en-US" w:eastAsia="x-none"/>
              </w:rPr>
            </w:pPr>
            <w:r w:rsidRPr="001A0C34">
              <w:rPr>
                <w:i/>
                <w:iCs/>
                <w:lang w:val="en-US" w:eastAsia="x-none"/>
              </w:rPr>
              <w:t>Service functions chaining policies shall be able to distinguish between upstream and downstream traffic.</w:t>
            </w:r>
          </w:p>
        </w:tc>
        <w:tc>
          <w:tcPr>
            <w:tcW w:w="2661" w:type="dxa"/>
            <w:shd w:val="clear" w:color="auto" w:fill="auto"/>
          </w:tcPr>
          <w:p w14:paraId="23CB8BBF" w14:textId="038B6E31" w:rsidR="00570926" w:rsidRDefault="00570926" w:rsidP="00097E87">
            <w:r>
              <w:lastRenderedPageBreak/>
              <w:t>Current solution already allow</w:t>
            </w:r>
            <w:r w:rsidR="0030075B">
              <w:t>s to</w:t>
            </w:r>
            <w:r>
              <w:t xml:space="preserve"> steer the traffic per application and UE basis to appropriate ordered service functions using Traffic Steering Policy (TSP) </w:t>
            </w:r>
          </w:p>
          <w:p w14:paraId="52BCE68B" w14:textId="7A75E19B" w:rsidR="00570926" w:rsidRDefault="00570926" w:rsidP="00097E87">
            <w:r>
              <w:t>PCF can send this TSP to SMF</w:t>
            </w:r>
            <w:r w:rsidR="0030075B">
              <w:t>.</w:t>
            </w:r>
            <w:r w:rsidR="002307A4">
              <w:t xml:space="preserve"> </w:t>
            </w:r>
            <w:r>
              <w:t>SMF can sen</w:t>
            </w:r>
            <w:r w:rsidR="002307A4">
              <w:t>d</w:t>
            </w:r>
            <w:r>
              <w:t xml:space="preserve"> PDRs to UPF using associated FAR forwarding policies. It can be modified and distinguish</w:t>
            </w:r>
            <w:r w:rsidR="000B3577">
              <w:t>ed</w:t>
            </w:r>
            <w:r>
              <w:t xml:space="preserve"> between upstream and downstream as it is needed </w:t>
            </w:r>
            <w:r w:rsidR="002366D5">
              <w:t>with</w:t>
            </w:r>
            <w:r>
              <w:t xml:space="preserve"> a specific PDR with PDI elements for uplink matching </w:t>
            </w:r>
            <w:r>
              <w:lastRenderedPageBreak/>
              <w:t>criteria and other for downlink.</w:t>
            </w:r>
          </w:p>
        </w:tc>
      </w:tr>
      <w:tr w:rsidR="00570926" w14:paraId="2C73C0F8" w14:textId="77777777" w:rsidTr="00097E87">
        <w:tc>
          <w:tcPr>
            <w:tcW w:w="7196" w:type="dxa"/>
            <w:shd w:val="clear" w:color="auto" w:fill="auto"/>
          </w:tcPr>
          <w:p w14:paraId="7BD2A637" w14:textId="77777777" w:rsidR="00570926" w:rsidRPr="001A0C34" w:rsidRDefault="00570926" w:rsidP="00097E87">
            <w:pPr>
              <w:ind w:left="1298"/>
              <w:rPr>
                <w:i/>
                <w:iCs/>
                <w:lang w:val="en-US" w:eastAsia="x-none"/>
              </w:rPr>
            </w:pPr>
            <w:r w:rsidRPr="001A0C34">
              <w:rPr>
                <w:i/>
                <w:iCs/>
                <w:lang w:val="en-US" w:eastAsia="x-none"/>
              </w:rPr>
              <w:lastRenderedPageBreak/>
              <w:t>The coexistence of traffic with and without service function chaining shall be supported.</w:t>
            </w:r>
          </w:p>
        </w:tc>
        <w:tc>
          <w:tcPr>
            <w:tcW w:w="2661" w:type="dxa"/>
            <w:shd w:val="clear" w:color="auto" w:fill="auto"/>
          </w:tcPr>
          <w:p w14:paraId="5B3F74E1" w14:textId="155B168E" w:rsidR="00570926" w:rsidRDefault="00570926" w:rsidP="00097E87">
            <w:r w:rsidRPr="00E4174E">
              <w:t xml:space="preserve">Coexistence </w:t>
            </w:r>
            <w:r w:rsidR="009A183B">
              <w:t xml:space="preserve">of </w:t>
            </w:r>
            <w:r w:rsidRPr="00E4174E">
              <w:t xml:space="preserve">traffic with </w:t>
            </w:r>
            <w:r w:rsidR="002307A4">
              <w:t>and</w:t>
            </w:r>
            <w:r w:rsidRPr="00E4174E">
              <w:t xml:space="preserve"> without service function </w:t>
            </w:r>
            <w:r w:rsidR="009A183B">
              <w:t>chaining</w:t>
            </w:r>
            <w:r w:rsidRPr="00E4174E">
              <w:t xml:space="preserve"> is supported as Traffic Steering Policy (TSP), routing influence, and forwarding parameters in FAR on N4 are optional.</w:t>
            </w:r>
          </w:p>
        </w:tc>
      </w:tr>
      <w:tr w:rsidR="00570926" w14:paraId="28970663" w14:textId="77777777" w:rsidTr="00097E87">
        <w:tc>
          <w:tcPr>
            <w:tcW w:w="7196" w:type="dxa"/>
            <w:shd w:val="clear" w:color="auto" w:fill="auto"/>
          </w:tcPr>
          <w:p w14:paraId="6FBEACC7" w14:textId="77777777" w:rsidR="00570926" w:rsidRPr="001A0C34" w:rsidRDefault="00570926" w:rsidP="00097E87">
            <w:pPr>
              <w:ind w:left="1298"/>
              <w:rPr>
                <w:i/>
                <w:iCs/>
                <w:lang w:val="en-US" w:eastAsia="x-none"/>
              </w:rPr>
            </w:pPr>
            <w:r w:rsidRPr="001A0C34">
              <w:rPr>
                <w:i/>
                <w:iCs/>
                <w:lang w:val="en-US" w:eastAsia="x-none"/>
              </w:rPr>
              <w:t>Service function chaining shall provide suitable means for authorized third parties to request a chain of service functions provided by the network operator based on operator’s service function chaining policies.</w:t>
            </w:r>
          </w:p>
        </w:tc>
        <w:tc>
          <w:tcPr>
            <w:tcW w:w="2661" w:type="dxa"/>
            <w:shd w:val="clear" w:color="auto" w:fill="auto"/>
          </w:tcPr>
          <w:p w14:paraId="00F74176" w14:textId="2E6BB949" w:rsidR="00570926" w:rsidRDefault="00570926" w:rsidP="00097E87">
            <w:pPr>
              <w:rPr>
                <w:lang w:eastAsia="x-none"/>
              </w:rPr>
            </w:pPr>
            <w:r>
              <w:rPr>
                <w:lang w:eastAsia="x-none"/>
              </w:rPr>
              <w:t xml:space="preserve">AF can already influence traffic routing </w:t>
            </w:r>
            <w:r w:rsidR="0030075B">
              <w:rPr>
                <w:lang w:eastAsia="x-none"/>
              </w:rPr>
              <w:t xml:space="preserve">by providing routing information </w:t>
            </w:r>
            <w:r>
              <w:rPr>
                <w:lang w:eastAsia="x-none"/>
              </w:rPr>
              <w:t xml:space="preserve">with </w:t>
            </w:r>
            <w:proofErr w:type="gramStart"/>
            <w:r>
              <w:rPr>
                <w:lang w:eastAsia="x-none"/>
              </w:rPr>
              <w:t>e.g.</w:t>
            </w:r>
            <w:proofErr w:type="gramEnd"/>
            <w:r>
              <w:rPr>
                <w:lang w:eastAsia="x-none"/>
              </w:rPr>
              <w:t xml:space="preserve">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rPr>
                <w:lang w:eastAsia="x-none"/>
              </w:rPr>
              <w:t>5GC.</w:t>
            </w:r>
            <w:r w:rsidR="004819CE">
              <w:rPr>
                <w:lang w:eastAsia="x-none"/>
              </w:rPr>
              <w:t xml:space="preserve"> However,</w:t>
            </w:r>
            <w:r w:rsidR="00633B06">
              <w:rPr>
                <w:lang w:eastAsia="x-none"/>
              </w:rPr>
              <w:t xml:space="preserve"> an</w:t>
            </w:r>
            <w:r w:rsidR="004819CE">
              <w:rPr>
                <w:lang w:eastAsia="x-none"/>
              </w:rPr>
              <w:t xml:space="preserve"> enhancement </w:t>
            </w:r>
            <w:r w:rsidR="009D4114" w:rsidRPr="009D4114">
              <w:rPr>
                <w:lang w:eastAsia="x-none"/>
              </w:rPr>
              <w:t>i</w:t>
            </w:r>
            <w:r w:rsidR="00633B06">
              <w:rPr>
                <w:lang w:eastAsia="x-none"/>
              </w:rPr>
              <w:t xml:space="preserve">s proposed in </w:t>
            </w:r>
            <w:r w:rsidR="009D4114" w:rsidRPr="009D4114">
              <w:rPr>
                <w:lang w:eastAsia="x-none"/>
              </w:rPr>
              <w:t>Solution #x (</w:t>
            </w:r>
            <w:r w:rsidR="009D4114" w:rsidRPr="002307A4">
              <w:rPr>
                <w:i/>
                <w:iCs/>
                <w:lang w:eastAsia="x-none"/>
              </w:rPr>
              <w:t>to rapporteur: this is solution in S2- 2201979</w:t>
            </w:r>
            <w:r w:rsidR="009D4114" w:rsidRPr="009D4114">
              <w:rPr>
                <w:lang w:eastAsia="x-none"/>
              </w:rPr>
              <w:t>).</w:t>
            </w:r>
            <w:r>
              <w:rPr>
                <w:lang w:eastAsia="x-none"/>
              </w:rPr>
              <w:t xml:space="preserve"> </w:t>
            </w:r>
          </w:p>
        </w:tc>
      </w:tr>
      <w:tr w:rsidR="00570926" w14:paraId="65E3A790" w14:textId="77777777" w:rsidTr="00097E87">
        <w:tc>
          <w:tcPr>
            <w:tcW w:w="7196" w:type="dxa"/>
            <w:shd w:val="clear" w:color="auto" w:fill="auto"/>
          </w:tcPr>
          <w:p w14:paraId="44DCD87C" w14:textId="77777777" w:rsidR="00570926" w:rsidRPr="001A0C34" w:rsidRDefault="00570926" w:rsidP="00097E87">
            <w:pPr>
              <w:ind w:left="1298"/>
              <w:rPr>
                <w:i/>
                <w:iCs/>
                <w:lang w:val="en-US" w:eastAsia="x-none"/>
              </w:rPr>
            </w:pPr>
            <w:r w:rsidRPr="001A0C34">
              <w:rPr>
                <w:i/>
                <w:iCs/>
                <w:lang w:val="en-US" w:eastAsia="x-none"/>
              </w:rPr>
              <w:t>In case of roaming, the HPLMN shall be able to apply traffic steering policies and service function chaining polices for home routed traffic.</w:t>
            </w:r>
          </w:p>
        </w:tc>
        <w:tc>
          <w:tcPr>
            <w:tcW w:w="2661" w:type="dxa"/>
            <w:shd w:val="clear" w:color="auto" w:fill="auto"/>
          </w:tcPr>
          <w:p w14:paraId="6769EE30" w14:textId="031DF828" w:rsidR="00570926" w:rsidRDefault="0030075B" w:rsidP="00097E87">
            <w:r>
              <w:t>Service Chaining based on TSP ID</w:t>
            </w:r>
            <w:r w:rsidRPr="00E4174E">
              <w:t xml:space="preserve"> </w:t>
            </w:r>
            <w:r w:rsidR="00570926" w:rsidRPr="00E4174E">
              <w:t>already covers HPLMN to apply the steering policies for home rout</w:t>
            </w:r>
            <w:r w:rsidR="00570926">
              <w:t>ed roaming</w:t>
            </w:r>
            <w:r w:rsidR="00570926" w:rsidRPr="00E4174E">
              <w:t>.</w:t>
            </w:r>
          </w:p>
        </w:tc>
      </w:tr>
      <w:tr w:rsidR="00570926" w14:paraId="0777519B" w14:textId="77777777" w:rsidTr="00097E87">
        <w:tc>
          <w:tcPr>
            <w:tcW w:w="7196" w:type="dxa"/>
            <w:shd w:val="clear" w:color="auto" w:fill="auto"/>
          </w:tcPr>
          <w:p w14:paraId="69A03061" w14:textId="77777777" w:rsidR="00570926" w:rsidRPr="001A0C34" w:rsidRDefault="00570926" w:rsidP="00097E87">
            <w:pPr>
              <w:ind w:left="1298"/>
              <w:rPr>
                <w:i/>
                <w:iCs/>
                <w:lang w:val="en-US" w:eastAsia="x-none"/>
              </w:rPr>
            </w:pPr>
            <w:r w:rsidRPr="001A0C34">
              <w:rPr>
                <w:i/>
                <w:iCs/>
                <w:lang w:val="en-US" w:eastAsia="x-none"/>
              </w:rPr>
              <w:t>In case of roaming with local breakout, the HPLMN shall be able to provide the traffic steering policies and service function chaining policies to the VPLMN providing local breakout with support of service function chaining.</w:t>
            </w:r>
          </w:p>
        </w:tc>
        <w:tc>
          <w:tcPr>
            <w:tcW w:w="2661" w:type="dxa"/>
            <w:shd w:val="clear" w:color="auto" w:fill="auto"/>
          </w:tcPr>
          <w:p w14:paraId="416CD6C0" w14:textId="2EB9F9E1" w:rsidR="00570926" w:rsidRDefault="00570926" w:rsidP="00097E87">
            <w:r w:rsidRPr="00E4174E">
              <w:t xml:space="preserve">This point was scoped out </w:t>
            </w:r>
            <w:r w:rsidR="0030075B">
              <w:t>from the SA2 study</w:t>
            </w:r>
            <w:r w:rsidRPr="00E4174E">
              <w:t>.</w:t>
            </w:r>
          </w:p>
        </w:tc>
      </w:tr>
      <w:tr w:rsidR="00570926" w14:paraId="4148DCF0" w14:textId="77777777" w:rsidTr="00097E87">
        <w:tc>
          <w:tcPr>
            <w:tcW w:w="7196" w:type="dxa"/>
            <w:shd w:val="clear" w:color="auto" w:fill="auto"/>
          </w:tcPr>
          <w:p w14:paraId="07825039" w14:textId="77777777" w:rsidR="00570926" w:rsidRPr="001A0C34" w:rsidRDefault="00570926" w:rsidP="00097E87">
            <w:pPr>
              <w:ind w:left="1298"/>
              <w:rPr>
                <w:i/>
                <w:iCs/>
                <w:lang w:val="en-US" w:eastAsia="x-none"/>
              </w:rPr>
            </w:pPr>
            <w:r w:rsidRPr="001A0C34">
              <w:rPr>
                <w:i/>
                <w:iCs/>
                <w:lang w:val="en-US" w:eastAsia="x-none"/>
              </w:rPr>
              <w:t>Service function chaining shall support deployments where the Hosted Services are provided by the operator and deployments where the Hosted Services are provided by a third party.</w:t>
            </w:r>
          </w:p>
        </w:tc>
        <w:tc>
          <w:tcPr>
            <w:tcW w:w="2661" w:type="dxa"/>
            <w:shd w:val="clear" w:color="auto" w:fill="auto"/>
          </w:tcPr>
          <w:p w14:paraId="2D4C54EE" w14:textId="57B466F3" w:rsidR="00570926" w:rsidRDefault="00313216" w:rsidP="00097E87">
            <w:r>
              <w:t>This</w:t>
            </w:r>
            <w:r w:rsidR="00570926" w:rsidRPr="00E4174E">
              <w:t xml:space="preserve"> is up to </w:t>
            </w:r>
            <w:r w:rsidR="0030075B">
              <w:t>operator</w:t>
            </w:r>
            <w:r w:rsidR="0030075B" w:rsidRPr="00E4174E">
              <w:t xml:space="preserve"> </w:t>
            </w:r>
            <w:r w:rsidR="00570926" w:rsidRPr="00E4174E">
              <w:t>deployment and SLA with third parties.</w:t>
            </w:r>
            <w:r w:rsidR="00570926">
              <w:t xml:space="preserve"> </w:t>
            </w:r>
            <w:r>
              <w:t>It is s</w:t>
            </w:r>
            <w:r w:rsidR="00570926">
              <w:t>upported by current traffic steering solution as described in TS 23.503 [</w:t>
            </w:r>
            <w:r w:rsidR="0030075B">
              <w:t>4</w:t>
            </w:r>
            <w:r w:rsidR="00570926">
              <w:t xml:space="preserve">]: </w:t>
            </w:r>
          </w:p>
          <w:p w14:paraId="6462E71B" w14:textId="77777777" w:rsidR="00570926" w:rsidRDefault="00570926" w:rsidP="00097E87">
            <w:r>
              <w:t>“</w:t>
            </w:r>
            <w:r w:rsidRPr="003D4ABF">
              <w:t>The traffic steering control consists in</w:t>
            </w:r>
            <w:r>
              <w:t xml:space="preserve"> …&lt;snip&gt;… </w:t>
            </w:r>
            <w:r w:rsidRPr="003D4ABF">
              <w:t xml:space="preserve">applying a specific N6 traffic steering policy for the purpose of steering the subscriber's traffic to appropriated N6 service functions deployed by the </w:t>
            </w:r>
            <w:proofErr w:type="gramStart"/>
            <w:r w:rsidRPr="003D4ABF">
              <w:t>operator</w:t>
            </w:r>
            <w:proofErr w:type="gramEnd"/>
            <w:r w:rsidRPr="003D4ABF">
              <w:t xml:space="preserve"> or a 3rd party </w:t>
            </w:r>
            <w:r w:rsidRPr="003D4ABF">
              <w:lastRenderedPageBreak/>
              <w:t>service provider as described below.</w:t>
            </w:r>
            <w:r>
              <w:t>”</w:t>
            </w:r>
          </w:p>
        </w:tc>
      </w:tr>
    </w:tbl>
    <w:p w14:paraId="2350ACC5" w14:textId="77777777" w:rsidR="00570926" w:rsidRDefault="00570926" w:rsidP="00570926"/>
    <w:p w14:paraId="6900C347" w14:textId="7CFC2EAC" w:rsidR="00570926" w:rsidRDefault="00570926" w:rsidP="00570926">
      <w:pPr>
        <w:rPr>
          <w:lang w:eastAsia="x-none"/>
        </w:rPr>
      </w:pPr>
      <w:r>
        <w:rPr>
          <w:lang w:eastAsia="x-none"/>
        </w:rPr>
        <w:t>There are also additional SA1 requirements related to service function management and charging (</w:t>
      </w:r>
      <w:proofErr w:type="gramStart"/>
      <w:r>
        <w:rPr>
          <w:lang w:eastAsia="x-none"/>
        </w:rPr>
        <w:t>including also</w:t>
      </w:r>
      <w:proofErr w:type="gramEnd"/>
      <w:r>
        <w:rPr>
          <w:lang w:eastAsia="x-none"/>
        </w:rPr>
        <w:t xml:space="preserve"> TS 22.105 clause 5.2.14). These are not explicitly analysed above since:</w:t>
      </w:r>
    </w:p>
    <w:p w14:paraId="5D506018" w14:textId="76E5CF90" w:rsidR="00570926" w:rsidRDefault="0030075B" w:rsidP="0030075B">
      <w:pPr>
        <w:pStyle w:val="B1"/>
      </w:pPr>
      <w:r>
        <w:t>-</w:t>
      </w:r>
      <w:r>
        <w:tab/>
      </w:r>
      <w:r w:rsidR="00570926">
        <w:t xml:space="preserve">SF deployment, management and definition </w:t>
      </w:r>
      <w:r w:rsidR="000541B5">
        <w:t>are</w:t>
      </w:r>
      <w:r w:rsidR="00570926">
        <w:t xml:space="preserve"> out of scope of SA2</w:t>
      </w:r>
      <w:r w:rsidR="00AA28C7">
        <w:t>.</w:t>
      </w:r>
    </w:p>
    <w:p w14:paraId="6F8368BC" w14:textId="1A785474" w:rsidR="00570926" w:rsidRDefault="0030075B" w:rsidP="0030075B">
      <w:pPr>
        <w:pStyle w:val="B1"/>
      </w:pPr>
      <w:r>
        <w:t>-</w:t>
      </w:r>
      <w:r>
        <w:tab/>
      </w:r>
      <w:r w:rsidR="00570926">
        <w:t>SF charging is out of scope of SA2.</w:t>
      </w:r>
      <w:r w:rsidR="0088346C">
        <w:t xml:space="preserve"> It could however be noted that the TSP based solution allow</w:t>
      </w:r>
      <w:r w:rsidR="00805463">
        <w:t>s</w:t>
      </w:r>
      <w:r w:rsidR="0088346C">
        <w:t xml:space="preserve"> differentiated charging per </w:t>
      </w:r>
      <w:r w:rsidR="00542FB6">
        <w:t xml:space="preserve">service chain, since the PCF can select Charging Key in the PCC rule based </w:t>
      </w:r>
      <w:proofErr w:type="gramStart"/>
      <w:r w:rsidR="00542FB6">
        <w:t>e.g.</w:t>
      </w:r>
      <w:proofErr w:type="gramEnd"/>
      <w:r w:rsidR="00542FB6">
        <w:t xml:space="preserve"> on TSP ID.</w:t>
      </w:r>
      <w:r w:rsidR="00570926">
        <w:t xml:space="preserve"> </w:t>
      </w:r>
    </w:p>
    <w:p w14:paraId="1F55E358" w14:textId="7EAABB71" w:rsidR="00570926" w:rsidRDefault="0030075B" w:rsidP="0030075B">
      <w:pPr>
        <w:pStyle w:val="B1"/>
      </w:pPr>
      <w:r>
        <w:t>-</w:t>
      </w:r>
      <w:r>
        <w:tab/>
      </w:r>
      <w:r w:rsidR="00570926">
        <w:t>Service Chains are predefined by the operator and then be referenced by TSP ID</w:t>
      </w:r>
      <w:r w:rsidR="00AA28C7">
        <w:t>.</w:t>
      </w:r>
    </w:p>
    <w:p w14:paraId="3CFF61F0" w14:textId="3CEC060A" w:rsidR="00570926" w:rsidRDefault="0030075B" w:rsidP="0030075B">
      <w:pPr>
        <w:pStyle w:val="B1"/>
      </w:pPr>
      <w:r>
        <w:t>-</w:t>
      </w:r>
      <w:r>
        <w:tab/>
      </w:r>
      <w:r w:rsidR="00570926">
        <w:t>Steering protocols to be used (</w:t>
      </w:r>
      <w:proofErr w:type="gramStart"/>
      <w:r w:rsidR="00570926">
        <w:t>e.g.</w:t>
      </w:r>
      <w:proofErr w:type="gramEnd"/>
      <w:r w:rsidR="00570926">
        <w:t xml:space="preserve"> for encapsulation and/or packet marking) are configured at UPF based on SLA, </w:t>
      </w:r>
      <w:r w:rsidR="00D2510E">
        <w:t>and it is out of</w:t>
      </w:r>
      <w:r w:rsidR="008279E9">
        <w:t xml:space="preserve"> scope</w:t>
      </w:r>
      <w:r w:rsidR="00570926">
        <w:t xml:space="preserve"> </w:t>
      </w:r>
      <w:r w:rsidR="002226A6">
        <w:t>of</w:t>
      </w:r>
      <w:r w:rsidR="00570926">
        <w:t xml:space="preserve"> 3GPP what is already described in RFC standards.</w:t>
      </w:r>
    </w:p>
    <w:p w14:paraId="2C5D0C28" w14:textId="40ECFC4A" w:rsidR="00570926" w:rsidRPr="00846D5E" w:rsidRDefault="00570926" w:rsidP="00570926">
      <w:pPr>
        <w:pStyle w:val="Heading3"/>
        <w:rPr>
          <w:lang w:eastAsia="ko-KR"/>
        </w:rPr>
      </w:pPr>
      <w:r w:rsidRPr="00846D5E">
        <w:rPr>
          <w:lang w:eastAsia="ko-KR"/>
        </w:rPr>
        <w:t>6.X.</w:t>
      </w:r>
      <w:r>
        <w:rPr>
          <w:lang w:eastAsia="ko-KR"/>
        </w:rPr>
        <w:t>2</w:t>
      </w:r>
      <w:r w:rsidRPr="00846D5E">
        <w:rPr>
          <w:lang w:eastAsia="ko-KR"/>
        </w:rPr>
        <w:tab/>
        <w:t>Procedures</w:t>
      </w:r>
      <w:bookmarkEnd w:id="52"/>
      <w:bookmarkEnd w:id="53"/>
      <w:bookmarkEnd w:id="54"/>
      <w:bookmarkEnd w:id="55"/>
      <w:bookmarkEnd w:id="56"/>
      <w:bookmarkEnd w:id="57"/>
    </w:p>
    <w:p w14:paraId="784524AA" w14:textId="77777777" w:rsidR="00570926" w:rsidRDefault="00570926" w:rsidP="00570926">
      <w:r>
        <w:t xml:space="preserve">The procedure below shows an example with dynamic PCC Rules. It is also possible to activate predefined PCC Rules with traffic steering policy applied by UPF (not shown in the figure). </w:t>
      </w:r>
    </w:p>
    <w:bookmarkStart w:id="67" w:name="_Hlk98581821"/>
    <w:bookmarkStart w:id="68" w:name="_Toc326248711"/>
    <w:bookmarkStart w:id="69" w:name="_Toc510604409"/>
    <w:bookmarkStart w:id="70" w:name="_Toc92875664"/>
    <w:bookmarkStart w:id="71" w:name="_Toc93070688"/>
    <w:bookmarkStart w:id="72" w:name="_Toc96958848"/>
    <w:bookmarkStart w:id="73" w:name="_Toc96964625"/>
    <w:bookmarkStart w:id="74" w:name="_Toc97307779"/>
    <w:p w14:paraId="0F9C8B31" w14:textId="77777777" w:rsidR="00570926" w:rsidRDefault="00570926" w:rsidP="00570926">
      <w:pPr>
        <w:pStyle w:val="TH"/>
      </w:pPr>
      <w:r w:rsidRPr="00A966FB">
        <w:object w:dxaOrig="10883" w:dyaOrig="4433" w14:anchorId="7230E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162.35pt" o:ole="">
            <v:imagedata r:id="rId11" o:title=""/>
          </v:shape>
          <o:OLEObject Type="Embed" ProgID="Visio.Drawing.15" ShapeID="_x0000_i1025" DrawAspect="Content" ObjectID="_1710941806" r:id="rId12"/>
        </w:object>
      </w:r>
    </w:p>
    <w:p w14:paraId="03948CFA" w14:textId="77777777" w:rsidR="00570926" w:rsidRDefault="00570926" w:rsidP="0034662C">
      <w:pPr>
        <w:pStyle w:val="TF"/>
      </w:pPr>
      <w:r>
        <w:t>Figure 6.X-1. Procedure using traffic steering policy.</w:t>
      </w:r>
    </w:p>
    <w:bookmarkEnd w:id="67"/>
    <w:p w14:paraId="74F112CE" w14:textId="77777777" w:rsidR="00570926" w:rsidRDefault="00570926" w:rsidP="00570926">
      <w:pPr>
        <w:pStyle w:val="B1"/>
      </w:pPr>
      <w:r>
        <w:t xml:space="preserve">1. </w:t>
      </w:r>
      <w:r>
        <w:tab/>
        <w:t>The PCF makes a policy decision and creates a PCC Rule with SDF filter information or Application ID, TSP IDs, Charging Key, etc.</w:t>
      </w:r>
    </w:p>
    <w:p w14:paraId="5F6B6DAF" w14:textId="77777777" w:rsidR="00570926" w:rsidRDefault="00570926" w:rsidP="00570926">
      <w:pPr>
        <w:pStyle w:val="B1"/>
      </w:pPr>
      <w:r>
        <w:t xml:space="preserve">2. </w:t>
      </w:r>
      <w:r>
        <w:tab/>
        <w:t>The SMF creates N4 rules based on the PCC Rule content.</w:t>
      </w:r>
    </w:p>
    <w:p w14:paraId="0FFE0E86" w14:textId="416FDBF1" w:rsidR="00E6600A" w:rsidRDefault="00E6600A" w:rsidP="00570926">
      <w:pPr>
        <w:pStyle w:val="B1"/>
      </w:pPr>
      <w:r>
        <w:t xml:space="preserve">3. </w:t>
      </w:r>
      <w:r>
        <w:tab/>
        <w:t xml:space="preserve">The UPF applies the configured forwarding behaviour to steer the traffic to the appropriate Service Chain based on TSP IDs, </w:t>
      </w:r>
      <w:proofErr w:type="gramStart"/>
      <w:r>
        <w:t>e.g.</w:t>
      </w:r>
      <w:proofErr w:type="gramEnd"/>
      <w:r>
        <w:t xml:space="preserve"> encapsulation, packet marking, forwarding.</w:t>
      </w:r>
    </w:p>
    <w:p w14:paraId="533CECD1" w14:textId="77777777" w:rsidR="00570926" w:rsidRPr="0034662C" w:rsidRDefault="00570926" w:rsidP="0034662C">
      <w:pPr>
        <w:rPr>
          <w:lang w:eastAsia="en-US"/>
        </w:rPr>
      </w:pPr>
    </w:p>
    <w:p w14:paraId="6355EF41" w14:textId="6AEE9B70" w:rsidR="00570926" w:rsidRPr="00846D5E" w:rsidRDefault="00570926" w:rsidP="00570926">
      <w:pPr>
        <w:pStyle w:val="Heading3"/>
        <w:rPr>
          <w:lang w:eastAsia="ko-KR"/>
        </w:rPr>
      </w:pPr>
      <w:r w:rsidRPr="00846D5E">
        <w:rPr>
          <w:lang w:eastAsia="ko-KR"/>
        </w:rPr>
        <w:t>6.X.</w:t>
      </w:r>
      <w:r>
        <w:rPr>
          <w:lang w:eastAsia="ko-KR"/>
        </w:rPr>
        <w:t>3</w:t>
      </w:r>
      <w:r w:rsidRPr="00846D5E">
        <w:rPr>
          <w:lang w:eastAsia="ko-KR"/>
        </w:rPr>
        <w:tab/>
      </w:r>
      <w:bookmarkEnd w:id="68"/>
      <w:bookmarkEnd w:id="69"/>
      <w:bookmarkEnd w:id="70"/>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71"/>
      <w:bookmarkEnd w:id="72"/>
      <w:bookmarkEnd w:id="73"/>
      <w:bookmarkEnd w:id="74"/>
    </w:p>
    <w:p w14:paraId="132096D5" w14:textId="38D5D720" w:rsidR="00570926" w:rsidRPr="005A2371" w:rsidRDefault="00570926" w:rsidP="00570926">
      <w:pPr>
        <w:rPr>
          <w:lang w:eastAsia="x-none"/>
        </w:rPr>
      </w:pPr>
      <w:r>
        <w:rPr>
          <w:lang w:eastAsia="x-none"/>
        </w:rPr>
        <w:t>No impacts to current standard</w:t>
      </w:r>
      <w:r w:rsidR="00AA28C7">
        <w:rPr>
          <w:lang w:eastAsia="x-none"/>
        </w:rPr>
        <w:t>.</w:t>
      </w:r>
    </w:p>
    <w:p w14:paraId="0EF3245F" w14:textId="1B4AE03B" w:rsidR="004C27DE" w:rsidRPr="00570926" w:rsidRDefault="00570926" w:rsidP="0030075B">
      <w:pPr>
        <w:jc w:val="center"/>
      </w:pPr>
      <w:r w:rsidRPr="004F12E6">
        <w:rPr>
          <w:color w:val="FF0000"/>
          <w:sz w:val="44"/>
        </w:rPr>
        <w:t>*************** End Changes ***************</w:t>
      </w:r>
    </w:p>
    <w:sectPr w:rsidR="004C27DE" w:rsidRPr="00570926"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0248" w14:textId="77777777" w:rsidR="00EE7AA2" w:rsidRDefault="00EE7AA2">
      <w:pPr>
        <w:spacing w:after="0"/>
      </w:pPr>
      <w:r>
        <w:separator/>
      </w:r>
    </w:p>
  </w:endnote>
  <w:endnote w:type="continuationSeparator" w:id="0">
    <w:p w14:paraId="22E01192" w14:textId="77777777" w:rsidR="00EE7AA2" w:rsidRDefault="00EE7AA2">
      <w:pPr>
        <w:spacing w:after="0"/>
      </w:pPr>
      <w:r>
        <w:continuationSeparator/>
      </w:r>
    </w:p>
  </w:endnote>
  <w:endnote w:type="continuationNotice" w:id="1">
    <w:p w14:paraId="174DA92E" w14:textId="77777777" w:rsidR="00EE7AA2" w:rsidRDefault="00EE7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3B2C6" w14:textId="77777777" w:rsidR="00EE7AA2" w:rsidRDefault="00EE7AA2">
      <w:pPr>
        <w:spacing w:after="0"/>
      </w:pPr>
      <w:r>
        <w:separator/>
      </w:r>
    </w:p>
  </w:footnote>
  <w:footnote w:type="continuationSeparator" w:id="0">
    <w:p w14:paraId="7767C171" w14:textId="77777777" w:rsidR="00EE7AA2" w:rsidRDefault="00EE7AA2">
      <w:pPr>
        <w:spacing w:after="0"/>
      </w:pPr>
      <w:r>
        <w:continuationSeparator/>
      </w:r>
    </w:p>
  </w:footnote>
  <w:footnote w:type="continuationNotice" w:id="1">
    <w:p w14:paraId="40B15C5C" w14:textId="77777777" w:rsidR="00EE7AA2" w:rsidRDefault="00EE7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7A50276"/>
    <w:multiLevelType w:val="hybridMultilevel"/>
    <w:tmpl w:val="F1421CE6"/>
    <w:lvl w:ilvl="0" w:tplc="B5762490">
      <w:start w:val="6"/>
      <w:numFmt w:val="bullet"/>
      <w:lvlText w:val=""/>
      <w:lvlJc w:val="left"/>
      <w:pPr>
        <w:ind w:left="720" w:hanging="360"/>
      </w:pPr>
      <w:rPr>
        <w:rFonts w:ascii="Symbol" w:eastAsia="Malgun Gothic"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15"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9"/>
  </w:num>
  <w:num w:numId="2">
    <w:abstractNumId w:val="21"/>
  </w:num>
  <w:num w:numId="3">
    <w:abstractNumId w:val="24"/>
  </w:num>
  <w:num w:numId="4">
    <w:abstractNumId w:val="4"/>
  </w:num>
  <w:num w:numId="5">
    <w:abstractNumId w:val="19"/>
  </w:num>
  <w:num w:numId="6">
    <w:abstractNumId w:val="10"/>
  </w:num>
  <w:num w:numId="7">
    <w:abstractNumId w:val="23"/>
  </w:num>
  <w:num w:numId="8">
    <w:abstractNumId w:val="6"/>
  </w:num>
  <w:num w:numId="9">
    <w:abstractNumId w:val="11"/>
  </w:num>
  <w:num w:numId="10">
    <w:abstractNumId w:val="17"/>
  </w:num>
  <w:num w:numId="11">
    <w:abstractNumId w:val="13"/>
  </w:num>
  <w:num w:numId="12">
    <w:abstractNumId w:val="15"/>
  </w:num>
  <w:num w:numId="13">
    <w:abstractNumId w:val="20"/>
  </w:num>
  <w:num w:numId="14">
    <w:abstractNumId w:val="7"/>
  </w:num>
  <w:num w:numId="15">
    <w:abstractNumId w:val="14"/>
  </w:num>
  <w:num w:numId="16">
    <w:abstractNumId w:val="3"/>
  </w:num>
  <w:num w:numId="17">
    <w:abstractNumId w:val="8"/>
  </w:num>
  <w:num w:numId="18">
    <w:abstractNumId w:val="16"/>
  </w:num>
  <w:num w:numId="19">
    <w:abstractNumId w:val="12"/>
  </w:num>
  <w:num w:numId="20">
    <w:abstractNumId w:val="1"/>
  </w:num>
  <w:num w:numId="21">
    <w:abstractNumId w:val="22"/>
  </w:num>
  <w:num w:numId="22">
    <w:abstractNumId w:val="5"/>
  </w:num>
  <w:num w:numId="23">
    <w:abstractNumId w:val="18"/>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E20"/>
    <w:rsid w:val="00004F7E"/>
    <w:rsid w:val="000050D4"/>
    <w:rsid w:val="000057D7"/>
    <w:rsid w:val="00005A46"/>
    <w:rsid w:val="00005DD2"/>
    <w:rsid w:val="00005EBB"/>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E44"/>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C9"/>
    <w:rsid w:val="00023DD3"/>
    <w:rsid w:val="00024159"/>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3CD0"/>
    <w:rsid w:val="000342D0"/>
    <w:rsid w:val="0003437E"/>
    <w:rsid w:val="000344DB"/>
    <w:rsid w:val="0003494C"/>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281"/>
    <w:rsid w:val="000474E0"/>
    <w:rsid w:val="00047ABC"/>
    <w:rsid w:val="00047BE7"/>
    <w:rsid w:val="00047C7C"/>
    <w:rsid w:val="00050158"/>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1B5"/>
    <w:rsid w:val="00054534"/>
    <w:rsid w:val="00054680"/>
    <w:rsid w:val="00054EE9"/>
    <w:rsid w:val="00055329"/>
    <w:rsid w:val="0005581C"/>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8A"/>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28E"/>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455"/>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F2D"/>
    <w:rsid w:val="0008413A"/>
    <w:rsid w:val="000841D3"/>
    <w:rsid w:val="00084810"/>
    <w:rsid w:val="00084BC3"/>
    <w:rsid w:val="00084CEF"/>
    <w:rsid w:val="00084E4F"/>
    <w:rsid w:val="00084FBC"/>
    <w:rsid w:val="00085061"/>
    <w:rsid w:val="000850FC"/>
    <w:rsid w:val="00085CA1"/>
    <w:rsid w:val="00085EE2"/>
    <w:rsid w:val="00085FC7"/>
    <w:rsid w:val="000866BB"/>
    <w:rsid w:val="00086800"/>
    <w:rsid w:val="000869D2"/>
    <w:rsid w:val="00086E2F"/>
    <w:rsid w:val="00086FB4"/>
    <w:rsid w:val="00087B31"/>
    <w:rsid w:val="00087FBC"/>
    <w:rsid w:val="00090253"/>
    <w:rsid w:val="00090838"/>
    <w:rsid w:val="00090994"/>
    <w:rsid w:val="00090B8A"/>
    <w:rsid w:val="00090E67"/>
    <w:rsid w:val="00091072"/>
    <w:rsid w:val="00091149"/>
    <w:rsid w:val="00091474"/>
    <w:rsid w:val="000914A9"/>
    <w:rsid w:val="00091A37"/>
    <w:rsid w:val="00092E87"/>
    <w:rsid w:val="00093740"/>
    <w:rsid w:val="00093C9F"/>
    <w:rsid w:val="00093D15"/>
    <w:rsid w:val="00093F55"/>
    <w:rsid w:val="00094024"/>
    <w:rsid w:val="000946EF"/>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97E87"/>
    <w:rsid w:val="000A073F"/>
    <w:rsid w:val="000A0BCF"/>
    <w:rsid w:val="000A0C89"/>
    <w:rsid w:val="000A0CFE"/>
    <w:rsid w:val="000A0F6F"/>
    <w:rsid w:val="000A124F"/>
    <w:rsid w:val="000A1B17"/>
    <w:rsid w:val="000A249B"/>
    <w:rsid w:val="000A2932"/>
    <w:rsid w:val="000A2A0C"/>
    <w:rsid w:val="000A2BC8"/>
    <w:rsid w:val="000A3127"/>
    <w:rsid w:val="000A3400"/>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577"/>
    <w:rsid w:val="000B3AD5"/>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C0265"/>
    <w:rsid w:val="000C038C"/>
    <w:rsid w:val="000C09F4"/>
    <w:rsid w:val="000C0AB5"/>
    <w:rsid w:val="000C12CC"/>
    <w:rsid w:val="000C15E0"/>
    <w:rsid w:val="000C17A6"/>
    <w:rsid w:val="000C23BE"/>
    <w:rsid w:val="000C26C7"/>
    <w:rsid w:val="000C2F67"/>
    <w:rsid w:val="000C2F89"/>
    <w:rsid w:val="000C307E"/>
    <w:rsid w:val="000C31C7"/>
    <w:rsid w:val="000C33C0"/>
    <w:rsid w:val="000C33FC"/>
    <w:rsid w:val="000C3B03"/>
    <w:rsid w:val="000C3D5B"/>
    <w:rsid w:val="000C4150"/>
    <w:rsid w:val="000C4D8F"/>
    <w:rsid w:val="000C55CD"/>
    <w:rsid w:val="000C6146"/>
    <w:rsid w:val="000C69BC"/>
    <w:rsid w:val="000C6C72"/>
    <w:rsid w:val="000C6D66"/>
    <w:rsid w:val="000C7453"/>
    <w:rsid w:val="000C77DC"/>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C40"/>
    <w:rsid w:val="000E0F58"/>
    <w:rsid w:val="000E1100"/>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D3D"/>
    <w:rsid w:val="00102ECE"/>
    <w:rsid w:val="00103215"/>
    <w:rsid w:val="00103CCE"/>
    <w:rsid w:val="00103F11"/>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267"/>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2F"/>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D67"/>
    <w:rsid w:val="00122F57"/>
    <w:rsid w:val="001230D3"/>
    <w:rsid w:val="00123103"/>
    <w:rsid w:val="00123200"/>
    <w:rsid w:val="00123949"/>
    <w:rsid w:val="00123D65"/>
    <w:rsid w:val="00123DE1"/>
    <w:rsid w:val="00123E50"/>
    <w:rsid w:val="00123E96"/>
    <w:rsid w:val="00123F47"/>
    <w:rsid w:val="001246D7"/>
    <w:rsid w:val="00124924"/>
    <w:rsid w:val="001251EB"/>
    <w:rsid w:val="00125C72"/>
    <w:rsid w:val="00125CA8"/>
    <w:rsid w:val="00126298"/>
    <w:rsid w:val="0012634F"/>
    <w:rsid w:val="001266CE"/>
    <w:rsid w:val="001268E8"/>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679"/>
    <w:rsid w:val="00132C5F"/>
    <w:rsid w:val="00132DF9"/>
    <w:rsid w:val="00132F5D"/>
    <w:rsid w:val="00133110"/>
    <w:rsid w:val="001334AA"/>
    <w:rsid w:val="00133AF9"/>
    <w:rsid w:val="00134712"/>
    <w:rsid w:val="00134ABE"/>
    <w:rsid w:val="00134B8B"/>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148E"/>
    <w:rsid w:val="00142066"/>
    <w:rsid w:val="00142F15"/>
    <w:rsid w:val="0014362B"/>
    <w:rsid w:val="00143661"/>
    <w:rsid w:val="00144066"/>
    <w:rsid w:val="00144197"/>
    <w:rsid w:val="001441B6"/>
    <w:rsid w:val="0014471E"/>
    <w:rsid w:val="0014498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57"/>
    <w:rsid w:val="001517DC"/>
    <w:rsid w:val="00151B9D"/>
    <w:rsid w:val="00151D59"/>
    <w:rsid w:val="00151EC4"/>
    <w:rsid w:val="001522C1"/>
    <w:rsid w:val="001524B5"/>
    <w:rsid w:val="00152655"/>
    <w:rsid w:val="001529CD"/>
    <w:rsid w:val="00153A74"/>
    <w:rsid w:val="00153B67"/>
    <w:rsid w:val="00153C30"/>
    <w:rsid w:val="00153FF7"/>
    <w:rsid w:val="001540D1"/>
    <w:rsid w:val="0015435C"/>
    <w:rsid w:val="0015475B"/>
    <w:rsid w:val="00154CE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67CBA"/>
    <w:rsid w:val="00170166"/>
    <w:rsid w:val="0017020C"/>
    <w:rsid w:val="00170232"/>
    <w:rsid w:val="001703B6"/>
    <w:rsid w:val="00170491"/>
    <w:rsid w:val="001709E5"/>
    <w:rsid w:val="00170C04"/>
    <w:rsid w:val="00170FE6"/>
    <w:rsid w:val="00171127"/>
    <w:rsid w:val="00171846"/>
    <w:rsid w:val="0017222E"/>
    <w:rsid w:val="00172F34"/>
    <w:rsid w:val="001730E4"/>
    <w:rsid w:val="0017348D"/>
    <w:rsid w:val="001737FC"/>
    <w:rsid w:val="001738EE"/>
    <w:rsid w:val="001741A0"/>
    <w:rsid w:val="001743CA"/>
    <w:rsid w:val="001747C8"/>
    <w:rsid w:val="00174DD4"/>
    <w:rsid w:val="00174F68"/>
    <w:rsid w:val="00175570"/>
    <w:rsid w:val="00175819"/>
    <w:rsid w:val="00175968"/>
    <w:rsid w:val="00175A44"/>
    <w:rsid w:val="00176375"/>
    <w:rsid w:val="001763BA"/>
    <w:rsid w:val="00176C65"/>
    <w:rsid w:val="00177196"/>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AD"/>
    <w:rsid w:val="001861F8"/>
    <w:rsid w:val="0018634D"/>
    <w:rsid w:val="00186B38"/>
    <w:rsid w:val="00187F6D"/>
    <w:rsid w:val="0019035F"/>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97E54"/>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C0D"/>
    <w:rsid w:val="001B2C31"/>
    <w:rsid w:val="001B2E12"/>
    <w:rsid w:val="001B3017"/>
    <w:rsid w:val="001B378A"/>
    <w:rsid w:val="001B38F9"/>
    <w:rsid w:val="001B3914"/>
    <w:rsid w:val="001B45BC"/>
    <w:rsid w:val="001B4BCF"/>
    <w:rsid w:val="001B4DEC"/>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7CC"/>
    <w:rsid w:val="001C1AF9"/>
    <w:rsid w:val="001C2589"/>
    <w:rsid w:val="001C2CAE"/>
    <w:rsid w:val="001C2EB9"/>
    <w:rsid w:val="001C321B"/>
    <w:rsid w:val="001C33D5"/>
    <w:rsid w:val="001C38DD"/>
    <w:rsid w:val="001C4114"/>
    <w:rsid w:val="001C4643"/>
    <w:rsid w:val="001C532F"/>
    <w:rsid w:val="001C54DF"/>
    <w:rsid w:val="001C625F"/>
    <w:rsid w:val="001C6D04"/>
    <w:rsid w:val="001C6EC0"/>
    <w:rsid w:val="001C6EED"/>
    <w:rsid w:val="001C7080"/>
    <w:rsid w:val="001C7744"/>
    <w:rsid w:val="001C7D56"/>
    <w:rsid w:val="001D0048"/>
    <w:rsid w:val="001D00F2"/>
    <w:rsid w:val="001D02FF"/>
    <w:rsid w:val="001D053C"/>
    <w:rsid w:val="001D06BC"/>
    <w:rsid w:val="001D0EE4"/>
    <w:rsid w:val="001D1045"/>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06"/>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464"/>
    <w:rsid w:val="001F5501"/>
    <w:rsid w:val="001F564F"/>
    <w:rsid w:val="001F56B1"/>
    <w:rsid w:val="001F5B84"/>
    <w:rsid w:val="001F603A"/>
    <w:rsid w:val="001F6205"/>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2EE9"/>
    <w:rsid w:val="0021328B"/>
    <w:rsid w:val="002139DA"/>
    <w:rsid w:val="00213F66"/>
    <w:rsid w:val="00213F8B"/>
    <w:rsid w:val="00214708"/>
    <w:rsid w:val="00214AE9"/>
    <w:rsid w:val="00214B64"/>
    <w:rsid w:val="00214D46"/>
    <w:rsid w:val="002151CA"/>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6A6"/>
    <w:rsid w:val="002227EF"/>
    <w:rsid w:val="00222998"/>
    <w:rsid w:val="00223037"/>
    <w:rsid w:val="002234FA"/>
    <w:rsid w:val="0022370B"/>
    <w:rsid w:val="00223AFA"/>
    <w:rsid w:val="00223C51"/>
    <w:rsid w:val="00223D6D"/>
    <w:rsid w:val="00223F6C"/>
    <w:rsid w:val="00223FF5"/>
    <w:rsid w:val="00224394"/>
    <w:rsid w:val="00224503"/>
    <w:rsid w:val="002247D5"/>
    <w:rsid w:val="00224A2D"/>
    <w:rsid w:val="00224DF2"/>
    <w:rsid w:val="002250B4"/>
    <w:rsid w:val="002260CB"/>
    <w:rsid w:val="002265E5"/>
    <w:rsid w:val="002265ED"/>
    <w:rsid w:val="002266CF"/>
    <w:rsid w:val="002267DE"/>
    <w:rsid w:val="00226D10"/>
    <w:rsid w:val="0022756F"/>
    <w:rsid w:val="0022783C"/>
    <w:rsid w:val="002301FA"/>
    <w:rsid w:val="002307A4"/>
    <w:rsid w:val="00230F01"/>
    <w:rsid w:val="002316A9"/>
    <w:rsid w:val="0023233B"/>
    <w:rsid w:val="00232489"/>
    <w:rsid w:val="002326FA"/>
    <w:rsid w:val="0023342F"/>
    <w:rsid w:val="0023387E"/>
    <w:rsid w:val="00233F8C"/>
    <w:rsid w:val="00234274"/>
    <w:rsid w:val="00234A5D"/>
    <w:rsid w:val="00234F14"/>
    <w:rsid w:val="00235463"/>
    <w:rsid w:val="0023591E"/>
    <w:rsid w:val="00235E20"/>
    <w:rsid w:val="002366D5"/>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654"/>
    <w:rsid w:val="00244D08"/>
    <w:rsid w:val="00244E3C"/>
    <w:rsid w:val="002456A3"/>
    <w:rsid w:val="002458F7"/>
    <w:rsid w:val="002459EA"/>
    <w:rsid w:val="00245A55"/>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109"/>
    <w:rsid w:val="002614F8"/>
    <w:rsid w:val="00262407"/>
    <w:rsid w:val="00262A80"/>
    <w:rsid w:val="00262B5D"/>
    <w:rsid w:val="00262EA9"/>
    <w:rsid w:val="00262EFE"/>
    <w:rsid w:val="00263016"/>
    <w:rsid w:val="00263637"/>
    <w:rsid w:val="00263A44"/>
    <w:rsid w:val="00263C0C"/>
    <w:rsid w:val="00263C81"/>
    <w:rsid w:val="00263F09"/>
    <w:rsid w:val="00264146"/>
    <w:rsid w:val="00264212"/>
    <w:rsid w:val="0026440C"/>
    <w:rsid w:val="00264D87"/>
    <w:rsid w:val="00265633"/>
    <w:rsid w:val="00265E27"/>
    <w:rsid w:val="00265F3E"/>
    <w:rsid w:val="0026623E"/>
    <w:rsid w:val="0026649F"/>
    <w:rsid w:val="0026693F"/>
    <w:rsid w:val="00266DB9"/>
    <w:rsid w:val="00266F65"/>
    <w:rsid w:val="002670C3"/>
    <w:rsid w:val="002671E5"/>
    <w:rsid w:val="00267274"/>
    <w:rsid w:val="0026747D"/>
    <w:rsid w:val="0026762E"/>
    <w:rsid w:val="002676D0"/>
    <w:rsid w:val="00267879"/>
    <w:rsid w:val="00267AE4"/>
    <w:rsid w:val="002706F2"/>
    <w:rsid w:val="0027072C"/>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A6E"/>
    <w:rsid w:val="00275B84"/>
    <w:rsid w:val="00275C59"/>
    <w:rsid w:val="0027607D"/>
    <w:rsid w:val="002760F5"/>
    <w:rsid w:val="00276BBC"/>
    <w:rsid w:val="00276E87"/>
    <w:rsid w:val="00276ECE"/>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463"/>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7C1"/>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947"/>
    <w:rsid w:val="002A2DD4"/>
    <w:rsid w:val="002A30FA"/>
    <w:rsid w:val="002A357F"/>
    <w:rsid w:val="002A38A2"/>
    <w:rsid w:val="002A3FED"/>
    <w:rsid w:val="002A50C2"/>
    <w:rsid w:val="002A520C"/>
    <w:rsid w:val="002A5758"/>
    <w:rsid w:val="002A5D2E"/>
    <w:rsid w:val="002A634D"/>
    <w:rsid w:val="002A67A5"/>
    <w:rsid w:val="002A6921"/>
    <w:rsid w:val="002A6B11"/>
    <w:rsid w:val="002A6B38"/>
    <w:rsid w:val="002A714C"/>
    <w:rsid w:val="002A7889"/>
    <w:rsid w:val="002A7C45"/>
    <w:rsid w:val="002B0492"/>
    <w:rsid w:val="002B07F9"/>
    <w:rsid w:val="002B0827"/>
    <w:rsid w:val="002B13B5"/>
    <w:rsid w:val="002B144E"/>
    <w:rsid w:val="002B253A"/>
    <w:rsid w:val="002B29C6"/>
    <w:rsid w:val="002B2DB5"/>
    <w:rsid w:val="002B2DF0"/>
    <w:rsid w:val="002B2E03"/>
    <w:rsid w:val="002B2E8D"/>
    <w:rsid w:val="002B341F"/>
    <w:rsid w:val="002B3C12"/>
    <w:rsid w:val="002B3E1B"/>
    <w:rsid w:val="002B412C"/>
    <w:rsid w:val="002B4F0F"/>
    <w:rsid w:val="002B4FFE"/>
    <w:rsid w:val="002B545C"/>
    <w:rsid w:val="002B5735"/>
    <w:rsid w:val="002B7AA5"/>
    <w:rsid w:val="002B7AC8"/>
    <w:rsid w:val="002B7BD2"/>
    <w:rsid w:val="002B7C1F"/>
    <w:rsid w:val="002B7CD6"/>
    <w:rsid w:val="002C000F"/>
    <w:rsid w:val="002C0017"/>
    <w:rsid w:val="002C025A"/>
    <w:rsid w:val="002C10FD"/>
    <w:rsid w:val="002C17DB"/>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71E"/>
    <w:rsid w:val="002C5C8F"/>
    <w:rsid w:val="002C6132"/>
    <w:rsid w:val="002C624E"/>
    <w:rsid w:val="002C6B4B"/>
    <w:rsid w:val="002C6BC2"/>
    <w:rsid w:val="002C6EF5"/>
    <w:rsid w:val="002C70E9"/>
    <w:rsid w:val="002C7B91"/>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AA"/>
    <w:rsid w:val="002D43B1"/>
    <w:rsid w:val="002D45D7"/>
    <w:rsid w:val="002D4708"/>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1F16"/>
    <w:rsid w:val="002E221E"/>
    <w:rsid w:val="002E2B5C"/>
    <w:rsid w:val="002E2FB6"/>
    <w:rsid w:val="002E31D7"/>
    <w:rsid w:val="002E3602"/>
    <w:rsid w:val="002E370C"/>
    <w:rsid w:val="002E3C9D"/>
    <w:rsid w:val="002E4004"/>
    <w:rsid w:val="002E40ED"/>
    <w:rsid w:val="002E4660"/>
    <w:rsid w:val="002E4A35"/>
    <w:rsid w:val="002E4A8D"/>
    <w:rsid w:val="002E5F9F"/>
    <w:rsid w:val="002E686B"/>
    <w:rsid w:val="002E6A42"/>
    <w:rsid w:val="002E6C94"/>
    <w:rsid w:val="002E6DB2"/>
    <w:rsid w:val="002E6F09"/>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462"/>
    <w:rsid w:val="002F796C"/>
    <w:rsid w:val="0030075B"/>
    <w:rsid w:val="00300C40"/>
    <w:rsid w:val="00300C9F"/>
    <w:rsid w:val="00300D54"/>
    <w:rsid w:val="00301535"/>
    <w:rsid w:val="0030191B"/>
    <w:rsid w:val="00301C39"/>
    <w:rsid w:val="003024D5"/>
    <w:rsid w:val="003028AD"/>
    <w:rsid w:val="00302BDE"/>
    <w:rsid w:val="00302D75"/>
    <w:rsid w:val="00302ED9"/>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0F99"/>
    <w:rsid w:val="00311026"/>
    <w:rsid w:val="00311399"/>
    <w:rsid w:val="00311C60"/>
    <w:rsid w:val="00311F11"/>
    <w:rsid w:val="0031217E"/>
    <w:rsid w:val="003129CF"/>
    <w:rsid w:val="00312D5D"/>
    <w:rsid w:val="00312E1C"/>
    <w:rsid w:val="00312F8D"/>
    <w:rsid w:val="00313216"/>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20152"/>
    <w:rsid w:val="0032054A"/>
    <w:rsid w:val="003207B2"/>
    <w:rsid w:val="0032081F"/>
    <w:rsid w:val="00320859"/>
    <w:rsid w:val="00320E5E"/>
    <w:rsid w:val="00321096"/>
    <w:rsid w:val="00321278"/>
    <w:rsid w:val="0032145A"/>
    <w:rsid w:val="00321BED"/>
    <w:rsid w:val="00322280"/>
    <w:rsid w:val="00322A35"/>
    <w:rsid w:val="00322E96"/>
    <w:rsid w:val="00322F78"/>
    <w:rsid w:val="0032307F"/>
    <w:rsid w:val="003234AE"/>
    <w:rsid w:val="00323A0C"/>
    <w:rsid w:val="00323A58"/>
    <w:rsid w:val="00323E8F"/>
    <w:rsid w:val="00324295"/>
    <w:rsid w:val="003243A6"/>
    <w:rsid w:val="00324739"/>
    <w:rsid w:val="00324A33"/>
    <w:rsid w:val="0032592A"/>
    <w:rsid w:val="00325BED"/>
    <w:rsid w:val="00325E44"/>
    <w:rsid w:val="00326555"/>
    <w:rsid w:val="00326A29"/>
    <w:rsid w:val="003270B3"/>
    <w:rsid w:val="00327255"/>
    <w:rsid w:val="003274DD"/>
    <w:rsid w:val="00327AE8"/>
    <w:rsid w:val="0033032F"/>
    <w:rsid w:val="00330483"/>
    <w:rsid w:val="0033097A"/>
    <w:rsid w:val="003313B6"/>
    <w:rsid w:val="003318A8"/>
    <w:rsid w:val="003321EA"/>
    <w:rsid w:val="00332CFC"/>
    <w:rsid w:val="00332D6C"/>
    <w:rsid w:val="00332E5D"/>
    <w:rsid w:val="00333826"/>
    <w:rsid w:val="00333F1D"/>
    <w:rsid w:val="00334177"/>
    <w:rsid w:val="0033427B"/>
    <w:rsid w:val="003343BD"/>
    <w:rsid w:val="0033509D"/>
    <w:rsid w:val="00335334"/>
    <w:rsid w:val="0033559D"/>
    <w:rsid w:val="00335A6B"/>
    <w:rsid w:val="00336ACD"/>
    <w:rsid w:val="00336BDE"/>
    <w:rsid w:val="00336CB2"/>
    <w:rsid w:val="00336F23"/>
    <w:rsid w:val="00336FA7"/>
    <w:rsid w:val="00337C92"/>
    <w:rsid w:val="00337F94"/>
    <w:rsid w:val="003403E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D45"/>
    <w:rsid w:val="00343D9C"/>
    <w:rsid w:val="0034458C"/>
    <w:rsid w:val="003446FD"/>
    <w:rsid w:val="00344DCD"/>
    <w:rsid w:val="00345004"/>
    <w:rsid w:val="0034523F"/>
    <w:rsid w:val="0034540A"/>
    <w:rsid w:val="003455A8"/>
    <w:rsid w:val="003456B0"/>
    <w:rsid w:val="00345A2E"/>
    <w:rsid w:val="00345DA3"/>
    <w:rsid w:val="003461CF"/>
    <w:rsid w:val="003464CC"/>
    <w:rsid w:val="00346524"/>
    <w:rsid w:val="003465B1"/>
    <w:rsid w:val="0034662C"/>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CA8"/>
    <w:rsid w:val="00360D13"/>
    <w:rsid w:val="003616C0"/>
    <w:rsid w:val="003619DC"/>
    <w:rsid w:val="00362215"/>
    <w:rsid w:val="003624BD"/>
    <w:rsid w:val="003629F9"/>
    <w:rsid w:val="00362AFA"/>
    <w:rsid w:val="003638D8"/>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9BD"/>
    <w:rsid w:val="00372BDF"/>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964"/>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C7C"/>
    <w:rsid w:val="003962E0"/>
    <w:rsid w:val="0039646D"/>
    <w:rsid w:val="00396690"/>
    <w:rsid w:val="003967DE"/>
    <w:rsid w:val="00396800"/>
    <w:rsid w:val="003975C1"/>
    <w:rsid w:val="003976DE"/>
    <w:rsid w:val="00397705"/>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636"/>
    <w:rsid w:val="003B3C8C"/>
    <w:rsid w:val="003B3FF9"/>
    <w:rsid w:val="003B43BC"/>
    <w:rsid w:val="003B49C9"/>
    <w:rsid w:val="003B4C3E"/>
    <w:rsid w:val="003B5043"/>
    <w:rsid w:val="003B50B0"/>
    <w:rsid w:val="003B5514"/>
    <w:rsid w:val="003B599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DC2"/>
    <w:rsid w:val="003C1053"/>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4A"/>
    <w:rsid w:val="003C48D8"/>
    <w:rsid w:val="003C4B46"/>
    <w:rsid w:val="003C4D02"/>
    <w:rsid w:val="003C5330"/>
    <w:rsid w:val="003C56D2"/>
    <w:rsid w:val="003C619D"/>
    <w:rsid w:val="003C61BD"/>
    <w:rsid w:val="003C62DD"/>
    <w:rsid w:val="003C6F1B"/>
    <w:rsid w:val="003C734B"/>
    <w:rsid w:val="003C74BB"/>
    <w:rsid w:val="003C774A"/>
    <w:rsid w:val="003C7B6E"/>
    <w:rsid w:val="003D01BE"/>
    <w:rsid w:val="003D076B"/>
    <w:rsid w:val="003D1A48"/>
    <w:rsid w:val="003D28E7"/>
    <w:rsid w:val="003D2D9A"/>
    <w:rsid w:val="003D37DA"/>
    <w:rsid w:val="003D39F7"/>
    <w:rsid w:val="003D3AF0"/>
    <w:rsid w:val="003D3B48"/>
    <w:rsid w:val="003D4078"/>
    <w:rsid w:val="003D474D"/>
    <w:rsid w:val="003D47A3"/>
    <w:rsid w:val="003D49F8"/>
    <w:rsid w:val="003D4D7C"/>
    <w:rsid w:val="003D4D9A"/>
    <w:rsid w:val="003D4E96"/>
    <w:rsid w:val="003D53EA"/>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D7E0C"/>
    <w:rsid w:val="003E028C"/>
    <w:rsid w:val="003E0568"/>
    <w:rsid w:val="003E0819"/>
    <w:rsid w:val="003E0BA4"/>
    <w:rsid w:val="003E1357"/>
    <w:rsid w:val="003E157E"/>
    <w:rsid w:val="003E15A1"/>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4511"/>
    <w:rsid w:val="003F47F5"/>
    <w:rsid w:val="003F4A7C"/>
    <w:rsid w:val="003F4B6A"/>
    <w:rsid w:val="003F4F26"/>
    <w:rsid w:val="003F4F87"/>
    <w:rsid w:val="003F594A"/>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EE"/>
    <w:rsid w:val="0040267E"/>
    <w:rsid w:val="00402F39"/>
    <w:rsid w:val="00403862"/>
    <w:rsid w:val="00403B0E"/>
    <w:rsid w:val="00403F75"/>
    <w:rsid w:val="004045AE"/>
    <w:rsid w:val="0040466B"/>
    <w:rsid w:val="0040482C"/>
    <w:rsid w:val="004049B5"/>
    <w:rsid w:val="00404C0F"/>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55"/>
    <w:rsid w:val="00413902"/>
    <w:rsid w:val="00413918"/>
    <w:rsid w:val="0041397E"/>
    <w:rsid w:val="00413A70"/>
    <w:rsid w:val="00413FA6"/>
    <w:rsid w:val="0041415D"/>
    <w:rsid w:val="00414846"/>
    <w:rsid w:val="00414D3F"/>
    <w:rsid w:val="00414EE4"/>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41"/>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EF6"/>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833"/>
    <w:rsid w:val="004348E6"/>
    <w:rsid w:val="00434CA7"/>
    <w:rsid w:val="00434F28"/>
    <w:rsid w:val="004355FC"/>
    <w:rsid w:val="00435F51"/>
    <w:rsid w:val="00436018"/>
    <w:rsid w:val="0043608E"/>
    <w:rsid w:val="004367F5"/>
    <w:rsid w:val="00436E7F"/>
    <w:rsid w:val="004371BB"/>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452"/>
    <w:rsid w:val="00452A50"/>
    <w:rsid w:val="0045314D"/>
    <w:rsid w:val="004531F6"/>
    <w:rsid w:val="00453326"/>
    <w:rsid w:val="004537C7"/>
    <w:rsid w:val="00453BA9"/>
    <w:rsid w:val="00453F87"/>
    <w:rsid w:val="00454036"/>
    <w:rsid w:val="00454056"/>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19"/>
    <w:rsid w:val="004614D9"/>
    <w:rsid w:val="00461577"/>
    <w:rsid w:val="00461AF3"/>
    <w:rsid w:val="00461CDA"/>
    <w:rsid w:val="00461EA3"/>
    <w:rsid w:val="00461F74"/>
    <w:rsid w:val="004620C5"/>
    <w:rsid w:val="00462169"/>
    <w:rsid w:val="004621EF"/>
    <w:rsid w:val="00462745"/>
    <w:rsid w:val="004627F6"/>
    <w:rsid w:val="00463773"/>
    <w:rsid w:val="0046383E"/>
    <w:rsid w:val="0046386B"/>
    <w:rsid w:val="00463A35"/>
    <w:rsid w:val="00463C3C"/>
    <w:rsid w:val="00463CA7"/>
    <w:rsid w:val="00463D35"/>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91F"/>
    <w:rsid w:val="00474B2E"/>
    <w:rsid w:val="004750FF"/>
    <w:rsid w:val="0047514D"/>
    <w:rsid w:val="004751C0"/>
    <w:rsid w:val="00475337"/>
    <w:rsid w:val="0047588D"/>
    <w:rsid w:val="00475AC4"/>
    <w:rsid w:val="00475BFD"/>
    <w:rsid w:val="00475E3A"/>
    <w:rsid w:val="0047605C"/>
    <w:rsid w:val="00476209"/>
    <w:rsid w:val="00476DCA"/>
    <w:rsid w:val="00477B5E"/>
    <w:rsid w:val="00477BF3"/>
    <w:rsid w:val="00477C1F"/>
    <w:rsid w:val="0048109C"/>
    <w:rsid w:val="00481974"/>
    <w:rsid w:val="004819CE"/>
    <w:rsid w:val="00481ACD"/>
    <w:rsid w:val="0048213F"/>
    <w:rsid w:val="0048287D"/>
    <w:rsid w:val="00482A3D"/>
    <w:rsid w:val="00482FC3"/>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190"/>
    <w:rsid w:val="00486C75"/>
    <w:rsid w:val="00487040"/>
    <w:rsid w:val="004874B6"/>
    <w:rsid w:val="0048791F"/>
    <w:rsid w:val="00487959"/>
    <w:rsid w:val="00487D2F"/>
    <w:rsid w:val="00490C1A"/>
    <w:rsid w:val="00490CCA"/>
    <w:rsid w:val="00490EEC"/>
    <w:rsid w:val="0049152A"/>
    <w:rsid w:val="004915E9"/>
    <w:rsid w:val="00491C99"/>
    <w:rsid w:val="004926F5"/>
    <w:rsid w:val="0049282D"/>
    <w:rsid w:val="00492C12"/>
    <w:rsid w:val="00493749"/>
    <w:rsid w:val="00493A25"/>
    <w:rsid w:val="00493DB5"/>
    <w:rsid w:val="004941D7"/>
    <w:rsid w:val="00494357"/>
    <w:rsid w:val="00494594"/>
    <w:rsid w:val="004945F6"/>
    <w:rsid w:val="00494DCD"/>
    <w:rsid w:val="00495773"/>
    <w:rsid w:val="00495C30"/>
    <w:rsid w:val="00496179"/>
    <w:rsid w:val="0049626A"/>
    <w:rsid w:val="00496E0D"/>
    <w:rsid w:val="00497520"/>
    <w:rsid w:val="0049792E"/>
    <w:rsid w:val="00497A0D"/>
    <w:rsid w:val="004A0657"/>
    <w:rsid w:val="004A0C60"/>
    <w:rsid w:val="004A122F"/>
    <w:rsid w:val="004A12DE"/>
    <w:rsid w:val="004A1562"/>
    <w:rsid w:val="004A20D9"/>
    <w:rsid w:val="004A218E"/>
    <w:rsid w:val="004A2401"/>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569"/>
    <w:rsid w:val="004B1627"/>
    <w:rsid w:val="004B1AD1"/>
    <w:rsid w:val="004B1D1E"/>
    <w:rsid w:val="004B1D61"/>
    <w:rsid w:val="004B1F57"/>
    <w:rsid w:val="004B22A5"/>
    <w:rsid w:val="004B2CCF"/>
    <w:rsid w:val="004B2F93"/>
    <w:rsid w:val="004B2F98"/>
    <w:rsid w:val="004B31DA"/>
    <w:rsid w:val="004B34B8"/>
    <w:rsid w:val="004B3960"/>
    <w:rsid w:val="004B39F5"/>
    <w:rsid w:val="004B3B33"/>
    <w:rsid w:val="004B40D6"/>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0D4B"/>
    <w:rsid w:val="004C126A"/>
    <w:rsid w:val="004C1A78"/>
    <w:rsid w:val="004C1C69"/>
    <w:rsid w:val="004C1DB1"/>
    <w:rsid w:val="004C2116"/>
    <w:rsid w:val="004C27DE"/>
    <w:rsid w:val="004C2879"/>
    <w:rsid w:val="004C2BC2"/>
    <w:rsid w:val="004C2D63"/>
    <w:rsid w:val="004C317E"/>
    <w:rsid w:val="004C34C8"/>
    <w:rsid w:val="004C3828"/>
    <w:rsid w:val="004C383A"/>
    <w:rsid w:val="004C4071"/>
    <w:rsid w:val="004C4265"/>
    <w:rsid w:val="004C443D"/>
    <w:rsid w:val="004C4534"/>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DFD"/>
    <w:rsid w:val="004D6F02"/>
    <w:rsid w:val="004D725F"/>
    <w:rsid w:val="004D746E"/>
    <w:rsid w:val="004D7650"/>
    <w:rsid w:val="004D769F"/>
    <w:rsid w:val="004D76A6"/>
    <w:rsid w:val="004D7952"/>
    <w:rsid w:val="004D7FFE"/>
    <w:rsid w:val="004E0450"/>
    <w:rsid w:val="004E0454"/>
    <w:rsid w:val="004E065D"/>
    <w:rsid w:val="004E0B89"/>
    <w:rsid w:val="004E0E71"/>
    <w:rsid w:val="004E1439"/>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F0"/>
    <w:rsid w:val="004E61FA"/>
    <w:rsid w:val="004E62E0"/>
    <w:rsid w:val="004E64A6"/>
    <w:rsid w:val="004E64B7"/>
    <w:rsid w:val="004E6761"/>
    <w:rsid w:val="004E6D2C"/>
    <w:rsid w:val="004E6DF2"/>
    <w:rsid w:val="004E6E3F"/>
    <w:rsid w:val="004E746B"/>
    <w:rsid w:val="004F012C"/>
    <w:rsid w:val="004F0493"/>
    <w:rsid w:val="004F196F"/>
    <w:rsid w:val="004F2069"/>
    <w:rsid w:val="004F2E0A"/>
    <w:rsid w:val="004F2FC9"/>
    <w:rsid w:val="004F30DD"/>
    <w:rsid w:val="004F31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04C"/>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619B"/>
    <w:rsid w:val="005261A0"/>
    <w:rsid w:val="005262B9"/>
    <w:rsid w:val="005264F4"/>
    <w:rsid w:val="00526553"/>
    <w:rsid w:val="0052686E"/>
    <w:rsid w:val="00526C7B"/>
    <w:rsid w:val="00526EE1"/>
    <w:rsid w:val="005270A2"/>
    <w:rsid w:val="005270D5"/>
    <w:rsid w:val="00527254"/>
    <w:rsid w:val="0052783C"/>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57B"/>
    <w:rsid w:val="00540668"/>
    <w:rsid w:val="00540DAA"/>
    <w:rsid w:val="00540F75"/>
    <w:rsid w:val="00540FDC"/>
    <w:rsid w:val="00541199"/>
    <w:rsid w:val="00541C1D"/>
    <w:rsid w:val="00542074"/>
    <w:rsid w:val="0054251B"/>
    <w:rsid w:val="00542602"/>
    <w:rsid w:val="00542FB6"/>
    <w:rsid w:val="0054349D"/>
    <w:rsid w:val="0054351A"/>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2E2"/>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42E"/>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4EF"/>
    <w:rsid w:val="005635B6"/>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926"/>
    <w:rsid w:val="00570E04"/>
    <w:rsid w:val="0057133F"/>
    <w:rsid w:val="00571D80"/>
    <w:rsid w:val="00572971"/>
    <w:rsid w:val="0057297F"/>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3F52"/>
    <w:rsid w:val="0058568C"/>
    <w:rsid w:val="00585776"/>
    <w:rsid w:val="005857DE"/>
    <w:rsid w:val="0058597B"/>
    <w:rsid w:val="005859B5"/>
    <w:rsid w:val="00586506"/>
    <w:rsid w:val="0058683E"/>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D1"/>
    <w:rsid w:val="005965FA"/>
    <w:rsid w:val="00596740"/>
    <w:rsid w:val="005974FF"/>
    <w:rsid w:val="005975D4"/>
    <w:rsid w:val="00597F0C"/>
    <w:rsid w:val="005A0050"/>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0F91"/>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1FB"/>
    <w:rsid w:val="005D0431"/>
    <w:rsid w:val="005D09B4"/>
    <w:rsid w:val="005D132A"/>
    <w:rsid w:val="005D1741"/>
    <w:rsid w:val="005D1839"/>
    <w:rsid w:val="005D1953"/>
    <w:rsid w:val="005D1EAA"/>
    <w:rsid w:val="005D2898"/>
    <w:rsid w:val="005D28A8"/>
    <w:rsid w:val="005D406E"/>
    <w:rsid w:val="005D415A"/>
    <w:rsid w:val="005D4281"/>
    <w:rsid w:val="005D42BB"/>
    <w:rsid w:val="005D43EE"/>
    <w:rsid w:val="005D4738"/>
    <w:rsid w:val="005D47B7"/>
    <w:rsid w:val="005D4A2A"/>
    <w:rsid w:val="005D4A53"/>
    <w:rsid w:val="005D4AC7"/>
    <w:rsid w:val="005D4EC9"/>
    <w:rsid w:val="005D54B1"/>
    <w:rsid w:val="005D58AD"/>
    <w:rsid w:val="005D5C37"/>
    <w:rsid w:val="005D5DB8"/>
    <w:rsid w:val="005D6373"/>
    <w:rsid w:val="005D6503"/>
    <w:rsid w:val="005D662E"/>
    <w:rsid w:val="005D6DC1"/>
    <w:rsid w:val="005D7284"/>
    <w:rsid w:val="005D74DE"/>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004"/>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482"/>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453"/>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E6C"/>
    <w:rsid w:val="006000C3"/>
    <w:rsid w:val="00600562"/>
    <w:rsid w:val="00600C97"/>
    <w:rsid w:val="006010CA"/>
    <w:rsid w:val="00601143"/>
    <w:rsid w:val="00601265"/>
    <w:rsid w:val="006018B9"/>
    <w:rsid w:val="00601CB8"/>
    <w:rsid w:val="0060250B"/>
    <w:rsid w:val="00602E4C"/>
    <w:rsid w:val="0060337E"/>
    <w:rsid w:val="006033B1"/>
    <w:rsid w:val="006036E5"/>
    <w:rsid w:val="00603D36"/>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453"/>
    <w:rsid w:val="00607FB8"/>
    <w:rsid w:val="00610BEE"/>
    <w:rsid w:val="00610BFE"/>
    <w:rsid w:val="00610DC1"/>
    <w:rsid w:val="0061101F"/>
    <w:rsid w:val="006115EC"/>
    <w:rsid w:val="00611BA2"/>
    <w:rsid w:val="0061212E"/>
    <w:rsid w:val="00612138"/>
    <w:rsid w:val="0061256B"/>
    <w:rsid w:val="006125D6"/>
    <w:rsid w:val="006125FA"/>
    <w:rsid w:val="00612AF8"/>
    <w:rsid w:val="00612D33"/>
    <w:rsid w:val="006133D2"/>
    <w:rsid w:val="006134E6"/>
    <w:rsid w:val="0061370C"/>
    <w:rsid w:val="00613C79"/>
    <w:rsid w:val="0061411E"/>
    <w:rsid w:val="006142BC"/>
    <w:rsid w:val="00614E64"/>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3C39"/>
    <w:rsid w:val="0062400E"/>
    <w:rsid w:val="00624280"/>
    <w:rsid w:val="006245E4"/>
    <w:rsid w:val="0062477E"/>
    <w:rsid w:val="00624839"/>
    <w:rsid w:val="00624A07"/>
    <w:rsid w:val="006250CA"/>
    <w:rsid w:val="00625151"/>
    <w:rsid w:val="006252C4"/>
    <w:rsid w:val="00625700"/>
    <w:rsid w:val="00625999"/>
    <w:rsid w:val="00625F2B"/>
    <w:rsid w:val="00625FAF"/>
    <w:rsid w:val="00626428"/>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3B06"/>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AA"/>
    <w:rsid w:val="006451E0"/>
    <w:rsid w:val="00645D98"/>
    <w:rsid w:val="006466FA"/>
    <w:rsid w:val="00646F2C"/>
    <w:rsid w:val="006470C6"/>
    <w:rsid w:val="00647359"/>
    <w:rsid w:val="006473CF"/>
    <w:rsid w:val="006476C2"/>
    <w:rsid w:val="00647714"/>
    <w:rsid w:val="006479B0"/>
    <w:rsid w:val="00650237"/>
    <w:rsid w:val="0065038D"/>
    <w:rsid w:val="00650BAE"/>
    <w:rsid w:val="00650BBD"/>
    <w:rsid w:val="00650DBA"/>
    <w:rsid w:val="006515B8"/>
    <w:rsid w:val="00651659"/>
    <w:rsid w:val="006516DD"/>
    <w:rsid w:val="0065181B"/>
    <w:rsid w:val="00651A00"/>
    <w:rsid w:val="00651E6E"/>
    <w:rsid w:val="00652705"/>
    <w:rsid w:val="006530C9"/>
    <w:rsid w:val="0065321F"/>
    <w:rsid w:val="0065329C"/>
    <w:rsid w:val="006534CD"/>
    <w:rsid w:val="00653732"/>
    <w:rsid w:val="00653797"/>
    <w:rsid w:val="00653D18"/>
    <w:rsid w:val="0065483C"/>
    <w:rsid w:val="00654C5A"/>
    <w:rsid w:val="00654FFC"/>
    <w:rsid w:val="006552CD"/>
    <w:rsid w:val="006555F4"/>
    <w:rsid w:val="00655B18"/>
    <w:rsid w:val="006564C7"/>
    <w:rsid w:val="006565EE"/>
    <w:rsid w:val="0065740A"/>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497D"/>
    <w:rsid w:val="0066497F"/>
    <w:rsid w:val="006650F3"/>
    <w:rsid w:val="00665815"/>
    <w:rsid w:val="00665913"/>
    <w:rsid w:val="00665C6A"/>
    <w:rsid w:val="006661A9"/>
    <w:rsid w:val="006664C6"/>
    <w:rsid w:val="00666D43"/>
    <w:rsid w:val="00667718"/>
    <w:rsid w:val="00667B01"/>
    <w:rsid w:val="00667BCC"/>
    <w:rsid w:val="006700F6"/>
    <w:rsid w:val="0067034F"/>
    <w:rsid w:val="006704B4"/>
    <w:rsid w:val="006704CF"/>
    <w:rsid w:val="00670AAD"/>
    <w:rsid w:val="00670C5A"/>
    <w:rsid w:val="006711C0"/>
    <w:rsid w:val="00671530"/>
    <w:rsid w:val="0067165E"/>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6D31"/>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36C"/>
    <w:rsid w:val="0068346C"/>
    <w:rsid w:val="00683563"/>
    <w:rsid w:val="00683FBD"/>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52"/>
    <w:rsid w:val="00686FD8"/>
    <w:rsid w:val="00687003"/>
    <w:rsid w:val="006874DD"/>
    <w:rsid w:val="00687694"/>
    <w:rsid w:val="00687F91"/>
    <w:rsid w:val="00690846"/>
    <w:rsid w:val="00690C10"/>
    <w:rsid w:val="00690CA2"/>
    <w:rsid w:val="00690F01"/>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B56"/>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751"/>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2E1"/>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1C8"/>
    <w:rsid w:val="006E74AA"/>
    <w:rsid w:val="006E74D4"/>
    <w:rsid w:val="006E753F"/>
    <w:rsid w:val="006E77DC"/>
    <w:rsid w:val="006F02B0"/>
    <w:rsid w:val="006F041A"/>
    <w:rsid w:val="006F053F"/>
    <w:rsid w:val="006F0972"/>
    <w:rsid w:val="006F0D30"/>
    <w:rsid w:val="006F123D"/>
    <w:rsid w:val="006F14AD"/>
    <w:rsid w:val="006F15A3"/>
    <w:rsid w:val="006F2A58"/>
    <w:rsid w:val="006F2C9E"/>
    <w:rsid w:val="006F375A"/>
    <w:rsid w:val="006F3D4C"/>
    <w:rsid w:val="006F4C4D"/>
    <w:rsid w:val="006F4E53"/>
    <w:rsid w:val="006F4FE6"/>
    <w:rsid w:val="006F6841"/>
    <w:rsid w:val="006F6921"/>
    <w:rsid w:val="006F7312"/>
    <w:rsid w:val="006F76D6"/>
    <w:rsid w:val="006F79E6"/>
    <w:rsid w:val="006F7C83"/>
    <w:rsid w:val="00700527"/>
    <w:rsid w:val="00700E28"/>
    <w:rsid w:val="00701179"/>
    <w:rsid w:val="00701192"/>
    <w:rsid w:val="0070148C"/>
    <w:rsid w:val="00701557"/>
    <w:rsid w:val="00701766"/>
    <w:rsid w:val="00701862"/>
    <w:rsid w:val="00701A92"/>
    <w:rsid w:val="00701BDC"/>
    <w:rsid w:val="007022DB"/>
    <w:rsid w:val="007023EB"/>
    <w:rsid w:val="00702710"/>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35F"/>
    <w:rsid w:val="007125E9"/>
    <w:rsid w:val="00712776"/>
    <w:rsid w:val="00712B60"/>
    <w:rsid w:val="00712FF3"/>
    <w:rsid w:val="007133DD"/>
    <w:rsid w:val="00713B53"/>
    <w:rsid w:val="00713D17"/>
    <w:rsid w:val="00713D65"/>
    <w:rsid w:val="00713E26"/>
    <w:rsid w:val="00714064"/>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F06"/>
    <w:rsid w:val="007241B3"/>
    <w:rsid w:val="00724436"/>
    <w:rsid w:val="0072574B"/>
    <w:rsid w:val="00725B7D"/>
    <w:rsid w:val="0072623F"/>
    <w:rsid w:val="0072685E"/>
    <w:rsid w:val="0072689B"/>
    <w:rsid w:val="007273E1"/>
    <w:rsid w:val="00727445"/>
    <w:rsid w:val="0072757B"/>
    <w:rsid w:val="00730052"/>
    <w:rsid w:val="007302FA"/>
    <w:rsid w:val="00730335"/>
    <w:rsid w:val="007304FE"/>
    <w:rsid w:val="007306D3"/>
    <w:rsid w:val="00730782"/>
    <w:rsid w:val="0073095F"/>
    <w:rsid w:val="00730CBD"/>
    <w:rsid w:val="00730DA5"/>
    <w:rsid w:val="0073138E"/>
    <w:rsid w:val="00731799"/>
    <w:rsid w:val="007318D0"/>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C"/>
    <w:rsid w:val="00735B65"/>
    <w:rsid w:val="00735EE2"/>
    <w:rsid w:val="00735FCD"/>
    <w:rsid w:val="007360C9"/>
    <w:rsid w:val="00736587"/>
    <w:rsid w:val="007368D6"/>
    <w:rsid w:val="00737549"/>
    <w:rsid w:val="0073770A"/>
    <w:rsid w:val="00737945"/>
    <w:rsid w:val="00740454"/>
    <w:rsid w:val="00740946"/>
    <w:rsid w:val="00740D6A"/>
    <w:rsid w:val="0074101E"/>
    <w:rsid w:val="007413FD"/>
    <w:rsid w:val="00742173"/>
    <w:rsid w:val="00742229"/>
    <w:rsid w:val="007422A2"/>
    <w:rsid w:val="00742353"/>
    <w:rsid w:val="00742365"/>
    <w:rsid w:val="007424ED"/>
    <w:rsid w:val="0074309D"/>
    <w:rsid w:val="0074322D"/>
    <w:rsid w:val="00743BC0"/>
    <w:rsid w:val="00744F89"/>
    <w:rsid w:val="007455B2"/>
    <w:rsid w:val="00745A38"/>
    <w:rsid w:val="00745DC2"/>
    <w:rsid w:val="00747027"/>
    <w:rsid w:val="007476BF"/>
    <w:rsid w:val="007477B5"/>
    <w:rsid w:val="00747A29"/>
    <w:rsid w:val="00747AEC"/>
    <w:rsid w:val="00747E7F"/>
    <w:rsid w:val="007503B9"/>
    <w:rsid w:val="007503FC"/>
    <w:rsid w:val="00750468"/>
    <w:rsid w:val="007509E8"/>
    <w:rsid w:val="00750ABF"/>
    <w:rsid w:val="007514E8"/>
    <w:rsid w:val="007515EB"/>
    <w:rsid w:val="00751666"/>
    <w:rsid w:val="0075188F"/>
    <w:rsid w:val="00751B59"/>
    <w:rsid w:val="007521A6"/>
    <w:rsid w:val="00752873"/>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1DFE"/>
    <w:rsid w:val="007628E6"/>
    <w:rsid w:val="00762A3A"/>
    <w:rsid w:val="00762B6A"/>
    <w:rsid w:val="00762D68"/>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89E"/>
    <w:rsid w:val="00766AFC"/>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757"/>
    <w:rsid w:val="00782E39"/>
    <w:rsid w:val="007832EF"/>
    <w:rsid w:val="0078330D"/>
    <w:rsid w:val="007833FA"/>
    <w:rsid w:val="00783CEB"/>
    <w:rsid w:val="007847C8"/>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A39"/>
    <w:rsid w:val="00790AAA"/>
    <w:rsid w:val="00791138"/>
    <w:rsid w:val="00792A17"/>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AD"/>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A77D8"/>
    <w:rsid w:val="007B0248"/>
    <w:rsid w:val="007B0CEB"/>
    <w:rsid w:val="007B0D93"/>
    <w:rsid w:val="007B1180"/>
    <w:rsid w:val="007B164B"/>
    <w:rsid w:val="007B1DC0"/>
    <w:rsid w:val="007B204A"/>
    <w:rsid w:val="007B249C"/>
    <w:rsid w:val="007B27E5"/>
    <w:rsid w:val="007B3399"/>
    <w:rsid w:val="007B4355"/>
    <w:rsid w:val="007B5491"/>
    <w:rsid w:val="007B6330"/>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48B5"/>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0D47"/>
    <w:rsid w:val="007D1997"/>
    <w:rsid w:val="007D1C7D"/>
    <w:rsid w:val="007D2500"/>
    <w:rsid w:val="007D2792"/>
    <w:rsid w:val="007D2C47"/>
    <w:rsid w:val="007D2DAD"/>
    <w:rsid w:val="007D302C"/>
    <w:rsid w:val="007D3230"/>
    <w:rsid w:val="007D3823"/>
    <w:rsid w:val="007D3A26"/>
    <w:rsid w:val="007D3B00"/>
    <w:rsid w:val="007D3F51"/>
    <w:rsid w:val="007D441B"/>
    <w:rsid w:val="007D45D4"/>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B3B"/>
    <w:rsid w:val="007E7C82"/>
    <w:rsid w:val="007E7E2E"/>
    <w:rsid w:val="007E7E66"/>
    <w:rsid w:val="007F021F"/>
    <w:rsid w:val="007F0A42"/>
    <w:rsid w:val="007F0EF8"/>
    <w:rsid w:val="007F0FDE"/>
    <w:rsid w:val="007F112A"/>
    <w:rsid w:val="007F1157"/>
    <w:rsid w:val="007F1251"/>
    <w:rsid w:val="007F16C8"/>
    <w:rsid w:val="007F16F4"/>
    <w:rsid w:val="007F1CE9"/>
    <w:rsid w:val="007F1F48"/>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2DB"/>
    <w:rsid w:val="008048AA"/>
    <w:rsid w:val="0080493A"/>
    <w:rsid w:val="00804BF5"/>
    <w:rsid w:val="00804CC4"/>
    <w:rsid w:val="00804D84"/>
    <w:rsid w:val="0080524A"/>
    <w:rsid w:val="0080539F"/>
    <w:rsid w:val="00805463"/>
    <w:rsid w:val="008055AF"/>
    <w:rsid w:val="008055E6"/>
    <w:rsid w:val="008056FE"/>
    <w:rsid w:val="00805916"/>
    <w:rsid w:val="0080649F"/>
    <w:rsid w:val="008065AA"/>
    <w:rsid w:val="008068AB"/>
    <w:rsid w:val="00806B90"/>
    <w:rsid w:val="00806BA9"/>
    <w:rsid w:val="00806E43"/>
    <w:rsid w:val="0080707C"/>
    <w:rsid w:val="0080730A"/>
    <w:rsid w:val="0080762D"/>
    <w:rsid w:val="0080764E"/>
    <w:rsid w:val="00807924"/>
    <w:rsid w:val="008104F7"/>
    <w:rsid w:val="0081065C"/>
    <w:rsid w:val="0081093D"/>
    <w:rsid w:val="00810E15"/>
    <w:rsid w:val="00811001"/>
    <w:rsid w:val="0081105A"/>
    <w:rsid w:val="008114C5"/>
    <w:rsid w:val="0081184E"/>
    <w:rsid w:val="00811B51"/>
    <w:rsid w:val="00812174"/>
    <w:rsid w:val="0081225B"/>
    <w:rsid w:val="008123EA"/>
    <w:rsid w:val="008126CB"/>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84"/>
    <w:rsid w:val="008227F6"/>
    <w:rsid w:val="00822A61"/>
    <w:rsid w:val="00822D52"/>
    <w:rsid w:val="00822DE7"/>
    <w:rsid w:val="00823200"/>
    <w:rsid w:val="0082347D"/>
    <w:rsid w:val="008244A1"/>
    <w:rsid w:val="0082473A"/>
    <w:rsid w:val="008252EC"/>
    <w:rsid w:val="008254EB"/>
    <w:rsid w:val="00825D1C"/>
    <w:rsid w:val="00826B21"/>
    <w:rsid w:val="0082701B"/>
    <w:rsid w:val="00827066"/>
    <w:rsid w:val="00827426"/>
    <w:rsid w:val="00827988"/>
    <w:rsid w:val="008279E9"/>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5774"/>
    <w:rsid w:val="00835D1A"/>
    <w:rsid w:val="00836139"/>
    <w:rsid w:val="00836A6D"/>
    <w:rsid w:val="00836FAE"/>
    <w:rsid w:val="00837135"/>
    <w:rsid w:val="00837726"/>
    <w:rsid w:val="00837C59"/>
    <w:rsid w:val="00840B59"/>
    <w:rsid w:val="00840CA7"/>
    <w:rsid w:val="00840CBE"/>
    <w:rsid w:val="0084143E"/>
    <w:rsid w:val="00841AD1"/>
    <w:rsid w:val="00841DFC"/>
    <w:rsid w:val="008428E8"/>
    <w:rsid w:val="00842BB9"/>
    <w:rsid w:val="00842F97"/>
    <w:rsid w:val="00843137"/>
    <w:rsid w:val="0084372C"/>
    <w:rsid w:val="00843F53"/>
    <w:rsid w:val="00844453"/>
    <w:rsid w:val="0084459D"/>
    <w:rsid w:val="00844B02"/>
    <w:rsid w:val="00844C9B"/>
    <w:rsid w:val="008460B9"/>
    <w:rsid w:val="00846143"/>
    <w:rsid w:val="008464D8"/>
    <w:rsid w:val="00846BAC"/>
    <w:rsid w:val="00847009"/>
    <w:rsid w:val="00847103"/>
    <w:rsid w:val="008472C1"/>
    <w:rsid w:val="00847340"/>
    <w:rsid w:val="00847464"/>
    <w:rsid w:val="008478B1"/>
    <w:rsid w:val="0085016B"/>
    <w:rsid w:val="008509B2"/>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336"/>
    <w:rsid w:val="0086758F"/>
    <w:rsid w:val="008676D2"/>
    <w:rsid w:val="00867A01"/>
    <w:rsid w:val="00867C12"/>
    <w:rsid w:val="00870338"/>
    <w:rsid w:val="00870484"/>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852"/>
    <w:rsid w:val="00882979"/>
    <w:rsid w:val="00882E34"/>
    <w:rsid w:val="0088346C"/>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2A"/>
    <w:rsid w:val="00886F8F"/>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878"/>
    <w:rsid w:val="00897A3D"/>
    <w:rsid w:val="00897A93"/>
    <w:rsid w:val="00897B5C"/>
    <w:rsid w:val="00897CCA"/>
    <w:rsid w:val="00897E20"/>
    <w:rsid w:val="008A0341"/>
    <w:rsid w:val="008A0342"/>
    <w:rsid w:val="008A0560"/>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499"/>
    <w:rsid w:val="008A48A8"/>
    <w:rsid w:val="008A4C84"/>
    <w:rsid w:val="008A4E22"/>
    <w:rsid w:val="008A51B5"/>
    <w:rsid w:val="008A58F9"/>
    <w:rsid w:val="008A5A5F"/>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A2F"/>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7EA"/>
    <w:rsid w:val="008C2A1D"/>
    <w:rsid w:val="008C2A6E"/>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CF1"/>
    <w:rsid w:val="008C6E6C"/>
    <w:rsid w:val="008C70E6"/>
    <w:rsid w:val="008C750D"/>
    <w:rsid w:val="008C7633"/>
    <w:rsid w:val="008C77C2"/>
    <w:rsid w:val="008D0116"/>
    <w:rsid w:val="008D0221"/>
    <w:rsid w:val="008D0907"/>
    <w:rsid w:val="008D091D"/>
    <w:rsid w:val="008D0B93"/>
    <w:rsid w:val="008D0BDB"/>
    <w:rsid w:val="008D0E71"/>
    <w:rsid w:val="008D111F"/>
    <w:rsid w:val="008D1192"/>
    <w:rsid w:val="008D16C0"/>
    <w:rsid w:val="008D1B88"/>
    <w:rsid w:val="008D1BA2"/>
    <w:rsid w:val="008D1F42"/>
    <w:rsid w:val="008D26FB"/>
    <w:rsid w:val="008D2A94"/>
    <w:rsid w:val="008D2BD3"/>
    <w:rsid w:val="008D2DDF"/>
    <w:rsid w:val="008D332D"/>
    <w:rsid w:val="008D34B2"/>
    <w:rsid w:val="008D35D3"/>
    <w:rsid w:val="008D376C"/>
    <w:rsid w:val="008D3C07"/>
    <w:rsid w:val="008D3D15"/>
    <w:rsid w:val="008D3FF0"/>
    <w:rsid w:val="008D4212"/>
    <w:rsid w:val="008D45B0"/>
    <w:rsid w:val="008D4728"/>
    <w:rsid w:val="008D4992"/>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DCA"/>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B25"/>
    <w:rsid w:val="008E5DBF"/>
    <w:rsid w:val="008E61DE"/>
    <w:rsid w:val="008E6593"/>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725"/>
    <w:rsid w:val="008F3B87"/>
    <w:rsid w:val="008F3E19"/>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706"/>
    <w:rsid w:val="00916D28"/>
    <w:rsid w:val="009171AF"/>
    <w:rsid w:val="0091742E"/>
    <w:rsid w:val="009177DE"/>
    <w:rsid w:val="00917CBC"/>
    <w:rsid w:val="0092030A"/>
    <w:rsid w:val="00920842"/>
    <w:rsid w:val="0092117D"/>
    <w:rsid w:val="00921434"/>
    <w:rsid w:val="009214D4"/>
    <w:rsid w:val="009215E5"/>
    <w:rsid w:val="00921ED7"/>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F47"/>
    <w:rsid w:val="00925F9C"/>
    <w:rsid w:val="00926407"/>
    <w:rsid w:val="00926607"/>
    <w:rsid w:val="00926690"/>
    <w:rsid w:val="00926AFF"/>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6"/>
    <w:rsid w:val="0093721F"/>
    <w:rsid w:val="009377A4"/>
    <w:rsid w:val="0093788A"/>
    <w:rsid w:val="00937E79"/>
    <w:rsid w:val="00940588"/>
    <w:rsid w:val="0094076D"/>
    <w:rsid w:val="009411B1"/>
    <w:rsid w:val="00941299"/>
    <w:rsid w:val="009413CF"/>
    <w:rsid w:val="00942000"/>
    <w:rsid w:val="009420EA"/>
    <w:rsid w:val="00942101"/>
    <w:rsid w:val="00942861"/>
    <w:rsid w:val="00942AC5"/>
    <w:rsid w:val="00942B0D"/>
    <w:rsid w:val="00942C55"/>
    <w:rsid w:val="00942CBA"/>
    <w:rsid w:val="00942D7F"/>
    <w:rsid w:val="009439F4"/>
    <w:rsid w:val="00943FB6"/>
    <w:rsid w:val="00943FF6"/>
    <w:rsid w:val="0094404F"/>
    <w:rsid w:val="009442C6"/>
    <w:rsid w:val="009443DF"/>
    <w:rsid w:val="00944756"/>
    <w:rsid w:val="00944B77"/>
    <w:rsid w:val="00944D85"/>
    <w:rsid w:val="00944D93"/>
    <w:rsid w:val="0094565E"/>
    <w:rsid w:val="0094606E"/>
    <w:rsid w:val="009461AE"/>
    <w:rsid w:val="0094657C"/>
    <w:rsid w:val="00946BFD"/>
    <w:rsid w:val="00946F48"/>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861"/>
    <w:rsid w:val="009579F0"/>
    <w:rsid w:val="00957AF0"/>
    <w:rsid w:val="00957BF0"/>
    <w:rsid w:val="00957CDF"/>
    <w:rsid w:val="00957F97"/>
    <w:rsid w:val="0096032F"/>
    <w:rsid w:val="009603E6"/>
    <w:rsid w:val="00960612"/>
    <w:rsid w:val="00960647"/>
    <w:rsid w:val="0096070B"/>
    <w:rsid w:val="00960776"/>
    <w:rsid w:val="00960AF6"/>
    <w:rsid w:val="00960F30"/>
    <w:rsid w:val="00961298"/>
    <w:rsid w:val="00961624"/>
    <w:rsid w:val="009617BA"/>
    <w:rsid w:val="00961D82"/>
    <w:rsid w:val="00962191"/>
    <w:rsid w:val="00962AA8"/>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11"/>
    <w:rsid w:val="009748D7"/>
    <w:rsid w:val="00974C88"/>
    <w:rsid w:val="00974D67"/>
    <w:rsid w:val="00974EA0"/>
    <w:rsid w:val="0097509A"/>
    <w:rsid w:val="009752B5"/>
    <w:rsid w:val="009756CF"/>
    <w:rsid w:val="0097572B"/>
    <w:rsid w:val="00975BCD"/>
    <w:rsid w:val="0097615F"/>
    <w:rsid w:val="0097633C"/>
    <w:rsid w:val="009764FE"/>
    <w:rsid w:val="00976735"/>
    <w:rsid w:val="009767A8"/>
    <w:rsid w:val="00976A5D"/>
    <w:rsid w:val="00976ECE"/>
    <w:rsid w:val="009773A1"/>
    <w:rsid w:val="009776B3"/>
    <w:rsid w:val="00977729"/>
    <w:rsid w:val="00977ABF"/>
    <w:rsid w:val="009802B4"/>
    <w:rsid w:val="009808B2"/>
    <w:rsid w:val="00980AEB"/>
    <w:rsid w:val="009813CD"/>
    <w:rsid w:val="00981B2F"/>
    <w:rsid w:val="00981F0C"/>
    <w:rsid w:val="00982703"/>
    <w:rsid w:val="0098297C"/>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32F1"/>
    <w:rsid w:val="0099338C"/>
    <w:rsid w:val="009933DA"/>
    <w:rsid w:val="009937AE"/>
    <w:rsid w:val="00993B40"/>
    <w:rsid w:val="00994242"/>
    <w:rsid w:val="009943CD"/>
    <w:rsid w:val="00994730"/>
    <w:rsid w:val="00994759"/>
    <w:rsid w:val="00994CCE"/>
    <w:rsid w:val="00994FDA"/>
    <w:rsid w:val="0099514F"/>
    <w:rsid w:val="00995528"/>
    <w:rsid w:val="009955A7"/>
    <w:rsid w:val="009959D1"/>
    <w:rsid w:val="00995A3B"/>
    <w:rsid w:val="00995F6D"/>
    <w:rsid w:val="009962CB"/>
    <w:rsid w:val="009963AE"/>
    <w:rsid w:val="0099642F"/>
    <w:rsid w:val="009969F1"/>
    <w:rsid w:val="00996CC9"/>
    <w:rsid w:val="00997294"/>
    <w:rsid w:val="0099738B"/>
    <w:rsid w:val="009A0214"/>
    <w:rsid w:val="009A04E2"/>
    <w:rsid w:val="009A0868"/>
    <w:rsid w:val="009A0B13"/>
    <w:rsid w:val="009A0FC9"/>
    <w:rsid w:val="009A0FDB"/>
    <w:rsid w:val="009A10FC"/>
    <w:rsid w:val="009A13AC"/>
    <w:rsid w:val="009A13FD"/>
    <w:rsid w:val="009A1415"/>
    <w:rsid w:val="009A179B"/>
    <w:rsid w:val="009A183B"/>
    <w:rsid w:val="009A1AB0"/>
    <w:rsid w:val="009A1C86"/>
    <w:rsid w:val="009A1E64"/>
    <w:rsid w:val="009A20C9"/>
    <w:rsid w:val="009A22BE"/>
    <w:rsid w:val="009A25A3"/>
    <w:rsid w:val="009A2808"/>
    <w:rsid w:val="009A280C"/>
    <w:rsid w:val="009A2C5C"/>
    <w:rsid w:val="009A2CBA"/>
    <w:rsid w:val="009A2E0B"/>
    <w:rsid w:val="009A345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9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5CFC"/>
    <w:rsid w:val="009B60CA"/>
    <w:rsid w:val="009B62CD"/>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C09"/>
    <w:rsid w:val="009C4D62"/>
    <w:rsid w:val="009C5151"/>
    <w:rsid w:val="009C5586"/>
    <w:rsid w:val="009C5872"/>
    <w:rsid w:val="009C62FB"/>
    <w:rsid w:val="009C6AB6"/>
    <w:rsid w:val="009C78B4"/>
    <w:rsid w:val="009C7974"/>
    <w:rsid w:val="009C7B80"/>
    <w:rsid w:val="009C7CA3"/>
    <w:rsid w:val="009D0071"/>
    <w:rsid w:val="009D065C"/>
    <w:rsid w:val="009D0FBD"/>
    <w:rsid w:val="009D146E"/>
    <w:rsid w:val="009D1A40"/>
    <w:rsid w:val="009D1C7B"/>
    <w:rsid w:val="009D2012"/>
    <w:rsid w:val="009D275F"/>
    <w:rsid w:val="009D28E0"/>
    <w:rsid w:val="009D2AF6"/>
    <w:rsid w:val="009D2B49"/>
    <w:rsid w:val="009D2D7D"/>
    <w:rsid w:val="009D2F52"/>
    <w:rsid w:val="009D35C5"/>
    <w:rsid w:val="009D37E1"/>
    <w:rsid w:val="009D3C17"/>
    <w:rsid w:val="009D3D2C"/>
    <w:rsid w:val="009D3E81"/>
    <w:rsid w:val="009D4114"/>
    <w:rsid w:val="009D42C9"/>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9C3"/>
    <w:rsid w:val="009E5C4E"/>
    <w:rsid w:val="009E6A24"/>
    <w:rsid w:val="009E6AC8"/>
    <w:rsid w:val="009E6DD9"/>
    <w:rsid w:val="009E730E"/>
    <w:rsid w:val="009E7675"/>
    <w:rsid w:val="009E7ACB"/>
    <w:rsid w:val="009F0078"/>
    <w:rsid w:val="009F0769"/>
    <w:rsid w:val="009F0D84"/>
    <w:rsid w:val="009F1AD2"/>
    <w:rsid w:val="009F1FD2"/>
    <w:rsid w:val="009F2469"/>
    <w:rsid w:val="009F249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ABD"/>
    <w:rsid w:val="009F5AF2"/>
    <w:rsid w:val="009F5DE2"/>
    <w:rsid w:val="009F732A"/>
    <w:rsid w:val="009F73BD"/>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505"/>
    <w:rsid w:val="00A0477C"/>
    <w:rsid w:val="00A048C7"/>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53"/>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7D9"/>
    <w:rsid w:val="00A31C22"/>
    <w:rsid w:val="00A31CEE"/>
    <w:rsid w:val="00A31FB3"/>
    <w:rsid w:val="00A321D3"/>
    <w:rsid w:val="00A322C1"/>
    <w:rsid w:val="00A32AB9"/>
    <w:rsid w:val="00A32D35"/>
    <w:rsid w:val="00A332DC"/>
    <w:rsid w:val="00A33357"/>
    <w:rsid w:val="00A334E9"/>
    <w:rsid w:val="00A33FED"/>
    <w:rsid w:val="00A348B1"/>
    <w:rsid w:val="00A34A02"/>
    <w:rsid w:val="00A34B69"/>
    <w:rsid w:val="00A34E1B"/>
    <w:rsid w:val="00A35852"/>
    <w:rsid w:val="00A358CE"/>
    <w:rsid w:val="00A35C33"/>
    <w:rsid w:val="00A35D73"/>
    <w:rsid w:val="00A35F52"/>
    <w:rsid w:val="00A37437"/>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4BB"/>
    <w:rsid w:val="00A51EE2"/>
    <w:rsid w:val="00A51FA9"/>
    <w:rsid w:val="00A52133"/>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DBB"/>
    <w:rsid w:val="00A5617D"/>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0D14"/>
    <w:rsid w:val="00A618F2"/>
    <w:rsid w:val="00A61996"/>
    <w:rsid w:val="00A61BC7"/>
    <w:rsid w:val="00A620A4"/>
    <w:rsid w:val="00A621F4"/>
    <w:rsid w:val="00A62404"/>
    <w:rsid w:val="00A626FF"/>
    <w:rsid w:val="00A6285F"/>
    <w:rsid w:val="00A629B4"/>
    <w:rsid w:val="00A63A59"/>
    <w:rsid w:val="00A63ACF"/>
    <w:rsid w:val="00A64883"/>
    <w:rsid w:val="00A64BD7"/>
    <w:rsid w:val="00A64CF7"/>
    <w:rsid w:val="00A65641"/>
    <w:rsid w:val="00A66FFC"/>
    <w:rsid w:val="00A672FA"/>
    <w:rsid w:val="00A67452"/>
    <w:rsid w:val="00A67787"/>
    <w:rsid w:val="00A67E37"/>
    <w:rsid w:val="00A702DB"/>
    <w:rsid w:val="00A7079F"/>
    <w:rsid w:val="00A707A3"/>
    <w:rsid w:val="00A70888"/>
    <w:rsid w:val="00A70B57"/>
    <w:rsid w:val="00A70CB7"/>
    <w:rsid w:val="00A70EC6"/>
    <w:rsid w:val="00A70FD1"/>
    <w:rsid w:val="00A71368"/>
    <w:rsid w:val="00A714AE"/>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5E3"/>
    <w:rsid w:val="00A91648"/>
    <w:rsid w:val="00A91BF7"/>
    <w:rsid w:val="00A91F69"/>
    <w:rsid w:val="00A92857"/>
    <w:rsid w:val="00A92917"/>
    <w:rsid w:val="00A92C2C"/>
    <w:rsid w:val="00A93603"/>
    <w:rsid w:val="00A93F20"/>
    <w:rsid w:val="00A93FD2"/>
    <w:rsid w:val="00A94164"/>
    <w:rsid w:val="00A946DA"/>
    <w:rsid w:val="00A9483E"/>
    <w:rsid w:val="00A9508D"/>
    <w:rsid w:val="00A95D28"/>
    <w:rsid w:val="00A95F00"/>
    <w:rsid w:val="00A962DD"/>
    <w:rsid w:val="00A96C0B"/>
    <w:rsid w:val="00A96CDB"/>
    <w:rsid w:val="00A96D34"/>
    <w:rsid w:val="00A96E5F"/>
    <w:rsid w:val="00A97050"/>
    <w:rsid w:val="00A97D58"/>
    <w:rsid w:val="00AA046E"/>
    <w:rsid w:val="00AA1ABC"/>
    <w:rsid w:val="00AA1D12"/>
    <w:rsid w:val="00AA1F0B"/>
    <w:rsid w:val="00AA2361"/>
    <w:rsid w:val="00AA251D"/>
    <w:rsid w:val="00AA2752"/>
    <w:rsid w:val="00AA28C7"/>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84E"/>
    <w:rsid w:val="00AB2A9F"/>
    <w:rsid w:val="00AB2E83"/>
    <w:rsid w:val="00AB2FDF"/>
    <w:rsid w:val="00AB348A"/>
    <w:rsid w:val="00AB354F"/>
    <w:rsid w:val="00AB35F8"/>
    <w:rsid w:val="00AB36BC"/>
    <w:rsid w:val="00AB3C00"/>
    <w:rsid w:val="00AB3CC0"/>
    <w:rsid w:val="00AB3D22"/>
    <w:rsid w:val="00AB3D8D"/>
    <w:rsid w:val="00AB3F60"/>
    <w:rsid w:val="00AB43ED"/>
    <w:rsid w:val="00AB44F6"/>
    <w:rsid w:val="00AB58AE"/>
    <w:rsid w:val="00AB5A88"/>
    <w:rsid w:val="00AB645D"/>
    <w:rsid w:val="00AB653D"/>
    <w:rsid w:val="00AB6676"/>
    <w:rsid w:val="00AB6B0E"/>
    <w:rsid w:val="00AB76BB"/>
    <w:rsid w:val="00AB7959"/>
    <w:rsid w:val="00AC00B3"/>
    <w:rsid w:val="00AC02E0"/>
    <w:rsid w:val="00AC03EA"/>
    <w:rsid w:val="00AC085D"/>
    <w:rsid w:val="00AC0DF6"/>
    <w:rsid w:val="00AC10B3"/>
    <w:rsid w:val="00AC19CF"/>
    <w:rsid w:val="00AC1B44"/>
    <w:rsid w:val="00AC1BB3"/>
    <w:rsid w:val="00AC1C13"/>
    <w:rsid w:val="00AC1C8F"/>
    <w:rsid w:val="00AC1DAE"/>
    <w:rsid w:val="00AC1E92"/>
    <w:rsid w:val="00AC219C"/>
    <w:rsid w:val="00AC221E"/>
    <w:rsid w:val="00AC2273"/>
    <w:rsid w:val="00AC2508"/>
    <w:rsid w:val="00AC27EF"/>
    <w:rsid w:val="00AC2A30"/>
    <w:rsid w:val="00AC2D21"/>
    <w:rsid w:val="00AC319A"/>
    <w:rsid w:val="00AC3552"/>
    <w:rsid w:val="00AC3686"/>
    <w:rsid w:val="00AC36BA"/>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E01C9"/>
    <w:rsid w:val="00AE072C"/>
    <w:rsid w:val="00AE0E0E"/>
    <w:rsid w:val="00AE0E22"/>
    <w:rsid w:val="00AE2213"/>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4EB"/>
    <w:rsid w:val="00AF1830"/>
    <w:rsid w:val="00AF1AE1"/>
    <w:rsid w:val="00AF20FE"/>
    <w:rsid w:val="00AF2119"/>
    <w:rsid w:val="00AF21BE"/>
    <w:rsid w:val="00AF237F"/>
    <w:rsid w:val="00AF248B"/>
    <w:rsid w:val="00AF25C5"/>
    <w:rsid w:val="00AF270C"/>
    <w:rsid w:val="00AF27B4"/>
    <w:rsid w:val="00AF2B84"/>
    <w:rsid w:val="00AF2E0A"/>
    <w:rsid w:val="00AF3E31"/>
    <w:rsid w:val="00AF422C"/>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012"/>
    <w:rsid w:val="00B053CE"/>
    <w:rsid w:val="00B0547E"/>
    <w:rsid w:val="00B055B9"/>
    <w:rsid w:val="00B0563F"/>
    <w:rsid w:val="00B0582E"/>
    <w:rsid w:val="00B05C88"/>
    <w:rsid w:val="00B05D84"/>
    <w:rsid w:val="00B06211"/>
    <w:rsid w:val="00B06A22"/>
    <w:rsid w:val="00B06D10"/>
    <w:rsid w:val="00B074CA"/>
    <w:rsid w:val="00B07593"/>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5F26"/>
    <w:rsid w:val="00B16293"/>
    <w:rsid w:val="00B16EA4"/>
    <w:rsid w:val="00B17CC0"/>
    <w:rsid w:val="00B17CD8"/>
    <w:rsid w:val="00B17DD0"/>
    <w:rsid w:val="00B17E26"/>
    <w:rsid w:val="00B20805"/>
    <w:rsid w:val="00B20B49"/>
    <w:rsid w:val="00B21E13"/>
    <w:rsid w:val="00B21FBF"/>
    <w:rsid w:val="00B2258D"/>
    <w:rsid w:val="00B22787"/>
    <w:rsid w:val="00B227BB"/>
    <w:rsid w:val="00B2280A"/>
    <w:rsid w:val="00B22CBB"/>
    <w:rsid w:val="00B22E83"/>
    <w:rsid w:val="00B234C2"/>
    <w:rsid w:val="00B23507"/>
    <w:rsid w:val="00B2392D"/>
    <w:rsid w:val="00B24A3E"/>
    <w:rsid w:val="00B24CE0"/>
    <w:rsid w:val="00B24DB7"/>
    <w:rsid w:val="00B25887"/>
    <w:rsid w:val="00B25A87"/>
    <w:rsid w:val="00B2626C"/>
    <w:rsid w:val="00B26579"/>
    <w:rsid w:val="00B265A1"/>
    <w:rsid w:val="00B267E4"/>
    <w:rsid w:val="00B26A02"/>
    <w:rsid w:val="00B26F3B"/>
    <w:rsid w:val="00B270DD"/>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8E3"/>
    <w:rsid w:val="00B41A15"/>
    <w:rsid w:val="00B41B11"/>
    <w:rsid w:val="00B42332"/>
    <w:rsid w:val="00B426D5"/>
    <w:rsid w:val="00B42DA6"/>
    <w:rsid w:val="00B42F5D"/>
    <w:rsid w:val="00B43029"/>
    <w:rsid w:val="00B43717"/>
    <w:rsid w:val="00B43854"/>
    <w:rsid w:val="00B448E0"/>
    <w:rsid w:val="00B44FB0"/>
    <w:rsid w:val="00B45617"/>
    <w:rsid w:val="00B456C8"/>
    <w:rsid w:val="00B45AD8"/>
    <w:rsid w:val="00B45EBD"/>
    <w:rsid w:val="00B4669B"/>
    <w:rsid w:val="00B4772E"/>
    <w:rsid w:val="00B47AFE"/>
    <w:rsid w:val="00B47FB3"/>
    <w:rsid w:val="00B505AC"/>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13D"/>
    <w:rsid w:val="00B55365"/>
    <w:rsid w:val="00B558BE"/>
    <w:rsid w:val="00B55CD4"/>
    <w:rsid w:val="00B55F19"/>
    <w:rsid w:val="00B56F22"/>
    <w:rsid w:val="00B573B8"/>
    <w:rsid w:val="00B6014F"/>
    <w:rsid w:val="00B602BD"/>
    <w:rsid w:val="00B6037B"/>
    <w:rsid w:val="00B6040D"/>
    <w:rsid w:val="00B6057C"/>
    <w:rsid w:val="00B60DC8"/>
    <w:rsid w:val="00B616A9"/>
    <w:rsid w:val="00B61A19"/>
    <w:rsid w:val="00B61C35"/>
    <w:rsid w:val="00B61D2C"/>
    <w:rsid w:val="00B620CD"/>
    <w:rsid w:val="00B62413"/>
    <w:rsid w:val="00B62C84"/>
    <w:rsid w:val="00B6378D"/>
    <w:rsid w:val="00B6379F"/>
    <w:rsid w:val="00B64143"/>
    <w:rsid w:val="00B64EB6"/>
    <w:rsid w:val="00B65158"/>
    <w:rsid w:val="00B65260"/>
    <w:rsid w:val="00B6541B"/>
    <w:rsid w:val="00B65501"/>
    <w:rsid w:val="00B6583C"/>
    <w:rsid w:val="00B65AD8"/>
    <w:rsid w:val="00B66835"/>
    <w:rsid w:val="00B66BA4"/>
    <w:rsid w:val="00B66BA8"/>
    <w:rsid w:val="00B66F94"/>
    <w:rsid w:val="00B67823"/>
    <w:rsid w:val="00B67963"/>
    <w:rsid w:val="00B67A3D"/>
    <w:rsid w:val="00B70292"/>
    <w:rsid w:val="00B70543"/>
    <w:rsid w:val="00B70CD4"/>
    <w:rsid w:val="00B70D03"/>
    <w:rsid w:val="00B71755"/>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F6"/>
    <w:rsid w:val="00B75C27"/>
    <w:rsid w:val="00B76090"/>
    <w:rsid w:val="00B76ACC"/>
    <w:rsid w:val="00B77013"/>
    <w:rsid w:val="00B77476"/>
    <w:rsid w:val="00B77DBD"/>
    <w:rsid w:val="00B8053E"/>
    <w:rsid w:val="00B8096C"/>
    <w:rsid w:val="00B80A15"/>
    <w:rsid w:val="00B81075"/>
    <w:rsid w:val="00B81226"/>
    <w:rsid w:val="00B812D1"/>
    <w:rsid w:val="00B81817"/>
    <w:rsid w:val="00B81BD8"/>
    <w:rsid w:val="00B82805"/>
    <w:rsid w:val="00B83363"/>
    <w:rsid w:val="00B8469E"/>
    <w:rsid w:val="00B84DC5"/>
    <w:rsid w:val="00B850B3"/>
    <w:rsid w:val="00B852AB"/>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532"/>
    <w:rsid w:val="00B93E55"/>
    <w:rsid w:val="00B9445C"/>
    <w:rsid w:val="00B94636"/>
    <w:rsid w:val="00B94A55"/>
    <w:rsid w:val="00B95143"/>
    <w:rsid w:val="00B9528B"/>
    <w:rsid w:val="00B952A3"/>
    <w:rsid w:val="00B952EF"/>
    <w:rsid w:val="00B95C18"/>
    <w:rsid w:val="00B96B6F"/>
    <w:rsid w:val="00B9712B"/>
    <w:rsid w:val="00B97274"/>
    <w:rsid w:val="00B97290"/>
    <w:rsid w:val="00B9794C"/>
    <w:rsid w:val="00B97D69"/>
    <w:rsid w:val="00BA00A0"/>
    <w:rsid w:val="00BA05C5"/>
    <w:rsid w:val="00BA0A08"/>
    <w:rsid w:val="00BA1407"/>
    <w:rsid w:val="00BA14F7"/>
    <w:rsid w:val="00BA161A"/>
    <w:rsid w:val="00BA16BB"/>
    <w:rsid w:val="00BA172F"/>
    <w:rsid w:val="00BA1955"/>
    <w:rsid w:val="00BA1B1F"/>
    <w:rsid w:val="00BA1D79"/>
    <w:rsid w:val="00BA22EB"/>
    <w:rsid w:val="00BA28E2"/>
    <w:rsid w:val="00BA2ED2"/>
    <w:rsid w:val="00BA31A6"/>
    <w:rsid w:val="00BA357F"/>
    <w:rsid w:val="00BA4173"/>
    <w:rsid w:val="00BA45E7"/>
    <w:rsid w:val="00BA47E1"/>
    <w:rsid w:val="00BA4960"/>
    <w:rsid w:val="00BA4B81"/>
    <w:rsid w:val="00BA5193"/>
    <w:rsid w:val="00BA51AF"/>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240D"/>
    <w:rsid w:val="00BB31DD"/>
    <w:rsid w:val="00BB345A"/>
    <w:rsid w:val="00BB37AA"/>
    <w:rsid w:val="00BB397C"/>
    <w:rsid w:val="00BB3A65"/>
    <w:rsid w:val="00BB4132"/>
    <w:rsid w:val="00BB4888"/>
    <w:rsid w:val="00BB4C27"/>
    <w:rsid w:val="00BB50E1"/>
    <w:rsid w:val="00BB54C5"/>
    <w:rsid w:val="00BB5525"/>
    <w:rsid w:val="00BB5D56"/>
    <w:rsid w:val="00BB67E6"/>
    <w:rsid w:val="00BB6872"/>
    <w:rsid w:val="00BB68EF"/>
    <w:rsid w:val="00BB69F6"/>
    <w:rsid w:val="00BB6A8E"/>
    <w:rsid w:val="00BB6AD6"/>
    <w:rsid w:val="00BB7431"/>
    <w:rsid w:val="00BB7C55"/>
    <w:rsid w:val="00BC1466"/>
    <w:rsid w:val="00BC146B"/>
    <w:rsid w:val="00BC1574"/>
    <w:rsid w:val="00BC16E3"/>
    <w:rsid w:val="00BC194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3161"/>
    <w:rsid w:val="00BD3234"/>
    <w:rsid w:val="00BD35B3"/>
    <w:rsid w:val="00BD37BE"/>
    <w:rsid w:val="00BD38E3"/>
    <w:rsid w:val="00BD3A0B"/>
    <w:rsid w:val="00BD3AA8"/>
    <w:rsid w:val="00BD441E"/>
    <w:rsid w:val="00BD4D1C"/>
    <w:rsid w:val="00BD4F10"/>
    <w:rsid w:val="00BD5052"/>
    <w:rsid w:val="00BD5084"/>
    <w:rsid w:val="00BD5639"/>
    <w:rsid w:val="00BD5757"/>
    <w:rsid w:val="00BD5F7C"/>
    <w:rsid w:val="00BD6125"/>
    <w:rsid w:val="00BD62F6"/>
    <w:rsid w:val="00BD6952"/>
    <w:rsid w:val="00BD6B4B"/>
    <w:rsid w:val="00BD755B"/>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1095"/>
    <w:rsid w:val="00C0113A"/>
    <w:rsid w:val="00C011C9"/>
    <w:rsid w:val="00C011E9"/>
    <w:rsid w:val="00C0175F"/>
    <w:rsid w:val="00C01843"/>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3ED"/>
    <w:rsid w:val="00C07553"/>
    <w:rsid w:val="00C07733"/>
    <w:rsid w:val="00C07998"/>
    <w:rsid w:val="00C079D0"/>
    <w:rsid w:val="00C101A9"/>
    <w:rsid w:val="00C10210"/>
    <w:rsid w:val="00C108F8"/>
    <w:rsid w:val="00C10ACD"/>
    <w:rsid w:val="00C10E65"/>
    <w:rsid w:val="00C111B6"/>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5402"/>
    <w:rsid w:val="00C15921"/>
    <w:rsid w:val="00C15C21"/>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5DD2"/>
    <w:rsid w:val="00C263DC"/>
    <w:rsid w:val="00C26832"/>
    <w:rsid w:val="00C26A39"/>
    <w:rsid w:val="00C26B44"/>
    <w:rsid w:val="00C271D9"/>
    <w:rsid w:val="00C2779F"/>
    <w:rsid w:val="00C27B2A"/>
    <w:rsid w:val="00C27D93"/>
    <w:rsid w:val="00C27FE3"/>
    <w:rsid w:val="00C3021A"/>
    <w:rsid w:val="00C306F5"/>
    <w:rsid w:val="00C30830"/>
    <w:rsid w:val="00C309A3"/>
    <w:rsid w:val="00C30DB9"/>
    <w:rsid w:val="00C31324"/>
    <w:rsid w:val="00C317B9"/>
    <w:rsid w:val="00C32C39"/>
    <w:rsid w:val="00C32DD6"/>
    <w:rsid w:val="00C32FA7"/>
    <w:rsid w:val="00C330B0"/>
    <w:rsid w:val="00C333EA"/>
    <w:rsid w:val="00C33A88"/>
    <w:rsid w:val="00C33FC6"/>
    <w:rsid w:val="00C3477D"/>
    <w:rsid w:val="00C35269"/>
    <w:rsid w:val="00C3547E"/>
    <w:rsid w:val="00C35CC5"/>
    <w:rsid w:val="00C35E45"/>
    <w:rsid w:val="00C35E7A"/>
    <w:rsid w:val="00C35FDE"/>
    <w:rsid w:val="00C35FF3"/>
    <w:rsid w:val="00C36280"/>
    <w:rsid w:val="00C37090"/>
    <w:rsid w:val="00C375A3"/>
    <w:rsid w:val="00C37982"/>
    <w:rsid w:val="00C37FA2"/>
    <w:rsid w:val="00C40148"/>
    <w:rsid w:val="00C40342"/>
    <w:rsid w:val="00C404C1"/>
    <w:rsid w:val="00C40516"/>
    <w:rsid w:val="00C419A2"/>
    <w:rsid w:val="00C41F16"/>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960"/>
    <w:rsid w:val="00C51CFC"/>
    <w:rsid w:val="00C51FD1"/>
    <w:rsid w:val="00C520CB"/>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75C"/>
    <w:rsid w:val="00C55E03"/>
    <w:rsid w:val="00C56257"/>
    <w:rsid w:val="00C56373"/>
    <w:rsid w:val="00C56B2F"/>
    <w:rsid w:val="00C56D2C"/>
    <w:rsid w:val="00C57219"/>
    <w:rsid w:val="00C577C2"/>
    <w:rsid w:val="00C57AD4"/>
    <w:rsid w:val="00C57B14"/>
    <w:rsid w:val="00C57BC3"/>
    <w:rsid w:val="00C57D76"/>
    <w:rsid w:val="00C60059"/>
    <w:rsid w:val="00C60300"/>
    <w:rsid w:val="00C60BE3"/>
    <w:rsid w:val="00C60E93"/>
    <w:rsid w:val="00C61047"/>
    <w:rsid w:val="00C6109F"/>
    <w:rsid w:val="00C61491"/>
    <w:rsid w:val="00C62268"/>
    <w:rsid w:val="00C623E3"/>
    <w:rsid w:val="00C623E6"/>
    <w:rsid w:val="00C6257F"/>
    <w:rsid w:val="00C62625"/>
    <w:rsid w:val="00C6282B"/>
    <w:rsid w:val="00C62A34"/>
    <w:rsid w:val="00C62AC8"/>
    <w:rsid w:val="00C62BA9"/>
    <w:rsid w:val="00C62C6F"/>
    <w:rsid w:val="00C62CDF"/>
    <w:rsid w:val="00C63068"/>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67E5E"/>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604"/>
    <w:rsid w:val="00C73E0D"/>
    <w:rsid w:val="00C740DB"/>
    <w:rsid w:val="00C7444D"/>
    <w:rsid w:val="00C74532"/>
    <w:rsid w:val="00C74725"/>
    <w:rsid w:val="00C74BB7"/>
    <w:rsid w:val="00C74CB6"/>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90171"/>
    <w:rsid w:val="00C90B01"/>
    <w:rsid w:val="00C90E87"/>
    <w:rsid w:val="00C90E88"/>
    <w:rsid w:val="00C90EE1"/>
    <w:rsid w:val="00C90FFB"/>
    <w:rsid w:val="00C91131"/>
    <w:rsid w:val="00C91304"/>
    <w:rsid w:val="00C91587"/>
    <w:rsid w:val="00C915DA"/>
    <w:rsid w:val="00C919D8"/>
    <w:rsid w:val="00C919E3"/>
    <w:rsid w:val="00C91A96"/>
    <w:rsid w:val="00C92368"/>
    <w:rsid w:val="00C92381"/>
    <w:rsid w:val="00C93374"/>
    <w:rsid w:val="00C93955"/>
    <w:rsid w:val="00C93A12"/>
    <w:rsid w:val="00C93B9C"/>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EF"/>
    <w:rsid w:val="00CB2B00"/>
    <w:rsid w:val="00CB2F19"/>
    <w:rsid w:val="00CB3169"/>
    <w:rsid w:val="00CB3420"/>
    <w:rsid w:val="00CB37D3"/>
    <w:rsid w:val="00CB3805"/>
    <w:rsid w:val="00CB42B2"/>
    <w:rsid w:val="00CB453F"/>
    <w:rsid w:val="00CB4769"/>
    <w:rsid w:val="00CB4BE3"/>
    <w:rsid w:val="00CB4DD9"/>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1263"/>
    <w:rsid w:val="00CC1320"/>
    <w:rsid w:val="00CC21F7"/>
    <w:rsid w:val="00CC22D4"/>
    <w:rsid w:val="00CC241D"/>
    <w:rsid w:val="00CC25B9"/>
    <w:rsid w:val="00CC275F"/>
    <w:rsid w:val="00CC280A"/>
    <w:rsid w:val="00CC2EA1"/>
    <w:rsid w:val="00CC31C4"/>
    <w:rsid w:val="00CC32D3"/>
    <w:rsid w:val="00CC3739"/>
    <w:rsid w:val="00CC3952"/>
    <w:rsid w:val="00CC3BFE"/>
    <w:rsid w:val="00CC47F3"/>
    <w:rsid w:val="00CC4DC1"/>
    <w:rsid w:val="00CC530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8E4"/>
    <w:rsid w:val="00CD2964"/>
    <w:rsid w:val="00CD2A6E"/>
    <w:rsid w:val="00CD2E46"/>
    <w:rsid w:val="00CD2FFF"/>
    <w:rsid w:val="00CD302B"/>
    <w:rsid w:val="00CD36D4"/>
    <w:rsid w:val="00CD3DF2"/>
    <w:rsid w:val="00CD4CB0"/>
    <w:rsid w:val="00CD4E81"/>
    <w:rsid w:val="00CD4EFD"/>
    <w:rsid w:val="00CD54B0"/>
    <w:rsid w:val="00CD56CE"/>
    <w:rsid w:val="00CD58D5"/>
    <w:rsid w:val="00CD5DC0"/>
    <w:rsid w:val="00CD5EC1"/>
    <w:rsid w:val="00CD5EEA"/>
    <w:rsid w:val="00CD6814"/>
    <w:rsid w:val="00CD6C0C"/>
    <w:rsid w:val="00CD6EC8"/>
    <w:rsid w:val="00CD741E"/>
    <w:rsid w:val="00CD7841"/>
    <w:rsid w:val="00CD7DEF"/>
    <w:rsid w:val="00CE00ED"/>
    <w:rsid w:val="00CE0225"/>
    <w:rsid w:val="00CE0281"/>
    <w:rsid w:val="00CE03E8"/>
    <w:rsid w:val="00CE05A8"/>
    <w:rsid w:val="00CE0A2C"/>
    <w:rsid w:val="00CE0DEF"/>
    <w:rsid w:val="00CE12AA"/>
    <w:rsid w:val="00CE152C"/>
    <w:rsid w:val="00CE1E13"/>
    <w:rsid w:val="00CE2487"/>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9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7D2"/>
    <w:rsid w:val="00CF6ACE"/>
    <w:rsid w:val="00CF6E2E"/>
    <w:rsid w:val="00CF6F2E"/>
    <w:rsid w:val="00CF6F60"/>
    <w:rsid w:val="00CF753F"/>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1845"/>
    <w:rsid w:val="00D11D04"/>
    <w:rsid w:val="00D12AA3"/>
    <w:rsid w:val="00D13110"/>
    <w:rsid w:val="00D13126"/>
    <w:rsid w:val="00D138FE"/>
    <w:rsid w:val="00D13C7C"/>
    <w:rsid w:val="00D14323"/>
    <w:rsid w:val="00D14362"/>
    <w:rsid w:val="00D14904"/>
    <w:rsid w:val="00D149A9"/>
    <w:rsid w:val="00D14A6B"/>
    <w:rsid w:val="00D153FE"/>
    <w:rsid w:val="00D157DB"/>
    <w:rsid w:val="00D15D63"/>
    <w:rsid w:val="00D163FF"/>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3A"/>
    <w:rsid w:val="00D242D5"/>
    <w:rsid w:val="00D24682"/>
    <w:rsid w:val="00D24818"/>
    <w:rsid w:val="00D2510E"/>
    <w:rsid w:val="00D255CD"/>
    <w:rsid w:val="00D256AF"/>
    <w:rsid w:val="00D2580F"/>
    <w:rsid w:val="00D26140"/>
    <w:rsid w:val="00D2645A"/>
    <w:rsid w:val="00D267BB"/>
    <w:rsid w:val="00D26CB5"/>
    <w:rsid w:val="00D26E33"/>
    <w:rsid w:val="00D26E3E"/>
    <w:rsid w:val="00D270BF"/>
    <w:rsid w:val="00D27D9F"/>
    <w:rsid w:val="00D301F6"/>
    <w:rsid w:val="00D303B3"/>
    <w:rsid w:val="00D30D55"/>
    <w:rsid w:val="00D31059"/>
    <w:rsid w:val="00D314E9"/>
    <w:rsid w:val="00D31A08"/>
    <w:rsid w:val="00D31BDD"/>
    <w:rsid w:val="00D3202B"/>
    <w:rsid w:val="00D320CA"/>
    <w:rsid w:val="00D32390"/>
    <w:rsid w:val="00D32789"/>
    <w:rsid w:val="00D32934"/>
    <w:rsid w:val="00D32A1B"/>
    <w:rsid w:val="00D32AFF"/>
    <w:rsid w:val="00D32B74"/>
    <w:rsid w:val="00D32BA2"/>
    <w:rsid w:val="00D32F04"/>
    <w:rsid w:val="00D32F60"/>
    <w:rsid w:val="00D333A8"/>
    <w:rsid w:val="00D335B0"/>
    <w:rsid w:val="00D33876"/>
    <w:rsid w:val="00D33950"/>
    <w:rsid w:val="00D34196"/>
    <w:rsid w:val="00D344D3"/>
    <w:rsid w:val="00D34C89"/>
    <w:rsid w:val="00D3517C"/>
    <w:rsid w:val="00D355C3"/>
    <w:rsid w:val="00D35B10"/>
    <w:rsid w:val="00D35CC9"/>
    <w:rsid w:val="00D3694A"/>
    <w:rsid w:val="00D37150"/>
    <w:rsid w:val="00D37425"/>
    <w:rsid w:val="00D37490"/>
    <w:rsid w:val="00D3759D"/>
    <w:rsid w:val="00D37E3F"/>
    <w:rsid w:val="00D40A18"/>
    <w:rsid w:val="00D40A3C"/>
    <w:rsid w:val="00D40AC2"/>
    <w:rsid w:val="00D40CA6"/>
    <w:rsid w:val="00D4100C"/>
    <w:rsid w:val="00D412FC"/>
    <w:rsid w:val="00D41462"/>
    <w:rsid w:val="00D414AF"/>
    <w:rsid w:val="00D41636"/>
    <w:rsid w:val="00D41681"/>
    <w:rsid w:val="00D41D44"/>
    <w:rsid w:val="00D41D96"/>
    <w:rsid w:val="00D41FB4"/>
    <w:rsid w:val="00D4255F"/>
    <w:rsid w:val="00D425BB"/>
    <w:rsid w:val="00D43B06"/>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70D"/>
    <w:rsid w:val="00D569E2"/>
    <w:rsid w:val="00D56C0B"/>
    <w:rsid w:val="00D56E60"/>
    <w:rsid w:val="00D56F48"/>
    <w:rsid w:val="00D5705A"/>
    <w:rsid w:val="00D573A8"/>
    <w:rsid w:val="00D573E9"/>
    <w:rsid w:val="00D57591"/>
    <w:rsid w:val="00D575BA"/>
    <w:rsid w:val="00D57BD1"/>
    <w:rsid w:val="00D57C28"/>
    <w:rsid w:val="00D57D51"/>
    <w:rsid w:val="00D60016"/>
    <w:rsid w:val="00D603F4"/>
    <w:rsid w:val="00D60587"/>
    <w:rsid w:val="00D607AF"/>
    <w:rsid w:val="00D6092D"/>
    <w:rsid w:val="00D60C4C"/>
    <w:rsid w:val="00D60F7F"/>
    <w:rsid w:val="00D6148A"/>
    <w:rsid w:val="00D6169F"/>
    <w:rsid w:val="00D61730"/>
    <w:rsid w:val="00D61C0A"/>
    <w:rsid w:val="00D6218E"/>
    <w:rsid w:val="00D62233"/>
    <w:rsid w:val="00D62646"/>
    <w:rsid w:val="00D62835"/>
    <w:rsid w:val="00D62E27"/>
    <w:rsid w:val="00D631B5"/>
    <w:rsid w:val="00D635D3"/>
    <w:rsid w:val="00D63BB4"/>
    <w:rsid w:val="00D63F67"/>
    <w:rsid w:val="00D6516D"/>
    <w:rsid w:val="00D6577A"/>
    <w:rsid w:val="00D658FA"/>
    <w:rsid w:val="00D65BA2"/>
    <w:rsid w:val="00D65D06"/>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1E"/>
    <w:rsid w:val="00D70437"/>
    <w:rsid w:val="00D70842"/>
    <w:rsid w:val="00D71118"/>
    <w:rsid w:val="00D7157F"/>
    <w:rsid w:val="00D715DB"/>
    <w:rsid w:val="00D71C69"/>
    <w:rsid w:val="00D71CE0"/>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A4D"/>
    <w:rsid w:val="00D75AA7"/>
    <w:rsid w:val="00D75D66"/>
    <w:rsid w:val="00D75E16"/>
    <w:rsid w:val="00D75E22"/>
    <w:rsid w:val="00D75FA5"/>
    <w:rsid w:val="00D76593"/>
    <w:rsid w:val="00D767B0"/>
    <w:rsid w:val="00D76BCF"/>
    <w:rsid w:val="00D7734F"/>
    <w:rsid w:val="00D77744"/>
    <w:rsid w:val="00D77EED"/>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447"/>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4F9C"/>
    <w:rsid w:val="00D9504A"/>
    <w:rsid w:val="00D9507F"/>
    <w:rsid w:val="00D9540D"/>
    <w:rsid w:val="00D956D2"/>
    <w:rsid w:val="00D95DC2"/>
    <w:rsid w:val="00D95F44"/>
    <w:rsid w:val="00D960C5"/>
    <w:rsid w:val="00D962F2"/>
    <w:rsid w:val="00D96EDD"/>
    <w:rsid w:val="00D970CF"/>
    <w:rsid w:val="00D97211"/>
    <w:rsid w:val="00D97390"/>
    <w:rsid w:val="00D9744B"/>
    <w:rsid w:val="00D974E2"/>
    <w:rsid w:val="00D9772C"/>
    <w:rsid w:val="00D97CA0"/>
    <w:rsid w:val="00DA0409"/>
    <w:rsid w:val="00DA0A41"/>
    <w:rsid w:val="00DA0CFD"/>
    <w:rsid w:val="00DA0E51"/>
    <w:rsid w:val="00DA0F4C"/>
    <w:rsid w:val="00DA19DA"/>
    <w:rsid w:val="00DA1B2F"/>
    <w:rsid w:val="00DA1D7F"/>
    <w:rsid w:val="00DA1DBB"/>
    <w:rsid w:val="00DA2271"/>
    <w:rsid w:val="00DA287B"/>
    <w:rsid w:val="00DA2B0C"/>
    <w:rsid w:val="00DA3C89"/>
    <w:rsid w:val="00DA3D4A"/>
    <w:rsid w:val="00DA3D6B"/>
    <w:rsid w:val="00DA416A"/>
    <w:rsid w:val="00DA4713"/>
    <w:rsid w:val="00DA4746"/>
    <w:rsid w:val="00DA4962"/>
    <w:rsid w:val="00DA4D4C"/>
    <w:rsid w:val="00DA5F05"/>
    <w:rsid w:val="00DA6022"/>
    <w:rsid w:val="00DA6AD0"/>
    <w:rsid w:val="00DA7F1C"/>
    <w:rsid w:val="00DB05A9"/>
    <w:rsid w:val="00DB0808"/>
    <w:rsid w:val="00DB08DE"/>
    <w:rsid w:val="00DB0E6F"/>
    <w:rsid w:val="00DB15A2"/>
    <w:rsid w:val="00DB1825"/>
    <w:rsid w:val="00DB1F91"/>
    <w:rsid w:val="00DB2546"/>
    <w:rsid w:val="00DB269D"/>
    <w:rsid w:val="00DB2C5E"/>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0BBB"/>
    <w:rsid w:val="00DC10F1"/>
    <w:rsid w:val="00DC12FB"/>
    <w:rsid w:val="00DC13AF"/>
    <w:rsid w:val="00DC14C7"/>
    <w:rsid w:val="00DC17F4"/>
    <w:rsid w:val="00DC2020"/>
    <w:rsid w:val="00DC24BC"/>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1D9"/>
    <w:rsid w:val="00DD3871"/>
    <w:rsid w:val="00DD390C"/>
    <w:rsid w:val="00DD3A1D"/>
    <w:rsid w:val="00DD3B03"/>
    <w:rsid w:val="00DD3CE0"/>
    <w:rsid w:val="00DD424D"/>
    <w:rsid w:val="00DD4505"/>
    <w:rsid w:val="00DD45D9"/>
    <w:rsid w:val="00DD4909"/>
    <w:rsid w:val="00DD511B"/>
    <w:rsid w:val="00DD52F1"/>
    <w:rsid w:val="00DD592D"/>
    <w:rsid w:val="00DD64AC"/>
    <w:rsid w:val="00DD7403"/>
    <w:rsid w:val="00DD746B"/>
    <w:rsid w:val="00DD749C"/>
    <w:rsid w:val="00DD75A1"/>
    <w:rsid w:val="00DD760E"/>
    <w:rsid w:val="00DD7ED9"/>
    <w:rsid w:val="00DE00A9"/>
    <w:rsid w:val="00DE01EC"/>
    <w:rsid w:val="00DE0457"/>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6E8"/>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213"/>
    <w:rsid w:val="00E044BD"/>
    <w:rsid w:val="00E048DA"/>
    <w:rsid w:val="00E04A47"/>
    <w:rsid w:val="00E05380"/>
    <w:rsid w:val="00E0564F"/>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E5"/>
    <w:rsid w:val="00E12DF1"/>
    <w:rsid w:val="00E133E4"/>
    <w:rsid w:val="00E1365A"/>
    <w:rsid w:val="00E1377D"/>
    <w:rsid w:val="00E138DA"/>
    <w:rsid w:val="00E13FA3"/>
    <w:rsid w:val="00E1425E"/>
    <w:rsid w:val="00E14478"/>
    <w:rsid w:val="00E145D5"/>
    <w:rsid w:val="00E14916"/>
    <w:rsid w:val="00E14CC2"/>
    <w:rsid w:val="00E15131"/>
    <w:rsid w:val="00E154FD"/>
    <w:rsid w:val="00E15531"/>
    <w:rsid w:val="00E158AF"/>
    <w:rsid w:val="00E15C68"/>
    <w:rsid w:val="00E16D51"/>
    <w:rsid w:val="00E17107"/>
    <w:rsid w:val="00E17128"/>
    <w:rsid w:val="00E17206"/>
    <w:rsid w:val="00E173D9"/>
    <w:rsid w:val="00E1742B"/>
    <w:rsid w:val="00E17574"/>
    <w:rsid w:val="00E178C4"/>
    <w:rsid w:val="00E17C4F"/>
    <w:rsid w:val="00E203B0"/>
    <w:rsid w:val="00E2054E"/>
    <w:rsid w:val="00E20795"/>
    <w:rsid w:val="00E20C2C"/>
    <w:rsid w:val="00E20EA5"/>
    <w:rsid w:val="00E2165D"/>
    <w:rsid w:val="00E2251A"/>
    <w:rsid w:val="00E227D1"/>
    <w:rsid w:val="00E234A3"/>
    <w:rsid w:val="00E23CD7"/>
    <w:rsid w:val="00E23D56"/>
    <w:rsid w:val="00E24100"/>
    <w:rsid w:val="00E2411C"/>
    <w:rsid w:val="00E24300"/>
    <w:rsid w:val="00E243D1"/>
    <w:rsid w:val="00E246BE"/>
    <w:rsid w:val="00E247F1"/>
    <w:rsid w:val="00E24E42"/>
    <w:rsid w:val="00E24E5C"/>
    <w:rsid w:val="00E253EB"/>
    <w:rsid w:val="00E25BB7"/>
    <w:rsid w:val="00E25DF5"/>
    <w:rsid w:val="00E266B7"/>
    <w:rsid w:val="00E2706C"/>
    <w:rsid w:val="00E278E0"/>
    <w:rsid w:val="00E27B58"/>
    <w:rsid w:val="00E30111"/>
    <w:rsid w:val="00E304B9"/>
    <w:rsid w:val="00E30D74"/>
    <w:rsid w:val="00E3123D"/>
    <w:rsid w:val="00E3179B"/>
    <w:rsid w:val="00E320C5"/>
    <w:rsid w:val="00E32116"/>
    <w:rsid w:val="00E3219E"/>
    <w:rsid w:val="00E323B2"/>
    <w:rsid w:val="00E32427"/>
    <w:rsid w:val="00E32853"/>
    <w:rsid w:val="00E32C14"/>
    <w:rsid w:val="00E331D1"/>
    <w:rsid w:val="00E332AD"/>
    <w:rsid w:val="00E335D9"/>
    <w:rsid w:val="00E33AC1"/>
    <w:rsid w:val="00E33B50"/>
    <w:rsid w:val="00E33B6A"/>
    <w:rsid w:val="00E33CA2"/>
    <w:rsid w:val="00E33CB0"/>
    <w:rsid w:val="00E3404C"/>
    <w:rsid w:val="00E34296"/>
    <w:rsid w:val="00E3437D"/>
    <w:rsid w:val="00E348BE"/>
    <w:rsid w:val="00E34B7A"/>
    <w:rsid w:val="00E35026"/>
    <w:rsid w:val="00E35450"/>
    <w:rsid w:val="00E35FDB"/>
    <w:rsid w:val="00E370ED"/>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819"/>
    <w:rsid w:val="00E52886"/>
    <w:rsid w:val="00E52A1F"/>
    <w:rsid w:val="00E53C67"/>
    <w:rsid w:val="00E53EA6"/>
    <w:rsid w:val="00E540A4"/>
    <w:rsid w:val="00E54336"/>
    <w:rsid w:val="00E5483B"/>
    <w:rsid w:val="00E54CF5"/>
    <w:rsid w:val="00E5500E"/>
    <w:rsid w:val="00E55814"/>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5D4"/>
    <w:rsid w:val="00E61758"/>
    <w:rsid w:val="00E61CAB"/>
    <w:rsid w:val="00E6204F"/>
    <w:rsid w:val="00E625F4"/>
    <w:rsid w:val="00E62DCC"/>
    <w:rsid w:val="00E63426"/>
    <w:rsid w:val="00E634BC"/>
    <w:rsid w:val="00E63AF2"/>
    <w:rsid w:val="00E64092"/>
    <w:rsid w:val="00E643FA"/>
    <w:rsid w:val="00E6477A"/>
    <w:rsid w:val="00E6576D"/>
    <w:rsid w:val="00E6600A"/>
    <w:rsid w:val="00E66B97"/>
    <w:rsid w:val="00E67AB5"/>
    <w:rsid w:val="00E7027D"/>
    <w:rsid w:val="00E705E4"/>
    <w:rsid w:val="00E709FA"/>
    <w:rsid w:val="00E70B5C"/>
    <w:rsid w:val="00E70E14"/>
    <w:rsid w:val="00E70FB5"/>
    <w:rsid w:val="00E70FE5"/>
    <w:rsid w:val="00E72199"/>
    <w:rsid w:val="00E722EF"/>
    <w:rsid w:val="00E72465"/>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4FD"/>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233"/>
    <w:rsid w:val="00E915F9"/>
    <w:rsid w:val="00E91A44"/>
    <w:rsid w:val="00E91C71"/>
    <w:rsid w:val="00E91DB3"/>
    <w:rsid w:val="00E9220B"/>
    <w:rsid w:val="00E92269"/>
    <w:rsid w:val="00E928D5"/>
    <w:rsid w:val="00E929F5"/>
    <w:rsid w:val="00E92AC4"/>
    <w:rsid w:val="00E9354F"/>
    <w:rsid w:val="00E938F0"/>
    <w:rsid w:val="00E9396E"/>
    <w:rsid w:val="00E93C02"/>
    <w:rsid w:val="00E9418B"/>
    <w:rsid w:val="00E94225"/>
    <w:rsid w:val="00E9457C"/>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0CD4"/>
    <w:rsid w:val="00EA17E3"/>
    <w:rsid w:val="00EA1B71"/>
    <w:rsid w:val="00EA1C59"/>
    <w:rsid w:val="00EA1F07"/>
    <w:rsid w:val="00EA1F2F"/>
    <w:rsid w:val="00EA205E"/>
    <w:rsid w:val="00EA2133"/>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233"/>
    <w:rsid w:val="00EB1305"/>
    <w:rsid w:val="00EB1445"/>
    <w:rsid w:val="00EB1702"/>
    <w:rsid w:val="00EB1AFE"/>
    <w:rsid w:val="00EB1B33"/>
    <w:rsid w:val="00EB1BC9"/>
    <w:rsid w:val="00EB1CB4"/>
    <w:rsid w:val="00EB2229"/>
    <w:rsid w:val="00EB2993"/>
    <w:rsid w:val="00EB29E5"/>
    <w:rsid w:val="00EB2A46"/>
    <w:rsid w:val="00EB2CD3"/>
    <w:rsid w:val="00EB307D"/>
    <w:rsid w:val="00EB371B"/>
    <w:rsid w:val="00EB391E"/>
    <w:rsid w:val="00EB3BDA"/>
    <w:rsid w:val="00EB3C14"/>
    <w:rsid w:val="00EB3FFF"/>
    <w:rsid w:val="00EB424B"/>
    <w:rsid w:val="00EB4415"/>
    <w:rsid w:val="00EB4847"/>
    <w:rsid w:val="00EB54CD"/>
    <w:rsid w:val="00EB5518"/>
    <w:rsid w:val="00EB5570"/>
    <w:rsid w:val="00EB5705"/>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10AF"/>
    <w:rsid w:val="00EC13D2"/>
    <w:rsid w:val="00EC14A9"/>
    <w:rsid w:val="00EC17FC"/>
    <w:rsid w:val="00EC1965"/>
    <w:rsid w:val="00EC1C01"/>
    <w:rsid w:val="00EC1E74"/>
    <w:rsid w:val="00EC2513"/>
    <w:rsid w:val="00EC30ED"/>
    <w:rsid w:val="00EC3128"/>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0E35"/>
    <w:rsid w:val="00ED10D6"/>
    <w:rsid w:val="00ED1345"/>
    <w:rsid w:val="00ED144C"/>
    <w:rsid w:val="00ED1A2B"/>
    <w:rsid w:val="00ED2592"/>
    <w:rsid w:val="00ED2697"/>
    <w:rsid w:val="00ED28F7"/>
    <w:rsid w:val="00ED3266"/>
    <w:rsid w:val="00ED37A8"/>
    <w:rsid w:val="00ED3811"/>
    <w:rsid w:val="00ED394C"/>
    <w:rsid w:val="00ED3B18"/>
    <w:rsid w:val="00ED4192"/>
    <w:rsid w:val="00ED4262"/>
    <w:rsid w:val="00ED431B"/>
    <w:rsid w:val="00ED4932"/>
    <w:rsid w:val="00ED5096"/>
    <w:rsid w:val="00ED541D"/>
    <w:rsid w:val="00ED5D0F"/>
    <w:rsid w:val="00ED624F"/>
    <w:rsid w:val="00ED64B8"/>
    <w:rsid w:val="00ED6C91"/>
    <w:rsid w:val="00ED7A6B"/>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8CC"/>
    <w:rsid w:val="00EE596D"/>
    <w:rsid w:val="00EE5C14"/>
    <w:rsid w:val="00EE5CA8"/>
    <w:rsid w:val="00EE64F6"/>
    <w:rsid w:val="00EE665B"/>
    <w:rsid w:val="00EE718F"/>
    <w:rsid w:val="00EE7AA2"/>
    <w:rsid w:val="00EE7AFB"/>
    <w:rsid w:val="00EE7E5C"/>
    <w:rsid w:val="00EE7EF2"/>
    <w:rsid w:val="00EF014E"/>
    <w:rsid w:val="00EF0502"/>
    <w:rsid w:val="00EF0728"/>
    <w:rsid w:val="00EF0986"/>
    <w:rsid w:val="00EF1832"/>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5028"/>
    <w:rsid w:val="00EF593B"/>
    <w:rsid w:val="00EF5E62"/>
    <w:rsid w:val="00EF60B4"/>
    <w:rsid w:val="00EF66FF"/>
    <w:rsid w:val="00EF6A24"/>
    <w:rsid w:val="00EF6D1D"/>
    <w:rsid w:val="00EF6FC6"/>
    <w:rsid w:val="00EF7138"/>
    <w:rsid w:val="00EF771A"/>
    <w:rsid w:val="00EF7B38"/>
    <w:rsid w:val="00EF7B9F"/>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F5A"/>
    <w:rsid w:val="00F051F0"/>
    <w:rsid w:val="00F05251"/>
    <w:rsid w:val="00F05313"/>
    <w:rsid w:val="00F05333"/>
    <w:rsid w:val="00F05DB5"/>
    <w:rsid w:val="00F060BE"/>
    <w:rsid w:val="00F062B1"/>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709"/>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5C3"/>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D11"/>
    <w:rsid w:val="00F27F5F"/>
    <w:rsid w:val="00F27F77"/>
    <w:rsid w:val="00F30097"/>
    <w:rsid w:val="00F302C2"/>
    <w:rsid w:val="00F3042C"/>
    <w:rsid w:val="00F30454"/>
    <w:rsid w:val="00F304CA"/>
    <w:rsid w:val="00F30650"/>
    <w:rsid w:val="00F30761"/>
    <w:rsid w:val="00F3096E"/>
    <w:rsid w:val="00F30ABA"/>
    <w:rsid w:val="00F30C3D"/>
    <w:rsid w:val="00F30D6A"/>
    <w:rsid w:val="00F30E02"/>
    <w:rsid w:val="00F3130D"/>
    <w:rsid w:val="00F3184A"/>
    <w:rsid w:val="00F31998"/>
    <w:rsid w:val="00F31C02"/>
    <w:rsid w:val="00F31CEF"/>
    <w:rsid w:val="00F3216B"/>
    <w:rsid w:val="00F32924"/>
    <w:rsid w:val="00F329A4"/>
    <w:rsid w:val="00F33068"/>
    <w:rsid w:val="00F3320F"/>
    <w:rsid w:val="00F33383"/>
    <w:rsid w:val="00F338BF"/>
    <w:rsid w:val="00F338FB"/>
    <w:rsid w:val="00F33FDF"/>
    <w:rsid w:val="00F3406A"/>
    <w:rsid w:val="00F34073"/>
    <w:rsid w:val="00F34125"/>
    <w:rsid w:val="00F341DD"/>
    <w:rsid w:val="00F34335"/>
    <w:rsid w:val="00F34669"/>
    <w:rsid w:val="00F34A3D"/>
    <w:rsid w:val="00F34FBB"/>
    <w:rsid w:val="00F352DD"/>
    <w:rsid w:val="00F35738"/>
    <w:rsid w:val="00F35772"/>
    <w:rsid w:val="00F35A46"/>
    <w:rsid w:val="00F35A4C"/>
    <w:rsid w:val="00F35E9F"/>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82"/>
    <w:rsid w:val="00F43238"/>
    <w:rsid w:val="00F4330A"/>
    <w:rsid w:val="00F4359D"/>
    <w:rsid w:val="00F4374F"/>
    <w:rsid w:val="00F439A0"/>
    <w:rsid w:val="00F4437C"/>
    <w:rsid w:val="00F444DC"/>
    <w:rsid w:val="00F448C6"/>
    <w:rsid w:val="00F44A95"/>
    <w:rsid w:val="00F45009"/>
    <w:rsid w:val="00F45150"/>
    <w:rsid w:val="00F45865"/>
    <w:rsid w:val="00F45CF0"/>
    <w:rsid w:val="00F45ECA"/>
    <w:rsid w:val="00F4659D"/>
    <w:rsid w:val="00F46A2B"/>
    <w:rsid w:val="00F470EB"/>
    <w:rsid w:val="00F471E3"/>
    <w:rsid w:val="00F475F5"/>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866"/>
    <w:rsid w:val="00F53063"/>
    <w:rsid w:val="00F53104"/>
    <w:rsid w:val="00F53134"/>
    <w:rsid w:val="00F53A0A"/>
    <w:rsid w:val="00F53E20"/>
    <w:rsid w:val="00F53F2F"/>
    <w:rsid w:val="00F53F57"/>
    <w:rsid w:val="00F54125"/>
    <w:rsid w:val="00F5427F"/>
    <w:rsid w:val="00F54588"/>
    <w:rsid w:val="00F54B3C"/>
    <w:rsid w:val="00F55BCC"/>
    <w:rsid w:val="00F55EEE"/>
    <w:rsid w:val="00F56031"/>
    <w:rsid w:val="00F568C1"/>
    <w:rsid w:val="00F56B5F"/>
    <w:rsid w:val="00F57028"/>
    <w:rsid w:val="00F5719E"/>
    <w:rsid w:val="00F572BD"/>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E9C"/>
    <w:rsid w:val="00F6214B"/>
    <w:rsid w:val="00F62670"/>
    <w:rsid w:val="00F62672"/>
    <w:rsid w:val="00F62857"/>
    <w:rsid w:val="00F62885"/>
    <w:rsid w:val="00F62CE5"/>
    <w:rsid w:val="00F63463"/>
    <w:rsid w:val="00F63E0E"/>
    <w:rsid w:val="00F64544"/>
    <w:rsid w:val="00F64FB9"/>
    <w:rsid w:val="00F651AC"/>
    <w:rsid w:val="00F65580"/>
    <w:rsid w:val="00F65D75"/>
    <w:rsid w:val="00F65DAB"/>
    <w:rsid w:val="00F6607C"/>
    <w:rsid w:val="00F66715"/>
    <w:rsid w:val="00F669D5"/>
    <w:rsid w:val="00F66C2E"/>
    <w:rsid w:val="00F66FB1"/>
    <w:rsid w:val="00F678C3"/>
    <w:rsid w:val="00F67E4D"/>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3157"/>
    <w:rsid w:val="00F73201"/>
    <w:rsid w:val="00F7390E"/>
    <w:rsid w:val="00F74CF8"/>
    <w:rsid w:val="00F74D26"/>
    <w:rsid w:val="00F74E28"/>
    <w:rsid w:val="00F7539C"/>
    <w:rsid w:val="00F753D9"/>
    <w:rsid w:val="00F75AC7"/>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0F52"/>
    <w:rsid w:val="00F8121E"/>
    <w:rsid w:val="00F81615"/>
    <w:rsid w:val="00F81684"/>
    <w:rsid w:val="00F81759"/>
    <w:rsid w:val="00F82135"/>
    <w:rsid w:val="00F822BA"/>
    <w:rsid w:val="00F82419"/>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4A5"/>
    <w:rsid w:val="00FA3680"/>
    <w:rsid w:val="00FA3D37"/>
    <w:rsid w:val="00FA4057"/>
    <w:rsid w:val="00FA46F0"/>
    <w:rsid w:val="00FA49B8"/>
    <w:rsid w:val="00FA4D9E"/>
    <w:rsid w:val="00FA4DC3"/>
    <w:rsid w:val="00FA5B6B"/>
    <w:rsid w:val="00FA6034"/>
    <w:rsid w:val="00FA698D"/>
    <w:rsid w:val="00FA6D8F"/>
    <w:rsid w:val="00FA6EB5"/>
    <w:rsid w:val="00FA7210"/>
    <w:rsid w:val="00FA7A63"/>
    <w:rsid w:val="00FA7B5C"/>
    <w:rsid w:val="00FA7F91"/>
    <w:rsid w:val="00FB0826"/>
    <w:rsid w:val="00FB08BB"/>
    <w:rsid w:val="00FB09A4"/>
    <w:rsid w:val="00FB0F19"/>
    <w:rsid w:val="00FB0FE9"/>
    <w:rsid w:val="00FB10FC"/>
    <w:rsid w:val="00FB1361"/>
    <w:rsid w:val="00FB15A4"/>
    <w:rsid w:val="00FB1717"/>
    <w:rsid w:val="00FB1958"/>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1F6D"/>
    <w:rsid w:val="00FE20F0"/>
    <w:rsid w:val="00FE256E"/>
    <w:rsid w:val="00FE2724"/>
    <w:rsid w:val="00FE2B2C"/>
    <w:rsid w:val="00FE2E19"/>
    <w:rsid w:val="00FE30D0"/>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8072FC"/>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17929"/>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868570D8-195A-4909-8656-C285BBF9F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 w:type="character" w:customStyle="1" w:styleId="eop">
    <w:name w:val="eop"/>
    <w:basedOn w:val="DefaultParagraphFont"/>
    <w:rsid w:val="009756CF"/>
  </w:style>
  <w:style w:type="character" w:customStyle="1" w:styleId="normaltextrun">
    <w:name w:val="normaltextrun"/>
    <w:basedOn w:val="DefaultParagraphFont"/>
    <w:rsid w:val="008D4992"/>
  </w:style>
  <w:style w:type="paragraph" w:customStyle="1" w:styleId="paragraph">
    <w:name w:val="paragraph"/>
    <w:basedOn w:val="Normal"/>
    <w:rsid w:val="00F64FB9"/>
    <w:pPr>
      <w:overflowPunct/>
      <w:autoSpaceDE/>
      <w:autoSpaceDN/>
      <w:adjustRightInd/>
      <w:spacing w:before="100" w:beforeAutospacing="1" w:after="100" w:afterAutospacing="1"/>
      <w:textAlignment w:val="auto"/>
    </w:pPr>
    <w:rPr>
      <w:rFonts w:eastAsia="Times New Roman"/>
      <w:color w:val="auto"/>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1771275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82570914">
      <w:bodyDiv w:val="1"/>
      <w:marLeft w:val="0"/>
      <w:marRight w:val="0"/>
      <w:marTop w:val="0"/>
      <w:marBottom w:val="0"/>
      <w:divBdr>
        <w:top w:val="none" w:sz="0" w:space="0" w:color="auto"/>
        <w:left w:val="none" w:sz="0" w:space="0" w:color="auto"/>
        <w:bottom w:val="none" w:sz="0" w:space="0" w:color="auto"/>
        <w:right w:val="none" w:sz="0" w:space="0" w:color="auto"/>
      </w:divBdr>
      <w:divsChild>
        <w:div w:id="685330233">
          <w:marLeft w:val="0"/>
          <w:marRight w:val="0"/>
          <w:marTop w:val="0"/>
          <w:marBottom w:val="0"/>
          <w:divBdr>
            <w:top w:val="none" w:sz="0" w:space="0" w:color="auto"/>
            <w:left w:val="none" w:sz="0" w:space="0" w:color="auto"/>
            <w:bottom w:val="none" w:sz="0" w:space="0" w:color="auto"/>
            <w:right w:val="none" w:sz="0" w:space="0" w:color="auto"/>
          </w:divBdr>
        </w:div>
        <w:div w:id="1508013809">
          <w:marLeft w:val="0"/>
          <w:marRight w:val="0"/>
          <w:marTop w:val="0"/>
          <w:marBottom w:val="0"/>
          <w:divBdr>
            <w:top w:val="none" w:sz="0" w:space="0" w:color="auto"/>
            <w:left w:val="none" w:sz="0" w:space="0" w:color="auto"/>
            <w:bottom w:val="none" w:sz="0" w:space="0" w:color="auto"/>
            <w:right w:val="none" w:sz="0" w:space="0" w:color="auto"/>
          </w:divBdr>
        </w:div>
      </w:divsChild>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4720192">
      <w:bodyDiv w:val="1"/>
      <w:marLeft w:val="0"/>
      <w:marRight w:val="0"/>
      <w:marTop w:val="0"/>
      <w:marBottom w:val="0"/>
      <w:divBdr>
        <w:top w:val="none" w:sz="0" w:space="0" w:color="auto"/>
        <w:left w:val="none" w:sz="0" w:space="0" w:color="auto"/>
        <w:bottom w:val="none" w:sz="0" w:space="0" w:color="auto"/>
        <w:right w:val="none" w:sz="0" w:space="0" w:color="auto"/>
      </w:divBdr>
    </w:div>
    <w:div w:id="7682319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9705644">
      <w:bodyDiv w:val="1"/>
      <w:marLeft w:val="0"/>
      <w:marRight w:val="0"/>
      <w:marTop w:val="0"/>
      <w:marBottom w:val="0"/>
      <w:divBdr>
        <w:top w:val="none" w:sz="0" w:space="0" w:color="auto"/>
        <w:left w:val="none" w:sz="0" w:space="0" w:color="auto"/>
        <w:bottom w:val="none" w:sz="0" w:space="0" w:color="auto"/>
        <w:right w:val="none" w:sz="0" w:space="0" w:color="auto"/>
      </w:divBdr>
      <w:divsChild>
        <w:div w:id="162358081">
          <w:marLeft w:val="0"/>
          <w:marRight w:val="0"/>
          <w:marTop w:val="0"/>
          <w:marBottom w:val="0"/>
          <w:divBdr>
            <w:top w:val="none" w:sz="0" w:space="0" w:color="auto"/>
            <w:left w:val="none" w:sz="0" w:space="0" w:color="auto"/>
            <w:bottom w:val="none" w:sz="0" w:space="0" w:color="auto"/>
            <w:right w:val="none" w:sz="0" w:space="0" w:color="auto"/>
          </w:divBdr>
          <w:divsChild>
            <w:div w:id="1447843605">
              <w:marLeft w:val="0"/>
              <w:marRight w:val="0"/>
              <w:marTop w:val="0"/>
              <w:marBottom w:val="0"/>
              <w:divBdr>
                <w:top w:val="none" w:sz="0" w:space="0" w:color="auto"/>
                <w:left w:val="none" w:sz="0" w:space="0" w:color="auto"/>
                <w:bottom w:val="none" w:sz="0" w:space="0" w:color="auto"/>
                <w:right w:val="none" w:sz="0" w:space="0" w:color="auto"/>
              </w:divBdr>
            </w:div>
            <w:div w:id="1898973678">
              <w:marLeft w:val="0"/>
              <w:marRight w:val="0"/>
              <w:marTop w:val="0"/>
              <w:marBottom w:val="0"/>
              <w:divBdr>
                <w:top w:val="none" w:sz="0" w:space="0" w:color="auto"/>
                <w:left w:val="none" w:sz="0" w:space="0" w:color="auto"/>
                <w:bottom w:val="none" w:sz="0" w:space="0" w:color="auto"/>
                <w:right w:val="none" w:sz="0" w:space="0" w:color="auto"/>
              </w:divBdr>
            </w:div>
          </w:divsChild>
        </w:div>
        <w:div w:id="388070767">
          <w:marLeft w:val="0"/>
          <w:marRight w:val="0"/>
          <w:marTop w:val="0"/>
          <w:marBottom w:val="0"/>
          <w:divBdr>
            <w:top w:val="none" w:sz="0" w:space="0" w:color="auto"/>
            <w:left w:val="none" w:sz="0" w:space="0" w:color="auto"/>
            <w:bottom w:val="none" w:sz="0" w:space="0" w:color="auto"/>
            <w:right w:val="none" w:sz="0" w:space="0" w:color="auto"/>
          </w:divBdr>
          <w:divsChild>
            <w:div w:id="163899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0037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1645</Words>
  <Characters>9380</Characters>
  <Application>Microsoft Office Word</Application>
  <DocSecurity>4</DocSecurity>
  <PresentationFormat/>
  <Lines>78</Lines>
  <Paragraphs>22</Paragraphs>
  <Slides>0</Slides>
  <Notes>0</Notes>
  <HiddenSlides>0</HiddenSlides>
  <MMClips>0</MMClips>
  <ScaleCrop>false</ScaleCrop>
  <Manager/>
  <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User2</cp:lastModifiedBy>
  <cp:revision>2</cp:revision>
  <dcterms:created xsi:type="dcterms:W3CDTF">2022-04-08T14:29:00Z</dcterms:created>
  <dcterms:modified xsi:type="dcterms:W3CDTF">2022-04-08T14:29:00Z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