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7CF0DE" w:rsidR="001E41F3" w:rsidRDefault="004444C3">
      <w:pPr>
        <w:pStyle w:val="CRCoverPage"/>
        <w:tabs>
          <w:tab w:val="right" w:pos="9639"/>
        </w:tabs>
        <w:spacing w:after="0"/>
        <w:rPr>
          <w:b/>
          <w:i/>
          <w:noProof/>
          <w:sz w:val="28"/>
        </w:rPr>
      </w:pPr>
      <w:r>
        <w:rPr>
          <w:b/>
          <w:noProof/>
          <w:sz w:val="24"/>
        </w:rPr>
        <w:t>SA WG2</w:t>
      </w:r>
      <w:r>
        <w:t xml:space="preserve"> </w:t>
      </w:r>
      <w:r w:rsidR="001E41F3">
        <w:rPr>
          <w:b/>
          <w:noProof/>
          <w:sz w:val="24"/>
        </w:rPr>
        <w:t>Mee</w:t>
      </w:r>
      <w:r>
        <w:rPr>
          <w:b/>
          <w:noProof/>
          <w:sz w:val="24"/>
        </w:rPr>
        <w:t>ting #150E (e-meeting)</w:t>
      </w:r>
      <w:r w:rsidR="001E41F3">
        <w:rPr>
          <w:b/>
          <w:i/>
          <w:noProof/>
          <w:sz w:val="28"/>
        </w:rPr>
        <w:tab/>
      </w:r>
      <w:fldSimple w:instr=" DOCPROPERTY  Tdoc#  \* MERGEFORMAT ">
        <w:r w:rsidR="00E13F3D" w:rsidRPr="00E13F3D">
          <w:rPr>
            <w:b/>
            <w:i/>
            <w:noProof/>
            <w:sz w:val="28"/>
          </w:rPr>
          <w:t>&lt;TDoc#&gt;</w:t>
        </w:r>
      </w:fldSimple>
    </w:p>
    <w:p w14:paraId="7CB45193" w14:textId="139BB6E1" w:rsidR="001E41F3" w:rsidRDefault="004444C3" w:rsidP="005E2C44">
      <w:pPr>
        <w:pStyle w:val="CRCoverPage"/>
        <w:outlineLvl w:val="0"/>
        <w:rPr>
          <w:b/>
          <w:noProof/>
          <w:sz w:val="24"/>
        </w:rPr>
      </w:pPr>
      <w:r>
        <w:rPr>
          <w:b/>
          <w:noProof/>
          <w:sz w:val="24"/>
        </w:rPr>
        <w:t>April 6 – April 12,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144D80" w:rsidR="001E41F3" w:rsidRPr="00410371" w:rsidRDefault="00FD319A" w:rsidP="00E13F3D">
            <w:pPr>
              <w:pStyle w:val="CRCoverPage"/>
              <w:spacing w:after="0"/>
              <w:jc w:val="right"/>
              <w:rPr>
                <w:b/>
                <w:noProof/>
                <w:sz w:val="28"/>
              </w:rPr>
            </w:pPr>
            <w:fldSimple w:instr=" DOCPROPERTY  Spec#  \* MERGEFORMAT ">
              <w:r w:rsidR="004444C3">
                <w:rPr>
                  <w:b/>
                  <w:noProof/>
                  <w:sz w:val="28"/>
                </w:rPr>
                <w:t>23.548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D319A"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405D94" w:rsidR="001E41F3" w:rsidRPr="00410371" w:rsidRDefault="004444C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DF695" w:rsidR="001E41F3" w:rsidRPr="00410371" w:rsidRDefault="004444C3">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EE7DD5" w:rsidR="00F25D98" w:rsidRDefault="00C91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F5E488" w:rsidR="001E41F3" w:rsidRDefault="008520DE">
            <w:pPr>
              <w:pStyle w:val="CRCoverPage"/>
              <w:spacing w:after="0"/>
              <w:ind w:left="100"/>
              <w:rPr>
                <w:noProof/>
              </w:rPr>
            </w:pPr>
            <w:r>
              <w:t xml:space="preserve">Update of EASDF functional description and </w:t>
            </w:r>
            <w:proofErr w:type="spellStart"/>
            <w:r>
              <w:t>clarication</w:t>
            </w:r>
            <w:proofErr w:type="spellEnd"/>
            <w:r>
              <w:t xml:space="preserve"> on scope of EAS in EAS </w:t>
            </w:r>
            <w:proofErr w:type="spellStart"/>
            <w:r>
              <w:t>discovey</w:t>
            </w:r>
            <w:proofErr w:type="spellEnd"/>
            <w:r>
              <w:t xml:space="preserve"> and selection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1E8F9E" w:rsidR="001E41F3" w:rsidRDefault="008520DE">
            <w:pPr>
              <w:pStyle w:val="CRCoverPage"/>
              <w:spacing w:after="0"/>
              <w:ind w:left="100"/>
              <w:rPr>
                <w:noProof/>
              </w:rPr>
            </w:pPr>
            <w:r>
              <w:rPr>
                <w:noProof/>
              </w:rPr>
              <w:t>IIT Delhi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972D48" w:rsidR="001E41F3" w:rsidRDefault="008520D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F4E16B" w:rsidR="001E41F3" w:rsidRDefault="008520DE">
            <w:pPr>
              <w:pStyle w:val="CRCoverPage"/>
              <w:spacing w:after="0"/>
              <w:ind w:left="100"/>
              <w:rPr>
                <w:noProof/>
              </w:rPr>
            </w:pPr>
            <w:r>
              <w:rPr>
                <w:noProof/>
              </w:rPr>
              <w:t>eEDGE 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3D0B37E" w:rsidR="001E41F3" w:rsidRDefault="0029244A" w:rsidP="0029244A">
            <w:pPr>
              <w:pStyle w:val="CRCoverPage"/>
              <w:spacing w:after="0"/>
              <w:rPr>
                <w:noProof/>
              </w:rPr>
            </w:pPr>
            <w:r>
              <w:t xml:space="preserve"> 2022-03-29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50818C" w:rsidR="001E41F3" w:rsidRDefault="00BF1FB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E5E5E0" w:rsidR="001E41F3" w:rsidRDefault="008520DE">
            <w:pPr>
              <w:pStyle w:val="CRCoverPage"/>
              <w:spacing w:after="0"/>
              <w:ind w:left="100"/>
              <w:rPr>
                <w:noProof/>
              </w:rPr>
            </w:pPr>
            <w:r>
              <w:t>Rel-</w:t>
            </w:r>
            <w:r>
              <w:rPr>
                <w:noProof/>
              </w:rPr>
              <w:t>1</w:t>
            </w:r>
            <w:r w:rsidR="00353DB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99037475"/>
            <w:r>
              <w:rPr>
                <w:b/>
                <w:i/>
                <w:noProof/>
              </w:rPr>
              <w:t>Reason for change:</w:t>
            </w:r>
          </w:p>
        </w:tc>
        <w:tc>
          <w:tcPr>
            <w:tcW w:w="6946" w:type="dxa"/>
            <w:gridSpan w:val="9"/>
            <w:tcBorders>
              <w:top w:val="single" w:sz="4" w:space="0" w:color="auto"/>
              <w:right w:val="single" w:sz="4" w:space="0" w:color="auto"/>
            </w:tcBorders>
            <w:shd w:val="pct30" w:color="FFFF00" w:fill="auto"/>
          </w:tcPr>
          <w:p w14:paraId="7D2DDC9F" w14:textId="6B3B0209" w:rsidR="00785288" w:rsidRPr="00785288" w:rsidRDefault="00785288" w:rsidP="00785288">
            <w:pPr>
              <w:pStyle w:val="CRCoverPage"/>
              <w:numPr>
                <w:ilvl w:val="0"/>
                <w:numId w:val="1"/>
              </w:numPr>
              <w:spacing w:after="0"/>
              <w:rPr>
                <w:noProof/>
              </w:rPr>
            </w:pPr>
            <w:r>
              <w:rPr>
                <w:noProof/>
              </w:rPr>
              <w:t xml:space="preserve">The functional description of EASDF in </w:t>
            </w:r>
            <w:r w:rsidRPr="00785288">
              <w:rPr>
                <w:noProof/>
              </w:rPr>
              <w:t>Section 5.1.1</w:t>
            </w:r>
            <w:r>
              <w:rPr>
                <w:noProof/>
              </w:rPr>
              <w:t xml:space="preserve"> is not clear where it does not specify the EAS discovery and selection. Instead</w:t>
            </w:r>
            <w:r w:rsidR="00BE5F41">
              <w:rPr>
                <w:noProof/>
              </w:rPr>
              <w:t>,</w:t>
            </w:r>
            <w:r>
              <w:rPr>
                <w:noProof/>
              </w:rPr>
              <w:t xml:space="preserve"> EASDF discovery and selection</w:t>
            </w:r>
            <w:r w:rsidR="00BE5F41">
              <w:rPr>
                <w:noProof/>
              </w:rPr>
              <w:t xml:space="preserve"> is mentioned, which needs to be corrected.</w:t>
            </w:r>
          </w:p>
          <w:p w14:paraId="708AA7DE" w14:textId="27366627" w:rsidR="001E41F3" w:rsidRDefault="00BE5F41" w:rsidP="00785288">
            <w:pPr>
              <w:pStyle w:val="CRCoverPage"/>
              <w:numPr>
                <w:ilvl w:val="0"/>
                <w:numId w:val="1"/>
              </w:numPr>
              <w:spacing w:after="0"/>
              <w:rPr>
                <w:noProof/>
              </w:rPr>
            </w:pPr>
            <w:r>
              <w:rPr>
                <w:noProof/>
              </w:rPr>
              <w:t xml:space="preserve">Clarification is required in the EAS discovery/selection procedure specified in </w:t>
            </w:r>
            <w:r w:rsidRPr="00BE5F41">
              <w:rPr>
                <w:noProof/>
              </w:rPr>
              <w:t xml:space="preserve"> </w:t>
            </w:r>
            <w:r>
              <w:rPr>
                <w:noProof/>
              </w:rPr>
              <w:t xml:space="preserve">clause </w:t>
            </w:r>
            <w:r w:rsidR="00264728">
              <w:rPr>
                <w:noProof/>
              </w:rPr>
              <w:t xml:space="preserve">6.2 with reference to the </w:t>
            </w:r>
            <w:r w:rsidR="006C5729" w:rsidRPr="006C5729">
              <w:rPr>
                <w:noProof/>
              </w:rPr>
              <w:t xml:space="preserve">3GPP application layer architecture for Enabling Edge Computing </w:t>
            </w:r>
            <w:r w:rsidR="00264728">
              <w:rPr>
                <w:noProof/>
              </w:rPr>
              <w:t xml:space="preserve"> architecture</w:t>
            </w:r>
            <w:r w:rsidR="006C5729">
              <w:rPr>
                <w:noProof/>
              </w:rPr>
              <w:t xml:space="preserve"> specified in 3GPP TS 23.558</w:t>
            </w:r>
            <w:r w:rsidR="00264728">
              <w:rPr>
                <w:noProof/>
              </w:rPr>
              <w:t xml:space="preserve">. The scope </w:t>
            </w:r>
            <w:r w:rsidR="003933FA">
              <w:rPr>
                <w:noProof/>
              </w:rPr>
              <w:t xml:space="preserve">is not clear on </w:t>
            </w:r>
            <w:r w:rsidR="00264728">
              <w:rPr>
                <w:noProof/>
              </w:rPr>
              <w:t xml:space="preserve"> </w:t>
            </w:r>
            <w:r w:rsidR="00BD2F1B">
              <w:rPr>
                <w:noProof/>
              </w:rPr>
              <w:t xml:space="preserve">the number of </w:t>
            </w:r>
            <w:r w:rsidR="00264728">
              <w:rPr>
                <w:noProof/>
              </w:rPr>
              <w:t>EA</w:t>
            </w:r>
            <w:r w:rsidR="00BD2F1B">
              <w:rPr>
                <w:noProof/>
              </w:rPr>
              <w:t>S with  mapping to  EES/ECS. Whether, the EAS(s) within a EES or all the EAS(s) within the ECSP are considered for discovery and selection.</w:t>
            </w:r>
            <w:r w:rsidR="003933F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A49857" w14:textId="3EE9DC37" w:rsidR="001E41F3" w:rsidRDefault="009F72DC" w:rsidP="009F72DC">
            <w:pPr>
              <w:pStyle w:val="CRCoverPage"/>
              <w:numPr>
                <w:ilvl w:val="0"/>
                <w:numId w:val="2"/>
              </w:numPr>
              <w:spacing w:after="0"/>
              <w:rPr>
                <w:noProof/>
              </w:rPr>
            </w:pPr>
            <w:r>
              <w:rPr>
                <w:noProof/>
              </w:rPr>
              <w:t>Change the functional description of the EASDF in clause 5.1.1 about EAS discovery and sel</w:t>
            </w:r>
            <w:r w:rsidR="00CA66F0">
              <w:rPr>
                <w:noProof/>
              </w:rPr>
              <w:t>e</w:t>
            </w:r>
            <w:r>
              <w:rPr>
                <w:noProof/>
              </w:rPr>
              <w:t>ction</w:t>
            </w:r>
            <w:r w:rsidR="00CA66F0">
              <w:rPr>
                <w:noProof/>
              </w:rPr>
              <w:t>.</w:t>
            </w:r>
          </w:p>
          <w:p w14:paraId="31C656EC" w14:textId="1DCA08E5" w:rsidR="009F72DC" w:rsidRDefault="009F72DC" w:rsidP="009F72DC">
            <w:pPr>
              <w:pStyle w:val="CRCoverPage"/>
              <w:numPr>
                <w:ilvl w:val="0"/>
                <w:numId w:val="2"/>
              </w:numPr>
              <w:spacing w:after="0"/>
              <w:rPr>
                <w:noProof/>
              </w:rPr>
            </w:pPr>
            <w:r>
              <w:rPr>
                <w:noProof/>
              </w:rPr>
              <w:t xml:space="preserve">Add a </w:t>
            </w:r>
            <w:r w:rsidR="00026F30">
              <w:rPr>
                <w:noProof/>
              </w:rPr>
              <w:t>sentence</w:t>
            </w:r>
            <w:r>
              <w:rPr>
                <w:noProof/>
              </w:rPr>
              <w:t xml:space="preserve"> </w:t>
            </w:r>
            <w:r w:rsidR="00026F30">
              <w:rPr>
                <w:noProof/>
              </w:rPr>
              <w:t>in</w:t>
            </w:r>
            <w:r>
              <w:rPr>
                <w:noProof/>
              </w:rPr>
              <w:t xml:space="preserve"> Note 3 in clause 6.2.3 to clarify the scope of EAS(s) with reference to EES(s) and ECS (s).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F72DC">
        <w:trPr>
          <w:trHeight w:val="1178"/>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232C8C" w14:textId="77777777" w:rsidR="001E41F3" w:rsidRDefault="009F72DC" w:rsidP="009F72DC">
            <w:pPr>
              <w:pStyle w:val="CRCoverPage"/>
              <w:numPr>
                <w:ilvl w:val="0"/>
                <w:numId w:val="3"/>
              </w:numPr>
              <w:spacing w:after="0"/>
              <w:rPr>
                <w:noProof/>
              </w:rPr>
            </w:pPr>
            <w:r>
              <w:rPr>
                <w:noProof/>
              </w:rPr>
              <w:t xml:space="preserve">Conflict in functional description of EASDF in clause </w:t>
            </w:r>
            <w:r w:rsidR="00367D85">
              <w:rPr>
                <w:noProof/>
              </w:rPr>
              <w:t>5.1.1 about EAS discovery and selection.</w:t>
            </w:r>
          </w:p>
          <w:p w14:paraId="5C4BEB44" w14:textId="76405BCF" w:rsidR="00367D85" w:rsidRDefault="00367D85" w:rsidP="009F72DC">
            <w:pPr>
              <w:pStyle w:val="CRCoverPage"/>
              <w:numPr>
                <w:ilvl w:val="0"/>
                <w:numId w:val="3"/>
              </w:numPr>
              <w:spacing w:after="0"/>
              <w:rPr>
                <w:noProof/>
              </w:rPr>
            </w:pPr>
            <w:r>
              <w:rPr>
                <w:noProof/>
              </w:rPr>
              <w:t xml:space="preserve">It is not clear whether the EAS(s) which are considered in EAS discovery procedure belong to one EES or all the EES(s) within the ECSP. </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0F1694" w:rsidR="001E41F3" w:rsidRDefault="00367D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1E157" w:rsidR="001E41F3" w:rsidRDefault="00367D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E9B93" w:rsidR="001E41F3" w:rsidRDefault="00367D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C29ACC5" w14:textId="77777777" w:rsidR="00E736D6" w:rsidRPr="009F2047" w:rsidRDefault="00E736D6" w:rsidP="00E736D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F2047">
        <w:rPr>
          <w:rFonts w:ascii="Arial" w:hAnsi="Arial"/>
          <w:i/>
          <w:color w:val="FF0000"/>
          <w:sz w:val="24"/>
          <w:lang w:val="en-US"/>
        </w:rPr>
        <w:lastRenderedPageBreak/>
        <w:t>FIRST CHANGE</w:t>
      </w:r>
    </w:p>
    <w:p w14:paraId="485BAEEC" w14:textId="3D803ACA" w:rsidR="00AE6140" w:rsidRDefault="00AE6140" w:rsidP="00AE6140">
      <w:pPr>
        <w:pStyle w:val="Heading3"/>
        <w:rPr>
          <w:rFonts w:eastAsia="SimSun"/>
        </w:rPr>
      </w:pPr>
      <w:r>
        <w:rPr>
          <w:rFonts w:eastAsia="SimSun"/>
        </w:rPr>
        <w:t>5.1.1 Functional Description</w:t>
      </w:r>
    </w:p>
    <w:p w14:paraId="005270B9" w14:textId="77777777" w:rsidR="00AE6140" w:rsidRDefault="00AE6140" w:rsidP="00AE6140">
      <w:pPr>
        <w:rPr>
          <w:rFonts w:eastAsia="SimSun"/>
        </w:rPr>
      </w:pPr>
      <w:r>
        <w:t>The Edge Application Server Discovery Function (EASDF) includes one or more of the following functionalities:</w:t>
      </w:r>
    </w:p>
    <w:p w14:paraId="75BB2CA4" w14:textId="77777777" w:rsidR="00AE6140" w:rsidRDefault="00AE6140" w:rsidP="00AE6140">
      <w:pPr>
        <w:pStyle w:val="B1"/>
      </w:pPr>
      <w:r>
        <w:t>-</w:t>
      </w:r>
      <w:r>
        <w:tab/>
        <w:t>Registering to NRF for EAS</w:t>
      </w:r>
      <w:r w:rsidRPr="00AE6140">
        <w:rPr>
          <w:strike/>
          <w:color w:val="FF0000"/>
        </w:rPr>
        <w:t>DF</w:t>
      </w:r>
      <w:r>
        <w:t xml:space="preserve"> discovery and selection.</w:t>
      </w:r>
    </w:p>
    <w:p w14:paraId="28AC7BB4" w14:textId="77777777" w:rsidR="00AE6140" w:rsidRDefault="00AE6140" w:rsidP="00AE6140">
      <w:pPr>
        <w:pStyle w:val="B1"/>
      </w:pPr>
      <w:r>
        <w:t>-</w:t>
      </w:r>
      <w:r>
        <w:tab/>
        <w:t>Handling the DNS messages according to the instruction from the SMF, including:</w:t>
      </w:r>
    </w:p>
    <w:p w14:paraId="7C126E72" w14:textId="77777777" w:rsidR="00AE6140" w:rsidRDefault="00AE6140" w:rsidP="00AE6140">
      <w:pPr>
        <w:pStyle w:val="B2"/>
      </w:pPr>
      <w:r>
        <w:t>-</w:t>
      </w:r>
      <w:r>
        <w:tab/>
        <w:t xml:space="preserve">Receiving DNS message handling rules and/or </w:t>
      </w:r>
      <w:proofErr w:type="spellStart"/>
      <w:r>
        <w:t>BaselineDNSPattern</w:t>
      </w:r>
      <w:proofErr w:type="spellEnd"/>
      <w:r>
        <w:t xml:space="preserve"> from the SMF.</w:t>
      </w:r>
    </w:p>
    <w:p w14:paraId="6A24053F" w14:textId="77777777" w:rsidR="00AE6140" w:rsidRDefault="00AE6140" w:rsidP="00AE6140">
      <w:pPr>
        <w:pStyle w:val="B2"/>
      </w:pPr>
      <w:r>
        <w:t>-</w:t>
      </w:r>
      <w:r>
        <w:tab/>
        <w:t>Exchanging DNS messages from the UE.</w:t>
      </w:r>
    </w:p>
    <w:p w14:paraId="02EA2938" w14:textId="77777777" w:rsidR="00AE6140" w:rsidRDefault="00AE6140" w:rsidP="00AE6140">
      <w:pPr>
        <w:pStyle w:val="B2"/>
      </w:pPr>
      <w:r>
        <w:t>-</w:t>
      </w:r>
      <w:r>
        <w:tab/>
        <w:t>Forwarding DNS messages to C-DNS or L-DNS for DNS Query.</w:t>
      </w:r>
    </w:p>
    <w:p w14:paraId="6C3BE8F6" w14:textId="77777777" w:rsidR="00AE6140" w:rsidRDefault="00AE6140" w:rsidP="00AE6140">
      <w:pPr>
        <w:pStyle w:val="B2"/>
      </w:pPr>
      <w:r>
        <w:t>-</w:t>
      </w:r>
      <w:r>
        <w:tab/>
        <w:t>Adding EDNS Client Subnet (ECS) option into DNS Query for an FQDN.</w:t>
      </w:r>
    </w:p>
    <w:p w14:paraId="5165183C" w14:textId="77777777" w:rsidR="00AE6140" w:rsidRDefault="00AE6140" w:rsidP="00AE6140">
      <w:pPr>
        <w:pStyle w:val="B2"/>
      </w:pPr>
      <w:r>
        <w:t>-</w:t>
      </w:r>
      <w:r>
        <w:tab/>
        <w:t>Reporting to the SMF the information related to the received DNS messages.</w:t>
      </w:r>
    </w:p>
    <w:p w14:paraId="2E5F91BC" w14:textId="77777777" w:rsidR="00AE6140" w:rsidRDefault="00AE6140" w:rsidP="00AE6140">
      <w:pPr>
        <w:pStyle w:val="B2"/>
      </w:pPr>
      <w:r>
        <w:t>-</w:t>
      </w:r>
      <w:r>
        <w:tab/>
        <w:t>Buffering/Discarding DNS response messages from the UE or DNS Server.</w:t>
      </w:r>
    </w:p>
    <w:p w14:paraId="2366AE45" w14:textId="77777777" w:rsidR="00AE6140" w:rsidRDefault="00AE6140" w:rsidP="00AE6140">
      <w:pPr>
        <w:pStyle w:val="B1"/>
      </w:pPr>
      <w:r>
        <w:t>-</w:t>
      </w:r>
      <w:r>
        <w:tab/>
        <w:t>Terminates the DNS security, if used.</w:t>
      </w:r>
    </w:p>
    <w:p w14:paraId="35383FCB" w14:textId="77777777" w:rsidR="00AE6140" w:rsidRDefault="00AE6140" w:rsidP="00AE6140">
      <w:r>
        <w:t>The EASDF has direct user plane connectivity (i.e. without any NAT) with the PSA UPF over N6 for the transmission of DNS signalling exchanged with the UE. The deployment of a NAT between EASDF and PSA UPF is not supported.</w:t>
      </w:r>
    </w:p>
    <w:p w14:paraId="49F42776" w14:textId="77777777" w:rsidR="00AE6140" w:rsidRDefault="00AE6140" w:rsidP="00AE6140">
      <w:r>
        <w:t>Multiple EASDF instances may be deployed within a PLMN.</w:t>
      </w:r>
    </w:p>
    <w:p w14:paraId="369AB61B" w14:textId="77777777" w:rsidR="00AE6140" w:rsidRDefault="00AE6140" w:rsidP="00AE6140">
      <w:r>
        <w:t>The interactions between 5GC NF(s) and the EASDF take place within a PLMN.</w:t>
      </w:r>
    </w:p>
    <w:p w14:paraId="593E186C" w14:textId="123AB063" w:rsidR="00AE6140" w:rsidRPr="009F2047" w:rsidRDefault="00AE6140" w:rsidP="00AE61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9F2047">
        <w:rPr>
          <w:rFonts w:ascii="Arial" w:hAnsi="Arial"/>
          <w:i/>
          <w:color w:val="FF0000"/>
          <w:sz w:val="24"/>
          <w:lang w:val="en-US"/>
        </w:rPr>
        <w:t xml:space="preserve"> CHANGE</w:t>
      </w:r>
    </w:p>
    <w:p w14:paraId="4128A5FF" w14:textId="77777777" w:rsidR="00C44DB3" w:rsidRDefault="00C44DB3" w:rsidP="00C44DB3">
      <w:pPr>
        <w:pStyle w:val="Heading3"/>
        <w:rPr>
          <w:rFonts w:eastAsia="SimSun"/>
        </w:rPr>
      </w:pPr>
      <w:bookmarkStart w:id="3" w:name="_Toc66367637"/>
      <w:bookmarkStart w:id="4" w:name="_Toc66367700"/>
      <w:bookmarkStart w:id="5" w:name="_Toc69743760"/>
      <w:bookmarkStart w:id="6" w:name="_Toc73524671"/>
      <w:bookmarkStart w:id="7" w:name="_Toc73527575"/>
      <w:bookmarkStart w:id="8" w:name="_Toc73950251"/>
      <w:bookmarkStart w:id="9" w:name="_Toc81492182"/>
      <w:bookmarkStart w:id="10" w:name="_Toc81492746"/>
      <w:bookmarkStart w:id="11" w:name="_Toc81816507"/>
      <w:bookmarkStart w:id="12" w:name="_Toc98917456"/>
      <w:r>
        <w:rPr>
          <w:rFonts w:eastAsia="SimSun"/>
        </w:rPr>
        <w:t>6.2.1</w:t>
      </w:r>
      <w:r>
        <w:rPr>
          <w:rFonts w:eastAsia="SimSun"/>
        </w:rPr>
        <w:tab/>
        <w:t>General</w:t>
      </w:r>
      <w:bookmarkEnd w:id="3"/>
      <w:bookmarkEnd w:id="4"/>
      <w:bookmarkEnd w:id="5"/>
      <w:bookmarkEnd w:id="6"/>
      <w:bookmarkEnd w:id="7"/>
      <w:bookmarkEnd w:id="8"/>
      <w:bookmarkEnd w:id="9"/>
      <w:bookmarkEnd w:id="10"/>
      <w:bookmarkEnd w:id="11"/>
      <w:bookmarkEnd w:id="12"/>
    </w:p>
    <w:p w14:paraId="4F75012D" w14:textId="77777777" w:rsidR="00C44DB3" w:rsidRDefault="00C44DB3" w:rsidP="00C44DB3">
      <w:pPr>
        <w:rPr>
          <w:rFonts w:eastAsia="SimSun"/>
        </w:rPr>
      </w:pPr>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56BAF782" w14:textId="77777777" w:rsidR="00C44DB3" w:rsidRDefault="00C44DB3" w:rsidP="00C44DB3">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5DB62019" w14:textId="77777777" w:rsidR="00C44DB3" w:rsidRDefault="00C44DB3" w:rsidP="00C44DB3">
      <w:r>
        <w:t>The DNS server to be used for EAS (re-)discovery may be deployed in different locations in the network as Central DNS (C-DNS) server or as Local DNS (L-DNS) resolver/server.</w:t>
      </w:r>
    </w:p>
    <w:p w14:paraId="2EFA522C" w14:textId="77777777" w:rsidR="00C44DB3" w:rsidRDefault="00C44DB3" w:rsidP="00C44DB3">
      <w:pPr>
        <w:pStyle w:val="NO"/>
      </w:pPr>
      <w:r>
        <w:t>NOTE 1:</w:t>
      </w:r>
      <w:r>
        <w:tab/>
        <w:t>The C-DNS servers and/or L-DNS resolvers/servers can use an anycast address.</w:t>
      </w:r>
    </w:p>
    <w:p w14:paraId="542F3BD3" w14:textId="77777777" w:rsidR="00C44DB3" w:rsidRDefault="00C44DB3" w:rsidP="00C44DB3">
      <w:pPr>
        <w:pStyle w:val="NO"/>
      </w:pPr>
      <w:r>
        <w:t>NOTE 2:</w:t>
      </w:r>
      <w:r>
        <w:tab/>
        <w:t>The C-DNS servers or L-DNS resolvers/servers can contact any other DNS servers for recursive queries, which is out of scope of this specification.</w:t>
      </w:r>
    </w:p>
    <w:p w14:paraId="317BE084" w14:textId="029229E6" w:rsidR="00C44DB3" w:rsidRDefault="00C44DB3" w:rsidP="00C44DB3">
      <w:pPr>
        <w:pStyle w:val="NO"/>
      </w:pPr>
      <w:r>
        <w:t>NOTE 3:</w:t>
      </w:r>
      <w:r>
        <w:tab/>
        <w:t xml:space="preserve">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 </w:t>
      </w:r>
      <w:r>
        <w:rPr>
          <w:color w:val="FF0000"/>
        </w:rPr>
        <w:t>The discovery</w:t>
      </w:r>
      <w:r w:rsidRPr="00C44DB3">
        <w:rPr>
          <w:color w:val="FF0000"/>
        </w:rPr>
        <w:t xml:space="preserve"> </w:t>
      </w:r>
      <w:r w:rsidR="00026F30" w:rsidRPr="00C44DB3">
        <w:rPr>
          <w:color w:val="FF0000"/>
        </w:rPr>
        <w:t>procedure should</w:t>
      </w:r>
      <w:r w:rsidRPr="00C44DB3">
        <w:rPr>
          <w:color w:val="FF0000"/>
        </w:rPr>
        <w:t xml:space="preserve">  </w:t>
      </w:r>
      <w:r w:rsidR="00026F30">
        <w:rPr>
          <w:color w:val="FF0000"/>
        </w:rPr>
        <w:t>consider</w:t>
      </w:r>
      <w:r w:rsidRPr="00C44DB3">
        <w:rPr>
          <w:color w:val="FF0000"/>
        </w:rPr>
        <w:t xml:space="preserve"> </w:t>
      </w:r>
      <w:r w:rsidR="00026F30">
        <w:rPr>
          <w:color w:val="FF0000"/>
        </w:rPr>
        <w:t xml:space="preserve">all the </w:t>
      </w:r>
      <w:r w:rsidRPr="00C44DB3">
        <w:rPr>
          <w:color w:val="FF0000"/>
        </w:rPr>
        <w:t>EAS</w:t>
      </w:r>
      <w:r w:rsidR="00026F30">
        <w:rPr>
          <w:color w:val="FF0000"/>
        </w:rPr>
        <w:t>(s)</w:t>
      </w:r>
      <w:r w:rsidRPr="00C44DB3">
        <w:rPr>
          <w:color w:val="FF0000"/>
        </w:rPr>
        <w:t xml:space="preserve"> within the </w:t>
      </w:r>
      <w:r w:rsidR="00026F30">
        <w:rPr>
          <w:color w:val="FF0000"/>
        </w:rPr>
        <w:t xml:space="preserve">all the </w:t>
      </w:r>
      <w:r w:rsidRPr="00C44DB3">
        <w:rPr>
          <w:color w:val="FF0000"/>
        </w:rPr>
        <w:t xml:space="preserve">EES(s) </w:t>
      </w:r>
      <w:r w:rsidR="00026F30">
        <w:rPr>
          <w:color w:val="FF0000"/>
        </w:rPr>
        <w:t xml:space="preserve"> of  </w:t>
      </w:r>
      <w:r w:rsidRPr="00C44DB3">
        <w:rPr>
          <w:color w:val="FF0000"/>
        </w:rPr>
        <w:t>ECS(s) within the ECSP</w:t>
      </w:r>
      <w:r w:rsidR="00026F30">
        <w:rPr>
          <w:color w:val="FF0000"/>
        </w:rPr>
        <w:t>.</w:t>
      </w:r>
    </w:p>
    <w:p w14:paraId="0F824C8C" w14:textId="77777777" w:rsidR="00C44DB3" w:rsidRDefault="00C44DB3" w:rsidP="00C44DB3">
      <w:r>
        <w:t>In order to provide a translation of the FQDN of an EAS into the address of an EAS as topologically close as possible to the UE, the Domain Name System may use following information:</w:t>
      </w:r>
    </w:p>
    <w:p w14:paraId="14BF3EB9" w14:textId="77777777" w:rsidR="00C44DB3" w:rsidRDefault="00C44DB3" w:rsidP="00C44DB3">
      <w:pPr>
        <w:pStyle w:val="B1"/>
      </w:pPr>
      <w:r>
        <w:lastRenderedPageBreak/>
        <w:t>-</w:t>
      </w:r>
      <w:r>
        <w:tab/>
        <w:t>The source IP address of the incoming DNS Query; and/or,</w:t>
      </w:r>
    </w:p>
    <w:p w14:paraId="07D60AF7" w14:textId="77777777" w:rsidR="00C44DB3" w:rsidRDefault="00C44DB3" w:rsidP="00C44DB3">
      <w:pPr>
        <w:pStyle w:val="B1"/>
      </w:pPr>
      <w:r>
        <w:t>-</w:t>
      </w:r>
      <w:r>
        <w:tab/>
        <w:t>an EDNS Client Subnet (ECS) option (as defined in RFC 7871 [6]).</w:t>
      </w:r>
    </w:p>
    <w:p w14:paraId="396F4B58" w14:textId="77777777" w:rsidR="00C44DB3" w:rsidRDefault="00C44DB3" w:rsidP="00C44DB3">
      <w:pPr>
        <w:pStyle w:val="NO"/>
      </w:pPr>
      <w:r>
        <w:t>NOTE 4:</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7DAA4FD9" w14:textId="77777777" w:rsidR="00C44DB3" w:rsidRDefault="00C44DB3" w:rsidP="00C44DB3">
      <w:r>
        <w:t xml:space="preserve">EAS (re-)discovery procedures described in this specification should use the top level domains (TLDs) in the public namespace by default. </w:t>
      </w:r>
    </w:p>
    <w:p w14:paraId="09C632B8" w14:textId="77777777" w:rsidR="00C44DB3" w:rsidRDefault="00C44DB3" w:rsidP="00C44DB3">
      <w:r>
        <w:t>If a private namespace is used, an Edge Computing Service Provider (ECSP) can provision DNS information in the EAS Deployment information via AF request with its Application Identifier, or DNN and NSSAI. Since private namespaces do not have a common root server or naming, the DNS information for each ECSP should be stored individually to prevent any overwriting of resolution entries.</w:t>
      </w:r>
    </w:p>
    <w:p w14:paraId="13946C20" w14:textId="77777777" w:rsidR="00C44DB3" w:rsidRDefault="00C44DB3" w:rsidP="00C44DB3">
      <w:pPr>
        <w:pStyle w:val="NO"/>
      </w:pPr>
      <w:r>
        <w:t>NOTE 5:</w:t>
      </w:r>
      <w:r>
        <w:tab/>
        <w:t>The DNS information provided by ECSP in the EAS Deployment Information can be used to select the DNS settings for a PDU Session mainly if the PDU Session is specific for the ECSP services.</w:t>
      </w:r>
    </w:p>
    <w:p w14:paraId="4004D2B4" w14:textId="77777777" w:rsidR="00C44DB3" w:rsidRDefault="00C44DB3" w:rsidP="00C44DB3">
      <w:r>
        <w:t>If the UE applications want to discover/access EAS by using the mechanisms defined in this TS, the UE shall support receiving DNS settings in PCO during PDU Session Establishment and PDU Session Modification, and the DNS Queries generated by the UE for these applications shall be sent to the DNS server/resolver (e.g. EASDF) indicated by the SMF. To ensure this, the application in the UE either requests the EDC functionality to send a DNS Query or, alternatively, uses the EDC functionality to get the IP address of the DNS Server (e.g. EASDF/DNS resolver) indicated by the SMF (see clause 6.2.4) then resolves the FQDN by its own DNS mechanism.</w:t>
      </w:r>
    </w:p>
    <w:p w14:paraId="14141D62" w14:textId="77777777" w:rsidR="00C44DB3" w:rsidRDefault="00C44DB3" w:rsidP="00C44DB3">
      <w:pPr>
        <w:pStyle w:val="NO"/>
      </w:pPr>
      <w:r>
        <w:t>NOTE 6:</w:t>
      </w:r>
      <w:r>
        <w:tab/>
        <w:t>It is the decision of the application in the UE whether to use the EDC functionality or not to resolve the FQDN. If it does not use the EDC functionality, the usage of the EAS (re-)discovery procedures defined in clause 6.2 cannot be ensured.</w:t>
      </w:r>
    </w:p>
    <w:p w14:paraId="62B7F1D8" w14:textId="77777777" w:rsidR="00C44DB3" w:rsidRDefault="00C44DB3" w:rsidP="00C44DB3">
      <w:r>
        <w:t>The case of EAS (Re-)discovery over Distributed Anchor connectivity model is described in clause 6.2.2. For Multiple PDU Sessions connectivity model, the description in clause 6.2.2 also applies to the PDU Session(s) with Local PSA. The case of EAS (Re-)discovery over Session Breakout connectivity model is described in clause 6.2.3.</w:t>
      </w:r>
    </w:p>
    <w:p w14:paraId="4E57918F" w14:textId="77777777" w:rsidR="00607DD6" w:rsidRDefault="00607DD6" w:rsidP="00607DD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F2047">
        <w:rPr>
          <w:rFonts w:ascii="Arial" w:hAnsi="Arial"/>
          <w:i/>
          <w:color w:val="FF0000"/>
          <w:sz w:val="24"/>
          <w:lang w:val="en-US"/>
        </w:rPr>
        <w:t>END OF CHANGES</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1E267CE" w16cex:dateUtc="2020-02-03T04: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5FDF8" w14:textId="77777777" w:rsidR="0028457D" w:rsidRDefault="0028457D">
      <w:r>
        <w:separator/>
      </w:r>
    </w:p>
  </w:endnote>
  <w:endnote w:type="continuationSeparator" w:id="0">
    <w:p w14:paraId="414CA2C8" w14:textId="77777777" w:rsidR="0028457D" w:rsidRDefault="00284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738D0" w14:textId="77777777" w:rsidR="0028457D" w:rsidRDefault="0028457D">
      <w:r>
        <w:separator/>
      </w:r>
    </w:p>
  </w:footnote>
  <w:footnote w:type="continuationSeparator" w:id="0">
    <w:p w14:paraId="1DA7887C" w14:textId="77777777" w:rsidR="0028457D" w:rsidRDefault="00284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5DBF"/>
    <w:multiLevelType w:val="hybridMultilevel"/>
    <w:tmpl w:val="E18A249C"/>
    <w:lvl w:ilvl="0" w:tplc="95764E8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5DA3538"/>
    <w:multiLevelType w:val="hybridMultilevel"/>
    <w:tmpl w:val="610C5EDA"/>
    <w:lvl w:ilvl="0" w:tplc="AA645D2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5C531ED3"/>
    <w:multiLevelType w:val="hybridMultilevel"/>
    <w:tmpl w:val="896EA8DE"/>
    <w:lvl w:ilvl="0" w:tplc="F930494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K1NDQ0NTU2tjQxMTJV0lEKTi0uzszPAykwqgUAjk/KRSwAAAA="/>
  </w:docVars>
  <w:rsids>
    <w:rsidRoot w:val="00022E4A"/>
    <w:rsid w:val="00022E4A"/>
    <w:rsid w:val="00026F3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64728"/>
    <w:rsid w:val="00275D12"/>
    <w:rsid w:val="0028457D"/>
    <w:rsid w:val="00284FEB"/>
    <w:rsid w:val="002860C4"/>
    <w:rsid w:val="0029244A"/>
    <w:rsid w:val="002B5741"/>
    <w:rsid w:val="002E472E"/>
    <w:rsid w:val="00305409"/>
    <w:rsid w:val="00353DB8"/>
    <w:rsid w:val="003609EF"/>
    <w:rsid w:val="0036231A"/>
    <w:rsid w:val="00367D85"/>
    <w:rsid w:val="00374DD4"/>
    <w:rsid w:val="003933FA"/>
    <w:rsid w:val="003E1A36"/>
    <w:rsid w:val="00410371"/>
    <w:rsid w:val="004242F1"/>
    <w:rsid w:val="004444C3"/>
    <w:rsid w:val="004B004D"/>
    <w:rsid w:val="004B75B7"/>
    <w:rsid w:val="004F367C"/>
    <w:rsid w:val="005141D9"/>
    <w:rsid w:val="0051580D"/>
    <w:rsid w:val="00547111"/>
    <w:rsid w:val="00547C12"/>
    <w:rsid w:val="00592D74"/>
    <w:rsid w:val="005E2C44"/>
    <w:rsid w:val="00607DD6"/>
    <w:rsid w:val="00621188"/>
    <w:rsid w:val="006257ED"/>
    <w:rsid w:val="00653DE4"/>
    <w:rsid w:val="00665C47"/>
    <w:rsid w:val="00695808"/>
    <w:rsid w:val="006B46FB"/>
    <w:rsid w:val="006C5729"/>
    <w:rsid w:val="006E21FB"/>
    <w:rsid w:val="00785288"/>
    <w:rsid w:val="00792342"/>
    <w:rsid w:val="007977A8"/>
    <w:rsid w:val="007B512A"/>
    <w:rsid w:val="007C2097"/>
    <w:rsid w:val="007D6A07"/>
    <w:rsid w:val="007F7259"/>
    <w:rsid w:val="008040A8"/>
    <w:rsid w:val="008279FA"/>
    <w:rsid w:val="008520DE"/>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2DC"/>
    <w:rsid w:val="009F734F"/>
    <w:rsid w:val="00A246B6"/>
    <w:rsid w:val="00A47E70"/>
    <w:rsid w:val="00A50CF0"/>
    <w:rsid w:val="00A7671C"/>
    <w:rsid w:val="00AA2CBC"/>
    <w:rsid w:val="00AC5820"/>
    <w:rsid w:val="00AD1CD8"/>
    <w:rsid w:val="00AE6140"/>
    <w:rsid w:val="00B258BB"/>
    <w:rsid w:val="00B67B97"/>
    <w:rsid w:val="00B8492A"/>
    <w:rsid w:val="00B968C8"/>
    <w:rsid w:val="00BA3EC5"/>
    <w:rsid w:val="00BA51D9"/>
    <w:rsid w:val="00BB5DFC"/>
    <w:rsid w:val="00BD279D"/>
    <w:rsid w:val="00BD2F1B"/>
    <w:rsid w:val="00BD6BB8"/>
    <w:rsid w:val="00BE5F41"/>
    <w:rsid w:val="00BF1FBA"/>
    <w:rsid w:val="00C44DB3"/>
    <w:rsid w:val="00C66BA2"/>
    <w:rsid w:val="00C870F6"/>
    <w:rsid w:val="00C91F29"/>
    <w:rsid w:val="00C95985"/>
    <w:rsid w:val="00CA66F0"/>
    <w:rsid w:val="00CC5026"/>
    <w:rsid w:val="00CC68D0"/>
    <w:rsid w:val="00D03F9A"/>
    <w:rsid w:val="00D06D51"/>
    <w:rsid w:val="00D24991"/>
    <w:rsid w:val="00D50255"/>
    <w:rsid w:val="00D66520"/>
    <w:rsid w:val="00D84AE9"/>
    <w:rsid w:val="00DD57A0"/>
    <w:rsid w:val="00DE34CF"/>
    <w:rsid w:val="00E13F3D"/>
    <w:rsid w:val="00E34898"/>
    <w:rsid w:val="00E736D6"/>
    <w:rsid w:val="00EB09B7"/>
    <w:rsid w:val="00EE7D7C"/>
    <w:rsid w:val="00F25D98"/>
    <w:rsid w:val="00F300FB"/>
    <w:rsid w:val="00FB6386"/>
    <w:rsid w:val="00FD319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736D6"/>
    <w:rPr>
      <w:rFonts w:ascii="Times New Roman" w:hAnsi="Times New Roman"/>
      <w:lang w:val="en-GB" w:eastAsia="en-US"/>
    </w:rPr>
  </w:style>
  <w:style w:type="character" w:customStyle="1" w:styleId="NOZchn">
    <w:name w:val="NO Zchn"/>
    <w:link w:val="NO"/>
    <w:locked/>
    <w:rsid w:val="00C44D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536352">
      <w:bodyDiv w:val="1"/>
      <w:marLeft w:val="0"/>
      <w:marRight w:val="0"/>
      <w:marTop w:val="0"/>
      <w:marBottom w:val="0"/>
      <w:divBdr>
        <w:top w:val="none" w:sz="0" w:space="0" w:color="auto"/>
        <w:left w:val="none" w:sz="0" w:space="0" w:color="auto"/>
        <w:bottom w:val="none" w:sz="0" w:space="0" w:color="auto"/>
        <w:right w:val="none" w:sz="0" w:space="0" w:color="auto"/>
      </w:divBdr>
    </w:div>
    <w:div w:id="919026786">
      <w:bodyDiv w:val="1"/>
      <w:marLeft w:val="0"/>
      <w:marRight w:val="0"/>
      <w:marTop w:val="0"/>
      <w:marBottom w:val="0"/>
      <w:divBdr>
        <w:top w:val="none" w:sz="0" w:space="0" w:color="auto"/>
        <w:left w:val="none" w:sz="0" w:space="0" w:color="auto"/>
        <w:bottom w:val="none" w:sz="0" w:space="0" w:color="auto"/>
        <w:right w:val="none" w:sz="0" w:space="0" w:color="auto"/>
      </w:divBdr>
    </w:div>
    <w:div w:id="1832985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3</Pages>
  <Words>1278</Words>
  <Characters>7288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Ashish Singh  Patel</cp:lastModifiedBy>
  <cp:revision>15</cp:revision>
  <cp:lastPrinted>1899-12-31T23:00:00Z</cp:lastPrinted>
  <dcterms:created xsi:type="dcterms:W3CDTF">2022-03-24T10:33:00Z</dcterms:created>
  <dcterms:modified xsi:type="dcterms:W3CDTF">2022-03-29T16:34:00Z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