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4EE5F232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50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857C9E">
        <w:rPr>
          <w:b/>
          <w:noProof/>
          <w:sz w:val="24"/>
          <w:lang w:eastAsia="zh-CN"/>
        </w:rPr>
        <w:t>2760</w:t>
      </w:r>
    </w:p>
    <w:p w14:paraId="5FB4CE72" w14:textId="7F56AB39" w:rsidR="00B05FEE" w:rsidRPr="006A45BA" w:rsidRDefault="00B05FEE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6 - 12 April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2</w:t>
      </w:r>
      <w:r w:rsidRPr="00E367BF">
        <w:rPr>
          <w:b/>
          <w:noProof/>
          <w:sz w:val="24"/>
        </w:rPr>
        <w:t>, Elbonia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A81EE4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LG Electronics</w:t>
      </w:r>
    </w:p>
    <w:p w14:paraId="7EFA53B7" w14:textId="464737C3" w:rsidR="00B05FEE" w:rsidRPr="006E5DD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Pr="002873DA">
        <w:rPr>
          <w:rFonts w:ascii="Arial" w:hAnsi="Arial" w:cs="Arial"/>
          <w:b/>
        </w:rPr>
        <w:t xml:space="preserve">New </w:t>
      </w:r>
      <w:r w:rsidRPr="002873DA">
        <w:rPr>
          <w:rFonts w:ascii="Arial" w:hAnsi="Arial" w:cs="Arial" w:hint="eastAsia"/>
          <w:b/>
        </w:rPr>
        <w:t>S</w:t>
      </w:r>
      <w:r w:rsidRPr="002873DA">
        <w:rPr>
          <w:rFonts w:ascii="Arial" w:hAnsi="Arial" w:cs="Arial"/>
          <w:b/>
        </w:rPr>
        <w:t xml:space="preserve">ID on </w:t>
      </w:r>
      <w:r w:rsidR="00726EC0">
        <w:rPr>
          <w:rFonts w:ascii="Arial" w:hAnsi="Arial" w:cs="Arial"/>
          <w:b/>
        </w:rPr>
        <w:t>Rel-18 study</w:t>
      </w:r>
      <w:r w:rsidR="00201ECF" w:rsidRPr="00201ECF">
        <w:rPr>
          <w:rFonts w:ascii="Arial" w:hAnsi="Arial" w:cs="Arial"/>
          <w:b/>
        </w:rPr>
        <w:t xml:space="preserve"> </w:t>
      </w:r>
      <w:r w:rsidR="00201ECF">
        <w:rPr>
          <w:rFonts w:ascii="Arial" w:hAnsi="Arial" w:cs="Arial"/>
          <w:b/>
        </w:rPr>
        <w:t>consolidation</w:t>
      </w:r>
    </w:p>
    <w:p w14:paraId="646A90FC" w14:textId="3159A762" w:rsidR="00B05FEE" w:rsidRPr="00A67DAC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lang w:eastAsia="ko-KR"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</w:r>
      <w:r w:rsidR="00A67DAC">
        <w:rPr>
          <w:rFonts w:ascii="Arial" w:eastAsia="바탕" w:hAnsi="Arial" w:hint="eastAsia"/>
          <w:b/>
          <w:lang w:eastAsia="ko-KR"/>
        </w:rPr>
        <w:t>Information</w:t>
      </w:r>
    </w:p>
    <w:p w14:paraId="6748F6FA" w14:textId="10720FD4" w:rsidR="00B05FEE" w:rsidRPr="00A81EE4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hAnsi="Arial"/>
          <w:b/>
        </w:rPr>
        <w:t>10.1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A556A19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036DF">
        <w:t xml:space="preserve">Study on </w:t>
      </w:r>
      <w:r w:rsidR="00726EC0" w:rsidRPr="00726EC0">
        <w:rPr>
          <w:rFonts w:eastAsia="바탕"/>
          <w:lang w:eastAsia="zh-CN"/>
        </w:rPr>
        <w:t>Rel-18 study</w:t>
      </w:r>
      <w:r w:rsidR="00C817B1">
        <w:rPr>
          <w:rFonts w:eastAsia="바탕"/>
          <w:lang w:eastAsia="zh-CN"/>
        </w:rPr>
        <w:t xml:space="preserve"> consolidation</w:t>
      </w:r>
    </w:p>
    <w:p w14:paraId="549FB9B6" w14:textId="66A2D6F9" w:rsidR="00E66B0C" w:rsidRPr="00E66B0C" w:rsidRDefault="00E66B0C" w:rsidP="00D86297"/>
    <w:p w14:paraId="289CB42C" w14:textId="7F439489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822025">
        <w:t>FS_</w:t>
      </w:r>
      <w:r w:rsidR="00BA2EF4">
        <w:t>Con18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4277E25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057B47">
        <w:t>220401</w:t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E1DCA86" w:rsidR="004260A5" w:rsidRDefault="004260A5" w:rsidP="00D86297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7E522518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7BA1563C" w:rsidR="004260A5" w:rsidRDefault="004260A5" w:rsidP="00D86297">
            <w:pPr>
              <w:pStyle w:val="TAC"/>
            </w:pP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C3696B0" w:rsidR="00DC7BF4" w:rsidRDefault="00DC7BF4" w:rsidP="00DC7BF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153FC39E" w:rsidR="00DC7BF4" w:rsidRDefault="00DC7BF4" w:rsidP="00DC7BF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4A404A88" w:rsidR="00DC7BF4" w:rsidRDefault="00DC7BF4" w:rsidP="00DC7BF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37EF5577" w:rsidR="00DC7BF4" w:rsidRDefault="00DC7BF4" w:rsidP="00DC7BF4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226C70EA" w14:textId="77762A50" w:rsidR="00DC7BF4" w:rsidRDefault="00241D1A" w:rsidP="00DC7BF4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77777777" w:rsidR="004876B9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4C2C21B" w:rsidR="00BF7C9D" w:rsidRPr="00662741" w:rsidRDefault="00885BAE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3B8D62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293ADBE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5004D73C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F296D84" w:rsidR="008835FC" w:rsidRPr="00251D80" w:rsidRDefault="0086630A" w:rsidP="00D8629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86297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86297">
            <w:pPr>
              <w:pStyle w:val="TAL"/>
            </w:pPr>
          </w:p>
        </w:tc>
        <w:tc>
          <w:tcPr>
            <w:tcW w:w="5099" w:type="dxa"/>
          </w:tcPr>
          <w:p w14:paraId="4972B8BD" w14:textId="13FAC6A3" w:rsidR="008835FC" w:rsidRPr="00251D80" w:rsidRDefault="008835FC" w:rsidP="00D86297">
            <w:pPr>
              <w:pStyle w:val="Guidance"/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CA69E13" w14:textId="25940955" w:rsidR="006C2E80" w:rsidRDefault="001174F0" w:rsidP="00D86297">
      <w:pPr>
        <w:rPr>
          <w:rFonts w:eastAsia="MS Gothic"/>
          <w:lang w:val="en-US" w:eastAsia="ko-KR"/>
        </w:rPr>
      </w:pPr>
      <w:r>
        <w:rPr>
          <w:rFonts w:eastAsia="MS Gothic" w:hint="eastAsia"/>
          <w:lang w:val="en-US" w:eastAsia="ko-KR"/>
        </w:rPr>
        <w:t xml:space="preserve">In SA#94E, </w:t>
      </w:r>
      <w:r>
        <w:rPr>
          <w:rFonts w:eastAsia="MS Gothic"/>
          <w:lang w:val="en-US" w:eastAsia="ko-KR"/>
        </w:rPr>
        <w:t xml:space="preserve">the following SA2 </w:t>
      </w:r>
      <w:r>
        <w:rPr>
          <w:rFonts w:eastAsia="MS Gothic" w:hint="eastAsia"/>
          <w:lang w:val="en-US" w:eastAsia="ko-KR"/>
        </w:rPr>
        <w:t xml:space="preserve">study items </w:t>
      </w:r>
      <w:r>
        <w:rPr>
          <w:rFonts w:eastAsia="MS Gothic"/>
          <w:lang w:val="en-US" w:eastAsia="ko-KR"/>
        </w:rPr>
        <w:t xml:space="preserve">for Rel-18 </w:t>
      </w:r>
      <w:r>
        <w:rPr>
          <w:rFonts w:eastAsia="MS Gothic" w:hint="eastAsia"/>
          <w:lang w:val="en-US" w:eastAsia="ko-KR"/>
        </w:rPr>
        <w:t>were approved.</w:t>
      </w:r>
    </w:p>
    <w:tbl>
      <w:tblPr>
        <w:tblW w:w="44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7793"/>
      </w:tblGrid>
      <w:tr w:rsidR="001174F0" w:rsidRPr="00221FEB" w14:paraId="15676774" w14:textId="77777777" w:rsidTr="001174F0">
        <w:tc>
          <w:tcPr>
            <w:tcW w:w="414" w:type="pct"/>
            <w:shd w:val="clear" w:color="auto" w:fill="FFFFFF"/>
          </w:tcPr>
          <w:p w14:paraId="2CF1BFF4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515DC550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System Enabler for Service Function Chaining (FS_SFC)</w:t>
            </w:r>
          </w:p>
        </w:tc>
      </w:tr>
      <w:tr w:rsidR="001174F0" w:rsidRPr="00221FEB" w14:paraId="6DF9D9E5" w14:textId="77777777" w:rsidTr="001174F0">
        <w:tc>
          <w:tcPr>
            <w:tcW w:w="414" w:type="pct"/>
            <w:shd w:val="clear" w:color="auto" w:fill="FFFFFF"/>
          </w:tcPr>
          <w:p w14:paraId="3AF89B5E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9.2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6E6D30E6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Generic group management, exposure and communication enhancements (FS_GMEC)</w:t>
            </w:r>
          </w:p>
        </w:tc>
      </w:tr>
      <w:tr w:rsidR="001174F0" w:rsidRPr="00221FEB" w14:paraId="506E1087" w14:textId="77777777" w:rsidTr="001174F0">
        <w:tc>
          <w:tcPr>
            <w:tcW w:w="414" w:type="pct"/>
            <w:shd w:val="clear" w:color="auto" w:fill="FFFFFF"/>
          </w:tcPr>
          <w:p w14:paraId="2529073A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9.3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3206F83D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Access Traffic Steering, Switching and Splitting support in the 5GS; Phase 3 (FS_ATSSS_Ph3)</w:t>
            </w:r>
          </w:p>
        </w:tc>
      </w:tr>
      <w:tr w:rsidR="001174F0" w:rsidRPr="00221FEB" w14:paraId="1AC0CACD" w14:textId="77777777" w:rsidTr="001174F0">
        <w:tc>
          <w:tcPr>
            <w:tcW w:w="414" w:type="pct"/>
            <w:shd w:val="clear" w:color="auto" w:fill="FFFFFF"/>
          </w:tcPr>
          <w:p w14:paraId="297CF91D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9.4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3A6DA0DB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enhanced support of Non-Public Networks phase 2 (FS_eNPN_Ph2)</w:t>
            </w:r>
          </w:p>
        </w:tc>
      </w:tr>
      <w:tr w:rsidR="001174F0" w:rsidRPr="00221FEB" w14:paraId="4D88630B" w14:textId="77777777" w:rsidTr="001174F0">
        <w:tc>
          <w:tcPr>
            <w:tcW w:w="414" w:type="pct"/>
            <w:shd w:val="clear" w:color="auto" w:fill="FFFFFF"/>
          </w:tcPr>
          <w:p w14:paraId="7130DAC2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9.5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7A453ED5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Phase 2 for UAS, UAV and UAM (FS_UAS_Ph2)</w:t>
            </w:r>
          </w:p>
        </w:tc>
      </w:tr>
      <w:tr w:rsidR="001174F0" w:rsidRPr="00221FEB" w14:paraId="7AD47E10" w14:textId="77777777" w:rsidTr="001174F0">
        <w:tc>
          <w:tcPr>
            <w:tcW w:w="414" w:type="pct"/>
            <w:shd w:val="clear" w:color="auto" w:fill="FFFFFF"/>
          </w:tcPr>
          <w:p w14:paraId="044C8BF8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9.6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07A25CF3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Extensions to the TSC Framework to support DetNet (FS_DetNet)</w:t>
            </w:r>
          </w:p>
        </w:tc>
      </w:tr>
      <w:tr w:rsidR="001174F0" w:rsidRPr="00221FEB" w14:paraId="5B8A947A" w14:textId="77777777" w:rsidTr="001174F0">
        <w:tc>
          <w:tcPr>
            <w:tcW w:w="414" w:type="pct"/>
            <w:shd w:val="clear" w:color="auto" w:fill="FFFFFF"/>
          </w:tcPr>
          <w:p w14:paraId="44F516F6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9.7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097EAB9E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5G Timing Resiliency and TSC &amp; URLLC enhancements (FS_5TRS_URLLC)</w:t>
            </w:r>
          </w:p>
        </w:tc>
      </w:tr>
      <w:tr w:rsidR="001174F0" w:rsidRPr="00221FEB" w14:paraId="4462E2BC" w14:textId="77777777" w:rsidTr="001174F0">
        <w:tc>
          <w:tcPr>
            <w:tcW w:w="414" w:type="pct"/>
            <w:shd w:val="clear" w:color="auto" w:fill="FFFFFF"/>
          </w:tcPr>
          <w:p w14:paraId="6E6F027B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9.8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33BF13AF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RedCap Phase 2 (FS_RedCAP_Ph2)</w:t>
            </w:r>
          </w:p>
        </w:tc>
      </w:tr>
      <w:tr w:rsidR="001174F0" w:rsidRPr="00221FEB" w14:paraId="4AE9EF99" w14:textId="77777777" w:rsidTr="001174F0">
        <w:tc>
          <w:tcPr>
            <w:tcW w:w="414" w:type="pct"/>
            <w:shd w:val="clear" w:color="auto" w:fill="FFFFFF"/>
          </w:tcPr>
          <w:p w14:paraId="20A12F0D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9.9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6296B6A6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Vehicle Mounted Relays (FS_VMR)</w:t>
            </w:r>
          </w:p>
        </w:tc>
      </w:tr>
      <w:tr w:rsidR="001174F0" w:rsidRPr="00221FEB" w14:paraId="68686BC9" w14:textId="77777777" w:rsidTr="001174F0">
        <w:tc>
          <w:tcPr>
            <w:tcW w:w="414" w:type="pct"/>
            <w:shd w:val="clear" w:color="auto" w:fill="FFFFFF"/>
          </w:tcPr>
          <w:p w14:paraId="0B998CA3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9.10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1CB50AB4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5GC LoCation Services Phase 3 (FS_eLCS_Ph3)</w:t>
            </w:r>
          </w:p>
        </w:tc>
      </w:tr>
      <w:tr w:rsidR="001174F0" w:rsidRPr="00221FEB" w14:paraId="3FDF2434" w14:textId="77777777" w:rsidTr="001174F0">
        <w:tc>
          <w:tcPr>
            <w:tcW w:w="414" w:type="pct"/>
            <w:shd w:val="clear" w:color="auto" w:fill="FFFFFF"/>
          </w:tcPr>
          <w:p w14:paraId="08FBFA67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9.11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45C208F9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Edge Computing Phase 2 (FS_EDGE_Ph2)</w:t>
            </w:r>
          </w:p>
        </w:tc>
      </w:tr>
      <w:tr w:rsidR="001174F0" w:rsidRPr="00221FEB" w14:paraId="14B6D78C" w14:textId="77777777" w:rsidTr="001174F0">
        <w:tc>
          <w:tcPr>
            <w:tcW w:w="414" w:type="pct"/>
            <w:shd w:val="clear" w:color="auto" w:fill="FFFFFF"/>
          </w:tcPr>
          <w:p w14:paraId="6E7CC05F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9.12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42ECE26A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5G System with Satellite Backhaul (FS_5GSATB)</w:t>
            </w:r>
          </w:p>
        </w:tc>
      </w:tr>
      <w:tr w:rsidR="001174F0" w:rsidRPr="00221FEB" w14:paraId="2154F696" w14:textId="77777777" w:rsidTr="001174F0">
        <w:tc>
          <w:tcPr>
            <w:tcW w:w="414" w:type="pct"/>
            <w:shd w:val="clear" w:color="auto" w:fill="FFFFFF"/>
          </w:tcPr>
          <w:p w14:paraId="4577E3EF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9.13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23702C01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the support for 5WWC Phase 3 (FS_5WWC_Ph3)</w:t>
            </w:r>
          </w:p>
        </w:tc>
      </w:tr>
      <w:tr w:rsidR="001174F0" w:rsidRPr="00221FEB" w14:paraId="395F4969" w14:textId="77777777" w:rsidTr="001174F0">
        <w:tc>
          <w:tcPr>
            <w:tcW w:w="414" w:type="pct"/>
            <w:shd w:val="clear" w:color="auto" w:fill="FFFFFF"/>
          </w:tcPr>
          <w:p w14:paraId="53849243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9.14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1FEBEFE8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Network Slicing Phase 3 (FS_eNS_Ph3)</w:t>
            </w:r>
          </w:p>
        </w:tc>
      </w:tr>
      <w:tr w:rsidR="001174F0" w:rsidRPr="00221FEB" w14:paraId="61F99DBD" w14:textId="77777777" w:rsidTr="001174F0">
        <w:tc>
          <w:tcPr>
            <w:tcW w:w="414" w:type="pct"/>
            <w:shd w:val="clear" w:color="auto" w:fill="FFFFFF"/>
          </w:tcPr>
          <w:p w14:paraId="1790087B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9.15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0BA2072A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5G AM Policy (FS_AMP)</w:t>
            </w:r>
          </w:p>
        </w:tc>
      </w:tr>
      <w:tr w:rsidR="001174F0" w:rsidRPr="00221FEB" w14:paraId="7A337268" w14:textId="77777777" w:rsidTr="001174F0">
        <w:tc>
          <w:tcPr>
            <w:tcW w:w="414" w:type="pct"/>
            <w:shd w:val="clear" w:color="auto" w:fill="FFFFFF"/>
          </w:tcPr>
          <w:p w14:paraId="40254070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9.16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7025EE4A" w14:textId="51575176" w:rsidR="001174F0" w:rsidRPr="003C276F" w:rsidRDefault="001174F0" w:rsidP="005D3DFE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val="en-US"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Personal IoT Networks (</w:t>
            </w:r>
            <w:r w:rsidR="005D3DFE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FS</w:t>
            </w: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_PIN)</w:t>
            </w:r>
          </w:p>
        </w:tc>
      </w:tr>
      <w:tr w:rsidR="001174F0" w:rsidRPr="00221FEB" w14:paraId="28B3EE9C" w14:textId="77777777" w:rsidTr="001174F0">
        <w:tc>
          <w:tcPr>
            <w:tcW w:w="414" w:type="pct"/>
            <w:shd w:val="clear" w:color="auto" w:fill="FFFFFF"/>
          </w:tcPr>
          <w:p w14:paraId="22B904C8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9.17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2EF93005" w14:textId="77777777" w:rsidR="001174F0" w:rsidRPr="003C276F" w:rsidRDefault="001174F0" w:rsidP="001174F0">
            <w:pPr>
              <w:suppressAutoHyphens/>
              <w:spacing w:after="40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val="en-US"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evolution of IMS multimedia telephony service (FS_NG_RTC)</w:t>
            </w:r>
          </w:p>
        </w:tc>
      </w:tr>
      <w:tr w:rsidR="001174F0" w:rsidRPr="00221FEB" w14:paraId="781792AE" w14:textId="77777777" w:rsidTr="001174F0">
        <w:tc>
          <w:tcPr>
            <w:tcW w:w="414" w:type="pct"/>
            <w:shd w:val="clear" w:color="auto" w:fill="FFFFFF"/>
          </w:tcPr>
          <w:p w14:paraId="19D59264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9.18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315DD740" w14:textId="77777777" w:rsidR="001174F0" w:rsidRPr="003C276F" w:rsidRDefault="001174F0" w:rsidP="001174F0">
            <w:pPr>
              <w:suppressAutoHyphens/>
              <w:spacing w:after="40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val="en-US"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5G multicast-broadcast services Phase 2 (FS_5MBS_Ph2)</w:t>
            </w:r>
          </w:p>
        </w:tc>
      </w:tr>
      <w:tr w:rsidR="001174F0" w:rsidRPr="00221FEB" w14:paraId="414B41A2" w14:textId="77777777" w:rsidTr="001174F0">
        <w:tc>
          <w:tcPr>
            <w:tcW w:w="414" w:type="pct"/>
            <w:shd w:val="clear" w:color="auto" w:fill="FFFFFF"/>
          </w:tcPr>
          <w:p w14:paraId="3B6314A6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9.19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631BEC75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XR (Extended Reality) and media services (FS_XRM)</w:t>
            </w:r>
          </w:p>
        </w:tc>
      </w:tr>
      <w:tr w:rsidR="001174F0" w:rsidRPr="00221FEB" w14:paraId="004922D3" w14:textId="77777777" w:rsidTr="001174F0">
        <w:tc>
          <w:tcPr>
            <w:tcW w:w="414" w:type="pct"/>
            <w:shd w:val="clear" w:color="auto" w:fill="FFFFFF"/>
          </w:tcPr>
          <w:p w14:paraId="7F21CAB9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9.20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4E6B2A78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Ranging based services and sidelink positioning (FS_Ranging_SL)</w:t>
            </w:r>
          </w:p>
        </w:tc>
      </w:tr>
      <w:tr w:rsidR="001174F0" w:rsidRPr="00221FEB" w14:paraId="6BB615F4" w14:textId="77777777" w:rsidTr="001174F0">
        <w:tc>
          <w:tcPr>
            <w:tcW w:w="414" w:type="pct"/>
            <w:shd w:val="clear" w:color="auto" w:fill="FFFFFF"/>
          </w:tcPr>
          <w:p w14:paraId="10C9BB57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9.21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2624C569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System Support for AI/ML-based Services (FS_AIMLsys)</w:t>
            </w:r>
          </w:p>
        </w:tc>
      </w:tr>
      <w:tr w:rsidR="001174F0" w:rsidRPr="00221FEB" w14:paraId="3EF846EB" w14:textId="77777777" w:rsidTr="001174F0">
        <w:tc>
          <w:tcPr>
            <w:tcW w:w="414" w:type="pct"/>
            <w:shd w:val="clear" w:color="auto" w:fill="FFFFFF"/>
          </w:tcPr>
          <w:p w14:paraId="437528A0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9.22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00A46D0D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Enhancement of 5G UE Policy (FS_eUEPO)</w:t>
            </w:r>
          </w:p>
        </w:tc>
      </w:tr>
      <w:tr w:rsidR="001174F0" w:rsidRPr="00221FEB" w14:paraId="52DB60B2" w14:textId="77777777" w:rsidTr="001174F0">
        <w:tc>
          <w:tcPr>
            <w:tcW w:w="414" w:type="pct"/>
            <w:shd w:val="clear" w:color="auto" w:fill="FFFFFF"/>
          </w:tcPr>
          <w:p w14:paraId="55C56BE1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9.23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11C8791F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Enablers for Network Automation for 5G - Phase 3 (FS_eNA_Ph3)</w:t>
            </w:r>
          </w:p>
        </w:tc>
      </w:tr>
      <w:tr w:rsidR="001174F0" w:rsidRPr="00221FEB" w14:paraId="7A63AB97" w14:textId="77777777" w:rsidTr="001174F0">
        <w:tc>
          <w:tcPr>
            <w:tcW w:w="414" w:type="pct"/>
            <w:shd w:val="clear" w:color="auto" w:fill="FFFFFF"/>
          </w:tcPr>
          <w:p w14:paraId="45195C9D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9.24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7902C59A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satellite access Phase 2 (FS_5GSAT_Ph2)</w:t>
            </w:r>
          </w:p>
        </w:tc>
      </w:tr>
      <w:tr w:rsidR="001174F0" w:rsidRPr="00221FEB" w14:paraId="0363608C" w14:textId="77777777" w:rsidTr="001174F0">
        <w:tc>
          <w:tcPr>
            <w:tcW w:w="414" w:type="pct"/>
            <w:shd w:val="clear" w:color="auto" w:fill="FFFFFF"/>
          </w:tcPr>
          <w:p w14:paraId="5CBAA96E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9.25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0002B842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UPF enhancement for Exposure And SBA (FS_UPEAS)</w:t>
            </w:r>
          </w:p>
        </w:tc>
      </w:tr>
      <w:tr w:rsidR="001174F0" w:rsidRPr="00221FEB" w14:paraId="548D64A1" w14:textId="77777777" w:rsidTr="001174F0">
        <w:tc>
          <w:tcPr>
            <w:tcW w:w="414" w:type="pct"/>
            <w:shd w:val="clear" w:color="auto" w:fill="FFFFFF"/>
          </w:tcPr>
          <w:p w14:paraId="167B808D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9.26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1AFF708C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Proximity-based Services in 5GS Phase 2 (FS_5G_ProSe_Ph2)</w:t>
            </w:r>
          </w:p>
        </w:tc>
      </w:tr>
      <w:tr w:rsidR="001174F0" w:rsidRPr="00221FEB" w14:paraId="4C8F9450" w14:textId="77777777" w:rsidTr="001174F0">
        <w:tc>
          <w:tcPr>
            <w:tcW w:w="414" w:type="pct"/>
            <w:shd w:val="clear" w:color="auto" w:fill="FFFFFF"/>
          </w:tcPr>
          <w:p w14:paraId="4F5A500D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  <w:t>9.27</w:t>
            </w:r>
          </w:p>
        </w:tc>
        <w:tc>
          <w:tcPr>
            <w:tcW w:w="4586" w:type="pct"/>
            <w:shd w:val="clear" w:color="auto" w:fill="FFFFFF"/>
            <w:vAlign w:val="center"/>
          </w:tcPr>
          <w:p w14:paraId="56BDDB36" w14:textId="77777777" w:rsidR="001174F0" w:rsidRPr="003C276F" w:rsidRDefault="001174F0" w:rsidP="001174F0">
            <w:pPr>
              <w:suppressAutoHyphens/>
              <w:overflowPunct/>
              <w:autoSpaceDE/>
              <w:autoSpaceDN/>
              <w:adjustRightInd/>
              <w:spacing w:after="40"/>
              <w:textAlignment w:val="auto"/>
              <w:rPr>
                <w:rFonts w:asciiTheme="minorHAnsi" w:eastAsia="바탕" w:hAnsiTheme="minorHAnsi" w:cstheme="minorHAnsi"/>
                <w:color w:val="auto"/>
                <w:sz w:val="18"/>
                <w:szCs w:val="18"/>
                <w:lang w:eastAsia="ar-SA"/>
              </w:rPr>
            </w:pPr>
            <w:r w:rsidRPr="003C276F">
              <w:rPr>
                <w:rFonts w:asciiTheme="minorHAnsi" w:hAnsiTheme="minorHAnsi" w:cstheme="minorHAnsi"/>
                <w:bCs/>
                <w:color w:val="auto"/>
                <w:kern w:val="24"/>
                <w:sz w:val="18"/>
                <w:szCs w:val="18"/>
              </w:rPr>
              <w:t>Study on Seamless UE context recovery (FS_SUECR)</w:t>
            </w:r>
          </w:p>
        </w:tc>
      </w:tr>
    </w:tbl>
    <w:p w14:paraId="782E0FB7" w14:textId="77777777" w:rsidR="001174F0" w:rsidRPr="001174F0" w:rsidRDefault="001174F0" w:rsidP="00D86297">
      <w:pPr>
        <w:rPr>
          <w:rFonts w:eastAsia="MS Gothic"/>
          <w:lang w:eastAsia="ko-KR"/>
        </w:rPr>
      </w:pPr>
    </w:p>
    <w:p w14:paraId="1A1DD785" w14:textId="0E1796D3" w:rsidR="001174F0" w:rsidRDefault="00D354BD" w:rsidP="00D86297">
      <w:pPr>
        <w:rPr>
          <w:rFonts w:eastAsia="MS Gothic"/>
          <w:lang w:val="en-US" w:eastAsia="ko-KR"/>
        </w:rPr>
      </w:pPr>
      <w:r>
        <w:rPr>
          <w:rFonts w:eastAsia="MS Gothic" w:hint="eastAsia"/>
          <w:lang w:val="en-US" w:eastAsia="ko-KR"/>
        </w:rPr>
        <w:t xml:space="preserve">To </w:t>
      </w:r>
      <w:r w:rsidR="008927EE">
        <w:rPr>
          <w:rFonts w:eastAsia="MS Gothic"/>
          <w:lang w:val="en-US" w:eastAsia="ko-KR"/>
        </w:rPr>
        <w:t>reduce the workload for SA2 delegates, how to consolidate all these study items needs to be investigated.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A2F999" w14:textId="4BB1DF9D" w:rsidR="00F90DD6" w:rsidRDefault="00F90DD6" w:rsidP="00D86297">
      <w:r w:rsidRPr="00D0616E">
        <w:t xml:space="preserve">The objective </w:t>
      </w:r>
      <w:r w:rsidR="00AB3633">
        <w:t xml:space="preserve">of WT#1 </w:t>
      </w:r>
      <w:r w:rsidRPr="00D0616E">
        <w:t>is to</w:t>
      </w:r>
      <w:r>
        <w:t>:</w:t>
      </w:r>
      <w:r w:rsidRPr="00D0616E">
        <w:t xml:space="preserve"> </w:t>
      </w:r>
    </w:p>
    <w:p w14:paraId="7FD25213" w14:textId="44FF7E1E" w:rsidR="00F3530F" w:rsidRDefault="00F3530F" w:rsidP="00F3530F">
      <w:pPr>
        <w:pStyle w:val="B1"/>
      </w:pPr>
      <w:r>
        <w:t>-</w:t>
      </w:r>
      <w:r>
        <w:tab/>
      </w:r>
      <w:r w:rsidR="00FE6749">
        <w:t>consolidate all Rel-18 SA2 study items</w:t>
      </w:r>
      <w:r w:rsidR="003474B3">
        <w:t xml:space="preserve"> into single study item</w:t>
      </w:r>
      <w:r w:rsidR="00FE6749">
        <w:t>.</w:t>
      </w:r>
    </w:p>
    <w:p w14:paraId="4242B3DC" w14:textId="77777777" w:rsidR="00860E5F" w:rsidRPr="00EF42F9" w:rsidRDefault="00860E5F" w:rsidP="00D86297">
      <w:pPr>
        <w:pStyle w:val="Guidance"/>
        <w:rPr>
          <w:i w:val="0"/>
        </w:rPr>
      </w:pPr>
    </w:p>
    <w:p w14:paraId="5B9570AD" w14:textId="0281D0B8" w:rsidR="00860E5F" w:rsidRDefault="00860E5F" w:rsidP="00860E5F">
      <w:pPr>
        <w:pStyle w:val="2"/>
      </w:pPr>
      <w:r>
        <w:lastRenderedPageBreak/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86297"/>
    <w:tbl>
      <w:tblPr>
        <w:tblW w:w="975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2835"/>
        <w:gridCol w:w="1559"/>
        <w:gridCol w:w="1701"/>
        <w:gridCol w:w="2126"/>
      </w:tblGrid>
      <w:tr w:rsidR="00C54E31" w:rsidRPr="00FF2903" w14:paraId="2A1EE5B7" w14:textId="77777777" w:rsidTr="00925A74">
        <w:tc>
          <w:tcPr>
            <w:tcW w:w="1529" w:type="dxa"/>
            <w:shd w:val="clear" w:color="auto" w:fill="auto"/>
          </w:tcPr>
          <w:p w14:paraId="1BA8F36D" w14:textId="5B09F98B" w:rsidR="00C54E31" w:rsidRPr="00A112D0" w:rsidRDefault="00C54E31" w:rsidP="00D86297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2835" w:type="dxa"/>
            <w:shd w:val="clear" w:color="auto" w:fill="auto"/>
          </w:tcPr>
          <w:p w14:paraId="41EF981A" w14:textId="0C8B3C81" w:rsidR="00C54E31" w:rsidRDefault="00C54E31" w:rsidP="00D86297">
            <w:r>
              <w:t>T</w:t>
            </w:r>
            <w:r w:rsidR="0032122C">
              <w:t xml:space="preserve">ea </w:t>
            </w:r>
            <w:r>
              <w:t>U</w:t>
            </w:r>
            <w:r w:rsidR="0032122C">
              <w:t>nit</w:t>
            </w:r>
            <w:r>
              <w:t xml:space="preserve"> Estimate</w:t>
            </w:r>
          </w:p>
          <w:p w14:paraId="139E5918" w14:textId="172B1605" w:rsidR="00C54E31" w:rsidRPr="00A112D0" w:rsidRDefault="00C54E31" w:rsidP="00D86297">
            <w:r>
              <w:t>(Study)</w:t>
            </w:r>
          </w:p>
        </w:tc>
        <w:tc>
          <w:tcPr>
            <w:tcW w:w="1559" w:type="dxa"/>
          </w:tcPr>
          <w:p w14:paraId="667148B4" w14:textId="77777777" w:rsidR="00C54E31" w:rsidRDefault="00C54E31" w:rsidP="00D86297">
            <w:r>
              <w:t>TU Estimate</w:t>
            </w:r>
          </w:p>
          <w:p w14:paraId="6D568883" w14:textId="6AF88106" w:rsidR="00C54E31" w:rsidRDefault="00C54E31" w:rsidP="00D86297">
            <w:r>
              <w:t>(Normative)</w:t>
            </w:r>
          </w:p>
        </w:tc>
        <w:tc>
          <w:tcPr>
            <w:tcW w:w="1701" w:type="dxa"/>
          </w:tcPr>
          <w:p w14:paraId="7B32E875" w14:textId="6E0FC070" w:rsidR="00C54E31" w:rsidRDefault="00C54E31" w:rsidP="00D86297">
            <w:r>
              <w:t>RAN Dependency</w:t>
            </w:r>
          </w:p>
          <w:p w14:paraId="100BFB74" w14:textId="73D460D2" w:rsidR="00C54E31" w:rsidRDefault="00C54E31" w:rsidP="00D86297">
            <w:r>
              <w:t xml:space="preserve">(Yes/No/Maybe) </w:t>
            </w:r>
          </w:p>
        </w:tc>
        <w:tc>
          <w:tcPr>
            <w:tcW w:w="2126" w:type="dxa"/>
          </w:tcPr>
          <w:p w14:paraId="36BA497D" w14:textId="0F6216AC" w:rsidR="00C54E31" w:rsidRDefault="00C54E31" w:rsidP="00D86297">
            <w:r>
              <w:t xml:space="preserve">Inter Work Tasks Dependency </w:t>
            </w:r>
          </w:p>
          <w:p w14:paraId="23A20AAB" w14:textId="024FEF18" w:rsidR="00C54E31" w:rsidRPr="00AA4C94" w:rsidRDefault="00C54E31" w:rsidP="00D86297"/>
        </w:tc>
      </w:tr>
      <w:tr w:rsidR="00C54E31" w:rsidRPr="00FF2903" w14:paraId="3A5E99CA" w14:textId="77777777" w:rsidTr="00925A74">
        <w:tc>
          <w:tcPr>
            <w:tcW w:w="1529" w:type="dxa"/>
            <w:shd w:val="clear" w:color="auto" w:fill="auto"/>
          </w:tcPr>
          <w:p w14:paraId="7E5F7884" w14:textId="17295104" w:rsidR="00C54E31" w:rsidRPr="00FF2903" w:rsidRDefault="00C54E31" w:rsidP="00D86297">
            <w:r w:rsidRPr="00FF2903">
              <w:t>WT#1</w:t>
            </w:r>
          </w:p>
        </w:tc>
        <w:tc>
          <w:tcPr>
            <w:tcW w:w="2835" w:type="dxa"/>
            <w:shd w:val="clear" w:color="auto" w:fill="auto"/>
          </w:tcPr>
          <w:p w14:paraId="48A36330" w14:textId="160E1C1A" w:rsidR="00C54E31" w:rsidRPr="00FF2903" w:rsidRDefault="009B58C9" w:rsidP="00D86297">
            <w:r>
              <w:t>Study will be progressed only during coffee breaks.</w:t>
            </w:r>
          </w:p>
        </w:tc>
        <w:tc>
          <w:tcPr>
            <w:tcW w:w="1559" w:type="dxa"/>
          </w:tcPr>
          <w:p w14:paraId="00980A42" w14:textId="4BF7E4CC" w:rsidR="00C54E31" w:rsidRPr="00FF2903" w:rsidRDefault="009B58C9" w:rsidP="00D86297">
            <w:r>
              <w:t>0</w:t>
            </w:r>
          </w:p>
        </w:tc>
        <w:tc>
          <w:tcPr>
            <w:tcW w:w="1701" w:type="dxa"/>
          </w:tcPr>
          <w:p w14:paraId="3F210054" w14:textId="41F2DA90" w:rsidR="00C54E31" w:rsidRPr="00FF2903" w:rsidRDefault="009B58C9" w:rsidP="00D86297">
            <w:r>
              <w:t>No</w:t>
            </w:r>
          </w:p>
        </w:tc>
        <w:tc>
          <w:tcPr>
            <w:tcW w:w="2126" w:type="dxa"/>
          </w:tcPr>
          <w:p w14:paraId="701672D3" w14:textId="26C8749A" w:rsidR="00C54E31" w:rsidRPr="000D2A7F" w:rsidRDefault="00C54E31" w:rsidP="00D86297">
            <w:r w:rsidRPr="000D2A7F">
              <w:t>WT#1 is self-contained</w:t>
            </w:r>
          </w:p>
        </w:tc>
      </w:tr>
    </w:tbl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D67069" w:rsidR="00CD201F" w:rsidRPr="006C2E80" w:rsidRDefault="00CD201F" w:rsidP="00D8629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64F2F2E" w:rsidR="00CD201F" w:rsidRPr="006C2E80" w:rsidRDefault="00CD201F" w:rsidP="00D86297">
            <w:pPr>
              <w:pStyle w:val="Guidance"/>
            </w:pPr>
            <w:r>
              <w:t>23.abc</w:t>
            </w:r>
          </w:p>
        </w:tc>
        <w:tc>
          <w:tcPr>
            <w:tcW w:w="2409" w:type="dxa"/>
          </w:tcPr>
          <w:p w14:paraId="05C7C805" w14:textId="43A40037" w:rsidR="00CD201F" w:rsidRPr="006C2E80" w:rsidRDefault="00CD201F" w:rsidP="00F27220">
            <w:pPr>
              <w:pStyle w:val="Guidance"/>
            </w:pPr>
            <w:r>
              <w:t xml:space="preserve">Study on </w:t>
            </w:r>
            <w:r w:rsidR="00F27220">
              <w:t>Rel-18 study consolidation</w:t>
            </w:r>
          </w:p>
        </w:tc>
        <w:tc>
          <w:tcPr>
            <w:tcW w:w="993" w:type="dxa"/>
          </w:tcPr>
          <w:p w14:paraId="2D7CEA56" w14:textId="3D3EFC53" w:rsidR="00CD201F" w:rsidRPr="00F27220" w:rsidRDefault="00F27220" w:rsidP="00F27220">
            <w:r>
              <w:t>April 01, 2023</w:t>
            </w:r>
          </w:p>
        </w:tc>
        <w:tc>
          <w:tcPr>
            <w:tcW w:w="1074" w:type="dxa"/>
          </w:tcPr>
          <w:p w14:paraId="47484899" w14:textId="3462DD8F" w:rsidR="00CD201F" w:rsidRPr="006C2E80" w:rsidRDefault="00F27220" w:rsidP="00F27220">
            <w:r>
              <w:t>April 01, 2023</w:t>
            </w:r>
          </w:p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8629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86297">
            <w:pPr>
              <w:pStyle w:val="TAL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50F6DCDC" w:rsidR="00C03E01" w:rsidRDefault="009B465C" w:rsidP="00D86297">
      <w:pPr>
        <w:pStyle w:val="Guidance"/>
      </w:pPr>
      <w:r>
        <w:t>delegate whose birthda</w:t>
      </w:r>
      <w:r w:rsidR="00073592">
        <w:rPr>
          <w:rFonts w:hint="eastAsia"/>
          <w:lang w:eastAsia="ko-KR"/>
        </w:rPr>
        <w:t>y</w:t>
      </w:r>
      <w:bookmarkStart w:id="0" w:name="_GoBack"/>
      <w:bookmarkEnd w:id="0"/>
      <w:r>
        <w:t xml:space="preserve"> is April 01, if not exist, </w:t>
      </w:r>
      <w:r w:rsidR="00AE7DE3">
        <w:t xml:space="preserve">to be </w:t>
      </w:r>
      <w:r w:rsidR="003E1D85" w:rsidRPr="003E1D85">
        <w:t>select</w:t>
      </w:r>
      <w:r w:rsidR="00AE7DE3">
        <w:t>ed</w:t>
      </w:r>
      <w:r w:rsidR="003E1D85" w:rsidRPr="003E1D85">
        <w:t xml:space="preserve"> by drawing straws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BF3B26" w:rsidRDefault="00BF3B26" w:rsidP="00D86297">
      <w:pPr>
        <w:pStyle w:val="Guidance"/>
      </w:pPr>
      <w:r w:rsidRPr="00BF3B26"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776C3630" w:rsidR="00174617" w:rsidRPr="00BF3B26" w:rsidRDefault="00BF3B26" w:rsidP="00D86297">
      <w:pPr>
        <w:pStyle w:val="Guidance"/>
      </w:pPr>
      <w:r w:rsidRPr="00BF3B26">
        <w:t>None identified yet.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5D0FB2CD" w:rsidR="00287752" w:rsidRDefault="0028775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D8671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5D618A6" w:rsidR="00D8671B" w:rsidRPr="00EB4C5E" w:rsidRDefault="00EB4C5E" w:rsidP="00D86297">
            <w:pPr>
              <w:pStyle w:val="TAL"/>
              <w:rPr>
                <w:rFonts w:cs="Arial"/>
              </w:rPr>
            </w:pPr>
            <w:r w:rsidRPr="00EB4C5E">
              <w:rPr>
                <w:rFonts w:eastAsia="맑은 고딕" w:cs="Arial"/>
                <w:sz w:val="20"/>
              </w:rPr>
              <w:t>♥</w:t>
            </w:r>
          </w:p>
        </w:tc>
      </w:tr>
      <w:tr w:rsidR="00D8671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FEFDC1A" w:rsidR="00D8671B" w:rsidRDefault="00EB4C5E" w:rsidP="00D86297">
            <w:pPr>
              <w:pStyle w:val="TAL"/>
            </w:pPr>
            <w:r w:rsidRPr="00EB4C5E">
              <w:rPr>
                <w:rFonts w:eastAsia="맑은 고딕" w:cs="Arial"/>
                <w:sz w:val="20"/>
              </w:rPr>
              <w:t>♥♥</w:t>
            </w:r>
          </w:p>
        </w:tc>
      </w:tr>
      <w:tr w:rsidR="00D8671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A2F4D4D" w:rsidR="00D8671B" w:rsidRDefault="00EB4C5E" w:rsidP="00D86297">
            <w:pPr>
              <w:pStyle w:val="TAL"/>
            </w:pPr>
            <w:r w:rsidRPr="00EB4C5E">
              <w:rPr>
                <w:rFonts w:eastAsia="맑은 고딕" w:cs="Arial"/>
                <w:sz w:val="20"/>
              </w:rPr>
              <w:t>♥♥♥</w:t>
            </w:r>
          </w:p>
        </w:tc>
      </w:tr>
      <w:tr w:rsidR="00D8671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C769005" w:rsidR="00D8671B" w:rsidRDefault="00D8671B" w:rsidP="00D86297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DF8DA" w14:textId="77777777" w:rsidR="00CB6B75" w:rsidRDefault="00CB6B75" w:rsidP="00D86297">
      <w:r>
        <w:separator/>
      </w:r>
    </w:p>
  </w:endnote>
  <w:endnote w:type="continuationSeparator" w:id="0">
    <w:p w14:paraId="048E1A06" w14:textId="77777777" w:rsidR="00CB6B75" w:rsidRDefault="00CB6B75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CAC77" w14:textId="77777777" w:rsidR="00CB6B75" w:rsidRDefault="00CB6B75" w:rsidP="00D86297">
      <w:r>
        <w:separator/>
      </w:r>
    </w:p>
  </w:footnote>
  <w:footnote w:type="continuationSeparator" w:id="0">
    <w:p w14:paraId="7F983E1B" w14:textId="77777777" w:rsidR="00CB6B75" w:rsidRDefault="00CB6B75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F5CFA"/>
    <w:rsid w:val="000F7901"/>
    <w:rsid w:val="001001BD"/>
    <w:rsid w:val="00102222"/>
    <w:rsid w:val="001174F0"/>
    <w:rsid w:val="00120541"/>
    <w:rsid w:val="001211F3"/>
    <w:rsid w:val="0012574F"/>
    <w:rsid w:val="00127B5D"/>
    <w:rsid w:val="00133B51"/>
    <w:rsid w:val="00135C41"/>
    <w:rsid w:val="0016380F"/>
    <w:rsid w:val="00171925"/>
    <w:rsid w:val="00173998"/>
    <w:rsid w:val="00174617"/>
    <w:rsid w:val="001759A7"/>
    <w:rsid w:val="0017634F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F25"/>
    <w:rsid w:val="00221B1E"/>
    <w:rsid w:val="00237A8D"/>
    <w:rsid w:val="00240DCD"/>
    <w:rsid w:val="00241D1A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C0C14"/>
    <w:rsid w:val="002C1C50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3027D"/>
    <w:rsid w:val="00335107"/>
    <w:rsid w:val="00335FB2"/>
    <w:rsid w:val="00344158"/>
    <w:rsid w:val="003474B3"/>
    <w:rsid w:val="00347B74"/>
    <w:rsid w:val="00355CB6"/>
    <w:rsid w:val="00366257"/>
    <w:rsid w:val="003668BC"/>
    <w:rsid w:val="00370445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967"/>
    <w:rsid w:val="003F7142"/>
    <w:rsid w:val="003F7B3D"/>
    <w:rsid w:val="00400438"/>
    <w:rsid w:val="0040329C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3DEF"/>
    <w:rsid w:val="00502CD2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7DD2"/>
    <w:rsid w:val="00671BBB"/>
    <w:rsid w:val="00674C56"/>
    <w:rsid w:val="00682237"/>
    <w:rsid w:val="006A0EF8"/>
    <w:rsid w:val="006A1DDC"/>
    <w:rsid w:val="006A45BA"/>
    <w:rsid w:val="006B4280"/>
    <w:rsid w:val="006B4B1C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F7A"/>
    <w:rsid w:val="007162BE"/>
    <w:rsid w:val="00721122"/>
    <w:rsid w:val="00722267"/>
    <w:rsid w:val="00726EC0"/>
    <w:rsid w:val="00730B12"/>
    <w:rsid w:val="00746F46"/>
    <w:rsid w:val="0074741E"/>
    <w:rsid w:val="0075252A"/>
    <w:rsid w:val="007606AB"/>
    <w:rsid w:val="00764412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4CE6"/>
    <w:rsid w:val="007C7E14"/>
    <w:rsid w:val="007D03D2"/>
    <w:rsid w:val="007D1AB2"/>
    <w:rsid w:val="007D253A"/>
    <w:rsid w:val="007D36CF"/>
    <w:rsid w:val="007E3792"/>
    <w:rsid w:val="007F1731"/>
    <w:rsid w:val="007F522E"/>
    <w:rsid w:val="007F7421"/>
    <w:rsid w:val="00801F7F"/>
    <w:rsid w:val="0080428C"/>
    <w:rsid w:val="00813C1F"/>
    <w:rsid w:val="008146A2"/>
    <w:rsid w:val="00820FC0"/>
    <w:rsid w:val="00822025"/>
    <w:rsid w:val="00834A60"/>
    <w:rsid w:val="00837079"/>
    <w:rsid w:val="00837BCD"/>
    <w:rsid w:val="008453DB"/>
    <w:rsid w:val="00850175"/>
    <w:rsid w:val="0085530D"/>
    <w:rsid w:val="00857C9E"/>
    <w:rsid w:val="00860B46"/>
    <w:rsid w:val="00860E5F"/>
    <w:rsid w:val="00862937"/>
    <w:rsid w:val="00863E89"/>
    <w:rsid w:val="0086630A"/>
    <w:rsid w:val="00867C8C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2E1A"/>
    <w:rsid w:val="00922FCB"/>
    <w:rsid w:val="00925A74"/>
    <w:rsid w:val="00932F4E"/>
    <w:rsid w:val="00935CB0"/>
    <w:rsid w:val="0093702F"/>
    <w:rsid w:val="00937C6F"/>
    <w:rsid w:val="009428A9"/>
    <w:rsid w:val="009437A2"/>
    <w:rsid w:val="00944B28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78C7"/>
    <w:rsid w:val="009C2977"/>
    <w:rsid w:val="009C2DCC"/>
    <w:rsid w:val="009D1472"/>
    <w:rsid w:val="009E6C21"/>
    <w:rsid w:val="009F7959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38A3"/>
    <w:rsid w:val="00A339CF"/>
    <w:rsid w:val="00A35110"/>
    <w:rsid w:val="00A36143"/>
    <w:rsid w:val="00A36378"/>
    <w:rsid w:val="00A40015"/>
    <w:rsid w:val="00A40C58"/>
    <w:rsid w:val="00A47445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6AE6"/>
    <w:rsid w:val="00AD0751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15C"/>
    <w:rsid w:val="00B344D8"/>
    <w:rsid w:val="00B36043"/>
    <w:rsid w:val="00B52536"/>
    <w:rsid w:val="00B567D1"/>
    <w:rsid w:val="00B63D31"/>
    <w:rsid w:val="00B73B4C"/>
    <w:rsid w:val="00B73F75"/>
    <w:rsid w:val="00B76D4E"/>
    <w:rsid w:val="00B8483E"/>
    <w:rsid w:val="00B946CD"/>
    <w:rsid w:val="00B96481"/>
    <w:rsid w:val="00BA2EF4"/>
    <w:rsid w:val="00BA3A53"/>
    <w:rsid w:val="00BA3C54"/>
    <w:rsid w:val="00BA4095"/>
    <w:rsid w:val="00BA5B43"/>
    <w:rsid w:val="00BB29E0"/>
    <w:rsid w:val="00BB2CF5"/>
    <w:rsid w:val="00BB5A1C"/>
    <w:rsid w:val="00BB5EBF"/>
    <w:rsid w:val="00BC642A"/>
    <w:rsid w:val="00BD6E1A"/>
    <w:rsid w:val="00BE4FCE"/>
    <w:rsid w:val="00BF3B26"/>
    <w:rsid w:val="00BF7C9D"/>
    <w:rsid w:val="00C01E8C"/>
    <w:rsid w:val="00C02DF6"/>
    <w:rsid w:val="00C0308B"/>
    <w:rsid w:val="00C03E01"/>
    <w:rsid w:val="00C07EAA"/>
    <w:rsid w:val="00C1261D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72A4"/>
    <w:rsid w:val="00CD201F"/>
    <w:rsid w:val="00CD3153"/>
    <w:rsid w:val="00CE5FEA"/>
    <w:rsid w:val="00CF3B55"/>
    <w:rsid w:val="00CF5D41"/>
    <w:rsid w:val="00CF6810"/>
    <w:rsid w:val="00D06117"/>
    <w:rsid w:val="00D21FAC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3CB2"/>
    <w:rsid w:val="00E20C37"/>
    <w:rsid w:val="00E4152B"/>
    <w:rsid w:val="00E418DE"/>
    <w:rsid w:val="00E46D98"/>
    <w:rsid w:val="00E52C57"/>
    <w:rsid w:val="00E54FB1"/>
    <w:rsid w:val="00E57E7D"/>
    <w:rsid w:val="00E60F0D"/>
    <w:rsid w:val="00E66931"/>
    <w:rsid w:val="00E66B0C"/>
    <w:rsid w:val="00E82C61"/>
    <w:rsid w:val="00E84CD8"/>
    <w:rsid w:val="00E90B85"/>
    <w:rsid w:val="00E91679"/>
    <w:rsid w:val="00E92452"/>
    <w:rsid w:val="00E92601"/>
    <w:rsid w:val="00E94CC1"/>
    <w:rsid w:val="00E96431"/>
    <w:rsid w:val="00EA0186"/>
    <w:rsid w:val="00EB4C5E"/>
    <w:rsid w:val="00EC3039"/>
    <w:rsid w:val="00EC5235"/>
    <w:rsid w:val="00ED0ADE"/>
    <w:rsid w:val="00ED6B03"/>
    <w:rsid w:val="00ED7A5B"/>
    <w:rsid w:val="00EE3306"/>
    <w:rsid w:val="00EE79C8"/>
    <w:rsid w:val="00EF42F9"/>
    <w:rsid w:val="00F07C92"/>
    <w:rsid w:val="00F138AB"/>
    <w:rsid w:val="00F14B43"/>
    <w:rsid w:val="00F203C7"/>
    <w:rsid w:val="00F215E2"/>
    <w:rsid w:val="00F21E3F"/>
    <w:rsid w:val="00F2343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4E009-A78D-4036-8E9F-55B1A3EC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LaeYoung (LG Electronics)</cp:lastModifiedBy>
  <cp:revision>59</cp:revision>
  <cp:lastPrinted>2000-02-29T11:31:00Z</cp:lastPrinted>
  <dcterms:created xsi:type="dcterms:W3CDTF">2021-12-20T06:02:00Z</dcterms:created>
  <dcterms:modified xsi:type="dcterms:W3CDTF">2022-03-29T15:21:00Z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