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b/>
          <w:i/>
          <w:sz w:val="28"/>
        </w:rPr>
      </w:pPr>
      <w:r>
        <w:rPr>
          <w:rFonts w:cs="Arial"/>
          <w:b/>
          <w:sz w:val="24"/>
        </w:rPr>
        <w:t>SA WG2 Meeting #1</w:t>
      </w:r>
      <w:r>
        <w:rPr>
          <w:rFonts w:hint="eastAsia" w:cs="Arial"/>
          <w:b/>
          <w:sz w:val="24"/>
          <w:lang w:val="en-US" w:eastAsia="zh-CN"/>
        </w:rPr>
        <w:t>50</w:t>
      </w:r>
      <w:r>
        <w:rPr>
          <w:rFonts w:cs="Arial"/>
          <w:b/>
          <w:sz w:val="24"/>
        </w:rPr>
        <w:t>e</w:t>
      </w:r>
      <w:r>
        <w:rPr>
          <w:b/>
          <w:i/>
          <w:sz w:val="28"/>
        </w:rPr>
        <w:tab/>
      </w:r>
      <w:r>
        <w:rPr>
          <w:rFonts w:cs="Arial"/>
          <w:b/>
          <w:sz w:val="24"/>
        </w:rPr>
        <w:t>S2-220</w:t>
      </w:r>
      <w:r>
        <w:rPr>
          <w:rFonts w:hint="eastAsia" w:cs="Arial"/>
          <w:b/>
          <w:sz w:val="24"/>
          <w:lang w:val="en-US" w:eastAsia="zh-CN"/>
        </w:rPr>
        <w:t>2585</w:t>
      </w:r>
    </w:p>
    <w:p>
      <w:pPr>
        <w:pStyle w:val="101"/>
        <w:outlineLvl w:val="0"/>
        <w:rPr>
          <w:b/>
          <w:sz w:val="24"/>
        </w:rPr>
      </w:pPr>
      <w:bookmarkStart w:id="0" w:name="_Hlk91755148"/>
      <w:bookmarkStart w:id="1" w:name="_Hlk92114058"/>
      <w:r>
        <w:rPr>
          <w:rFonts w:hint="eastAsia" w:cs="Arial"/>
          <w:b/>
          <w:bCs/>
          <w:sz w:val="24"/>
          <w:lang w:val="en-US" w:eastAsia="zh-CN"/>
        </w:rPr>
        <w:t>April 6</w:t>
      </w:r>
      <w:r>
        <w:rPr>
          <w:rFonts w:cs="Arial"/>
          <w:b/>
          <w:bCs/>
          <w:sz w:val="24"/>
          <w:vertAlign w:val="superscript"/>
        </w:rPr>
        <w:t>th</w:t>
      </w:r>
      <w:r>
        <w:rPr>
          <w:rFonts w:cs="Arial"/>
          <w:b/>
          <w:bCs/>
          <w:sz w:val="24"/>
        </w:rPr>
        <w:t xml:space="preserve"> – </w:t>
      </w:r>
      <w:r>
        <w:rPr>
          <w:rFonts w:hint="eastAsia" w:cs="Arial"/>
          <w:b/>
          <w:bCs/>
          <w:sz w:val="24"/>
          <w:lang w:val="en-US" w:eastAsia="zh-CN"/>
        </w:rPr>
        <w:t>12</w:t>
      </w:r>
      <w:r>
        <w:rPr>
          <w:rFonts w:cs="Arial"/>
          <w:b/>
          <w:bCs/>
          <w:sz w:val="24"/>
        </w:rPr>
        <w:t>th</w:t>
      </w:r>
      <w:bookmarkEnd w:id="0"/>
      <w:r>
        <w:rPr>
          <w:rFonts w:cs="Arial"/>
          <w:b/>
          <w:bCs/>
          <w:sz w:val="24"/>
        </w:rPr>
        <w:t>, 2022</w:t>
      </w:r>
      <w:bookmarkEnd w:id="1"/>
      <w:r>
        <w:rPr>
          <w:rFonts w:cs="Arial"/>
          <w:b/>
          <w:color w:val="3333FF"/>
          <w:sz w:val="24"/>
        </w:rPr>
        <w:t xml:space="preserve">               </w:t>
      </w:r>
      <w:r>
        <w:rPr>
          <w:rFonts w:cs="Arial"/>
          <w:b/>
          <w:color w:val="3333FF"/>
          <w:sz w:val="24"/>
        </w:rPr>
        <w:tab/>
      </w:r>
      <w:r>
        <w:rPr>
          <w:rFonts w:cs="Arial"/>
          <w:b/>
          <w:color w:val="3333FF"/>
          <w:sz w:val="24"/>
        </w:rPr>
        <w:tab/>
      </w:r>
      <w:r>
        <w:rPr>
          <w:rFonts w:hint="eastAsia" w:cs="Arial"/>
          <w:b/>
          <w:color w:val="3333FF"/>
          <w:sz w:val="24"/>
          <w:lang w:val="en-US" w:eastAsia="zh-CN"/>
        </w:rPr>
        <w:t xml:space="preserve">       </w:t>
      </w:r>
      <w:r>
        <w:rPr>
          <w:b/>
          <w:color w:val="3333FF"/>
        </w:rPr>
        <w:t>(revision of S2-220</w:t>
      </w:r>
      <w:r>
        <w:rPr>
          <w:rFonts w:hint="eastAsia"/>
          <w:b/>
          <w:color w:val="3333FF"/>
          <w:lang w:val="en-US" w:eastAsia="zh-CN"/>
        </w:rPr>
        <w:t>2585</w:t>
      </w:r>
      <w:r>
        <w:rPr>
          <w:b/>
          <w:color w:val="3333FF"/>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China Telecom</w:t>
      </w:r>
    </w:p>
    <w:p>
      <w:pPr>
        <w:ind w:left="2127" w:hanging="2127"/>
        <w:rPr>
          <w:rFonts w:hint="default" w:ascii="Times New Roman" w:hAnsi="Times New Roman" w:cs="Times New Roman" w:eastAsiaTheme="minorEastAsia"/>
          <w:b w:val="0"/>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for</w:t>
      </w:r>
      <w:r>
        <w:rPr>
          <w:rFonts w:ascii="Arial" w:hAnsi="Arial" w:cs="Arial"/>
          <w:b/>
        </w:rPr>
        <w:t xml:space="preserve"> </w:t>
      </w:r>
      <w:r>
        <w:rPr>
          <w:rFonts w:hint="eastAsia" w:ascii="Arial" w:hAnsi="Arial" w:cs="Arial"/>
          <w:b/>
          <w:lang w:val="en-US" w:eastAsia="zh-CN"/>
        </w:rPr>
        <w:t>KI</w:t>
      </w:r>
      <w:r>
        <w:rPr>
          <w:rFonts w:ascii="Arial" w:hAnsi="Arial" w:cs="Arial"/>
          <w:b/>
        </w:rPr>
        <w:t>#</w:t>
      </w:r>
      <w:r>
        <w:rPr>
          <w:rFonts w:hint="eastAsia" w:ascii="Arial" w:hAnsi="Arial" w:cs="Arial"/>
          <w:b/>
          <w:lang w:val="en-US" w:eastAsia="zh-CN"/>
        </w:rPr>
        <w:t>2</w:t>
      </w:r>
      <w:r>
        <w:rPr>
          <w:rFonts w:ascii="Arial" w:hAnsi="Arial" w:cs="Arial"/>
          <w:b/>
        </w:rPr>
        <w:t xml:space="preserve">: </w:t>
      </w:r>
      <w:r>
        <w:t>Support UPF expose infor</w:t>
      </w:r>
      <w:bookmarkStart w:id="17" w:name="_GoBack"/>
      <w:bookmarkEnd w:id="17"/>
      <w:r>
        <w:t>mation to other NF</w:t>
      </w:r>
      <w:r>
        <w:rPr>
          <w:rFonts w:ascii="Times New Roman" w:hAnsi="Times New Roman" w:cs="Times New Roman"/>
        </w:rPr>
        <w:t>s</w:t>
      </w:r>
      <w:r>
        <w:rPr>
          <w:rFonts w:hint="default" w:ascii="Times New Roman" w:hAnsi="Times New Roman" w:cs="Times New Roman"/>
          <w:b w:val="0"/>
          <w:lang w:val="en-US" w:eastAsia="zh-CN"/>
        </w:rPr>
        <w:t xml:space="preserve"> (SMF)</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9.25</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FS_</w:t>
      </w:r>
      <w:bookmarkEnd w:id="2"/>
      <w:r>
        <w:rPr>
          <w:rFonts w:ascii="Arial" w:hAnsi="Arial" w:cs="Arial"/>
          <w:b/>
        </w:rPr>
        <w:t>UPEAS/ Rel-18</w:t>
      </w:r>
    </w:p>
    <w:p>
      <w:pPr>
        <w:rPr>
          <w:rFonts w:ascii="Arial" w:hAnsi="Arial" w:cs="Arial"/>
          <w:i/>
        </w:rPr>
      </w:pPr>
      <w:r>
        <w:rPr>
          <w:rFonts w:ascii="Arial" w:hAnsi="Arial" w:cs="Arial"/>
          <w:i/>
        </w:rPr>
        <w:t>Abstract of the contribution: Solution proposal for UPF event exposure service f</w:t>
      </w:r>
      <w:r>
        <w:rPr>
          <w:rFonts w:hint="eastAsia" w:ascii="Arial" w:hAnsi="Arial" w:cs="Arial"/>
          <w:i/>
          <w:lang w:val="en-US" w:eastAsia="zh-CN"/>
        </w:rPr>
        <w:t>or SMF</w:t>
      </w:r>
    </w:p>
    <w:p>
      <w:pPr>
        <w:pStyle w:val="2"/>
      </w:pPr>
      <w:r>
        <w:t>1 Discussion</w:t>
      </w:r>
    </w:p>
    <w:p>
      <w:pPr>
        <w:rPr>
          <w:lang w:eastAsia="ko-KR"/>
        </w:rPr>
      </w:pPr>
      <w:r>
        <w:rPr>
          <w:lang w:eastAsia="ko-KR"/>
        </w:rPr>
        <w:t xml:space="preserve">The following aspects should be studied </w:t>
      </w:r>
      <w:r>
        <w:rPr>
          <w:rFonts w:hint="eastAsia"/>
          <w:lang w:val="en-US" w:eastAsia="zh-CN"/>
        </w:rPr>
        <w:t xml:space="preserve">in KI#2 </w:t>
      </w:r>
      <w:r>
        <w:rPr>
          <w:lang w:eastAsia="ko-KR"/>
        </w:rPr>
        <w:t>to support UPF event exposure service(s):</w:t>
      </w:r>
    </w:p>
    <w:p>
      <w:pPr>
        <w:pStyle w:val="66"/>
        <w:rPr>
          <w:lang w:eastAsia="ko-KR"/>
        </w:rPr>
      </w:pPr>
      <w:r>
        <w:rPr>
          <w:lang w:eastAsia="ko-KR"/>
        </w:rPr>
        <w:t>-</w:t>
      </w:r>
      <w:r>
        <w:rPr>
          <w:lang w:eastAsia="ko-KR"/>
        </w:rPr>
        <w:tab/>
      </w:r>
      <w:r>
        <w:rPr>
          <w:lang w:eastAsia="ko-KR"/>
        </w:rPr>
        <w:t>How and what specific information the UPF can expose to NWDAF so NWDAF can provide existing (R16-R17) data analytics as specified in TS 23.288 [5]. Support of New R18 data analytics per the R18 FS_eNA_Ph3 may also be considered in alignment with that study</w:t>
      </w:r>
    </w:p>
    <w:p>
      <w:pPr>
        <w:pStyle w:val="66"/>
        <w:rPr>
          <w:lang w:eastAsia="ko-KR"/>
        </w:rPr>
      </w:pPr>
      <w:r>
        <w:rPr>
          <w:lang w:eastAsia="ko-KR"/>
        </w:rPr>
        <w:t>-</w:t>
      </w:r>
      <w:r>
        <w:rPr>
          <w:lang w:eastAsia="ko-KR"/>
        </w:rPr>
        <w:tab/>
      </w:r>
      <w:r>
        <w:rPr>
          <w:lang w:eastAsia="ko-KR"/>
        </w:rPr>
        <w:t>How and what specific information the UPF can expose to NEF/Local NEF/trusted AF, e.g. the information which can be exposed in R18 SA2 studies such as FS_EDGE_Ph2 and FS_XRM, or information which has been justified for exposure.</w:t>
      </w:r>
    </w:p>
    <w:p>
      <w:pPr>
        <w:pStyle w:val="55"/>
        <w:rPr>
          <w:lang w:eastAsia="ko-KR"/>
        </w:rPr>
      </w:pPr>
      <w:r>
        <w:rPr>
          <w:lang w:eastAsia="ko-KR"/>
        </w:rPr>
        <w:t>NOTE:</w:t>
      </w:r>
      <w:r>
        <w:rPr>
          <w:lang w:eastAsia="ko-KR"/>
        </w:rPr>
        <w:tab/>
      </w:r>
      <w:r>
        <w:rPr>
          <w:lang w:eastAsia="ko-KR"/>
        </w:rPr>
        <w:t>The Relevant Event IDs of the UPF event exposure services above can be introduced.</w:t>
      </w:r>
    </w:p>
    <w:p>
      <w:pPr>
        <w:pStyle w:val="66"/>
        <w:rPr>
          <w:lang w:eastAsia="ko-KR"/>
        </w:rPr>
      </w:pPr>
      <w:r>
        <w:rPr>
          <w:lang w:eastAsia="ko-KR"/>
        </w:rPr>
        <w:t>-</w:t>
      </w:r>
      <w:r>
        <w:rPr>
          <w:lang w:eastAsia="ko-KR"/>
        </w:rPr>
        <w:tab/>
      </w:r>
      <w:r>
        <w:rPr>
          <w:lang w:eastAsia="ko-KR"/>
        </w:rPr>
        <w:t>Whether PCF, CHF, and other NFs need to invoke UPF event exposure service. If yes, how and what specific information the UPF can expose to these NFs.</w:t>
      </w:r>
    </w:p>
    <w:p>
      <w:pPr>
        <w:pStyle w:val="66"/>
        <w:ind w:left="0" w:firstLine="0"/>
        <w:rPr>
          <w:rFonts w:hint="default"/>
          <w:lang w:val="en-US" w:eastAsia="zh-CN"/>
        </w:rPr>
      </w:pPr>
    </w:p>
    <w:p>
      <w:r>
        <w:t>Th</w:t>
      </w:r>
      <w:r>
        <w:rPr>
          <w:rFonts w:hint="eastAsia"/>
          <w:lang w:val="en-US" w:eastAsia="zh-CN"/>
        </w:rPr>
        <w:t>is</w:t>
      </w:r>
      <w:r>
        <w:t xml:space="preserve"> solution proposal presented </w:t>
      </w:r>
      <w:r>
        <w:rPr>
          <w:rFonts w:ascii="Times New Roman" w:hAnsi="Times New Roman" w:cs="Times New Roman"/>
        </w:rPr>
        <w:t xml:space="preserve">here </w:t>
      </w:r>
      <w:r>
        <w:t>addresses t</w:t>
      </w:r>
      <w:r>
        <w:rPr>
          <w:rFonts w:ascii="Times New Roman" w:hAnsi="Times New Roman" w:cs="Times New Roman"/>
        </w:rPr>
        <w:t xml:space="preserve">he </w:t>
      </w:r>
      <w:r>
        <w:rPr>
          <w:rFonts w:hint="default" w:ascii="Times New Roman" w:hAnsi="Times New Roman" w:cs="Times New Roman"/>
          <w:lang w:val="en-US" w:eastAsia="zh-CN"/>
        </w:rPr>
        <w:t>bullet 3</w:t>
      </w:r>
      <w:r>
        <w:rPr>
          <w:rFonts w:ascii="Times New Roman" w:hAnsi="Times New Roman" w:cs="Times New Roman"/>
        </w:rPr>
        <w:t xml:space="preserve"> in </w:t>
      </w:r>
      <w:r>
        <w:rPr>
          <w:rFonts w:hint="default" w:ascii="Times New Roman" w:hAnsi="Times New Roman" w:cs="Times New Roman"/>
          <w:lang w:val="en-US" w:eastAsia="zh-CN"/>
        </w:rPr>
        <w:t>KI#2</w:t>
      </w:r>
      <w:r>
        <w:rPr>
          <w:rFonts w:ascii="Times New Roman" w:hAnsi="Times New Roman" w:cs="Times New Roman"/>
        </w:rPr>
        <w:t xml:space="preserve">. </w:t>
      </w:r>
    </w:p>
    <w:p>
      <w:pPr>
        <w:rPr>
          <w:rFonts w:hint="default"/>
          <w:lang w:val="en-US" w:eastAsia="zh-CN"/>
        </w:rPr>
      </w:pPr>
      <w:r>
        <w:t xml:space="preserve">The solution </w:t>
      </w:r>
      <w:r>
        <w:rPr>
          <w:rFonts w:hint="eastAsia"/>
          <w:lang w:val="en-US" w:eastAsia="zh-CN"/>
        </w:rPr>
        <w:t xml:space="preserve">described that SMF </w:t>
      </w:r>
      <w:r>
        <w:rPr>
          <w:lang w:eastAsia="ko-KR"/>
        </w:rPr>
        <w:t>invoke</w:t>
      </w:r>
      <w:r>
        <w:rPr>
          <w:rFonts w:hint="eastAsia"/>
          <w:lang w:val="en-US" w:eastAsia="zh-CN"/>
        </w:rPr>
        <w:t>s</w:t>
      </w:r>
      <w:r>
        <w:rPr>
          <w:lang w:eastAsia="ko-KR"/>
        </w:rPr>
        <w:t xml:space="preserve"> UPF event exposure service</w:t>
      </w:r>
      <w:r>
        <w:rPr>
          <w:rFonts w:hint="eastAsia"/>
          <w:lang w:val="en-US" w:eastAsia="zh-CN"/>
        </w:rPr>
        <w:t>. In the current 5G core network architecture, SMF and UPF exchange information through the N4 interface. The PFCP protocol is used in N4 interface, which has no universality in other interface of core network. This solution intends to migrate some services of the original N4 interface to the UPF event exposure service of the Nupf interface preliminarily.</w:t>
      </w:r>
    </w:p>
    <w:p>
      <w:pPr>
        <w:pStyle w:val="2"/>
      </w:pPr>
      <w:r>
        <w:t>2 Proposal</w:t>
      </w:r>
    </w:p>
    <w:p>
      <w:pPr>
        <w:rPr>
          <w:rFonts w:ascii="Arial" w:hAnsi="Arial" w:cs="Arial"/>
          <w:bCs/>
        </w:rPr>
      </w:pPr>
      <w:bookmarkStart w:id="3" w:name="_Hlk513714389"/>
      <w:r>
        <w:rPr>
          <w:rFonts w:ascii="Arial" w:hAnsi="Arial" w:cs="Arial"/>
          <w:b/>
        </w:rPr>
        <w:t xml:space="preserve">It is proposed to update TR </w:t>
      </w:r>
      <w:bookmarkStart w:id="4" w:name="_Hlk93055440"/>
      <w:r>
        <w:rPr>
          <w:rFonts w:ascii="Arial" w:hAnsi="Arial" w:cs="Arial"/>
          <w:b/>
          <w:bCs/>
        </w:rPr>
        <w:t xml:space="preserve">23.700-62 </w:t>
      </w:r>
      <w:bookmarkEnd w:id="4"/>
      <w:r>
        <w:rPr>
          <w:rFonts w:ascii="Arial" w:hAnsi="Arial" w:cs="Arial"/>
          <w:b/>
        </w:rPr>
        <w:t>as follows.</w:t>
      </w:r>
      <w:bookmarkEnd w:id="3"/>
    </w:p>
    <w:p>
      <w:pPr>
        <w:pStyle w:val="82"/>
        <w:rPr>
          <w:lang w:eastAsia="ko-KR"/>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Start of change</w:t>
      </w:r>
    </w:p>
    <w:p/>
    <w:p>
      <w:pPr>
        <w:pStyle w:val="3"/>
      </w:pPr>
      <w:bookmarkStart w:id="5" w:name="_Toc93070684"/>
      <w:bookmarkStart w:id="6" w:name="_Toc92875660"/>
      <w:bookmarkStart w:id="7" w:name="_Toc500949097"/>
      <w:r>
        <w:rPr>
          <w:lang w:eastAsia="zh-CN"/>
        </w:rPr>
        <w:t>6.</w:t>
      </w:r>
      <w:r>
        <w:rPr>
          <w:rFonts w:hint="eastAsia"/>
          <w:lang w:eastAsia="zh-CN"/>
        </w:rPr>
        <w:t>X</w:t>
      </w:r>
      <w:r>
        <w:rPr>
          <w:rFonts w:hint="eastAsia"/>
          <w:lang w:eastAsia="ko-KR"/>
        </w:rPr>
        <w:tab/>
      </w:r>
      <w:bookmarkEnd w:id="5"/>
      <w:bookmarkEnd w:id="6"/>
      <w:bookmarkEnd w:id="7"/>
      <w:r>
        <w:rPr>
          <w:rFonts w:ascii="Arial" w:hAnsi="Arial" w:cs="Times New Roman"/>
          <w:b w:val="0"/>
        </w:rPr>
        <w:t xml:space="preserve">Solution: </w:t>
      </w:r>
      <w:r>
        <w:rPr>
          <w:rFonts w:ascii="Arial" w:hAnsi="Arial"/>
        </w:rPr>
        <w:t>Support UPF expose information to other NFs</w:t>
      </w:r>
      <w:r>
        <w:rPr>
          <w:rFonts w:hint="default" w:ascii="Arial" w:hAnsi="Arial" w:cs="Times New Roman"/>
          <w:b w:val="0"/>
          <w:lang w:val="en-US" w:eastAsia="zh-CN"/>
        </w:rPr>
        <w:t xml:space="preserve"> (SMF)</w:t>
      </w:r>
    </w:p>
    <w:p>
      <w:pPr>
        <w:pStyle w:val="4"/>
      </w:pPr>
      <w:bookmarkStart w:id="8" w:name="_Toc93070685"/>
      <w:bookmarkStart w:id="9" w:name="_Toc92875661"/>
      <w:bookmarkStart w:id="10" w:name="_Toc500949098"/>
      <w:r>
        <w:t>6.</w:t>
      </w:r>
      <w:r>
        <w:rPr>
          <w:rFonts w:hint="eastAsia"/>
        </w:rPr>
        <w:t>X</w:t>
      </w:r>
      <w:r>
        <w:t>.</w:t>
      </w:r>
      <w:r>
        <w:rPr>
          <w:rFonts w:hint="eastAsia"/>
        </w:rPr>
        <w:t>1</w:t>
      </w:r>
      <w:r>
        <w:rPr>
          <w:rFonts w:hint="eastAsia"/>
        </w:rPr>
        <w:tab/>
      </w:r>
      <w:r>
        <w:t>Key Issue mapping</w:t>
      </w:r>
      <w:bookmarkEnd w:id="8"/>
      <w:bookmarkEnd w:id="9"/>
      <w:bookmarkEnd w:id="10"/>
    </w:p>
    <w:p>
      <w:pPr>
        <w:pStyle w:val="82"/>
        <w:rPr>
          <w:lang w:val="en-US"/>
        </w:rPr>
      </w:pPr>
      <w:r>
        <w:t>Editor's Note:</w:t>
      </w:r>
      <w:r>
        <w:tab/>
      </w:r>
      <w:r>
        <w:rPr>
          <w:lang w:val="en-US"/>
        </w:rPr>
        <w:t>This clause lists the key issue(s) addressed by this solution.</w:t>
      </w:r>
    </w:p>
    <w:p>
      <w:pPr>
        <w:pStyle w:val="4"/>
      </w:pPr>
      <w:bookmarkStart w:id="11" w:name="_Toc500949099"/>
      <w:bookmarkStart w:id="12" w:name="_Toc93070686"/>
      <w:bookmarkStart w:id="13" w:name="_Toc92875662"/>
      <w:r>
        <w:t>6.</w:t>
      </w:r>
      <w:r>
        <w:rPr>
          <w:rFonts w:hint="eastAsia"/>
        </w:rPr>
        <w:t>X</w:t>
      </w:r>
      <w:r>
        <w:t>.2</w:t>
      </w:r>
      <w:r>
        <w:rPr>
          <w:rFonts w:hint="eastAsia"/>
        </w:rPr>
        <w:tab/>
      </w:r>
      <w:r>
        <w:rPr>
          <w:rFonts w:hint="eastAsia"/>
        </w:rPr>
        <w:t>Description</w:t>
      </w:r>
      <w:bookmarkEnd w:id="11"/>
      <w:bookmarkEnd w:id="12"/>
      <w:bookmarkEnd w:id="13"/>
    </w:p>
    <w:p>
      <w:pPr>
        <w:pStyle w:val="82"/>
      </w:pPr>
      <w:bookmarkStart w:id="14" w:name="_Toc500949101"/>
      <w:r>
        <w:t xml:space="preserve">Editor's Note: </w:t>
      </w:r>
      <w:r>
        <w:rPr>
          <w:lang w:val="en-US"/>
        </w:rPr>
        <w:t xml:space="preserve">This clause will describe </w:t>
      </w:r>
      <w:r>
        <w:t xml:space="preserve">the solution principles and architecture assumptions for corresponding key issue(s). Sub-clause(s) may be added to capture details. </w:t>
      </w:r>
    </w:p>
    <w:p>
      <w:pPr>
        <w:pStyle w:val="82"/>
        <w:ind w:left="0" w:firstLine="0"/>
        <w:rPr>
          <w:rFonts w:hint="default"/>
          <w:color w:val="000000"/>
          <w:lang w:val="en-US" w:eastAsia="zh-CN"/>
        </w:rPr>
      </w:pPr>
      <w:r>
        <w:rPr>
          <w:color w:val="000000"/>
        </w:rPr>
        <w:t>The solution</w:t>
      </w:r>
      <w:r>
        <w:rPr>
          <w:rFonts w:hint="eastAsia" w:ascii="Times New Roman" w:hAnsi="Times New Roman" w:cs="Times New Roman"/>
          <w:color w:val="000000"/>
          <w:lang w:val="en-US" w:eastAsia="zh-CN"/>
        </w:rPr>
        <w:t xml:space="preserve"> introduces UPF event exposure service between SMF and UPF. In the current core network architecture, PFCP is used as an protocol of N4 interface between SMF and UPF. SMF use PFCP’s URR to interact with UPF for traffic usage report. This solution intends to use the UPF event exposure service to obtain real-time or condition-triggered traffic user report. It adopts a service-based int</w:t>
      </w:r>
      <w:r>
        <w:rPr>
          <w:rFonts w:hint="eastAsia"/>
          <w:color w:val="000000"/>
          <w:lang w:val="en-US" w:eastAsia="zh-CN"/>
        </w:rPr>
        <w:t>erface and uses the HTTP2 protocol, which is more general than the PFCP protocol of N4 interface and is suitable for other NFs.</w:t>
      </w:r>
    </w:p>
    <w:p>
      <w:pPr>
        <w:pStyle w:val="82"/>
      </w:pPr>
    </w:p>
    <w:p>
      <w:pPr>
        <w:pStyle w:val="4"/>
      </w:pPr>
      <w:bookmarkStart w:id="15" w:name="_Toc93070687"/>
      <w:bookmarkStart w:id="16" w:name="_Toc92875663"/>
      <w:r>
        <w:t>6.X.3</w:t>
      </w:r>
      <w:r>
        <w:tab/>
      </w:r>
      <w:r>
        <w:t>Procedures</w:t>
      </w:r>
      <w:bookmarkEnd w:id="14"/>
      <w:bookmarkEnd w:id="15"/>
      <w:bookmarkEnd w:id="16"/>
    </w:p>
    <w:p>
      <w:pPr>
        <w:pStyle w:val="82"/>
      </w:pPr>
      <w:r>
        <w:t xml:space="preserve">Editor's Note: </w:t>
      </w:r>
      <w:r>
        <w:rPr>
          <w:lang w:val="en-US"/>
        </w:rPr>
        <w:t xml:space="preserve">This clause describes </w:t>
      </w:r>
      <w:r>
        <w:rPr>
          <w:rFonts w:hint="eastAsia"/>
          <w:lang w:eastAsia="ko-KR"/>
        </w:rPr>
        <w:t xml:space="preserve">high-level </w:t>
      </w:r>
      <w:r>
        <w:t>procedures and information flows for the solution.</w:t>
      </w:r>
    </w:p>
    <w:p>
      <w:pPr>
        <w:pStyle w:val="5"/>
        <w:rPr>
          <w:lang w:eastAsia="ko-KR"/>
        </w:rPr>
      </w:pPr>
      <w:r>
        <w:rPr>
          <w:lang w:eastAsia="ko-KR"/>
        </w:rPr>
        <w:t>6.X.3.1</w:t>
      </w:r>
      <w:r>
        <w:rPr>
          <w:lang w:eastAsia="ko-KR"/>
        </w:rPr>
        <w:tab/>
      </w:r>
      <w:r>
        <w:rPr>
          <w:lang w:eastAsia="ko-KR"/>
        </w:rPr>
        <w:t>UPF Event Exposure service</w:t>
      </w:r>
      <w:r>
        <w:rPr>
          <w:rFonts w:hint="eastAsia"/>
          <w:lang w:val="en-US" w:eastAsia="zh-CN"/>
        </w:rPr>
        <w:t xml:space="preserve"> for traffic usage report</w:t>
      </w:r>
    </w:p>
    <w:p>
      <w:pPr>
        <w:rPr>
          <w:lang w:eastAsia="ko-KR"/>
        </w:rPr>
      </w:pPr>
      <w:r>
        <w:rPr>
          <w:lang w:eastAsia="ko-KR"/>
        </w:rPr>
        <w:t xml:space="preserve">The following Figure 6.X.3.1-1 depicts the UPF Event Exposure service </w:t>
      </w:r>
      <w:r>
        <w:rPr>
          <w:rFonts w:hint="eastAsia"/>
          <w:lang w:val="en-US" w:eastAsia="zh-CN"/>
        </w:rPr>
        <w:t xml:space="preserve">for traffic usage report </w:t>
      </w:r>
      <w:r>
        <w:rPr>
          <w:lang w:eastAsia="ko-KR"/>
        </w:rPr>
        <w:t xml:space="preserve">procedure. </w:t>
      </w:r>
    </w:p>
    <w:p>
      <w:pPr>
        <w:keepNext/>
        <w:ind w:firstLine="0"/>
        <w:jc w:val="center"/>
      </w:pPr>
      <w:r>
        <w:object>
          <v:shape id="_x0000_i1034" o:spt="75" alt="" type="#_x0000_t75" style="height:166.55pt;width:245.9pt;" o:ole="t" filled="f" o:preferrelative="t" stroked="f" coordsize="21600,21600">
            <v:path/>
            <v:fill on="f" focussize="0,0"/>
            <v:stroke on="f"/>
            <v:imagedata r:id="rId9" o:title=""/>
            <o:lock v:ext="edit" aspectratio="f"/>
            <w10:wrap type="none"/>
            <w10:anchorlock/>
          </v:shape>
          <o:OLEObject Type="Embed" ProgID="Visio.Drawing.15" ShapeID="_x0000_i1034" DrawAspect="Content" ObjectID="_1468075725" r:id="rId8">
            <o:LockedField>false</o:LockedField>
          </o:OLEObject>
        </w:object>
      </w:r>
    </w:p>
    <w:p>
      <w:pPr>
        <w:pStyle w:val="19"/>
        <w:ind w:left="0" w:firstLine="0"/>
        <w:jc w:val="center"/>
      </w:pPr>
      <w:r>
        <w:t xml:space="preserve">Figure 6.X.3.1-1: UPF Event Exposure service </w:t>
      </w:r>
      <w:r>
        <w:rPr>
          <w:rFonts w:hint="eastAsia"/>
          <w:lang w:val="en-US" w:eastAsia="zh-CN"/>
        </w:rPr>
        <w:t xml:space="preserve">for traffic usage report </w:t>
      </w:r>
      <w:r>
        <w:t>procedure</w:t>
      </w:r>
    </w:p>
    <w:p>
      <w:pPr>
        <w:numPr>
          <w:ilvl w:val="0"/>
          <w:numId w:val="1"/>
        </w:numPr>
      </w:pPr>
      <w:r>
        <w:rPr>
          <w:lang w:eastAsia="ko-KR"/>
        </w:rPr>
        <w:t xml:space="preserve">The </w:t>
      </w:r>
      <w:r>
        <w:rPr>
          <w:rFonts w:hint="eastAsia"/>
          <w:lang w:val="en-US" w:eastAsia="zh-CN"/>
        </w:rPr>
        <w:t xml:space="preserve">SMF </w:t>
      </w:r>
      <w:r>
        <w:rPr>
          <w:lang w:eastAsia="ko-KR"/>
        </w:rPr>
        <w:t xml:space="preserve">sends the </w:t>
      </w:r>
      <w:r>
        <w:t>N</w:t>
      </w:r>
      <w:r>
        <w:rPr>
          <w:rFonts w:hint="eastAsia"/>
          <w:lang w:val="en-US" w:eastAsia="zh-CN"/>
        </w:rPr>
        <w:t>upf</w:t>
      </w:r>
      <w:r>
        <w:t>_</w:t>
      </w:r>
      <w:r>
        <w:rPr>
          <w:rFonts w:hint="eastAsia"/>
          <w:lang w:val="en-US" w:eastAsia="zh-CN"/>
        </w:rPr>
        <w:t>UsageReport</w:t>
      </w:r>
      <w:r>
        <w:t xml:space="preserve">_Request message to </w:t>
      </w:r>
      <w:r>
        <w:rPr>
          <w:rFonts w:hint="eastAsia"/>
          <w:lang w:val="en-US" w:eastAsia="zh-CN"/>
        </w:rPr>
        <w:t xml:space="preserve">URF </w:t>
      </w:r>
      <w:r>
        <w:t xml:space="preserve">to </w:t>
      </w:r>
      <w:r>
        <w:rPr>
          <w:rFonts w:hint="eastAsia"/>
          <w:lang w:val="en-US" w:eastAsia="zh-CN"/>
        </w:rPr>
        <w:t>request</w:t>
      </w:r>
      <w:r>
        <w:t xml:space="preserve"> the </w:t>
      </w:r>
      <w:r>
        <w:rPr>
          <w:rFonts w:hint="eastAsia"/>
          <w:lang w:val="en-US" w:eastAsia="zh-CN"/>
        </w:rPr>
        <w:t>traffic usage report.</w:t>
      </w:r>
    </w:p>
    <w:p>
      <w:pPr>
        <w:numPr>
          <w:ilvl w:val="0"/>
          <w:numId w:val="1"/>
        </w:numPr>
      </w:pPr>
      <w:r>
        <w:t xml:space="preserve">The </w:t>
      </w:r>
      <w:r>
        <w:rPr>
          <w:rFonts w:hint="eastAsia"/>
          <w:lang w:val="en-US" w:eastAsia="zh-CN"/>
        </w:rPr>
        <w:t xml:space="preserve">UPF </w:t>
      </w:r>
      <w:r>
        <w:t>acknowledge</w:t>
      </w:r>
      <w:r>
        <w:rPr>
          <w:rFonts w:hint="eastAsia"/>
          <w:lang w:val="en-US" w:eastAsia="zh-CN"/>
        </w:rPr>
        <w:t xml:space="preserve"> whether request sucessly or not </w:t>
      </w:r>
      <w:r>
        <w:t>via N</w:t>
      </w:r>
      <w:r>
        <w:rPr>
          <w:rFonts w:hint="eastAsia"/>
          <w:lang w:val="en-US" w:eastAsia="zh-CN"/>
        </w:rPr>
        <w:t>upf</w:t>
      </w:r>
      <w:r>
        <w:t>_</w:t>
      </w:r>
      <w:r>
        <w:rPr>
          <w:rFonts w:hint="eastAsia"/>
          <w:lang w:val="en-US" w:eastAsia="zh-CN"/>
        </w:rPr>
        <w:t>UsageReport</w:t>
      </w:r>
      <w:r>
        <w:t>_</w:t>
      </w:r>
      <w:r>
        <w:rPr>
          <w:rFonts w:hint="eastAsia"/>
          <w:lang w:val="en-US" w:eastAsia="zh-CN"/>
        </w:rPr>
        <w:t>R</w:t>
      </w:r>
      <w:r>
        <w:t>esponse.</w:t>
      </w:r>
      <w:r>
        <w:rPr>
          <w:rFonts w:hint="eastAsia"/>
          <w:lang w:val="en-US" w:eastAsia="zh-CN"/>
        </w:rPr>
        <w:t xml:space="preserve"> If requst real-time report, UPF will send usage report immediately via this message. If SMF re</w:t>
      </w:r>
      <w:r>
        <w:rPr>
          <w:rFonts w:hint="default" w:ascii="Times New Roman" w:hAnsi="Times New Roman" w:cs="Times New Roman"/>
          <w:lang w:val="en-US" w:eastAsia="zh-CN"/>
        </w:rPr>
        <w:t xml:space="preserve">quest </w:t>
      </w:r>
      <w:r>
        <w:rPr>
          <w:rFonts w:hint="default" w:ascii="Times New Roman" w:hAnsi="Times New Roman" w:cs="Times New Roman"/>
          <w:lang w:val="en-US" w:eastAsia="zh-CN"/>
        </w:rPr>
        <w:t>condition</w:t>
      </w:r>
      <w:r>
        <w:rPr>
          <w:rFonts w:hint="default" w:ascii="Times New Roman" w:hAnsi="Times New Roman" w:cs="Times New Roman"/>
          <w:lang w:val="en-US" w:eastAsia="zh-CN"/>
        </w:rPr>
        <w:t>-based trigger</w:t>
      </w:r>
      <w:r>
        <w:rPr>
          <w:rFonts w:hint="default" w:ascii="Times New Roman" w:hAnsi="Times New Roman" w:cs="Times New Roman"/>
          <w:lang w:val="en-US" w:eastAsia="zh-CN"/>
        </w:rPr>
        <w:t>ed</w:t>
      </w:r>
      <w:r>
        <w:rPr>
          <w:rFonts w:hint="default" w:ascii="Times New Roman" w:hAnsi="Times New Roman" w:cs="Times New Roman"/>
          <w:lang w:val="en-US" w:eastAsia="zh-CN"/>
        </w:rPr>
        <w:t xml:space="preserve"> report, UPF will send usage report when trigger the time or volume conditions by another message.</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22B4A"/>
    <w:multiLevelType w:val="multilevel"/>
    <w:tmpl w:val="07922B4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A7"/>
    <w:rsid w:val="00366BBD"/>
    <w:rsid w:val="00367197"/>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38E0"/>
    <w:rsid w:val="00535A8D"/>
    <w:rsid w:val="00541740"/>
    <w:rsid w:val="00542686"/>
    <w:rsid w:val="0054382B"/>
    <w:rsid w:val="00543C0E"/>
    <w:rsid w:val="0054461F"/>
    <w:rsid w:val="00546161"/>
    <w:rsid w:val="00547238"/>
    <w:rsid w:val="00547D69"/>
    <w:rsid w:val="00550081"/>
    <w:rsid w:val="005530DA"/>
    <w:rsid w:val="00553C6C"/>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A7"/>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72D5"/>
    <w:rsid w:val="00A87896"/>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418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9133B"/>
    <w:rsid w:val="00D9179C"/>
    <w:rsid w:val="00D92418"/>
    <w:rsid w:val="00D925FF"/>
    <w:rsid w:val="00D93258"/>
    <w:rsid w:val="00D958E7"/>
    <w:rsid w:val="00D972E5"/>
    <w:rsid w:val="00D97968"/>
    <w:rsid w:val="00DA06A7"/>
    <w:rsid w:val="00DA2070"/>
    <w:rsid w:val="00DA3471"/>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7EA"/>
    <w:rsid w:val="00DC6FF4"/>
    <w:rsid w:val="00DD0DF5"/>
    <w:rsid w:val="00DD31D4"/>
    <w:rsid w:val="00DD3DAD"/>
    <w:rsid w:val="00DD3DE7"/>
    <w:rsid w:val="00DD4A3C"/>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 w:val="0F006AB4"/>
    <w:rsid w:val="133179D0"/>
    <w:rsid w:val="344E5F75"/>
    <w:rsid w:val="35D63625"/>
    <w:rsid w:val="36B442F7"/>
    <w:rsid w:val="3CE62674"/>
    <w:rsid w:val="3F2D2C13"/>
    <w:rsid w:val="461A04D2"/>
    <w:rsid w:val="5493049D"/>
    <w:rsid w:val="5B1F4804"/>
    <w:rsid w:val="697655A9"/>
    <w:rsid w:val="77C800AA"/>
    <w:rsid w:val="781B72D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Heading 1 Char"/>
    <w:link w:val="2"/>
    <w:uiPriority w:val="0"/>
    <w:rPr>
      <w:rFonts w:ascii="Arial" w:hAnsi="Arial"/>
      <w:sz w:val="36"/>
      <w:lang w:val="en-GB" w:eastAsia="ja-JP" w:bidi="ar-SA"/>
    </w:rPr>
  </w:style>
  <w:style w:type="character" w:customStyle="1" w:styleId="40">
    <w:name w:val="Heading 2 Char"/>
    <w:link w:val="3"/>
    <w:qFormat/>
    <w:uiPriority w:val="0"/>
    <w:rPr>
      <w:rFonts w:ascii="Arial" w:hAnsi="Arial"/>
      <w:sz w:val="32"/>
      <w:lang w:val="en-GB" w:eastAsia="ja-JP"/>
    </w:rPr>
  </w:style>
  <w:style w:type="character" w:customStyle="1" w:styleId="41">
    <w:name w:val="Heading 3 Char"/>
    <w:link w:val="4"/>
    <w:uiPriority w:val="0"/>
    <w:rPr>
      <w:rFonts w:ascii="Arial" w:hAnsi="Arial"/>
      <w:sz w:val="28"/>
      <w:lang w:val="en-GB" w:eastAsia="ja-JP"/>
    </w:rPr>
  </w:style>
  <w:style w:type="paragraph" w:customStyle="1" w:styleId="4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uiPriority w:val="0"/>
    <w:pPr>
      <w:spacing w:after="0"/>
    </w:pPr>
  </w:style>
  <w:style w:type="paragraph" w:customStyle="1" w:styleId="64">
    <w:name w:val="EW"/>
    <w:basedOn w:val="59"/>
    <w:uiPriority w:val="0"/>
    <w:pPr>
      <w:spacing w:after="0"/>
    </w:pPr>
  </w:style>
  <w:style w:type="paragraph" w:customStyle="1" w:styleId="65">
    <w:name w:val="B2"/>
    <w:basedOn w:val="1"/>
    <w:link w:val="108"/>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uiPriority w:val="0"/>
    <w:pPr>
      <w:keepNext w:val="0"/>
      <w:spacing w:before="0" w:after="240"/>
    </w:pPr>
  </w:style>
  <w:style w:type="character" w:customStyle="1" w:styleId="75">
    <w:name w:val="TF Char"/>
    <w:link w:val="74"/>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qFormat/>
    <w:uiPriority w:val="0"/>
    <w:rPr>
      <w:rFonts w:ascii="Tahoma" w:hAnsi="Tahoma" w:cs="Tahoma"/>
      <w:color w:val="000000"/>
      <w:sz w:val="16"/>
      <w:szCs w:val="16"/>
      <w:lang w:val="en-GB" w:eastAsia="ja-JP"/>
    </w:rPr>
  </w:style>
  <w:style w:type="character" w:customStyle="1" w:styleId="91">
    <w:name w:val="Comment Text Char"/>
    <w:link w:val="20"/>
    <w:qFormat/>
    <w:uiPriority w:val="0"/>
    <w:rPr>
      <w:color w:val="000000"/>
      <w:lang w:val="en-GB" w:eastAsia="ja-JP"/>
    </w:rPr>
  </w:style>
  <w:style w:type="character" w:customStyle="1" w:styleId="92">
    <w:name w:val="Comment Subject Char"/>
    <w:link w:val="30"/>
    <w:uiPriority w:val="0"/>
    <w:rPr>
      <w:b/>
      <w:bCs/>
      <w:color w:val="000000"/>
      <w:lang w:val="en-GB" w:eastAsia="ja-JP"/>
    </w:rPr>
  </w:style>
  <w:style w:type="character" w:customStyle="1" w:styleId="93">
    <w:name w:val="Footnote Text Char"/>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qFormat/>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Unresolved Mention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paragraph" w:customStyle="1" w:styleId="113">
    <w:name w:val="N3"/>
    <w:basedOn w:val="1"/>
    <w:link w:val="114"/>
    <w:qFormat/>
    <w:uiPriority w:val="0"/>
    <w:pPr>
      <w:overflowPunct/>
      <w:autoSpaceDE/>
      <w:autoSpaceDN/>
      <w:adjustRightInd/>
      <w:spacing w:after="0"/>
      <w:ind w:left="990"/>
      <w:textAlignment w:val="auto"/>
    </w:pPr>
    <w:rPr>
      <w:rFonts w:ascii="Calibri" w:hAnsi="Calibri" w:eastAsia="MS Mincho" w:cs="Calibri"/>
      <w:color w:val="auto"/>
      <w:sz w:val="22"/>
      <w:szCs w:val="22"/>
      <w:shd w:val="clear" w:color="auto" w:fill="FFFFFF"/>
      <w:lang w:val="en-US" w:eastAsia="ko-KR" w:bidi="hi-IN"/>
    </w:rPr>
  </w:style>
  <w:style w:type="character" w:customStyle="1" w:styleId="114">
    <w:name w:val="N3 Char"/>
    <w:link w:val="113"/>
    <w:qFormat/>
    <w:uiPriority w:val="0"/>
    <w:rPr>
      <w:rFonts w:ascii="Calibri" w:hAnsi="Calibri" w:eastAsia="MS Mincho" w:cs="Calibri"/>
      <w:sz w:val="22"/>
      <w:szCs w:val="22"/>
      <w:lang w:eastAsia="ko-KR" w:bidi="hi-I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D2ED6-7760-4390-8134-74369425AB17}">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934</Words>
  <Characters>5328</Characters>
  <Lines>44</Lines>
  <Paragraphs>12</Paragraphs>
  <TotalTime>59</TotalTime>
  <ScaleCrop>false</ScaleCrop>
  <LinksUpToDate>false</LinksUpToDate>
  <CharactersWithSpaces>6250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2022-02-22T14:49:00Z</dcterms:created>
  <dc:creator>Template: M Pope;antoine.mouquet@orange.com</dc:creator>
  <cp:lastModifiedBy>Zhiwei Mo</cp:lastModifiedBy>
  <cp:lastPrinted>2014-09-10T09:04:00Z</cp:lastPrinted>
  <dcterms:modified xsi:type="dcterms:W3CDTF">2022-03-29T11:26:56Z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AE0A1AC2F5E54598BAC4970C9C37EFB8</vt:lpwstr>
  </property>
</Properties>
</file>