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5768E10E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DB5342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9F28BF" w:rsidRPr="009F28BF">
        <w:rPr>
          <w:rFonts w:ascii="Arial" w:hAnsi="Arial" w:cs="Arial"/>
          <w:b/>
          <w:bCs/>
          <w:sz w:val="24"/>
          <w:szCs w:val="24"/>
        </w:rPr>
        <w:t>2141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4C630A15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LS on </w:t>
      </w:r>
      <w:r w:rsidR="005824BF" w:rsidRPr="005824BF">
        <w:rPr>
          <w:color w:val="000000"/>
        </w:rPr>
        <w:t>5MBS User Services</w:t>
      </w:r>
    </w:p>
    <w:p w14:paraId="7E261271" w14:textId="3D6BA79B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9F28BF">
        <w:rPr>
          <w:lang w:eastAsia="zh-CN"/>
        </w:rPr>
        <w:t>1959</w:t>
      </w:r>
      <w:r w:rsidR="00146955">
        <w:rPr>
          <w:color w:val="000000"/>
          <w:lang w:eastAsia="zh-CN"/>
        </w:rPr>
        <w:t>/</w:t>
      </w:r>
      <w:r w:rsidR="00D816ED">
        <w:rPr>
          <w:color w:val="000000"/>
          <w:lang w:eastAsia="zh-CN"/>
        </w:rPr>
        <w:t>S</w:t>
      </w:r>
      <w:r w:rsidR="00BF44A5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220304</w:t>
      </w:r>
      <w:r w:rsidR="00787651" w:rsidRPr="0016014E">
        <w:rPr>
          <w:color w:val="000000"/>
        </w:rPr>
        <w:t xml:space="preserve">) </w:t>
      </w:r>
      <w:r w:rsidR="00E66539" w:rsidRPr="009A6686">
        <w:rPr>
          <w:color w:val="000000"/>
        </w:rPr>
        <w:t xml:space="preserve">LS on </w:t>
      </w:r>
      <w:r w:rsidR="00E66539" w:rsidRPr="005824BF">
        <w:rPr>
          <w:color w:val="000000"/>
        </w:rPr>
        <w:t>5MBS User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5CFB5373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66539">
        <w:rPr>
          <w:color w:val="000000"/>
        </w:rPr>
        <w:t>, 5MBUSA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13DE2EF2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816ED">
        <w:rPr>
          <w:lang w:val="fr-FR" w:eastAsia="zh-CN"/>
        </w:rPr>
        <w:t>SA</w:t>
      </w:r>
      <w:r w:rsidR="00E66539">
        <w:rPr>
          <w:lang w:val="fr-FR" w:eastAsia="zh-CN"/>
        </w:rPr>
        <w:t>4, CT3, CT4</w:t>
      </w:r>
    </w:p>
    <w:p w14:paraId="7E261277" w14:textId="19555701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E66539">
        <w:rPr>
          <w:lang w:val="fr-FR"/>
        </w:rPr>
        <w:t>SA6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1EBBAED" w:rsidR="003974D4" w:rsidRPr="00146955" w:rsidRDefault="00F95B61" w:rsidP="003974D4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045D56">
        <w:rPr>
          <w:rFonts w:ascii="Arial" w:hAnsi="Arial" w:cs="Arial"/>
          <w:bCs/>
        </w:rPr>
        <w:t>SA</w:t>
      </w:r>
      <w:r w:rsidR="00E6653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E66539">
        <w:rPr>
          <w:rFonts w:ascii="Arial" w:hAnsi="Arial" w:cs="Arial"/>
          <w:bCs/>
        </w:rPr>
        <w:t xml:space="preserve">5MBS User Services.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 xml:space="preserve">discussed the LS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3D80789" w:rsidR="003974D4" w:rsidRPr="000015EA" w:rsidRDefault="000015EA" w:rsidP="000015EA">
            <w:pPr>
              <w:pStyle w:val="EX"/>
            </w:pPr>
            <w:r>
              <w:rPr>
                <w:rFonts w:ascii="Arial" w:hAnsi="Arial" w:cs="Arial"/>
                <w:b/>
              </w:rPr>
              <w:t>ACTION 1:</w:t>
            </w:r>
            <w:r w:rsidRPr="00BC2688">
              <w:t xml:space="preserve"> </w:t>
            </w:r>
            <w:r w:rsidRPr="00BC2688">
              <w:tab/>
            </w:r>
            <w:r>
              <w:t>SA4 kindly asks SA2 to review the draft TS and provide feedback on whether it satisfies the envisaged work split with TS 23.247.</w:t>
            </w:r>
          </w:p>
        </w:tc>
      </w:tr>
    </w:tbl>
    <w:p w14:paraId="1EF5DD61" w14:textId="77777777" w:rsidR="00F86971" w:rsidRDefault="00F86971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</w:p>
    <w:p w14:paraId="7E26128F" w14:textId="01290D74" w:rsidR="00AB4CC7" w:rsidRPr="006B3A0D" w:rsidRDefault="00AB4CC7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62516F36" w14:textId="77777777" w:rsidR="001F4E6C" w:rsidRDefault="001F4E6C" w:rsidP="003974D4">
      <w:pPr>
        <w:spacing w:after="120"/>
        <w:rPr>
          <w:rFonts w:ascii="Arial" w:hAnsi="Arial" w:cs="Arial"/>
          <w:bCs/>
          <w:lang w:eastAsia="zh-CN"/>
        </w:rPr>
      </w:pPr>
    </w:p>
    <w:p w14:paraId="6E80CB10" w14:textId="5530615B" w:rsidR="00842868" w:rsidRDefault="001F4E6C" w:rsidP="003974D4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SA2 thanks SA4 for the</w:t>
      </w:r>
      <w:r w:rsidR="00DE48A5">
        <w:rPr>
          <w:rFonts w:ascii="Arial" w:hAnsi="Arial" w:cs="Arial"/>
          <w:bCs/>
          <w:lang w:eastAsia="zh-CN"/>
        </w:rPr>
        <w:t xml:space="preserve"> draft TS</w:t>
      </w:r>
      <w:r w:rsidR="004975AF">
        <w:rPr>
          <w:rFonts w:ascii="Arial" w:hAnsi="Arial" w:cs="Arial"/>
          <w:bCs/>
          <w:lang w:eastAsia="zh-CN"/>
        </w:rPr>
        <w:t xml:space="preserve"> and </w:t>
      </w:r>
      <w:r w:rsidR="000A0618">
        <w:rPr>
          <w:rFonts w:ascii="Arial" w:hAnsi="Arial" w:cs="Arial"/>
          <w:bCs/>
          <w:lang w:eastAsia="zh-CN"/>
        </w:rPr>
        <w:t>considers it</w:t>
      </w:r>
      <w:r w:rsidR="000A0618" w:rsidRPr="000A0618">
        <w:t xml:space="preserve"> </w:t>
      </w:r>
      <w:r w:rsidR="000A0618" w:rsidRPr="000A0618">
        <w:rPr>
          <w:rFonts w:ascii="Arial" w:hAnsi="Arial" w:cs="Arial"/>
          <w:bCs/>
          <w:lang w:eastAsia="zh-CN"/>
        </w:rPr>
        <w:t>satisfies the envisaged work split with TS 23.247</w:t>
      </w:r>
      <w:r w:rsidR="001E2DE0">
        <w:rPr>
          <w:rFonts w:ascii="Arial" w:hAnsi="Arial" w:cs="Arial"/>
          <w:bCs/>
          <w:lang w:eastAsia="zh-CN"/>
        </w:rPr>
        <w:t xml:space="preserve">. </w:t>
      </w:r>
      <w:r w:rsidR="006A08C1">
        <w:rPr>
          <w:rFonts w:ascii="Arial" w:hAnsi="Arial" w:cs="Arial"/>
          <w:bCs/>
          <w:lang w:eastAsia="zh-CN"/>
        </w:rPr>
        <w:t xml:space="preserve">SA2 understands </w:t>
      </w:r>
      <w:r w:rsidR="00745627">
        <w:rPr>
          <w:rFonts w:ascii="Arial" w:hAnsi="Arial" w:cs="Arial"/>
          <w:bCs/>
          <w:lang w:eastAsia="zh-CN"/>
        </w:rPr>
        <w:t xml:space="preserve">that FEC </w:t>
      </w:r>
      <w:r w:rsidR="006A08C1">
        <w:rPr>
          <w:rFonts w:ascii="Arial" w:hAnsi="Arial" w:cs="Arial"/>
          <w:bCs/>
          <w:lang w:eastAsia="zh-CN"/>
        </w:rPr>
        <w:t xml:space="preserve">may be used </w:t>
      </w:r>
      <w:r w:rsidR="00CD1A59">
        <w:rPr>
          <w:rFonts w:ascii="Arial" w:hAnsi="Arial" w:cs="Arial"/>
          <w:bCs/>
          <w:lang w:eastAsia="zh-CN"/>
        </w:rPr>
        <w:t>by Mission Critical applications</w:t>
      </w:r>
      <w:r w:rsidR="00745627">
        <w:rPr>
          <w:rFonts w:ascii="Arial" w:hAnsi="Arial" w:cs="Arial"/>
          <w:bCs/>
          <w:lang w:eastAsia="zh-CN"/>
        </w:rPr>
        <w:t xml:space="preserve"> but how the FEC can be enabled for Packet Distribution Method has not been clarified</w:t>
      </w:r>
      <w:r w:rsidR="00CD1A59">
        <w:rPr>
          <w:rFonts w:ascii="Arial" w:hAnsi="Arial" w:cs="Arial"/>
          <w:bCs/>
          <w:lang w:eastAsia="zh-CN"/>
        </w:rPr>
        <w:t xml:space="preserve">. SA2 kindly asks SA4 to clarify </w:t>
      </w:r>
      <w:r w:rsidR="005D568D">
        <w:rPr>
          <w:rFonts w:ascii="Arial" w:hAnsi="Arial" w:cs="Arial"/>
          <w:bCs/>
          <w:lang w:eastAsia="zh-CN"/>
        </w:rPr>
        <w:t>that</w:t>
      </w:r>
      <w:r w:rsidR="00CD1A59">
        <w:rPr>
          <w:rFonts w:ascii="Arial" w:hAnsi="Arial" w:cs="Arial"/>
          <w:bCs/>
          <w:lang w:eastAsia="zh-CN"/>
        </w:rPr>
        <w:t>.</w:t>
      </w:r>
    </w:p>
    <w:p w14:paraId="2CF2FD16" w14:textId="00E41102" w:rsidR="00377AC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2AB3110C" w14:textId="576BBC42" w:rsidR="0032726D" w:rsidRDefault="0032726D" w:rsidP="00DD32D8">
      <w:pPr>
        <w:pStyle w:val="EX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ascii="Arial" w:hAnsi="Arial" w:cs="Arial"/>
          <w:b/>
        </w:rPr>
        <w:t>ACTION 2:</w:t>
      </w:r>
      <w:r w:rsidRPr="00BC2688">
        <w:t xml:space="preserve"> </w:t>
      </w:r>
      <w:r w:rsidRPr="00BC2688">
        <w:tab/>
      </w:r>
      <w:r>
        <w:t>SA4 kindly asks SA2 to provide feedback on questions Q1 and Q2 above.</w:t>
      </w:r>
    </w:p>
    <w:p w14:paraId="432A50BF" w14:textId="77777777" w:rsidR="00DD32D8" w:rsidRDefault="00DD32D8" w:rsidP="00DD32D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Q1:</w:t>
      </w:r>
      <w:r>
        <w:tab/>
        <w:t xml:space="preserve">Is </w:t>
      </w:r>
      <w:r w:rsidRPr="00A72947">
        <w:t xml:space="preserve">collaboration between the Group Communication System </w:t>
      </w:r>
      <w:r>
        <w:t xml:space="preserve">Enabler (TS 23.468) </w:t>
      </w:r>
      <w:r w:rsidRPr="00A72947">
        <w:t>and the MBS System achieved only at reference points MB2-C and MB2-U in Release</w:t>
      </w:r>
      <w:r>
        <w:t> </w:t>
      </w:r>
      <w:r w:rsidRPr="00A72947">
        <w:t>17, as specified in TS</w:t>
      </w:r>
      <w:r>
        <w:t> </w:t>
      </w:r>
      <w:r w:rsidRPr="00A72947">
        <w:t>23.247 annex</w:t>
      </w:r>
      <w:r>
        <w:t> </w:t>
      </w:r>
      <w:r w:rsidRPr="00A72947">
        <w:t>C</w:t>
      </w:r>
      <w:r>
        <w:t>?</w:t>
      </w:r>
    </w:p>
    <w:p w14:paraId="49687FDC" w14:textId="77777777" w:rsidR="00DD32D8" w:rsidRDefault="00DD32D8" w:rsidP="00DD32D8">
      <w:pPr>
        <w:pStyle w:val="EX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Q2:</w:t>
      </w:r>
      <w:r>
        <w:tab/>
        <w:t>Assuming the answer to Q1 is yes, does</w:t>
      </w:r>
      <w:r w:rsidRPr="00A72947">
        <w:t xml:space="preserve"> SA2 </w:t>
      </w:r>
      <w:r>
        <w:t>intend to revise</w:t>
      </w:r>
      <w:r w:rsidRPr="00A72947">
        <w:t xml:space="preserve"> </w:t>
      </w:r>
      <w:r>
        <w:t>TS </w:t>
      </w:r>
      <w:r w:rsidRPr="00A72947">
        <w:t>23</w:t>
      </w:r>
      <w:r>
        <w:t>.247</w:t>
      </w:r>
      <w:r w:rsidRPr="00A72947">
        <w:t xml:space="preserve"> </w:t>
      </w:r>
      <w:r>
        <w:t xml:space="preserve">and/or TS 23.468 </w:t>
      </w:r>
      <w:r w:rsidRPr="00A72947">
        <w:t>in Release</w:t>
      </w:r>
      <w:r>
        <w:t> </w:t>
      </w:r>
      <w:r w:rsidRPr="00A72947">
        <w:t xml:space="preserve">18 to permit collaboration between the Group Communication System </w:t>
      </w:r>
      <w:r>
        <w:t xml:space="preserve">Enabler </w:t>
      </w:r>
      <w:r w:rsidRPr="00A72947">
        <w:t xml:space="preserve">and the MBS System via reference points Nmb10 and Nmb8, </w:t>
      </w:r>
      <w:r>
        <w:t>per</w:t>
      </w:r>
      <w:r w:rsidRPr="00A72947">
        <w:t xml:space="preserve"> figure</w:t>
      </w:r>
      <w:r>
        <w:t> </w:t>
      </w:r>
      <w:r w:rsidRPr="00A72947">
        <w:t>4.7.2 1 in TS</w:t>
      </w:r>
      <w:r>
        <w:t> </w:t>
      </w:r>
      <w:r w:rsidRPr="00A72947">
        <w:t>23.289, Release 18</w:t>
      </w:r>
      <w:r>
        <w:t>?</w:t>
      </w:r>
    </w:p>
    <w:p w14:paraId="486D2F4D" w14:textId="1F103AE0" w:rsidR="00377ACD" w:rsidRPr="0032726D" w:rsidRDefault="00377ACD" w:rsidP="003974D4">
      <w:pPr>
        <w:spacing w:after="120"/>
        <w:rPr>
          <w:rFonts w:ascii="Arial" w:hAnsi="Arial" w:cs="Arial"/>
          <w:bCs/>
          <w:lang w:eastAsia="zh-CN"/>
        </w:rPr>
      </w:pPr>
    </w:p>
    <w:p w14:paraId="007AFA27" w14:textId="77777777" w:rsidR="008A616F" w:rsidRPr="006B3A0D" w:rsidRDefault="008A616F" w:rsidP="008A616F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>
        <w:rPr>
          <w:rFonts w:ascii="Arial" w:eastAsia="Yu Mincho" w:hAnsi="Arial" w:cs="Arial"/>
          <w:b/>
          <w:bCs/>
          <w:iCs/>
          <w:u w:val="single"/>
          <w:lang w:val="en-US" w:eastAsia="ja-JP"/>
        </w:rPr>
        <w:t>SA</w:t>
      </w:r>
      <w:r w:rsidRPr="006B3A0D">
        <w:rPr>
          <w:rFonts w:ascii="Arial" w:eastAsia="Yu Mincho" w:hAnsi="Arial" w:cs="Arial"/>
          <w:b/>
          <w:bCs/>
          <w:iCs/>
          <w:u w:val="single"/>
          <w:lang w:val="en-US" w:eastAsia="ja-JP"/>
        </w:rPr>
        <w:t>2 response:</w:t>
      </w:r>
    </w:p>
    <w:p w14:paraId="1F372F6F" w14:textId="013F2103" w:rsidR="00CC2235" w:rsidRDefault="00EC5E42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Q1: SA2 confirms that the collaboration between the GCS AS and MBS is achi</w:t>
      </w:r>
      <w:r w:rsidR="00CC2235">
        <w:rPr>
          <w:rFonts w:ascii="Arial" w:hAnsi="Arial" w:cs="Arial"/>
          <w:bCs/>
          <w:lang w:eastAsia="zh-CN"/>
        </w:rPr>
        <w:t>eved only at reference points MB2-C and MB2-U as specified in TS 23.247 Annex C.</w:t>
      </w:r>
    </w:p>
    <w:p w14:paraId="4D680849" w14:textId="65784926" w:rsidR="00F414DB" w:rsidRDefault="00CC2235" w:rsidP="008A616F">
      <w:pPr>
        <w:spacing w:after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lastRenderedPageBreak/>
        <w:t xml:space="preserve">Q2: SA2 understands </w:t>
      </w:r>
      <w:r w:rsidR="00672512">
        <w:rPr>
          <w:rFonts w:ascii="Arial" w:hAnsi="Arial" w:cs="Arial"/>
          <w:bCs/>
          <w:lang w:eastAsia="zh-CN"/>
        </w:rPr>
        <w:t>TS 23.</w:t>
      </w:r>
      <w:r w:rsidR="00E3188A">
        <w:rPr>
          <w:rFonts w:ascii="Arial" w:hAnsi="Arial" w:cs="Arial"/>
          <w:bCs/>
          <w:lang w:eastAsia="zh-CN"/>
        </w:rPr>
        <w:t>468</w:t>
      </w:r>
      <w:r w:rsidR="00672512">
        <w:rPr>
          <w:rFonts w:ascii="Arial" w:hAnsi="Arial" w:cs="Arial"/>
          <w:bCs/>
          <w:lang w:eastAsia="zh-CN"/>
        </w:rPr>
        <w:t xml:space="preserve"> “</w:t>
      </w:r>
      <w:r w:rsidR="00151AF0">
        <w:rPr>
          <w:rFonts w:ascii="Arial" w:hAnsi="Arial" w:cs="Arial"/>
          <w:bCs/>
          <w:lang w:eastAsia="zh-CN"/>
        </w:rPr>
        <w:t xml:space="preserve">Group Communication </w:t>
      </w:r>
      <w:r w:rsidR="00672512">
        <w:rPr>
          <w:rFonts w:ascii="Arial" w:hAnsi="Arial" w:cs="Arial"/>
          <w:bCs/>
          <w:lang w:eastAsia="zh-CN"/>
        </w:rPr>
        <w:t>System Enablers for LTE (GCSE_LTE); Stage 2”</w:t>
      </w:r>
      <w:r w:rsidR="00E3188A">
        <w:rPr>
          <w:rFonts w:ascii="Arial" w:hAnsi="Arial" w:cs="Arial"/>
          <w:bCs/>
          <w:lang w:eastAsia="zh-CN"/>
        </w:rPr>
        <w:t xml:space="preserve"> is </w:t>
      </w:r>
      <w:r w:rsidR="00347E50">
        <w:rPr>
          <w:rFonts w:ascii="Arial" w:hAnsi="Arial" w:cs="Arial"/>
          <w:bCs/>
          <w:lang w:eastAsia="zh-CN"/>
        </w:rPr>
        <w:t xml:space="preserve">only </w:t>
      </w:r>
      <w:r w:rsidR="00E3188A">
        <w:rPr>
          <w:rFonts w:ascii="Arial" w:hAnsi="Arial" w:cs="Arial"/>
          <w:bCs/>
          <w:lang w:eastAsia="zh-CN"/>
        </w:rPr>
        <w:t xml:space="preserve">applicable </w:t>
      </w:r>
      <w:r w:rsidR="00DA256F">
        <w:rPr>
          <w:rFonts w:ascii="Arial" w:hAnsi="Arial" w:cs="Arial"/>
          <w:bCs/>
          <w:lang w:eastAsia="zh-CN"/>
        </w:rPr>
        <w:t xml:space="preserve">to </w:t>
      </w:r>
      <w:r w:rsidR="00365FD5">
        <w:rPr>
          <w:rFonts w:ascii="Arial" w:hAnsi="Arial" w:cs="Arial"/>
          <w:bCs/>
          <w:lang w:eastAsia="zh-CN"/>
        </w:rPr>
        <w:t>LTE</w:t>
      </w:r>
      <w:r w:rsidR="00D7391F">
        <w:rPr>
          <w:rFonts w:ascii="Arial" w:hAnsi="Arial" w:cs="Arial"/>
          <w:bCs/>
          <w:lang w:eastAsia="zh-CN"/>
        </w:rPr>
        <w:t>/EPC</w:t>
      </w:r>
      <w:r w:rsidR="00347E50">
        <w:rPr>
          <w:rFonts w:ascii="Arial" w:hAnsi="Arial" w:cs="Arial"/>
          <w:bCs/>
          <w:lang w:eastAsia="zh-CN"/>
        </w:rPr>
        <w:t xml:space="preserve">. </w:t>
      </w:r>
      <w:r w:rsidR="000E0BC2">
        <w:rPr>
          <w:rFonts w:ascii="Arial" w:hAnsi="Arial" w:cs="Arial"/>
          <w:bCs/>
          <w:lang w:eastAsia="zh-CN"/>
        </w:rPr>
        <w:t xml:space="preserve">As specified in TS 23.289, </w:t>
      </w:r>
      <w:r w:rsidR="000A0618">
        <w:rPr>
          <w:rFonts w:ascii="Arial" w:hAnsi="Arial" w:cs="Arial"/>
          <w:bCs/>
          <w:lang w:eastAsia="zh-CN"/>
        </w:rPr>
        <w:t xml:space="preserve">to make use of </w:t>
      </w:r>
      <w:r w:rsidR="006A301D">
        <w:rPr>
          <w:rFonts w:ascii="Arial" w:hAnsi="Arial" w:cs="Arial"/>
          <w:bCs/>
          <w:lang w:eastAsia="zh-CN"/>
        </w:rPr>
        <w:t xml:space="preserve">MBS, </w:t>
      </w:r>
      <w:r w:rsidR="006F747C">
        <w:rPr>
          <w:rFonts w:ascii="Arial" w:hAnsi="Arial" w:cs="Arial"/>
          <w:bCs/>
          <w:lang w:eastAsia="zh-CN"/>
        </w:rPr>
        <w:t>a</w:t>
      </w:r>
      <w:r w:rsidR="000A0618">
        <w:rPr>
          <w:rFonts w:ascii="Arial" w:hAnsi="Arial" w:cs="Arial"/>
          <w:bCs/>
          <w:lang w:eastAsia="zh-CN"/>
        </w:rPr>
        <w:t>n</w:t>
      </w:r>
      <w:r w:rsidR="006F747C">
        <w:rPr>
          <w:rFonts w:ascii="Arial" w:hAnsi="Arial" w:cs="Arial"/>
          <w:bCs/>
          <w:lang w:eastAsia="zh-CN"/>
        </w:rPr>
        <w:t xml:space="preserve"> </w:t>
      </w:r>
      <w:r w:rsidR="00B27611">
        <w:rPr>
          <w:rFonts w:ascii="Arial" w:hAnsi="Arial" w:cs="Arial"/>
          <w:bCs/>
          <w:lang w:eastAsia="zh-CN"/>
        </w:rPr>
        <w:t>MC</w:t>
      </w:r>
      <w:r w:rsidR="00F414DB">
        <w:rPr>
          <w:rFonts w:ascii="Arial" w:hAnsi="Arial" w:cs="Arial"/>
          <w:bCs/>
          <w:lang w:eastAsia="zh-CN"/>
        </w:rPr>
        <w:t>X</w:t>
      </w:r>
      <w:r w:rsidR="00B27611">
        <w:rPr>
          <w:rFonts w:ascii="Arial" w:hAnsi="Arial" w:cs="Arial"/>
          <w:bCs/>
          <w:lang w:eastAsia="zh-CN"/>
        </w:rPr>
        <w:t xml:space="preserve"> server</w:t>
      </w:r>
      <w:r w:rsidR="00F414DB">
        <w:rPr>
          <w:rFonts w:ascii="Arial" w:hAnsi="Arial" w:cs="Arial"/>
          <w:bCs/>
          <w:lang w:eastAsia="zh-CN"/>
        </w:rPr>
        <w:t xml:space="preserve"> can</w:t>
      </w:r>
      <w:r w:rsidR="006F747C">
        <w:rPr>
          <w:rFonts w:ascii="Arial" w:hAnsi="Arial" w:cs="Arial"/>
          <w:bCs/>
          <w:lang w:eastAsia="zh-CN"/>
        </w:rPr>
        <w:t xml:space="preserve"> act as an AF</w:t>
      </w:r>
      <w:r w:rsidR="00F414DB">
        <w:rPr>
          <w:rFonts w:ascii="Arial" w:hAnsi="Arial" w:cs="Arial"/>
          <w:bCs/>
          <w:lang w:eastAsia="zh-CN"/>
        </w:rPr>
        <w:t xml:space="preserve"> </w:t>
      </w:r>
      <w:r w:rsidR="006F747C">
        <w:rPr>
          <w:rFonts w:ascii="Arial" w:hAnsi="Arial" w:cs="Arial"/>
          <w:bCs/>
          <w:lang w:eastAsia="zh-CN"/>
        </w:rPr>
        <w:t xml:space="preserve">to </w:t>
      </w:r>
      <w:r w:rsidR="00F414DB">
        <w:rPr>
          <w:rFonts w:ascii="Arial" w:hAnsi="Arial" w:cs="Arial"/>
          <w:bCs/>
          <w:lang w:eastAsia="zh-CN"/>
        </w:rPr>
        <w:t xml:space="preserve">interact with </w:t>
      </w:r>
      <w:r w:rsidR="008E7366">
        <w:rPr>
          <w:rFonts w:ascii="Arial" w:hAnsi="Arial" w:cs="Arial"/>
          <w:bCs/>
          <w:lang w:eastAsia="zh-CN"/>
        </w:rPr>
        <w:t>5GS via Nmb13 or Nmb10</w:t>
      </w:r>
      <w:r w:rsidR="007832E5">
        <w:rPr>
          <w:rFonts w:ascii="Arial" w:hAnsi="Arial" w:cs="Arial"/>
          <w:bCs/>
          <w:lang w:eastAsia="zh-CN"/>
        </w:rPr>
        <w:t xml:space="preserve"> </w:t>
      </w:r>
      <w:r w:rsidR="000A0618">
        <w:rPr>
          <w:rFonts w:ascii="Arial" w:hAnsi="Arial" w:cs="Arial"/>
          <w:bCs/>
          <w:lang w:eastAsia="zh-CN"/>
        </w:rPr>
        <w:t>for</w:t>
      </w:r>
      <w:r w:rsidR="007832E5">
        <w:rPr>
          <w:rFonts w:ascii="Arial" w:hAnsi="Arial" w:cs="Arial"/>
          <w:bCs/>
          <w:lang w:eastAsia="zh-CN"/>
        </w:rPr>
        <w:t xml:space="preserve"> control plane</w:t>
      </w:r>
      <w:r w:rsidR="006A301D">
        <w:rPr>
          <w:rFonts w:ascii="Arial" w:hAnsi="Arial" w:cs="Arial"/>
          <w:bCs/>
          <w:lang w:eastAsia="zh-CN"/>
        </w:rPr>
        <w:t xml:space="preserve">, as well as N6mb or Nmb8 </w:t>
      </w:r>
      <w:r w:rsidR="000A0618">
        <w:rPr>
          <w:rFonts w:ascii="Arial" w:hAnsi="Arial" w:cs="Arial"/>
          <w:bCs/>
          <w:lang w:eastAsia="zh-CN"/>
        </w:rPr>
        <w:t>for</w:t>
      </w:r>
      <w:r w:rsidR="006A301D">
        <w:rPr>
          <w:rFonts w:ascii="Arial" w:hAnsi="Arial" w:cs="Arial"/>
          <w:bCs/>
          <w:lang w:eastAsia="zh-CN"/>
        </w:rPr>
        <w:t xml:space="preserve"> user plane</w:t>
      </w:r>
      <w:r w:rsidR="006F747C">
        <w:rPr>
          <w:rFonts w:ascii="Arial" w:hAnsi="Arial" w:cs="Arial"/>
          <w:bCs/>
          <w:lang w:eastAsia="zh-CN"/>
        </w:rPr>
        <w:t>.</w:t>
      </w:r>
      <w:r w:rsidR="005C63DF">
        <w:rPr>
          <w:rFonts w:ascii="Arial" w:hAnsi="Arial" w:cs="Arial"/>
          <w:bCs/>
          <w:lang w:eastAsia="zh-CN"/>
        </w:rPr>
        <w:t xml:space="preserve"> SA2 does not see the need to </w:t>
      </w:r>
      <w:r w:rsidR="00ED630F">
        <w:rPr>
          <w:rFonts w:ascii="Arial" w:hAnsi="Arial" w:cs="Arial"/>
          <w:bCs/>
          <w:lang w:eastAsia="zh-CN"/>
        </w:rPr>
        <w:t xml:space="preserve">further </w:t>
      </w:r>
      <w:r w:rsidR="005C63DF">
        <w:rPr>
          <w:rFonts w:ascii="Arial" w:hAnsi="Arial" w:cs="Arial"/>
          <w:bCs/>
          <w:lang w:eastAsia="zh-CN"/>
        </w:rPr>
        <w:t xml:space="preserve">revise </w:t>
      </w:r>
      <w:r w:rsidR="009D66B6">
        <w:rPr>
          <w:rFonts w:ascii="Arial" w:hAnsi="Arial" w:cs="Arial"/>
          <w:bCs/>
          <w:lang w:eastAsia="zh-CN"/>
        </w:rPr>
        <w:t xml:space="preserve">TS 23.247 and </w:t>
      </w:r>
      <w:r w:rsidR="005C63DF">
        <w:rPr>
          <w:rFonts w:ascii="Arial" w:hAnsi="Arial" w:cs="Arial"/>
          <w:bCs/>
          <w:lang w:eastAsia="zh-CN"/>
        </w:rPr>
        <w:t xml:space="preserve">TS 23.468 to </w:t>
      </w:r>
      <w:r w:rsidR="000A0618">
        <w:rPr>
          <w:rFonts w:ascii="Arial" w:hAnsi="Arial" w:cs="Arial"/>
          <w:bCs/>
          <w:lang w:eastAsia="zh-CN"/>
        </w:rPr>
        <w:t xml:space="preserve">allow </w:t>
      </w:r>
      <w:r w:rsidR="00455810">
        <w:rPr>
          <w:rFonts w:ascii="Arial" w:hAnsi="Arial" w:cs="Arial"/>
          <w:bCs/>
          <w:lang w:eastAsia="zh-CN"/>
        </w:rPr>
        <w:t>the collaboration between GCS AS and 5GS</w:t>
      </w:r>
      <w:r w:rsidR="00ED630F">
        <w:rPr>
          <w:rFonts w:ascii="Arial" w:hAnsi="Arial" w:cs="Arial"/>
          <w:bCs/>
          <w:lang w:eastAsia="zh-CN"/>
        </w:rPr>
        <w:t xml:space="preserve"> via reference point </w:t>
      </w:r>
      <w:r w:rsidR="00F53CC2">
        <w:rPr>
          <w:rFonts w:ascii="Arial" w:hAnsi="Arial" w:cs="Arial"/>
          <w:bCs/>
          <w:lang w:eastAsia="zh-CN"/>
        </w:rPr>
        <w:t>Nmb10 and Nmb8.</w:t>
      </w:r>
    </w:p>
    <w:p w14:paraId="67ECF1A4" w14:textId="77777777" w:rsidR="00F53CC2" w:rsidRDefault="00F53CC2" w:rsidP="008A616F">
      <w:pPr>
        <w:spacing w:after="120"/>
        <w:rPr>
          <w:rFonts w:ascii="Arial" w:hAnsi="Arial" w:cs="Arial"/>
          <w:bCs/>
          <w:lang w:eastAsia="zh-CN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C237BFA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476A6D">
        <w:rPr>
          <w:rFonts w:ascii="Arial" w:hAnsi="Arial" w:cs="Arial"/>
          <w:b/>
          <w:color w:val="000000"/>
        </w:rPr>
        <w:t>4</w:t>
      </w:r>
      <w:r w:rsidR="008F56C3">
        <w:rPr>
          <w:rFonts w:ascii="Arial" w:hAnsi="Arial" w:cs="Arial"/>
          <w:b/>
          <w:color w:val="000000"/>
        </w:rPr>
        <w:t>:</w:t>
      </w:r>
    </w:p>
    <w:p w14:paraId="7E2612A6" w14:textId="20C12646" w:rsidR="00463675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476A6D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clarify how to enable FEC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187836">
        <w:rPr>
          <w:rFonts w:ascii="Arial" w:hAnsi="Arial" w:cs="Arial"/>
          <w:bCs/>
          <w:lang w:eastAsia="zh-CN"/>
        </w:rPr>
        <w:t xml:space="preserve">for Packet Distribution </w:t>
      </w:r>
      <w:r w:rsidR="00DE031A">
        <w:rPr>
          <w:rFonts w:ascii="Arial" w:hAnsi="Arial" w:cs="Arial"/>
          <w:bCs/>
          <w:lang w:eastAsia="zh-CN"/>
        </w:rPr>
        <w:t>Method and</w:t>
      </w:r>
      <w:r w:rsidR="0018783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  <w:r w:rsidR="00066C20">
        <w:rPr>
          <w:rFonts w:ascii="Arial" w:hAnsi="Arial" w:cs="Arial"/>
          <w:bCs/>
          <w:lang w:eastAsia="zh-CN"/>
        </w:rPr>
        <w:t xml:space="preserve"> 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67C35FE5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CT3, CT4:</w:t>
      </w:r>
    </w:p>
    <w:p w14:paraId="03EB5D2F" w14:textId="6F539F15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 xml:space="preserve">CT3 and CT4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 xml:space="preserve">. 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536E5" w14:textId="77777777" w:rsidR="00A45E14" w:rsidRDefault="00A45E14">
      <w:r>
        <w:separator/>
      </w:r>
    </w:p>
  </w:endnote>
  <w:endnote w:type="continuationSeparator" w:id="0">
    <w:p w14:paraId="277E2ABE" w14:textId="77777777" w:rsidR="00A45E14" w:rsidRDefault="00A45E14">
      <w:r>
        <w:continuationSeparator/>
      </w:r>
    </w:p>
  </w:endnote>
  <w:endnote w:type="continuationNotice" w:id="1">
    <w:p w14:paraId="182B96EF" w14:textId="77777777" w:rsidR="00A45E14" w:rsidRDefault="00A45E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D8BB0" w14:textId="77777777" w:rsidR="00A45E14" w:rsidRDefault="00A45E14">
      <w:r>
        <w:separator/>
      </w:r>
    </w:p>
  </w:footnote>
  <w:footnote w:type="continuationSeparator" w:id="0">
    <w:p w14:paraId="5CD3677A" w14:textId="77777777" w:rsidR="00A45E14" w:rsidRDefault="00A45E14">
      <w:r>
        <w:continuationSeparator/>
      </w:r>
    </w:p>
  </w:footnote>
  <w:footnote w:type="continuationNotice" w:id="1">
    <w:p w14:paraId="6615A5CB" w14:textId="77777777" w:rsidR="00A45E14" w:rsidRDefault="00A45E1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230"/>
    <w:rsid w:val="00087AD2"/>
    <w:rsid w:val="00090182"/>
    <w:rsid w:val="000A0618"/>
    <w:rsid w:val="000A10AE"/>
    <w:rsid w:val="000A5D28"/>
    <w:rsid w:val="000B78BF"/>
    <w:rsid w:val="000B7A85"/>
    <w:rsid w:val="000B7B70"/>
    <w:rsid w:val="000C10D8"/>
    <w:rsid w:val="000D6447"/>
    <w:rsid w:val="000E0BC2"/>
    <w:rsid w:val="000E272E"/>
    <w:rsid w:val="000E3E9B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13362"/>
    <w:rsid w:val="00113DAF"/>
    <w:rsid w:val="001143EE"/>
    <w:rsid w:val="001164AE"/>
    <w:rsid w:val="00121D93"/>
    <w:rsid w:val="001235FC"/>
    <w:rsid w:val="001279F2"/>
    <w:rsid w:val="00130EDD"/>
    <w:rsid w:val="00140057"/>
    <w:rsid w:val="00144B78"/>
    <w:rsid w:val="00146955"/>
    <w:rsid w:val="00151AF0"/>
    <w:rsid w:val="001531CD"/>
    <w:rsid w:val="00156210"/>
    <w:rsid w:val="00157148"/>
    <w:rsid w:val="0015745C"/>
    <w:rsid w:val="0016014E"/>
    <w:rsid w:val="00160B47"/>
    <w:rsid w:val="00171A1A"/>
    <w:rsid w:val="00173843"/>
    <w:rsid w:val="00175A43"/>
    <w:rsid w:val="001775BE"/>
    <w:rsid w:val="00180216"/>
    <w:rsid w:val="00181ACB"/>
    <w:rsid w:val="00183999"/>
    <w:rsid w:val="00187836"/>
    <w:rsid w:val="001A31C6"/>
    <w:rsid w:val="001A7D3E"/>
    <w:rsid w:val="001B3D24"/>
    <w:rsid w:val="001B575B"/>
    <w:rsid w:val="001B7D46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4A7F"/>
    <w:rsid w:val="002656BC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64A"/>
    <w:rsid w:val="003007F7"/>
    <w:rsid w:val="00313216"/>
    <w:rsid w:val="003132EF"/>
    <w:rsid w:val="003138F0"/>
    <w:rsid w:val="003208DD"/>
    <w:rsid w:val="00324937"/>
    <w:rsid w:val="0032726D"/>
    <w:rsid w:val="00344778"/>
    <w:rsid w:val="00347E50"/>
    <w:rsid w:val="00347EC1"/>
    <w:rsid w:val="00354440"/>
    <w:rsid w:val="00365FD5"/>
    <w:rsid w:val="00375A54"/>
    <w:rsid w:val="00377ACD"/>
    <w:rsid w:val="00377AEA"/>
    <w:rsid w:val="00381039"/>
    <w:rsid w:val="003856A3"/>
    <w:rsid w:val="003867FB"/>
    <w:rsid w:val="00387EBE"/>
    <w:rsid w:val="00395703"/>
    <w:rsid w:val="00395AD7"/>
    <w:rsid w:val="003974D4"/>
    <w:rsid w:val="003A0B7C"/>
    <w:rsid w:val="003A309A"/>
    <w:rsid w:val="003B542E"/>
    <w:rsid w:val="003C6ED3"/>
    <w:rsid w:val="003D1D7E"/>
    <w:rsid w:val="003D3175"/>
    <w:rsid w:val="003D4891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60EC"/>
    <w:rsid w:val="004C32B2"/>
    <w:rsid w:val="004C53A0"/>
    <w:rsid w:val="004D4B95"/>
    <w:rsid w:val="004D62CC"/>
    <w:rsid w:val="004E592D"/>
    <w:rsid w:val="004E7F6A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538D7"/>
    <w:rsid w:val="00553E61"/>
    <w:rsid w:val="0056363F"/>
    <w:rsid w:val="005704ED"/>
    <w:rsid w:val="00572535"/>
    <w:rsid w:val="00574819"/>
    <w:rsid w:val="00574CB5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38C8"/>
    <w:rsid w:val="005C5CB9"/>
    <w:rsid w:val="005C63DF"/>
    <w:rsid w:val="005D29CF"/>
    <w:rsid w:val="005D55B6"/>
    <w:rsid w:val="005D568D"/>
    <w:rsid w:val="005D6E90"/>
    <w:rsid w:val="005F0468"/>
    <w:rsid w:val="005F1FCD"/>
    <w:rsid w:val="005F256A"/>
    <w:rsid w:val="005F402F"/>
    <w:rsid w:val="00600780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747C"/>
    <w:rsid w:val="007054B3"/>
    <w:rsid w:val="00707A80"/>
    <w:rsid w:val="00713C1C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627"/>
    <w:rsid w:val="00745F23"/>
    <w:rsid w:val="00752AD3"/>
    <w:rsid w:val="007540C7"/>
    <w:rsid w:val="00754B40"/>
    <w:rsid w:val="00755E2F"/>
    <w:rsid w:val="007619D9"/>
    <w:rsid w:val="007629F6"/>
    <w:rsid w:val="0076333F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4360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1134"/>
    <w:rsid w:val="008C2107"/>
    <w:rsid w:val="008C6B03"/>
    <w:rsid w:val="008D0091"/>
    <w:rsid w:val="008D2A92"/>
    <w:rsid w:val="008D2C61"/>
    <w:rsid w:val="008D3A69"/>
    <w:rsid w:val="008D6007"/>
    <w:rsid w:val="008D693C"/>
    <w:rsid w:val="008E1559"/>
    <w:rsid w:val="008E7366"/>
    <w:rsid w:val="008F0285"/>
    <w:rsid w:val="008F0506"/>
    <w:rsid w:val="008F56C3"/>
    <w:rsid w:val="008F7DD5"/>
    <w:rsid w:val="00901A72"/>
    <w:rsid w:val="0090245D"/>
    <w:rsid w:val="00906004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1B8C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B265F"/>
    <w:rsid w:val="009B349E"/>
    <w:rsid w:val="009B73CA"/>
    <w:rsid w:val="009D4F3B"/>
    <w:rsid w:val="009D66B6"/>
    <w:rsid w:val="009E2687"/>
    <w:rsid w:val="009E5C6F"/>
    <w:rsid w:val="009F28BF"/>
    <w:rsid w:val="009F33CF"/>
    <w:rsid w:val="009F76A3"/>
    <w:rsid w:val="00A073F8"/>
    <w:rsid w:val="00A07FCE"/>
    <w:rsid w:val="00A13E78"/>
    <w:rsid w:val="00A15222"/>
    <w:rsid w:val="00A15CD7"/>
    <w:rsid w:val="00A2098C"/>
    <w:rsid w:val="00A27F38"/>
    <w:rsid w:val="00A27F84"/>
    <w:rsid w:val="00A3261E"/>
    <w:rsid w:val="00A441B5"/>
    <w:rsid w:val="00A4483F"/>
    <w:rsid w:val="00A45E14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F11FC"/>
    <w:rsid w:val="00AF4CBC"/>
    <w:rsid w:val="00AF53F6"/>
    <w:rsid w:val="00AF5D18"/>
    <w:rsid w:val="00AF5D68"/>
    <w:rsid w:val="00AF6C6A"/>
    <w:rsid w:val="00B047DF"/>
    <w:rsid w:val="00B26490"/>
    <w:rsid w:val="00B27611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7506"/>
    <w:rsid w:val="00C605AE"/>
    <w:rsid w:val="00C63083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54DE"/>
    <w:rsid w:val="00D103D3"/>
    <w:rsid w:val="00D1619E"/>
    <w:rsid w:val="00D21C53"/>
    <w:rsid w:val="00D4108B"/>
    <w:rsid w:val="00D42306"/>
    <w:rsid w:val="00D5113A"/>
    <w:rsid w:val="00D51EF6"/>
    <w:rsid w:val="00D60729"/>
    <w:rsid w:val="00D71CAE"/>
    <w:rsid w:val="00D7391F"/>
    <w:rsid w:val="00D8016F"/>
    <w:rsid w:val="00D812DC"/>
    <w:rsid w:val="00D816ED"/>
    <w:rsid w:val="00DA256F"/>
    <w:rsid w:val="00DA61BB"/>
    <w:rsid w:val="00DA75CA"/>
    <w:rsid w:val="00DB5342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50DA"/>
    <w:rsid w:val="00E06AEC"/>
    <w:rsid w:val="00E16688"/>
    <w:rsid w:val="00E17D7F"/>
    <w:rsid w:val="00E20C96"/>
    <w:rsid w:val="00E234A1"/>
    <w:rsid w:val="00E240F5"/>
    <w:rsid w:val="00E242C0"/>
    <w:rsid w:val="00E3188A"/>
    <w:rsid w:val="00E336A7"/>
    <w:rsid w:val="00E3663A"/>
    <w:rsid w:val="00E54223"/>
    <w:rsid w:val="00E5734E"/>
    <w:rsid w:val="00E66539"/>
    <w:rsid w:val="00E74294"/>
    <w:rsid w:val="00E772C8"/>
    <w:rsid w:val="00E80B69"/>
    <w:rsid w:val="00E81ACE"/>
    <w:rsid w:val="00E84BC5"/>
    <w:rsid w:val="00E87510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630F"/>
    <w:rsid w:val="00EE3074"/>
    <w:rsid w:val="00EE6892"/>
    <w:rsid w:val="00EE6951"/>
    <w:rsid w:val="00EF503F"/>
    <w:rsid w:val="00F02A6A"/>
    <w:rsid w:val="00F0458E"/>
    <w:rsid w:val="00F12A19"/>
    <w:rsid w:val="00F17212"/>
    <w:rsid w:val="00F20113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705CE"/>
    <w:rsid w:val="00F71E4B"/>
    <w:rsid w:val="00F72EE0"/>
    <w:rsid w:val="00F736CE"/>
    <w:rsid w:val="00F74D4F"/>
    <w:rsid w:val="00F867C6"/>
    <w:rsid w:val="00F86971"/>
    <w:rsid w:val="00F910A1"/>
    <w:rsid w:val="00F933E7"/>
    <w:rsid w:val="00F944D9"/>
    <w:rsid w:val="00F949D4"/>
    <w:rsid w:val="00F95B61"/>
    <w:rsid w:val="00F95D31"/>
    <w:rsid w:val="00FA469E"/>
    <w:rsid w:val="00FB05EA"/>
    <w:rsid w:val="00FC5B59"/>
    <w:rsid w:val="00FC70A3"/>
    <w:rsid w:val="00FC744B"/>
    <w:rsid w:val="00FD7F38"/>
    <w:rsid w:val="00FE2A1E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1376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Ericsson-March26</cp:lastModifiedBy>
  <cp:revision>73</cp:revision>
  <cp:lastPrinted>2002-04-23T08:10:00Z</cp:lastPrinted>
  <dcterms:created xsi:type="dcterms:W3CDTF">2022-02-21T08:37:00Z</dcterms:created>
  <dcterms:modified xsi:type="dcterms:W3CDTF">2022-03-29T15:28:00Z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