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B5A5B" w14:textId="25226C24" w:rsidR="00AC3CFE" w:rsidRPr="00AA2353" w:rsidRDefault="00AC3CFE" w:rsidP="00AC3CF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S2-220193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32C628FB" w14:textId="77777777" w:rsidR="00AC3CFE" w:rsidRPr="00AA2353" w:rsidRDefault="00AC3CFE" w:rsidP="00AC3CF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22F8DAD" w14:textId="77777777" w:rsidR="00D16892" w:rsidRDefault="00D16892" w:rsidP="00D1689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#S2-149E</w:t>
      </w:r>
      <w:r>
        <w:rPr>
          <w:rFonts w:cs="Arial"/>
          <w:b/>
          <w:sz w:val="24"/>
          <w:lang w:val="en-US"/>
        </w:rPr>
        <w:tab/>
        <w:t>S2-2200418</w:t>
      </w:r>
    </w:p>
    <w:p w14:paraId="1EF8D5A5" w14:textId="77777777" w:rsidR="00D16892" w:rsidRDefault="00D16892" w:rsidP="00D168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14 - 25 February, 2022, Electronic meeting</w:t>
      </w:r>
    </w:p>
    <w:p w14:paraId="7A1E4F05" w14:textId="555AFF16" w:rsidR="00D16892" w:rsidRPr="00D16892" w:rsidRDefault="00D16892" w:rsidP="00D1689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2CBC97CA" w14:textId="77777777" w:rsidR="00D16892" w:rsidRDefault="00D16892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F7931C7" w14:textId="77CA7377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23A4">
        <w:rPr>
          <w:b/>
          <w:sz w:val="24"/>
          <w:lang w:val="en-US"/>
        </w:rPr>
        <w:t>3GPP TSG-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TSG/WGRef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RAN WG3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sz w:val="24"/>
          <w:lang w:val="en-US"/>
        </w:rPr>
        <w:t xml:space="preserve"> Meeting #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MtgSeq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114bis-e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i/>
          <w:sz w:val="28"/>
          <w:lang w:val="en-US"/>
        </w:rPr>
        <w:tab/>
        <w:t>R3-22</w:t>
      </w:r>
      <w:r w:rsidR="00190F95">
        <w:rPr>
          <w:b/>
          <w:i/>
          <w:sz w:val="28"/>
          <w:lang w:val="en-US"/>
        </w:rPr>
        <w:t>1</w:t>
      </w:r>
      <w:r w:rsidR="00A34E40">
        <w:rPr>
          <w:b/>
          <w:i/>
          <w:sz w:val="28"/>
          <w:lang w:val="en-US"/>
        </w:rPr>
        <w:t>406</w:t>
      </w:r>
    </w:p>
    <w:p w14:paraId="57775E75" w14:textId="289826AD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123A4">
        <w:rPr>
          <w:b/>
          <w:sz w:val="24"/>
          <w:lang w:val="en-US"/>
        </w:rPr>
        <w:t>Online, 17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-26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 January 2022</w:t>
      </w: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03CD8B3F" w:rsidR="00232589" w:rsidRPr="00C76AB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C76AB4" w:rsidRPr="00C76AB4">
        <w:rPr>
          <w:rFonts w:ascii="Arial" w:hAnsi="Arial" w:cs="Arial"/>
          <w:bCs/>
          <w:sz w:val="20"/>
          <w:szCs w:val="20"/>
        </w:rPr>
        <w:t xml:space="preserve">LS on opens issues for NB-IoT and eMTC support for NTN </w:t>
      </w:r>
    </w:p>
    <w:p w14:paraId="3B0BA114" w14:textId="5CEA5292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33F0095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  <w:t>LTE_NBIOT_eMTC_NTN</w:t>
      </w:r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277AB968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Source:</w:t>
      </w:r>
      <w:r w:rsidRPr="009C043C">
        <w:rPr>
          <w:rFonts w:ascii="Arial" w:hAnsi="Arial" w:cs="Arial"/>
          <w:bCs/>
          <w:sz w:val="20"/>
          <w:szCs w:val="20"/>
        </w:rPr>
        <w:tab/>
        <w:t>RAN3</w:t>
      </w:r>
    </w:p>
    <w:p w14:paraId="180512C8" w14:textId="7DE978BE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To:</w:t>
      </w:r>
      <w:r w:rsidRPr="009C043C">
        <w:rPr>
          <w:rFonts w:ascii="Arial" w:hAnsi="Arial" w:cs="Arial"/>
          <w:bCs/>
          <w:sz w:val="20"/>
          <w:szCs w:val="20"/>
        </w:rPr>
        <w:tab/>
        <w:t>SA2</w:t>
      </w:r>
      <w:r w:rsidR="00C76AB4">
        <w:rPr>
          <w:rFonts w:ascii="Arial" w:hAnsi="Arial" w:cs="Arial"/>
          <w:bCs/>
          <w:sz w:val="20"/>
          <w:szCs w:val="20"/>
        </w:rPr>
        <w:t>, SA3, RAN2</w:t>
      </w:r>
    </w:p>
    <w:p w14:paraId="5B67799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23D5B21C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AC2F14">
        <w:rPr>
          <w:rFonts w:ascii="Arial" w:hAnsi="Arial" w:cs="Arial"/>
          <w:bCs/>
          <w:sz w:val="20"/>
          <w:szCs w:val="20"/>
        </w:rPr>
        <w:t>Steven Xu</w:t>
      </w:r>
    </w:p>
    <w:p w14:paraId="7EC8153E" w14:textId="7E523856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hyperlink r:id="rId7" w:history="1">
        <w:r w:rsidR="00AC2F14" w:rsidRPr="000F0BBB">
          <w:rPr>
            <w:rStyle w:val="Hyperlink"/>
            <w:rFonts w:ascii="Arial" w:hAnsi="Arial" w:cs="Arial"/>
            <w:bCs/>
            <w:sz w:val="20"/>
            <w:szCs w:val="20"/>
          </w:rPr>
          <w:t>steven.1.xu@nokia-sbell.com</w:t>
        </w:r>
      </w:hyperlink>
      <w:hyperlink r:id="rId8" w:history="1"/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  <w:r w:rsidRPr="00F123A4">
        <w:rPr>
          <w:rFonts w:ascii="Arial" w:hAnsi="Arial" w:cs="Arial"/>
          <w:b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6A00DE5D" w14:textId="77777777" w:rsidR="00232589" w:rsidRPr="00F123A4" w:rsidRDefault="00232589" w:rsidP="0023258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E8901A6" w14:textId="1C6CE7F1" w:rsidR="008F2907" w:rsidRDefault="00232589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inform SA2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>, SA3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and RAN2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that RAN3 has started specifying NB-IoT and eMTC NTN support for E-UTRAN (including S1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X2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interface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s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), by reusing NR NTN functionality as a baseline.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RAN3 assumes the relevant functionality will be </w:t>
      </w:r>
      <w:r w:rsidR="00B1629F">
        <w:rPr>
          <w:rFonts w:ascii="Arial" w:eastAsia="MS Mincho" w:hAnsi="Arial" w:cs="Arial"/>
          <w:color w:val="000000"/>
          <w:sz w:val="20"/>
          <w:lang w:eastAsia="ko-KR"/>
        </w:rPr>
        <w:t>supported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 in the EPC.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ask the following questions:</w:t>
      </w:r>
    </w:p>
    <w:p w14:paraId="190AC09A" w14:textId="77777777" w:rsidR="006A15EB" w:rsidRPr="00F123A4" w:rsidRDefault="006A15EB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DD2F9A" w14:textId="3C4F1C91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1) To SA2</w:t>
      </w: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 and SA3</w:t>
      </w:r>
    </w:p>
    <w:p w14:paraId="7E9DC81A" w14:textId="6AD3855E" w:rsidR="00232589" w:rsidRPr="00F123A4" w:rsidRDefault="00AA469E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F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or </w:t>
      </w:r>
      <w:r w:rsidR="00B77990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UE using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only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,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RAN3 understands that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the UE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3D3A62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not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be able to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>provide UE location information to eNB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on the assumption that such information can only be sent after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>AS security activation</w:t>
      </w:r>
      <w:r w:rsidR="00FB3A04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Therefore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coarse-grained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location 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(e.g.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based on the satellite beam footprint) 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not be sufficient to determine the country where the UE is located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(a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nd also not close to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TN level granularity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as previously requested for </w:t>
      </w:r>
      <w:r w:rsidR="00A576AA">
        <w:rPr>
          <w:rFonts w:ascii="Arial" w:eastAsia="MS Mincho" w:hAnsi="Arial" w:cs="Arial"/>
          <w:color w:val="000000"/>
          <w:sz w:val="20"/>
          <w:lang w:eastAsia="ko-KR"/>
        </w:rPr>
        <w:t xml:space="preserve">NR 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NTN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).</w:t>
      </w:r>
    </w:p>
    <w:p w14:paraId="141F6EE5" w14:textId="0FB87D25" w:rsidR="00FB3A04" w:rsidRDefault="00FB3A0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would like thus to ask SA2 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 xml:space="preserve">and SA3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whether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such a coarse-grained location is sufficient for UEs using only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7E2BD0">
        <w:rPr>
          <w:rFonts w:ascii="Arial" w:eastAsia="MS Mincho" w:hAnsi="Arial" w:cs="Arial"/>
          <w:color w:val="000000"/>
          <w:sz w:val="20"/>
          <w:lang w:eastAsia="ko-KR"/>
        </w:rPr>
        <w:t xml:space="preserve"> in release 17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RAN3 assumes that no such issue will arise for UEs using UP</w:t>
      </w:r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CIoT EPS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optimization.</w:t>
      </w:r>
    </w:p>
    <w:p w14:paraId="16B6758E" w14:textId="77777777" w:rsidR="00D43565" w:rsidRPr="00F123A4" w:rsidRDefault="00D43565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0796A4" w14:textId="4E872DAF" w:rsidR="00C76AB4" w:rsidRPr="00F123A4" w:rsidRDefault="00D568C1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2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) To </w:t>
      </w:r>
      <w:r w:rsidR="0009748E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SA2 and 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RAN2</w:t>
      </w:r>
    </w:p>
    <w:p w14:paraId="612B0484" w14:textId="0DA3D426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 the LTE-M NTN capable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>UE indicates category M1 or M2 in its UE Radio Capability</w:t>
      </w:r>
      <w:r>
        <w:rPr>
          <w:rFonts w:ascii="Arial" w:eastAsia="MS Mincho" w:hAnsi="Arial" w:cs="Arial"/>
          <w:color w:val="000000"/>
          <w:sz w:val="20"/>
          <w:lang w:eastAsia="ko-KR"/>
        </w:rPr>
        <w:t>, which then the eNB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>
        <w:rPr>
          <w:rFonts w:ascii="Arial" w:eastAsia="MS Mincho" w:hAnsi="Arial" w:cs="Arial"/>
          <w:color w:val="000000"/>
          <w:sz w:val="20"/>
          <w:lang w:eastAsia="ko-KR"/>
        </w:rPr>
        <w:t>will indicate to the CN as LTE-M Satellite Indication in the UE CAPABILITY INFO INDICATION message. RAN3 would ask RAN2</w:t>
      </w:r>
      <w:r w:rsidR="00F22B7C">
        <w:rPr>
          <w:rFonts w:ascii="Arial" w:eastAsia="MS Mincho" w:hAnsi="Arial" w:cs="Arial"/>
          <w:color w:val="000000"/>
          <w:sz w:val="20"/>
          <w:lang w:eastAsia="ko-KR"/>
        </w:rPr>
        <w:t xml:space="preserve"> and SA2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to confirm this assumption.</w:t>
      </w:r>
    </w:p>
    <w:p w14:paraId="07DE87AC" w14:textId="77777777" w:rsidR="00C76AB4" w:rsidRPr="00F123A4" w:rsidRDefault="00C76AB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61605093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To SA2</w:t>
      </w:r>
      <w:r w:rsidR="003A30A8">
        <w:rPr>
          <w:rFonts w:ascii="Arial" w:hAnsi="Arial" w:cs="Arial"/>
          <w:b/>
          <w:color w:val="000000"/>
          <w:sz w:val="20"/>
          <w:szCs w:val="20"/>
        </w:rPr>
        <w:t xml:space="preserve"> and SA3</w:t>
      </w:r>
    </w:p>
    <w:p w14:paraId="47291311" w14:textId="032296B5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Pr="00F123A4">
        <w:rPr>
          <w:rFonts w:ascii="Arial" w:hAnsi="Arial" w:cs="Arial"/>
          <w:color w:val="000000"/>
          <w:sz w:val="20"/>
          <w:szCs w:val="20"/>
        </w:rPr>
        <w:t>RAN3 kindly asks SA2</w:t>
      </w:r>
      <w:r w:rsidR="003A30A8">
        <w:rPr>
          <w:rFonts w:ascii="Arial" w:hAnsi="Arial" w:cs="Arial"/>
          <w:color w:val="000000"/>
          <w:sz w:val="20"/>
          <w:szCs w:val="20"/>
        </w:rPr>
        <w:t xml:space="preserve"> and SA3</w:t>
      </w:r>
      <w:r w:rsidRPr="00F123A4">
        <w:rPr>
          <w:rFonts w:ascii="Arial" w:hAnsi="Arial" w:cs="Arial"/>
          <w:color w:val="000000"/>
          <w:sz w:val="20"/>
          <w:szCs w:val="20"/>
        </w:rPr>
        <w:t xml:space="preserve"> to provide feedback on </w:t>
      </w:r>
      <w:r w:rsidR="00AC2F14">
        <w:rPr>
          <w:rFonts w:ascii="Arial" w:hAnsi="Arial" w:cs="Arial"/>
          <w:color w:val="000000"/>
          <w:sz w:val="20"/>
          <w:szCs w:val="20"/>
        </w:rPr>
        <w:t>above issues</w:t>
      </w:r>
      <w:r w:rsidRPr="00F123A4">
        <w:rPr>
          <w:rFonts w:ascii="Arial" w:hAnsi="Arial" w:cs="Arial"/>
          <w:color w:val="000000"/>
          <w:sz w:val="20"/>
          <w:szCs w:val="20"/>
        </w:rPr>
        <w:t>.</w:t>
      </w:r>
    </w:p>
    <w:p w14:paraId="2C14E0CE" w14:textId="07371A97" w:rsidR="00232589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73750134" w14:textId="77777777" w:rsidR="003A30A8" w:rsidRPr="00F123A4" w:rsidRDefault="003A30A8" w:rsidP="003A30A8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To </w:t>
      </w:r>
      <w:r>
        <w:rPr>
          <w:rFonts w:ascii="Arial" w:hAnsi="Arial" w:cs="Arial"/>
          <w:b/>
          <w:color w:val="000000"/>
          <w:sz w:val="20"/>
          <w:szCs w:val="20"/>
        </w:rPr>
        <w:t>RAN2</w:t>
      </w:r>
    </w:p>
    <w:p w14:paraId="6ABC228C" w14:textId="6DD74BA6" w:rsidR="003A30A8" w:rsidRPr="0081145D" w:rsidRDefault="003A30A8" w:rsidP="003A30A8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RAN3 kindly asks RAN2 to provide feedback on</w:t>
      </w:r>
      <w:r w:rsidR="00A576AA">
        <w:rPr>
          <w:rFonts w:ascii="Arial" w:hAnsi="Arial" w:cs="Arial"/>
          <w:bCs/>
          <w:color w:val="000000"/>
          <w:sz w:val="20"/>
          <w:szCs w:val="20"/>
        </w:rPr>
        <w:t xml:space="preserve"> above issue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803C3A2" w14:textId="77777777" w:rsidR="003A30A8" w:rsidRPr="00F123A4" w:rsidRDefault="003A30A8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3. Date of Next TSG-RAN WG3 Meetings:</w:t>
      </w:r>
    </w:p>
    <w:p w14:paraId="3318A082" w14:textId="0E7692FE" w:rsidR="00742D3E" w:rsidRPr="00F123A4" w:rsidRDefault="00232589" w:rsidP="001776D8">
      <w:pPr>
        <w:tabs>
          <w:tab w:val="left" w:pos="3119"/>
        </w:tabs>
        <w:ind w:left="2268" w:hanging="2268"/>
      </w:pPr>
      <w:r w:rsidRPr="00F123A4">
        <w:rPr>
          <w:rFonts w:ascii="Arial" w:hAnsi="Arial" w:cs="Arial"/>
          <w:bCs/>
        </w:rPr>
        <w:t>TSG-RAN3 Meeting #115-e</w:t>
      </w:r>
      <w:r w:rsidRPr="00F123A4">
        <w:rPr>
          <w:rFonts w:ascii="Arial" w:hAnsi="Arial" w:cs="Arial"/>
          <w:bCs/>
        </w:rPr>
        <w:tab/>
        <w:t>21 February-3 March 2022</w:t>
      </w:r>
      <w:r w:rsidRPr="00F123A4">
        <w:rPr>
          <w:rFonts w:ascii="Arial" w:hAnsi="Arial" w:cs="Arial"/>
          <w:bCs/>
        </w:rPr>
        <w:tab/>
        <w:t>Online</w:t>
      </w: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5E46" w14:textId="77777777" w:rsidR="00D9095C" w:rsidRDefault="00D9095C" w:rsidP="004148AF">
      <w:pPr>
        <w:spacing w:after="0"/>
      </w:pPr>
      <w:r>
        <w:separator/>
      </w:r>
    </w:p>
  </w:endnote>
  <w:endnote w:type="continuationSeparator" w:id="0">
    <w:p w14:paraId="6E6F863E" w14:textId="77777777" w:rsidR="00D9095C" w:rsidRDefault="00D9095C" w:rsidP="0041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ED0C" w14:textId="77777777" w:rsidR="00D9095C" w:rsidRDefault="00D9095C" w:rsidP="004148AF">
      <w:pPr>
        <w:spacing w:after="0"/>
      </w:pPr>
      <w:r>
        <w:separator/>
      </w:r>
    </w:p>
  </w:footnote>
  <w:footnote w:type="continuationSeparator" w:id="0">
    <w:p w14:paraId="7955CFE2" w14:textId="77777777" w:rsidR="00D9095C" w:rsidRDefault="00D9095C" w:rsidP="00414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82"/>
    <w:rsid w:val="00000F53"/>
    <w:rsid w:val="00002E6C"/>
    <w:rsid w:val="00006394"/>
    <w:rsid w:val="00042CDA"/>
    <w:rsid w:val="0007623A"/>
    <w:rsid w:val="00080627"/>
    <w:rsid w:val="0009748E"/>
    <w:rsid w:val="001776D8"/>
    <w:rsid w:val="00190F95"/>
    <w:rsid w:val="00193F9A"/>
    <w:rsid w:val="001A2A0B"/>
    <w:rsid w:val="001D175B"/>
    <w:rsid w:val="001D5AB6"/>
    <w:rsid w:val="00232589"/>
    <w:rsid w:val="002C1D33"/>
    <w:rsid w:val="003A30A8"/>
    <w:rsid w:val="003D3A62"/>
    <w:rsid w:val="003D7C6C"/>
    <w:rsid w:val="004148AF"/>
    <w:rsid w:val="004873E6"/>
    <w:rsid w:val="00511847"/>
    <w:rsid w:val="0053446D"/>
    <w:rsid w:val="005512F3"/>
    <w:rsid w:val="005B3379"/>
    <w:rsid w:val="00600015"/>
    <w:rsid w:val="00612F9A"/>
    <w:rsid w:val="006252BD"/>
    <w:rsid w:val="00637C9C"/>
    <w:rsid w:val="006A15EB"/>
    <w:rsid w:val="00742D3E"/>
    <w:rsid w:val="007668E7"/>
    <w:rsid w:val="007E2BD0"/>
    <w:rsid w:val="007F3C5F"/>
    <w:rsid w:val="0081145D"/>
    <w:rsid w:val="00876BAA"/>
    <w:rsid w:val="008F2907"/>
    <w:rsid w:val="00956B8D"/>
    <w:rsid w:val="0098255E"/>
    <w:rsid w:val="009C043C"/>
    <w:rsid w:val="00A24B1E"/>
    <w:rsid w:val="00A34E40"/>
    <w:rsid w:val="00A51610"/>
    <w:rsid w:val="00A576AA"/>
    <w:rsid w:val="00AA469E"/>
    <w:rsid w:val="00AC2F14"/>
    <w:rsid w:val="00AC3CFE"/>
    <w:rsid w:val="00B02AEC"/>
    <w:rsid w:val="00B1629F"/>
    <w:rsid w:val="00B34BBC"/>
    <w:rsid w:val="00B67C09"/>
    <w:rsid w:val="00B77990"/>
    <w:rsid w:val="00BE3860"/>
    <w:rsid w:val="00C25338"/>
    <w:rsid w:val="00C6041C"/>
    <w:rsid w:val="00C6405B"/>
    <w:rsid w:val="00C64964"/>
    <w:rsid w:val="00C76AB4"/>
    <w:rsid w:val="00CC1EF0"/>
    <w:rsid w:val="00D16892"/>
    <w:rsid w:val="00D16E82"/>
    <w:rsid w:val="00D43565"/>
    <w:rsid w:val="00D550EA"/>
    <w:rsid w:val="00D568C1"/>
    <w:rsid w:val="00D568D9"/>
    <w:rsid w:val="00D9095C"/>
    <w:rsid w:val="00E65240"/>
    <w:rsid w:val="00E855B9"/>
    <w:rsid w:val="00EA4B07"/>
    <w:rsid w:val="00F123A4"/>
    <w:rsid w:val="00F22B7C"/>
    <w:rsid w:val="00FB3A04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14"/>
    <w:rPr>
      <w:rFonts w:ascii="Segoe UI" w:eastAsia="SimSu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4873E6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7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3E6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3E6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o.masini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n.1.xu@nokia-sbel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382-4332-4AEA-B8F7-F48FCFD6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23.304_CR0061R4_(Rel-17)_5G_ProSe</cp:lastModifiedBy>
  <cp:revision>3</cp:revision>
  <dcterms:created xsi:type="dcterms:W3CDTF">2022-01-27T15:45:00Z</dcterms:created>
  <dcterms:modified xsi:type="dcterms:W3CDTF">2022-03-28T07:57:00Z</dcterms:modified>
</cp:coreProperties>
</file>