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203AADDC"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w:t>
      </w:r>
      <w:r w:rsidR="00CC3D8D">
        <w:rPr>
          <w:rFonts w:cs="Arial"/>
          <w:b/>
          <w:bCs/>
          <w:noProof/>
          <w:sz w:val="24"/>
          <w:szCs w:val="24"/>
        </w:rPr>
        <w:t>1072</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7677F5C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63B4E336" w14:textId="49011FC9" w:rsidR="00076532" w:rsidRDefault="000A798A" w:rsidP="009E76BB">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0D6EF3">
        <w:t>x</w:t>
      </w:r>
      <w:r w:rsidR="00076532" w:rsidRPr="0045375E">
        <w:tab/>
        <w:t>Key Issue #</w:t>
      </w:r>
      <w:r w:rsidR="00781213">
        <w:t>X</w:t>
      </w:r>
      <w:r w:rsidR="00076532" w:rsidRPr="0045375E">
        <w:t>:</w:t>
      </w:r>
      <w:bookmarkEnd w:id="11"/>
      <w:bookmarkEnd w:id="12"/>
      <w:r w:rsidR="005136E5" w:rsidRPr="005136E5">
        <w:t xml:space="preserve"> </w:t>
      </w:r>
      <w:r w:rsidR="00781213">
        <w:t xml:space="preserve">How to </w:t>
      </w:r>
      <w:r w:rsidR="00E574C2">
        <w:t>E</w:t>
      </w:r>
      <w:r w:rsidR="00781213">
        <w:t xml:space="preserve">nhance </w:t>
      </w:r>
      <w:r w:rsidR="00E574C2">
        <w:t>Data collection and Storage</w:t>
      </w:r>
    </w:p>
    <w:p w14:paraId="270873C6" w14:textId="102D04BD" w:rsidR="004A453C" w:rsidRDefault="004A453C" w:rsidP="009E76BB">
      <w:pPr>
        <w:rPr>
          <w:lang w:eastAsia="ko-KR"/>
        </w:rPr>
      </w:pPr>
      <w:r w:rsidRPr="11B8D4E2">
        <w:rPr>
          <w:lang w:eastAsia="ko-KR"/>
        </w:rPr>
        <w: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t>
      </w:r>
      <w:r>
        <w:rPr>
          <w:lang w:val="en-US" w:eastAsia="ko-KR"/>
        </w:rPr>
        <w:t xml:space="preserve"> and, o</w:t>
      </w:r>
      <w:proofErr w:type="spellStart"/>
      <w:r w:rsidRPr="11B8D4E2">
        <w:rPr>
          <w:lang w:eastAsia="ko-KR"/>
        </w:rPr>
        <w:t>ver</w:t>
      </w:r>
      <w:proofErr w:type="spellEnd"/>
      <w:r w:rsidRPr="11B8D4E2">
        <w:rPr>
          <w:lang w:eastAsia="ko-KR"/>
        </w:rPr>
        <w:t xml:space="preserve"> time, this may result in the ADRF/NWDAF becoming a wasteland</w:t>
      </w:r>
      <w:r w:rsidR="00EA4ADC">
        <w:rPr>
          <w:lang w:val="en-US" w:eastAsia="ko-KR"/>
        </w:rPr>
        <w:t xml:space="preserve">, therefore </w:t>
      </w:r>
      <w:r w:rsidR="00E969E2" w:rsidRPr="00E969E2">
        <w:rPr>
          <w:lang w:val="en-US" w:eastAsia="ko-KR"/>
        </w:rPr>
        <w:t>solutions should explore efficient data management</w:t>
      </w:r>
      <w:r w:rsidR="00EA4ADC">
        <w:rPr>
          <w:lang w:val="en-US" w:eastAsia="ko-KR"/>
        </w:rPr>
        <w:t xml:space="preserve">. </w:t>
      </w:r>
      <w:r w:rsidR="00E969E2">
        <w:rPr>
          <w:lang w:val="en-US" w:eastAsia="ko-KR"/>
        </w:rPr>
        <w:t xml:space="preserve">In addition, due to changes in the </w:t>
      </w:r>
      <w:r w:rsidR="00E969E2" w:rsidRPr="00686620">
        <w:rPr>
          <w:lang w:eastAsia="ko-KR"/>
        </w:rPr>
        <w:t>data or analytics source</w:t>
      </w:r>
      <w:r w:rsidR="00E969E2">
        <w:rPr>
          <w:lang w:eastAsia="ko-KR"/>
        </w:rPr>
        <w:t xml:space="preserve"> (e.g., </w:t>
      </w:r>
      <w:r w:rsidR="00E969E2" w:rsidRPr="00686620">
        <w:rPr>
          <w:lang w:eastAsia="ko-KR"/>
        </w:rPr>
        <w:t>as part of idle mode mobility or as part of a handover</w:t>
      </w:r>
      <w:r w:rsidR="00E969E2">
        <w:rPr>
          <w:lang w:eastAsia="ko-KR"/>
        </w:rPr>
        <w:t xml:space="preserve">), the </w:t>
      </w:r>
      <w:r w:rsidR="00E969E2" w:rsidRPr="00686620">
        <w:rPr>
          <w:lang w:eastAsia="ko-KR"/>
        </w:rPr>
        <w:t xml:space="preserve">new data source may not be in the area served by the current </w:t>
      </w:r>
      <w:r w:rsidR="00E969E2">
        <w:rPr>
          <w:lang w:eastAsia="ko-KR"/>
        </w:rPr>
        <w:t xml:space="preserve">e.g., </w:t>
      </w:r>
      <w:r w:rsidR="00E969E2" w:rsidRPr="00686620">
        <w:rPr>
          <w:lang w:eastAsia="ko-KR"/>
        </w:rPr>
        <w:t>DCCF</w:t>
      </w:r>
      <w:r w:rsidR="001875B4">
        <w:rPr>
          <w:lang w:eastAsia="ko-KR"/>
        </w:rPr>
        <w:t xml:space="preserve"> and</w:t>
      </w:r>
      <w:r w:rsidR="00E969E2">
        <w:rPr>
          <w:lang w:eastAsia="ko-KR"/>
        </w:rPr>
        <w:t xml:space="preserve"> </w:t>
      </w:r>
      <w:r w:rsidR="00E969E2" w:rsidRPr="00686620">
        <w:rPr>
          <w:lang w:eastAsia="ko-KR"/>
        </w:rPr>
        <w:t>MFAF</w:t>
      </w:r>
      <w:r w:rsidR="00B34E3A">
        <w:rPr>
          <w:lang w:eastAsia="ko-KR"/>
        </w:rPr>
        <w:t>,</w:t>
      </w:r>
      <w:r w:rsidR="00E969E2">
        <w:rPr>
          <w:lang w:eastAsia="ko-KR"/>
        </w:rPr>
        <w:t xml:space="preserve"> so solution</w:t>
      </w:r>
      <w:r w:rsidR="001875B4">
        <w:rPr>
          <w:lang w:eastAsia="ko-KR"/>
        </w:rPr>
        <w:t>s</w:t>
      </w:r>
      <w:r w:rsidR="00E969E2">
        <w:rPr>
          <w:lang w:eastAsia="ko-KR"/>
        </w:rPr>
        <w:t xml:space="preserve"> should address the how to handle such situation</w:t>
      </w:r>
      <w:r w:rsidR="001875B4">
        <w:rPr>
          <w:lang w:eastAsia="ko-KR"/>
        </w:rPr>
        <w:t>s</w:t>
      </w:r>
      <w:r w:rsidR="00E969E2">
        <w:rPr>
          <w:lang w:eastAsia="ko-KR"/>
        </w:rPr>
        <w:t xml:space="preserve">. </w:t>
      </w:r>
    </w:p>
    <w:p w14:paraId="2122DBD4" w14:textId="7CFB0D6F" w:rsidR="00E969E2" w:rsidRDefault="00E969E2" w:rsidP="009E76BB">
      <w:pPr>
        <w:rPr>
          <w:lang w:val="en-US" w:eastAsia="ko-KR"/>
        </w:rPr>
      </w:pP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t>
      </w:r>
      <w:r w:rsidR="00DF2B6E">
        <w:rPr>
          <w:lang w:eastAsia="ko-KR"/>
        </w:rPr>
        <w:t xml:space="preserve">Solutions </w:t>
      </w:r>
      <w:r w:rsidR="00D92465" w:rsidRPr="3976CBB8">
        <w:rPr>
          <w:lang w:eastAsia="ko-KR"/>
        </w:rPr>
        <w:t>should be studied to manage the storing of notifications by data sources and provide recourse to a data source that is approaching its capacity limit</w:t>
      </w:r>
    </w:p>
    <w:p w14:paraId="586B558F" w14:textId="370599CD" w:rsidR="006A5F24" w:rsidRDefault="006A5F24" w:rsidP="009E76BB">
      <w:pPr>
        <w:rPr>
          <w:lang w:val="en-US" w:eastAsia="ko-KR"/>
        </w:rPr>
      </w:pPr>
      <w:r>
        <w:rPr>
          <w:lang w:eastAsia="ko-KR"/>
        </w:rPr>
        <w:t>Activation of data collection is currently triggered by an analytics request to an NWDAF. This poorly serves the needs of the</w:t>
      </w:r>
      <w:r w:rsidRPr="0033203A">
        <w:rPr>
          <w:lang w:eastAsia="ko-KR"/>
        </w:rPr>
        <w:t xml:space="preserve"> </w:t>
      </w:r>
      <w:r>
        <w:rPr>
          <w:lang w:eastAsia="ko-KR"/>
        </w:rPr>
        <w:t>NWDAF containing MTLF, which could gather data and perform training for expected analytics even when those analytics are not currently requested from the NWDAF</w:t>
      </w:r>
      <w:r>
        <w:rPr>
          <w:lang w:val="en-US" w:eastAsia="ko-KR"/>
        </w:rPr>
        <w:t>.</w:t>
      </w:r>
      <w:r w:rsidR="00DF2B6E">
        <w:rPr>
          <w:lang w:eastAsia="ko-KR"/>
        </w:rPr>
        <w:t xml:space="preserve"> </w:t>
      </w:r>
      <w:r w:rsidR="002B3B21">
        <w:rPr>
          <w:lang w:eastAsia="ko-KR"/>
        </w:rPr>
        <w:t>Solutions should explore how data collection can better serve the needs of the MTLF.</w:t>
      </w:r>
    </w:p>
    <w:p w14:paraId="005A4185" w14:textId="6C09FA8D" w:rsidR="005325ED" w:rsidRPr="00663979" w:rsidRDefault="005325ED" w:rsidP="005325ED">
      <w:pPr>
        <w:pStyle w:val="B1"/>
        <w:ind w:left="0" w:firstLine="0"/>
        <w:rPr>
          <w:lang w:val="en-US" w:eastAsia="ko-KR"/>
        </w:rPr>
      </w:pPr>
      <w:r w:rsidRPr="00663979">
        <w:rPr>
          <w:lang w:val="en-US" w:eastAsia="ko-KR"/>
        </w:rPr>
        <w:t xml:space="preserve">TS 23.501, clause 6.3.20 states that multiple ADRFs can already serve the network, </w:t>
      </w:r>
      <w:r>
        <w:rPr>
          <w:lang w:val="en-US" w:eastAsia="ko-KR"/>
        </w:rPr>
        <w:t xml:space="preserve">but only S-NSSAI is used for the selection. </w:t>
      </w:r>
      <w:r w:rsidR="00DF2B6E">
        <w:rPr>
          <w:lang w:val="en-US" w:eastAsia="ko-KR"/>
        </w:rPr>
        <w:t>S</w:t>
      </w:r>
      <w:r>
        <w:rPr>
          <w:lang w:val="en-US" w:eastAsia="ko-KR"/>
        </w:rPr>
        <w:t>olution</w:t>
      </w:r>
      <w:r w:rsidR="00DF2B6E">
        <w:rPr>
          <w:lang w:val="en-US" w:eastAsia="ko-KR"/>
        </w:rPr>
        <w:t>s</w:t>
      </w:r>
      <w:r>
        <w:rPr>
          <w:lang w:val="en-US" w:eastAsia="ko-KR"/>
        </w:rPr>
        <w:t xml:space="preserve"> should study </w:t>
      </w:r>
      <w:r w:rsidR="000A4089">
        <w:rPr>
          <w:lang w:val="en-US" w:eastAsia="ko-KR"/>
        </w:rPr>
        <w:t xml:space="preserve">whether </w:t>
      </w:r>
      <w:r w:rsidR="00DF2B6E">
        <w:rPr>
          <w:lang w:val="en-US" w:eastAsia="ko-KR"/>
        </w:rPr>
        <w:t>additional</w:t>
      </w:r>
      <w:r>
        <w:rPr>
          <w:lang w:val="en-US" w:eastAsia="ko-KR"/>
        </w:rPr>
        <w:t xml:space="preserve"> selection </w:t>
      </w:r>
      <w:proofErr w:type="spellStart"/>
      <w:r>
        <w:rPr>
          <w:lang w:val="en-US" w:eastAsia="ko-KR"/>
        </w:rPr>
        <w:t>creatia</w:t>
      </w:r>
      <w:proofErr w:type="spellEnd"/>
      <w:r w:rsidR="00EF066E">
        <w:rPr>
          <w:lang w:val="en-US" w:eastAsia="ko-KR"/>
        </w:rPr>
        <w:t xml:space="preserve"> should be supported, whether and how ADRF relocation </w:t>
      </w:r>
      <w:r w:rsidR="00DF2B6E">
        <w:rPr>
          <w:lang w:val="en-US" w:eastAsia="ko-KR"/>
        </w:rPr>
        <w:t>should be</w:t>
      </w:r>
      <w:r w:rsidR="00EF066E">
        <w:rPr>
          <w:lang w:val="en-US" w:eastAsia="ko-KR"/>
        </w:rPr>
        <w:t xml:space="preserve"> supported</w:t>
      </w:r>
      <w:r w:rsidR="00D00A6A">
        <w:rPr>
          <w:lang w:val="en-US" w:eastAsia="ko-KR"/>
        </w:rPr>
        <w:t xml:space="preserve"> and whether</w:t>
      </w:r>
      <w:r w:rsidR="00107B1D">
        <w:rPr>
          <w:lang w:val="en-US" w:eastAsia="ko-KR"/>
        </w:rPr>
        <w:t xml:space="preserve"> </w:t>
      </w:r>
      <w:r>
        <w:rPr>
          <w:lang w:val="en-US" w:eastAsia="ko-KR"/>
        </w:rPr>
        <w:t>model</w:t>
      </w:r>
      <w:r w:rsidR="00D00A6A">
        <w:rPr>
          <w:lang w:val="en-US" w:eastAsia="ko-KR"/>
        </w:rPr>
        <w:t>s should be stored</w:t>
      </w:r>
      <w:r>
        <w:rPr>
          <w:lang w:val="en-US" w:eastAsia="ko-KR"/>
        </w:rPr>
        <w:t xml:space="preserve"> in the ADRF</w:t>
      </w:r>
      <w:r w:rsidR="00D00A6A">
        <w:rPr>
          <w:lang w:val="en-US" w:eastAsia="ko-KR"/>
        </w:rPr>
        <w:t>.</w:t>
      </w:r>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070C963C" w:rsidR="00781213" w:rsidRDefault="00B66F0B" w:rsidP="00B66F0B">
      <w:pPr>
        <w:pStyle w:val="B1"/>
        <w:rPr>
          <w:lang w:eastAsia="ko-KR"/>
        </w:rPr>
      </w:pPr>
      <w:r w:rsidRPr="11B8D4E2">
        <w:rPr>
          <w:lang w:val="en-US" w:eastAsia="ko-KR"/>
        </w:rPr>
        <w:t>-</w:t>
      </w:r>
      <w:r>
        <w:tab/>
      </w:r>
      <w:r w:rsidR="00D00A6A">
        <w:rPr>
          <w:lang w:val="en-US" w:eastAsia="ko-KR"/>
        </w:rPr>
        <w:t>Mechanisms to manage</w:t>
      </w:r>
      <w:r w:rsidR="0060487B">
        <w:rPr>
          <w:lang w:val="en-US" w:eastAsia="ko-KR"/>
        </w:rPr>
        <w:t xml:space="preserve"> storage</w:t>
      </w:r>
      <w:r w:rsidR="00EA4ADC">
        <w:rPr>
          <w:lang w:val="en-US" w:eastAsia="ko-KR"/>
        </w:rPr>
        <w:t xml:space="preserve"> </w:t>
      </w:r>
      <w:r w:rsidR="00D00A6A">
        <w:rPr>
          <w:lang w:val="en-US" w:eastAsia="ko-KR"/>
        </w:rPr>
        <w:t xml:space="preserve">of data </w:t>
      </w:r>
      <w:r w:rsidR="00EA4ADC">
        <w:rPr>
          <w:lang w:val="en-US" w:eastAsia="ko-KR"/>
        </w:rPr>
        <w:t xml:space="preserve">and analytics e.g., </w:t>
      </w:r>
      <w:r w:rsidR="008C4015">
        <w:rPr>
          <w:lang w:val="en-US" w:eastAsia="ko-KR"/>
        </w:rPr>
        <w:t>remove</w:t>
      </w:r>
      <w:r w:rsidR="00D83337">
        <w:rPr>
          <w:lang w:val="en-US" w:eastAsia="ko-KR"/>
        </w:rPr>
        <w:t xml:space="preserve"> </w:t>
      </w:r>
      <w:r w:rsidR="0081363A" w:rsidRPr="11B8D4E2">
        <w:rPr>
          <w:lang w:eastAsia="ko-KR"/>
        </w:rPr>
        <w:t xml:space="preserve">data </w:t>
      </w:r>
      <w:r w:rsidR="00B60BB0">
        <w:rPr>
          <w:lang w:val="en-US" w:eastAsia="ko-KR"/>
        </w:rPr>
        <w:t>and/</w:t>
      </w:r>
      <w:r w:rsidR="0081363A" w:rsidRPr="11B8D4E2">
        <w:rPr>
          <w:lang w:eastAsia="ko-KR"/>
        </w:rPr>
        <w:t>or analytics</w:t>
      </w:r>
      <w:r w:rsidR="00B60BB0">
        <w:rPr>
          <w:lang w:val="en-US" w:eastAsia="ko-KR"/>
        </w:rPr>
        <w:t xml:space="preserve"> from </w:t>
      </w:r>
      <w:r w:rsidR="00B60BB0" w:rsidRPr="11B8D4E2">
        <w:rPr>
          <w:lang w:eastAsia="ko-KR"/>
        </w:rPr>
        <w:t>ADRF/NWDAF</w:t>
      </w:r>
      <w:r w:rsidR="0081363A" w:rsidRPr="11B8D4E2">
        <w:rPr>
          <w:lang w:eastAsia="ko-KR"/>
        </w:rPr>
        <w:t xml:space="preserve"> </w:t>
      </w:r>
      <w:r w:rsidR="00BE347F">
        <w:rPr>
          <w:lang w:val="en-US" w:eastAsia="ko-KR"/>
        </w:rPr>
        <w:t>when they are</w:t>
      </w:r>
      <w:r w:rsidR="0081363A" w:rsidRPr="11B8D4E2">
        <w:rPr>
          <w:lang w:eastAsia="ko-KR"/>
        </w:rPr>
        <w:t xml:space="preserve"> no longer needed</w:t>
      </w:r>
      <w:r w:rsidR="00BE347F">
        <w:rPr>
          <w:lang w:val="en-US" w:eastAsia="ko-KR"/>
        </w:rPr>
        <w:t xml:space="preserve">, </w:t>
      </w:r>
      <w:r w:rsidR="0060487B">
        <w:rPr>
          <w:lang w:val="en-US" w:eastAsia="ko-KR"/>
        </w:rPr>
        <w:t xml:space="preserve">data collection from </w:t>
      </w:r>
      <w:r w:rsidR="00BE347F">
        <w:rPr>
          <w:lang w:val="en-US" w:eastAsia="ko-KR"/>
        </w:rPr>
        <w:t>multiple/</w:t>
      </w:r>
      <w:r w:rsidR="0060487B">
        <w:rPr>
          <w:lang w:val="en-US" w:eastAsia="ko-KR"/>
        </w:rPr>
        <w:t>all NF</w:t>
      </w:r>
      <w:r w:rsidR="00BE347F">
        <w:rPr>
          <w:lang w:val="en-US" w:eastAsia="ko-KR"/>
        </w:rPr>
        <w:t xml:space="preserve"> instances and</w:t>
      </w:r>
      <w:r w:rsidR="0060487B">
        <w:rPr>
          <w:lang w:val="en-US" w:eastAsia="ko-KR"/>
        </w:rPr>
        <w:t xml:space="preserve"> type</w:t>
      </w:r>
      <w:r w:rsidR="00BE347F">
        <w:rPr>
          <w:lang w:val="en-US" w:eastAsia="ko-KR"/>
        </w:rPr>
        <w:t>s</w:t>
      </w:r>
      <w:r w:rsidR="0060487B">
        <w:rPr>
          <w:lang w:val="en-US" w:eastAsia="ko-KR"/>
        </w:rPr>
        <w:t xml:space="preserve"> in a PLMN</w:t>
      </w:r>
      <w:r w:rsidR="00BE347F">
        <w:rPr>
          <w:lang w:val="en-US" w:eastAsia="ko-KR"/>
        </w:rPr>
        <w:t>, etc.</w:t>
      </w:r>
    </w:p>
    <w:p w14:paraId="0E32D21F" w14:textId="0ACC0D03" w:rsidR="00686620" w:rsidRDefault="00B66F0B" w:rsidP="00B66F0B">
      <w:pPr>
        <w:pStyle w:val="B1"/>
        <w:rPr>
          <w:lang w:eastAsia="ko-KR"/>
        </w:rPr>
      </w:pPr>
      <w:r w:rsidRPr="00C8200B">
        <w:rPr>
          <w:lang w:val="en-US" w:eastAsia="ko-KR"/>
        </w:rPr>
        <w:t>-</w:t>
      </w:r>
      <w:r>
        <w:rPr>
          <w:lang w:eastAsia="ko-KR"/>
        </w:rPr>
        <w:tab/>
      </w:r>
      <w:r w:rsidR="00E969E2">
        <w:rPr>
          <w:lang w:val="en-US" w:eastAsia="ko-KR"/>
        </w:rPr>
        <w:t>H</w:t>
      </w:r>
      <w:r w:rsidR="0044320C">
        <w:rPr>
          <w:lang w:val="en-US"/>
        </w:rPr>
        <w:t xml:space="preserve">ow </w:t>
      </w:r>
      <w:r w:rsidR="00D00A6A">
        <w:rPr>
          <w:lang w:val="en-US"/>
        </w:rPr>
        <w:t xml:space="preserve">support </w:t>
      </w:r>
      <w:r w:rsidR="00763532">
        <w:rPr>
          <w:lang w:val="en-US"/>
        </w:rPr>
        <w:t>relocation of</w:t>
      </w:r>
      <w:r w:rsidR="00D00A6A">
        <w:rPr>
          <w:lang w:val="en-US"/>
        </w:rPr>
        <w:t xml:space="preserve"> the</w:t>
      </w:r>
      <w:r w:rsidR="00763532">
        <w:rPr>
          <w:lang w:val="en-US"/>
        </w:rPr>
        <w:t xml:space="preserve"> </w:t>
      </w:r>
      <w:r w:rsidR="0044320C">
        <w:rPr>
          <w:lang w:val="en-US"/>
        </w:rPr>
        <w:t>DCCF</w:t>
      </w:r>
      <w:r w:rsidR="00E0488A">
        <w:rPr>
          <w:lang w:val="en-US"/>
        </w:rPr>
        <w:t xml:space="preserve"> and </w:t>
      </w:r>
      <w:r w:rsidR="00763532">
        <w:rPr>
          <w:lang w:val="en-US"/>
        </w:rPr>
        <w:t>MFAF</w:t>
      </w:r>
      <w:r w:rsidR="0044320C">
        <w:rPr>
          <w:lang w:val="en-US"/>
        </w:rPr>
        <w:t xml:space="preserve"> e.g., during the handover, graceful shutdown, </w:t>
      </w:r>
      <w:r w:rsidR="003C387A">
        <w:rPr>
          <w:lang w:val="en-US"/>
        </w:rPr>
        <w:t xml:space="preserve">upon data source or analytics source change, </w:t>
      </w:r>
      <w:r w:rsidR="0044320C">
        <w:rPr>
          <w:lang w:val="en-US"/>
        </w:rPr>
        <w:t>etc</w:t>
      </w:r>
      <w:r w:rsidR="00BE347F">
        <w:rPr>
          <w:lang w:val="en-US"/>
        </w:rPr>
        <w:t>.</w:t>
      </w:r>
    </w:p>
    <w:p w14:paraId="33BF29A7" w14:textId="1F18B4E1" w:rsidR="002E1885" w:rsidRDefault="00B66F0B" w:rsidP="00B66F0B">
      <w:pPr>
        <w:pStyle w:val="B1"/>
        <w:rPr>
          <w:lang w:eastAsia="ko-KR"/>
        </w:rPr>
      </w:pPr>
      <w:r w:rsidRPr="00C8200B">
        <w:rPr>
          <w:lang w:val="en-US" w:eastAsia="ko-KR"/>
        </w:rPr>
        <w:t>-</w:t>
      </w:r>
      <w:r>
        <w:rPr>
          <w:lang w:eastAsia="ko-KR"/>
        </w:rPr>
        <w:tab/>
      </w:r>
      <w:r w:rsidR="006A5F24">
        <w:rPr>
          <w:lang w:val="en-US" w:eastAsia="ko-KR"/>
        </w:rPr>
        <w:t>H</w:t>
      </w:r>
      <w:r w:rsidR="00FC6ACD">
        <w:rPr>
          <w:lang w:val="en-US" w:eastAsia="ko-KR"/>
        </w:rPr>
        <w:t>ow</w:t>
      </w:r>
      <w:r w:rsidR="00835749" w:rsidRPr="3976CBB8">
        <w:rPr>
          <w:lang w:eastAsia="ko-KR"/>
        </w:rPr>
        <w:t xml:space="preserve"> to manage the storing of notifications </w:t>
      </w:r>
      <w:r w:rsidR="00AC665D">
        <w:rPr>
          <w:lang w:val="en-US" w:eastAsia="ko-KR"/>
        </w:rPr>
        <w:t>in</w:t>
      </w:r>
      <w:r w:rsidR="00835749" w:rsidRPr="3976CBB8">
        <w:rPr>
          <w:lang w:eastAsia="ko-KR"/>
        </w:rPr>
        <w:t xml:space="preserve"> data sources</w:t>
      </w:r>
      <w:r w:rsidR="00835749" w:rsidDel="00F3721D">
        <w:rPr>
          <w:lang w:val="en-US" w:eastAsia="ko-KR"/>
        </w:rPr>
        <w:t xml:space="preserve"> </w:t>
      </w:r>
      <w:r w:rsidR="007D6871">
        <w:rPr>
          <w:lang w:val="en-US" w:eastAsia="ko-KR"/>
        </w:rPr>
        <w:t>when muting is enabled</w:t>
      </w:r>
      <w:r w:rsidR="00BE347F">
        <w:rPr>
          <w:lang w:val="en-US" w:eastAsia="ko-KR"/>
        </w:rPr>
        <w:t>.</w:t>
      </w:r>
    </w:p>
    <w:p w14:paraId="1EEF8638" w14:textId="0FAF6972" w:rsidR="002C207E" w:rsidRPr="002C207E" w:rsidRDefault="006B141D" w:rsidP="002C207E">
      <w:pPr>
        <w:pStyle w:val="B1"/>
        <w:rPr>
          <w:lang w:val="en-US" w:eastAsia="ko-KR"/>
        </w:rPr>
      </w:pPr>
      <w:r>
        <w:rPr>
          <w:lang w:val="en-US" w:eastAsia="ko-KR"/>
        </w:rPr>
        <w:t>-</w:t>
      </w:r>
      <w:r>
        <w:rPr>
          <w:lang w:val="en-US" w:eastAsia="ko-KR"/>
        </w:rPr>
        <w:tab/>
      </w:r>
      <w:r w:rsidR="006A5F24">
        <w:rPr>
          <w:lang w:val="en-US" w:eastAsia="ko-KR"/>
        </w:rPr>
        <w:t>Whether and</w:t>
      </w:r>
      <w:r w:rsidR="003875B6">
        <w:rPr>
          <w:lang w:val="en-US" w:eastAsia="ko-KR"/>
        </w:rPr>
        <w:t xml:space="preserve"> h</w:t>
      </w:r>
      <w:r w:rsidR="002C207E">
        <w:rPr>
          <w:lang w:val="en-US" w:eastAsia="ko-KR"/>
        </w:rPr>
        <w:t>ow to enhance data collection for model training</w:t>
      </w:r>
      <w:r w:rsidR="006A5F24">
        <w:rPr>
          <w:lang w:val="en-US" w:eastAsia="ko-KR"/>
        </w:rPr>
        <w:t xml:space="preserve"> e.g., </w:t>
      </w:r>
      <w:r w:rsidR="00A10BFC">
        <w:rPr>
          <w:lang w:val="en-US" w:eastAsia="ko-KR"/>
        </w:rPr>
        <w:t xml:space="preserve">so data can be gathered in the absence of an </w:t>
      </w:r>
      <w:r w:rsidR="006A5F24">
        <w:rPr>
          <w:lang w:eastAsia="ko-KR"/>
        </w:rPr>
        <w:t>analytics request to an NWDAF</w:t>
      </w:r>
      <w:r w:rsidR="00BE347F">
        <w:rPr>
          <w:lang w:val="en-US" w:eastAsia="ko-KR"/>
        </w:rPr>
        <w:t>.</w:t>
      </w:r>
    </w:p>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36E559D6"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r w:rsidR="7CBCA11A">
        <w:tab/>
      </w:r>
    </w:p>
    <w:p w14:paraId="2B8C5CE7" w14:textId="77777777" w:rsidR="000D6EF3" w:rsidRPr="00076532" w:rsidRDefault="000D6EF3" w:rsidP="00B66F0B">
      <w:pPr>
        <w:rPr>
          <w:lang w:eastAsia="ja-JP"/>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2AD10" w14:textId="77777777" w:rsidR="00643A04" w:rsidRDefault="00643A04">
      <w:r>
        <w:separator/>
      </w:r>
    </w:p>
  </w:endnote>
  <w:endnote w:type="continuationSeparator" w:id="0">
    <w:p w14:paraId="46B327BB" w14:textId="77777777" w:rsidR="00643A04" w:rsidRDefault="00643A04">
      <w:r>
        <w:continuationSeparator/>
      </w:r>
    </w:p>
  </w:endnote>
  <w:endnote w:type="continuationNotice" w:id="1">
    <w:p w14:paraId="6B0D8E87" w14:textId="77777777" w:rsidR="00643A04" w:rsidRDefault="00643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2CCDD" w14:textId="77777777" w:rsidR="00643A04" w:rsidRDefault="00643A04">
      <w:r>
        <w:separator/>
      </w:r>
    </w:p>
  </w:footnote>
  <w:footnote w:type="continuationSeparator" w:id="0">
    <w:p w14:paraId="689F386D" w14:textId="77777777" w:rsidR="00643A04" w:rsidRDefault="00643A04">
      <w:r>
        <w:continuationSeparator/>
      </w:r>
    </w:p>
  </w:footnote>
  <w:footnote w:type="continuationNotice" w:id="1">
    <w:p w14:paraId="490BA04D" w14:textId="77777777" w:rsidR="00643A04" w:rsidRDefault="00643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https://nokia.sharepoint.com/sites/c5g/e2earch/_layouts/15/DocIdRedir.aspx?ID=5AIRPNAIUNRU-2028481721-5977</Url>
      <Description>5AIRPNAIUNRU-2028481721-5977</Description>
    </_dlc_DocIdUrl>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4.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6.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7.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2022-01-28T07:46:00Z</dcterms:created>
  <dcterms:modified xsi:type="dcterms:W3CDTF">2022-01-28T14:35:00Z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c43512bc-81ae-4a7f-8c69-85d7cb1a5df8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