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52330875"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3C79F2" w:rsidRPr="003C79F2">
        <w:rPr>
          <w:b/>
          <w:i/>
          <w:noProof/>
          <w:sz w:val="28"/>
        </w:rPr>
        <w:t>S2-2</w:t>
      </w:r>
      <w:r w:rsidR="009A2C33">
        <w:rPr>
          <w:b/>
          <w:i/>
          <w:noProof/>
          <w:sz w:val="28"/>
        </w:rPr>
        <w:t>200318</w:t>
      </w:r>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6733F8CC" w:rsidR="00901291" w:rsidRDefault="00754350">
            <w:pPr>
              <w:pStyle w:val="CRCoverPage"/>
              <w:spacing w:after="0"/>
              <w:jc w:val="right"/>
              <w:rPr>
                <w:b/>
                <w:noProof/>
                <w:sz w:val="28"/>
              </w:rPr>
            </w:pPr>
            <w:r>
              <w:rPr>
                <w:b/>
                <w:noProof/>
                <w:sz w:val="28"/>
              </w:rPr>
              <w:t>23.</w:t>
            </w:r>
            <w:r w:rsidR="006A4147">
              <w:rPr>
                <w:b/>
                <w:noProof/>
                <w:sz w:val="28"/>
              </w:rPr>
              <w:t>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D3FE5AF" w:rsidR="00901291" w:rsidRPr="0074047A" w:rsidRDefault="00736F58" w:rsidP="00736F58">
            <w:pPr>
              <w:pStyle w:val="CRCoverPage"/>
              <w:spacing w:after="0"/>
              <w:jc w:val="center"/>
              <w:rPr>
                <w:rFonts w:eastAsia="SimSun"/>
                <w:noProof/>
                <w:lang w:eastAsia="zh-CN"/>
              </w:rPr>
            </w:pPr>
            <w:r w:rsidRPr="00736F58">
              <w:rPr>
                <w:rFonts w:eastAsia="SimSun"/>
                <w:noProof/>
                <w:sz w:val="28"/>
                <w:szCs w:val="28"/>
                <w:lang w:eastAsia="zh-CN"/>
              </w:rPr>
              <w:t>0499</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7ECDFD8F" w:rsidR="00901291" w:rsidRDefault="003E530D">
            <w:pPr>
              <w:pStyle w:val="CRCoverPage"/>
              <w:spacing w:after="0"/>
              <w:jc w:val="center"/>
              <w:rPr>
                <w:noProof/>
                <w:sz w:val="28"/>
              </w:rPr>
            </w:pPr>
            <w:r>
              <w:rPr>
                <w:noProof/>
                <w:sz w:val="28"/>
              </w:rPr>
              <w:t>17.3.0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3F8564DD" w:rsidR="00901291" w:rsidRDefault="003E530D">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796B4071" w:rsidR="00901291" w:rsidRDefault="002C0200">
            <w:pPr>
              <w:pStyle w:val="CRCoverPage"/>
              <w:spacing w:after="0"/>
              <w:ind w:left="100"/>
              <w:rPr>
                <w:noProof/>
              </w:rPr>
            </w:pPr>
            <w:r>
              <w:rPr>
                <w:noProof/>
              </w:rPr>
              <w:t xml:space="preserve">Clarification on </w:t>
            </w:r>
            <w:r w:rsidR="00F71A11">
              <w:rPr>
                <w:noProof/>
              </w:rPr>
              <w:t>identifiers</w:t>
            </w:r>
            <w:r>
              <w:rPr>
                <w:noProof/>
              </w:rPr>
              <w:t xml:space="preserve"> used as </w:t>
            </w:r>
            <w:r w:rsidR="00D27A3A">
              <w:rPr>
                <w:noProof/>
              </w:rPr>
              <w:t>Target of Analytics Reporting</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2F11B39D" w:rsidR="00901291" w:rsidRDefault="00D27A3A">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0B3C754C" w:rsidR="00901291" w:rsidRDefault="00D27A3A">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1E835B17" w:rsidR="00901291" w:rsidRDefault="00DC2BCC">
            <w:pPr>
              <w:pStyle w:val="CRCoverPage"/>
              <w:spacing w:after="0"/>
              <w:ind w:left="100"/>
              <w:rPr>
                <w:noProof/>
              </w:rPr>
            </w:pPr>
            <w:r>
              <w:rPr>
                <w:noProof/>
              </w:rPr>
              <w:t>2022-01-12</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31E06" w14:textId="498D227C" w:rsidR="00233C7A" w:rsidRPr="0090608A" w:rsidRDefault="009A7AC3" w:rsidP="009A2C33">
            <w:pPr>
              <w:pStyle w:val="CRCoverPage"/>
              <w:spacing w:after="0"/>
              <w:rPr>
                <w:rFonts w:eastAsia="SimSun"/>
                <w:lang w:eastAsia="zh-CN"/>
              </w:rPr>
            </w:pPr>
            <w:r>
              <w:rPr>
                <w:rFonts w:eastAsia="SimSun"/>
                <w:lang w:eastAsia="zh-CN"/>
              </w:rPr>
              <w:t xml:space="preserve">The Target of Analytics Reporting could be a single UE, a group of UEs or any UE. </w:t>
            </w:r>
            <w:r w:rsidR="009A2C33">
              <w:rPr>
                <w:rFonts w:eastAsia="SimSun"/>
                <w:lang w:eastAsia="zh-CN"/>
              </w:rPr>
              <w:t>Since NWDAF is in the 5GC domain, the identifiers of Target of Analytics Reporting should be SUPI, a list of SUPIs or an Internal Group ID. External identifiers,</w:t>
            </w:r>
            <w:r w:rsidR="00823C8B">
              <w:rPr>
                <w:rFonts w:eastAsia="SimSun"/>
                <w:lang w:eastAsia="zh-CN"/>
              </w:rPr>
              <w:t xml:space="preserve"> </w:t>
            </w:r>
            <w:r w:rsidR="009A2C33">
              <w:rPr>
                <w:rFonts w:eastAsia="SimSun"/>
                <w:lang w:eastAsia="zh-CN"/>
              </w:rPr>
              <w:t>e</w:t>
            </w:r>
            <w:r w:rsidR="00823C8B">
              <w:rPr>
                <w:rFonts w:eastAsia="SimSun"/>
                <w:lang w:eastAsia="zh-CN"/>
              </w:rPr>
              <w:t>.</w:t>
            </w:r>
            <w:r w:rsidR="009A2C33">
              <w:rPr>
                <w:rFonts w:eastAsia="SimSun"/>
                <w:lang w:eastAsia="zh-CN"/>
              </w:rPr>
              <w:t>g</w:t>
            </w:r>
            <w:r w:rsidR="00823C8B">
              <w:rPr>
                <w:rFonts w:eastAsia="SimSun"/>
                <w:lang w:eastAsia="zh-CN"/>
              </w:rPr>
              <w:t>.</w:t>
            </w:r>
            <w:r w:rsidR="009A2C33">
              <w:rPr>
                <w:rFonts w:eastAsia="SimSun"/>
                <w:lang w:eastAsia="zh-CN"/>
              </w:rPr>
              <w:t xml:space="preserve"> GPSI or External Group ID should not be used as the input parameters of NWDAF services. </w:t>
            </w:r>
            <w:r w:rsidR="006C2966">
              <w:rPr>
                <w:rFonts w:eastAsia="SimSun"/>
                <w:lang w:eastAsia="zh-CN"/>
              </w:rPr>
              <w:t xml:space="preserve">When the </w:t>
            </w:r>
            <w:r w:rsidR="0087548E">
              <w:rPr>
                <w:rFonts w:eastAsia="SimSun"/>
                <w:lang w:eastAsia="zh-CN"/>
              </w:rPr>
              <w:t>consumer of the analytics is an AF</w:t>
            </w:r>
            <w:r w:rsidR="009A2C33">
              <w:rPr>
                <w:rFonts w:eastAsia="SimSun"/>
                <w:lang w:eastAsia="zh-CN"/>
              </w:rPr>
              <w:t xml:space="preserve"> in a trust</w:t>
            </w:r>
            <w:r w:rsidR="001A486D">
              <w:rPr>
                <w:rFonts w:eastAsia="SimSun"/>
                <w:lang w:eastAsia="zh-CN"/>
              </w:rPr>
              <w:t>ed</w:t>
            </w:r>
            <w:r w:rsidR="009A2C33">
              <w:rPr>
                <w:rFonts w:eastAsia="SimSun"/>
                <w:lang w:eastAsia="zh-CN"/>
              </w:rPr>
              <w:t xml:space="preserve"> domain</w:t>
            </w:r>
            <w:r w:rsidR="00791359">
              <w:rPr>
                <w:rFonts w:eastAsia="SimSun"/>
                <w:lang w:eastAsia="zh-CN"/>
              </w:rPr>
              <w:t xml:space="preserve">, </w:t>
            </w:r>
            <w:r w:rsidR="009A2C33">
              <w:rPr>
                <w:rFonts w:eastAsia="SimSun"/>
                <w:lang w:eastAsia="zh-CN"/>
              </w:rPr>
              <w:t xml:space="preserve">and </w:t>
            </w:r>
            <w:r w:rsidR="00791359">
              <w:rPr>
                <w:rFonts w:eastAsia="SimSun"/>
                <w:lang w:eastAsia="zh-CN"/>
              </w:rPr>
              <w:t xml:space="preserve">the </w:t>
            </w:r>
            <w:r w:rsidR="00E863DC">
              <w:rPr>
                <w:rFonts w:eastAsia="SimSun"/>
                <w:lang w:eastAsia="zh-CN"/>
              </w:rPr>
              <w:t xml:space="preserve">AF </w:t>
            </w:r>
            <w:r w:rsidR="009A2C33">
              <w:rPr>
                <w:rFonts w:eastAsia="SimSun"/>
                <w:lang w:eastAsia="zh-CN"/>
              </w:rPr>
              <w:t>only has external identifiers, then it shall translate the external identif</w:t>
            </w:r>
            <w:r w:rsidR="00823C8B">
              <w:rPr>
                <w:rFonts w:eastAsia="SimSun"/>
                <w:lang w:eastAsia="zh-CN"/>
              </w:rPr>
              <w:t>i</w:t>
            </w:r>
            <w:r w:rsidR="009A2C33">
              <w:rPr>
                <w:rFonts w:eastAsia="SimSun"/>
                <w:lang w:eastAsia="zh-CN"/>
              </w:rPr>
              <w:t>ers to internal identif</w:t>
            </w:r>
            <w:r w:rsidR="00823C8B">
              <w:rPr>
                <w:rFonts w:eastAsia="SimSun"/>
                <w:lang w:eastAsia="zh-CN"/>
              </w:rPr>
              <w:t>i</w:t>
            </w:r>
            <w:r w:rsidR="009A2C33">
              <w:rPr>
                <w:rFonts w:eastAsia="SimSun"/>
                <w:lang w:eastAsia="zh-CN"/>
              </w:rPr>
              <w:t xml:space="preserve">ers via </w:t>
            </w:r>
            <w:r w:rsidR="00460C98" w:rsidRPr="00460C98">
              <w:rPr>
                <w:rFonts w:eastAsia="SimSun"/>
                <w:lang w:val="en-US" w:eastAsia="zh-CN"/>
              </w:rPr>
              <w:t>UDM</w:t>
            </w:r>
            <w:r w:rsidR="009A2C33">
              <w:rPr>
                <w:rFonts w:eastAsia="SimSun"/>
                <w:lang w:eastAsia="zh-CN"/>
              </w:rPr>
              <w:t xml:space="preserve">, so that it can use the NWDAF service properly. </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1DF0C1C1" w:rsidR="007C5C6B" w:rsidRPr="007C5C6B" w:rsidRDefault="00156DF5" w:rsidP="005A3AE7">
            <w:pPr>
              <w:pStyle w:val="CRCoverPage"/>
              <w:spacing w:after="0"/>
              <w:rPr>
                <w:rFonts w:eastAsia="SimSun"/>
                <w:lang w:eastAsia="zh-CN"/>
              </w:rPr>
            </w:pPr>
            <w:r>
              <w:rPr>
                <w:rFonts w:eastAsia="SimSun"/>
                <w:lang w:eastAsia="zh-CN"/>
              </w:rPr>
              <w:t xml:space="preserve">Clarify that </w:t>
            </w:r>
            <w:r w:rsidR="009C3ABE">
              <w:rPr>
                <w:rFonts w:eastAsia="SimSun"/>
                <w:lang w:eastAsia="zh-CN"/>
              </w:rPr>
              <w:t>the identifiers of Target of Analytics Reporting should be</w:t>
            </w:r>
            <w:r w:rsidR="009C3ABE" w:rsidDel="009C3ABE">
              <w:rPr>
                <w:rFonts w:eastAsia="SimSun"/>
                <w:lang w:eastAsia="zh-CN"/>
              </w:rPr>
              <w:t xml:space="preserve"> </w:t>
            </w:r>
            <w:r w:rsidR="009C3ABE">
              <w:rPr>
                <w:rFonts w:eastAsia="SimSun" w:hint="eastAsia"/>
                <w:lang w:eastAsia="zh-CN"/>
              </w:rPr>
              <w:t>internal</w:t>
            </w:r>
            <w:r w:rsidR="009C3ABE">
              <w:rPr>
                <w:rFonts w:eastAsia="SimSun"/>
                <w:lang w:eastAsia="zh-CN"/>
              </w:rPr>
              <w:t xml:space="preserve"> </w:t>
            </w:r>
            <w:r w:rsidR="009C3ABE">
              <w:rPr>
                <w:rFonts w:eastAsia="SimSun" w:hint="eastAsia"/>
                <w:lang w:eastAsia="zh-CN"/>
              </w:rPr>
              <w:t>identifiers</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7CA94DAB" w:rsidR="004B4B02" w:rsidRDefault="0019375F" w:rsidP="00253C53">
            <w:pPr>
              <w:pStyle w:val="CRCoverPage"/>
              <w:spacing w:after="0"/>
              <w:rPr>
                <w:noProof/>
                <w:lang w:eastAsia="ko-KR"/>
              </w:rPr>
            </w:pPr>
            <w:r>
              <w:rPr>
                <w:rFonts w:eastAsia="SimSun"/>
                <w:lang w:eastAsia="zh-CN"/>
              </w:rPr>
              <w:t xml:space="preserve">It is not clear which identifiers should be used as the Target of Analytics Reporting, thus Stage 3 </w:t>
            </w:r>
            <w:r w:rsidR="0056690F">
              <w:rPr>
                <w:rFonts w:eastAsia="SimSun"/>
                <w:lang w:eastAsia="zh-CN"/>
              </w:rPr>
              <w:t>has difficulties to implement.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109DD067" w:rsidR="00901291" w:rsidRDefault="00952896" w:rsidP="00253C53">
            <w:pPr>
              <w:pStyle w:val="CRCoverPage"/>
              <w:spacing w:after="0"/>
              <w:rPr>
                <w:noProof/>
              </w:rPr>
            </w:pPr>
            <w:r>
              <w:rPr>
                <w:noProof/>
              </w:rPr>
              <w:t>6.6.1,</w:t>
            </w:r>
            <w:r w:rsidR="00CB6954">
              <w:rPr>
                <w:noProof/>
              </w:rPr>
              <w:t xml:space="preserve"> 6.7.2</w:t>
            </w:r>
            <w:r w:rsidR="003739E4">
              <w:rPr>
                <w:noProof/>
              </w:rPr>
              <w:t>.1</w:t>
            </w:r>
            <w:r w:rsidR="00CB6954">
              <w:rPr>
                <w:noProof/>
              </w:rPr>
              <w:t>, 6.7.3</w:t>
            </w:r>
            <w:r w:rsidR="003739E4">
              <w:rPr>
                <w:noProof/>
              </w:rPr>
              <w:t>.1</w:t>
            </w:r>
            <w:r w:rsidR="00CB6954">
              <w:rPr>
                <w:noProof/>
              </w:rPr>
              <w:t>, 6.7.4</w:t>
            </w:r>
            <w:r w:rsidR="003739E4">
              <w:rPr>
                <w:noProof/>
              </w:rPr>
              <w:t>.1</w:t>
            </w:r>
            <w:r w:rsidR="00CB6954">
              <w:rPr>
                <w:noProof/>
              </w:rPr>
              <w:t>,</w:t>
            </w:r>
            <w:r w:rsidR="003739E4">
              <w:rPr>
                <w:noProof/>
              </w:rPr>
              <w:t xml:space="preserve"> </w:t>
            </w:r>
            <w:r w:rsidR="00D646B8">
              <w:rPr>
                <w:noProof/>
              </w:rPr>
              <w:t xml:space="preserve">6.8.1, </w:t>
            </w:r>
            <w:r w:rsidR="003739E4">
              <w:rPr>
                <w:noProof/>
              </w:rPr>
              <w:t>6.10.1</w:t>
            </w:r>
            <w:r w:rsidR="008E1479">
              <w:rPr>
                <w:noProof/>
              </w:rPr>
              <w:t>, 6.11.1, 6.13.1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A672B4" w14:textId="02BA7BCD"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0115B956" w14:textId="77777777" w:rsidR="00986591" w:rsidRPr="005D2CF1" w:rsidRDefault="00986591" w:rsidP="00986591">
      <w:pPr>
        <w:pStyle w:val="Heading2"/>
        <w:rPr>
          <w:lang w:eastAsia="zh-CN"/>
        </w:rPr>
      </w:pPr>
      <w:bookmarkStart w:id="1" w:name="_Toc91144496"/>
      <w:r w:rsidRPr="005D2CF1">
        <w:t>6.6</w:t>
      </w:r>
      <w:r w:rsidRPr="005D2CF1">
        <w:tab/>
        <w:t xml:space="preserve">Network Performance </w:t>
      </w:r>
      <w:r w:rsidRPr="005D2CF1">
        <w:rPr>
          <w:lang w:eastAsia="zh-CN"/>
        </w:rPr>
        <w:t>Analytics</w:t>
      </w:r>
      <w:bookmarkEnd w:id="1"/>
    </w:p>
    <w:p w14:paraId="3973CD4B" w14:textId="77777777" w:rsidR="00986591" w:rsidRPr="005D2CF1" w:rsidRDefault="00986591" w:rsidP="00986591">
      <w:pPr>
        <w:pStyle w:val="Heading3"/>
      </w:pPr>
      <w:bookmarkStart w:id="2" w:name="_Toc91144497"/>
      <w:r w:rsidRPr="005D2CF1">
        <w:t>6.6.1</w:t>
      </w:r>
      <w:r w:rsidRPr="005D2CF1">
        <w:tab/>
        <w:t>General</w:t>
      </w:r>
      <w:bookmarkEnd w:id="2"/>
    </w:p>
    <w:p w14:paraId="2A9780CD" w14:textId="77777777" w:rsidR="00986591" w:rsidRPr="005D2CF1" w:rsidRDefault="00986591" w:rsidP="00986591">
      <w:pPr>
        <w:rPr>
          <w:lang w:eastAsia="ja-JP"/>
        </w:rPr>
      </w:pPr>
      <w:r w:rsidRPr="005D2CF1">
        <w:t xml:space="preserve">With Network Performance Analytics, NWDAF </w:t>
      </w:r>
      <w:r w:rsidRPr="005D2CF1">
        <w:rPr>
          <w:lang w:eastAsia="ja-JP"/>
        </w:rPr>
        <w:t>provides either statistics or predictions on the gNB status information, gNB resource usage, communication performance and mobility performance in an Area of Interest; in addition, NWDAF it may provide statistics or predictions on the number of UEs that are located in that Area of Interest.</w:t>
      </w:r>
    </w:p>
    <w:p w14:paraId="11351384" w14:textId="77777777" w:rsidR="00986591" w:rsidRPr="005D2CF1" w:rsidRDefault="00986591" w:rsidP="00986591">
      <w:pPr>
        <w:rPr>
          <w:lang w:eastAsia="ja-JP"/>
        </w:rPr>
      </w:pPr>
      <w:r w:rsidRPr="005D2CF1">
        <w:rPr>
          <w:lang w:eastAsia="zh-CN"/>
        </w:rPr>
        <w:t>The service consumer may be an NF (e.g. PCF, NEF, AF), or the OAM.</w:t>
      </w:r>
    </w:p>
    <w:p w14:paraId="3C3A56AA" w14:textId="10C5E09A" w:rsidR="00986591" w:rsidRPr="005D2CF1" w:rsidRDefault="00986591" w:rsidP="00986591">
      <w:pPr>
        <w:rPr>
          <w:lang w:eastAsia="ja-JP"/>
        </w:rPr>
      </w:pPr>
      <w:r w:rsidRPr="005D2CF1">
        <w:rPr>
          <w:lang w:eastAsia="ja-JP"/>
        </w:rPr>
        <w:t>The consumer of these analytics may indicate in the request:</w:t>
      </w:r>
    </w:p>
    <w:p w14:paraId="251B9BF0" w14:textId="77777777" w:rsidR="00986591" w:rsidRPr="005D2CF1" w:rsidRDefault="00986591" w:rsidP="00986591">
      <w:pPr>
        <w:pStyle w:val="B1"/>
      </w:pPr>
      <w:r w:rsidRPr="005D2CF1">
        <w:t>-</w:t>
      </w:r>
      <w:r w:rsidRPr="005D2CF1">
        <w:tab/>
        <w:t>Analytics ID</w:t>
      </w:r>
      <w:r>
        <w:t xml:space="preserve"> = </w:t>
      </w:r>
      <w:r w:rsidRPr="005D2CF1">
        <w:t>"Network Performance";</w:t>
      </w:r>
    </w:p>
    <w:p w14:paraId="2F3A1A69" w14:textId="067E2FA4" w:rsidR="00986591" w:rsidRPr="005D2CF1" w:rsidRDefault="00986591" w:rsidP="00986591">
      <w:pPr>
        <w:pStyle w:val="B1"/>
      </w:pPr>
      <w:r w:rsidRPr="005D2CF1">
        <w:t>-</w:t>
      </w:r>
      <w:r w:rsidRPr="005D2CF1">
        <w:tab/>
        <w:t>Target of Analytics Reporting</w:t>
      </w:r>
      <w:r>
        <w:t>:</w:t>
      </w:r>
      <w:r w:rsidRPr="005D2CF1">
        <w:t xml:space="preserve"> either a</w:t>
      </w:r>
      <w:r>
        <w:t xml:space="preserve"> single</w:t>
      </w:r>
      <w:r w:rsidRPr="005D2CF1">
        <w:t xml:space="preserve"> UE</w:t>
      </w:r>
      <w:ins w:id="3" w:author="Ericsson" w:date="2022-01-12T15:04:00Z">
        <w:r w:rsidR="004E45FB">
          <w:t xml:space="preserve"> (</w:t>
        </w:r>
        <w:r w:rsidR="00F836B5">
          <w:t xml:space="preserve">SUPI </w:t>
        </w:r>
        <w:r w:rsidR="004E45FB">
          <w:t>)</w:t>
        </w:r>
      </w:ins>
      <w:r w:rsidRPr="005D2CF1">
        <w:t xml:space="preserve">, or </w:t>
      </w:r>
      <w:ins w:id="4" w:author="Ericsson" w:date="2022-01-12T15:08:00Z">
        <w:r w:rsidR="00D5775C">
          <w:t xml:space="preserve"> </w:t>
        </w:r>
      </w:ins>
      <w:ins w:id="5" w:author="Ericsson" w:date="2022-01-12T15:09:00Z">
        <w:r w:rsidR="00BC4258">
          <w:t xml:space="preserve">a </w:t>
        </w:r>
      </w:ins>
      <w:ins w:id="6" w:author="Ericsson" w:date="2022-01-12T15:10:00Z">
        <w:r w:rsidR="003E5D02">
          <w:t>g</w:t>
        </w:r>
      </w:ins>
      <w:ins w:id="7" w:author="Ericsson" w:date="2022-01-12T15:09:00Z">
        <w:r w:rsidR="00BC4258">
          <w:t>roup of UEs</w:t>
        </w:r>
        <w:r w:rsidR="00051009">
          <w:t xml:space="preserve"> (</w:t>
        </w:r>
      </w:ins>
      <w:ins w:id="8" w:author="Ericsson" w:date="2022-01-12T15:08:00Z">
        <w:r w:rsidR="00D5775C">
          <w:t xml:space="preserve">an </w:t>
        </w:r>
      </w:ins>
      <w:r w:rsidRPr="005D2CF1">
        <w:t>Internal</w:t>
      </w:r>
      <w:ins w:id="9" w:author="Ericsson" w:date="2022-01-12T15:04:00Z">
        <w:r w:rsidR="00F836B5">
          <w:t xml:space="preserve"> </w:t>
        </w:r>
      </w:ins>
      <w:ins w:id="10" w:author="Ericsson" w:date="2022-01-12T15:09:00Z">
        <w:r w:rsidR="00051009">
          <w:t>Group ID</w:t>
        </w:r>
      </w:ins>
      <w:del w:id="11" w:author="Ericsson" w:date="2022-01-27T10:50:00Z">
        <w:r w:rsidRPr="005D2CF1" w:rsidDel="00460C98">
          <w:delText xml:space="preserve"> Group </w:delText>
        </w:r>
      </w:del>
      <w:ins w:id="12" w:author="Ericsson" w:date="2022-01-12T15:10:00Z">
        <w:r w:rsidR="00051009">
          <w:t>)</w:t>
        </w:r>
      </w:ins>
      <w:del w:id="13" w:author="Ericsson" w:date="2022-01-12T15:09:00Z">
        <w:r w:rsidRPr="005D2CF1" w:rsidDel="00051009">
          <w:delText>Identifier</w:delText>
        </w:r>
      </w:del>
      <w:r w:rsidRPr="005D2CF1">
        <w:t xml:space="preserve"> </w:t>
      </w:r>
      <w:del w:id="14" w:author="Ericsson" w:date="2022-01-12T15:10:00Z">
        <w:r w:rsidRPr="005D2CF1" w:rsidDel="00051009">
          <w:delText xml:space="preserve">that refers to the group for which the analytics on the number of UEs that are located in the Area of Interest at the time indicated in the Analytics target period is requested </w:delText>
        </w:r>
      </w:del>
      <w:r w:rsidRPr="005D2CF1">
        <w:t>or any UE;</w:t>
      </w:r>
    </w:p>
    <w:p w14:paraId="6313E7EA" w14:textId="77777777" w:rsidR="00986591" w:rsidRPr="005D2CF1" w:rsidRDefault="00986591" w:rsidP="00986591">
      <w:pPr>
        <w:pStyle w:val="B1"/>
      </w:pPr>
      <w:r w:rsidRPr="005D2CF1">
        <w:t>-</w:t>
      </w:r>
      <w:r w:rsidRPr="005D2CF1">
        <w:tab/>
        <w:t>Analytics Filter Information:</w:t>
      </w:r>
    </w:p>
    <w:p w14:paraId="0DB4D793" w14:textId="77777777" w:rsidR="00986591" w:rsidRPr="005D2CF1" w:rsidRDefault="00986591" w:rsidP="00986591">
      <w:pPr>
        <w:pStyle w:val="B2"/>
      </w:pPr>
      <w:r w:rsidRPr="005D2CF1">
        <w:t>-</w:t>
      </w:r>
      <w:r w:rsidRPr="005D2CF1">
        <w:tab/>
        <w:t xml:space="preserve">Area of Interest (list of TA or Cells) which restricts the area in focus (mandatory if Target </w:t>
      </w:r>
      <w:r>
        <w:t>o</w:t>
      </w:r>
      <w:r w:rsidRPr="005D2CF1">
        <w:t>f Analytics Reporting is set to "any UE", optional otherwise);</w:t>
      </w:r>
    </w:p>
    <w:p w14:paraId="6DBED487" w14:textId="77777777" w:rsidR="00986591" w:rsidRPr="005D2CF1" w:rsidRDefault="00986591" w:rsidP="00986591">
      <w:pPr>
        <w:pStyle w:val="B2"/>
      </w:pPr>
      <w:r w:rsidRPr="005D2CF1">
        <w:t>-</w:t>
      </w:r>
      <w:r w:rsidRPr="005D2CF1">
        <w:tab/>
        <w:t>Optionally,</w:t>
      </w:r>
      <w:r>
        <w:t xml:space="preserve"> a list of analytics subsets</w:t>
      </w:r>
      <w:r w:rsidRPr="005D2CF1">
        <w:t xml:space="preserve"> that are requested among those specified in clause 6.6.3;</w:t>
      </w:r>
    </w:p>
    <w:p w14:paraId="4CEC2CBD" w14:textId="77777777" w:rsidR="00986591" w:rsidRDefault="00986591" w:rsidP="00986591">
      <w:pPr>
        <w:pStyle w:val="B1"/>
      </w:pPr>
      <w:r>
        <w:t>-</w:t>
      </w:r>
      <w:r>
        <w:tab/>
        <w:t>Optionally, a preferred level of accuracy of the analytics;</w:t>
      </w:r>
    </w:p>
    <w:p w14:paraId="1B7D2581" w14:textId="77777777" w:rsidR="00986591" w:rsidRDefault="00986591" w:rsidP="00986591">
      <w:pPr>
        <w:pStyle w:val="B1"/>
      </w:pPr>
      <w:r>
        <w:t>-</w:t>
      </w:r>
      <w:r>
        <w:tab/>
        <w:t>Optionally, preferred level of accuracy per analytics subset (see clause 6.6.3);</w:t>
      </w:r>
    </w:p>
    <w:p w14:paraId="2B148D59" w14:textId="77777777" w:rsidR="00986591" w:rsidRDefault="00986591" w:rsidP="00986591">
      <w:pPr>
        <w:pStyle w:val="B1"/>
      </w:pPr>
      <w:r>
        <w:t>-</w:t>
      </w:r>
      <w:r>
        <w:tab/>
        <w:t>Optionally, preferred order of results for the list of Network Performance information:</w:t>
      </w:r>
    </w:p>
    <w:p w14:paraId="4E7F4DBF" w14:textId="77777777" w:rsidR="00986591" w:rsidRDefault="00986591" w:rsidP="00986591">
      <w:pPr>
        <w:pStyle w:val="B2"/>
      </w:pPr>
      <w:r>
        <w:t>-</w:t>
      </w:r>
      <w:r>
        <w:tab/>
        <w:t>ordering criterion: "number of UEs", "communication performance" or "mobility performance";</w:t>
      </w:r>
    </w:p>
    <w:p w14:paraId="04D67DFE" w14:textId="77777777" w:rsidR="00986591" w:rsidRDefault="00986591" w:rsidP="00986591">
      <w:pPr>
        <w:pStyle w:val="B2"/>
      </w:pPr>
      <w:r>
        <w:t>-</w:t>
      </w:r>
      <w:r>
        <w:tab/>
        <w:t>order: ascending or descending;</w:t>
      </w:r>
    </w:p>
    <w:p w14:paraId="33AC3870" w14:textId="77777777" w:rsidR="00986591" w:rsidRPr="005D2CF1" w:rsidRDefault="00986591" w:rsidP="00986591">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14:paraId="70FDFF3F" w14:textId="77777777" w:rsidR="00986591" w:rsidRPr="005D2CF1" w:rsidRDefault="00986591" w:rsidP="00986591">
      <w:pPr>
        <w:pStyle w:val="B1"/>
      </w:pPr>
      <w:r w:rsidRPr="005D2CF1">
        <w:t>-</w:t>
      </w:r>
      <w:r w:rsidRPr="005D2CF1">
        <w:tab/>
        <w:t>An Analytics target period indicates the time period over which the statistics or prediction are requested; and</w:t>
      </w:r>
    </w:p>
    <w:p w14:paraId="5B35F691" w14:textId="77777777" w:rsidR="00986591" w:rsidRPr="005D2CF1" w:rsidRDefault="00986591" w:rsidP="00986591">
      <w:pPr>
        <w:pStyle w:val="B1"/>
      </w:pPr>
      <w:r w:rsidRPr="005D2CF1">
        <w:t>-</w:t>
      </w:r>
      <w:r w:rsidRPr="005D2CF1">
        <w:tab/>
        <w:t>Optionally, maximum number of objects</w:t>
      </w:r>
      <w:r>
        <w:t>.</w:t>
      </w:r>
    </w:p>
    <w:p w14:paraId="4040FB0F" w14:textId="77777777" w:rsidR="00986591" w:rsidRPr="005D2CF1" w:rsidRDefault="00986591" w:rsidP="00986591">
      <w:pPr>
        <w:pStyle w:val="B1"/>
      </w:pPr>
      <w:r w:rsidRPr="005D2CF1">
        <w:t>-</w:t>
      </w:r>
      <w:r w:rsidRPr="005D2CF1">
        <w:tab/>
        <w:t>In a subscription, the Notification Correlation Id and the Notification Target Address are included.</w:t>
      </w:r>
    </w:p>
    <w:p w14:paraId="17EC34E2" w14:textId="1E3D1C15" w:rsidR="00986591" w:rsidRDefault="00986591" w:rsidP="00986591">
      <w:pPr>
        <w:rPr>
          <w:lang w:eastAsia="ja-JP"/>
        </w:rPr>
      </w:pPr>
      <w:r w:rsidRPr="005D2CF1">
        <w:rPr>
          <w:lang w:eastAsia="ja-JP"/>
        </w:rPr>
        <w:t>The NWDAF notifies the result of the analytics to the consumer as indicated in clause 6.6.3.</w:t>
      </w:r>
    </w:p>
    <w:p w14:paraId="0E755785" w14:textId="58A7C785" w:rsidR="00F872B8" w:rsidRDefault="00F872B8" w:rsidP="00F872B8">
      <w:pPr>
        <w:pStyle w:val="StartEndofChange"/>
      </w:pPr>
      <w:r>
        <w:rPr>
          <w:rFonts w:hint="eastAsia"/>
        </w:rPr>
        <w:t xml:space="preserve">* </w:t>
      </w:r>
      <w:r>
        <w:t>* * * Next</w:t>
      </w:r>
      <w:r>
        <w:rPr>
          <w:rFonts w:hint="eastAsia"/>
        </w:rPr>
        <w:t xml:space="preserve"> </w:t>
      </w:r>
      <w:r>
        <w:t xml:space="preserve">Change * * * * </w:t>
      </w:r>
    </w:p>
    <w:p w14:paraId="6AE6B38D" w14:textId="77777777" w:rsidR="008B6743" w:rsidRPr="005D2CF1" w:rsidRDefault="008B6743" w:rsidP="008B6743">
      <w:pPr>
        <w:pStyle w:val="Heading3"/>
      </w:pPr>
      <w:bookmarkStart w:id="15" w:name="_Toc91144503"/>
      <w:r w:rsidRPr="005D2CF1">
        <w:t>6.7.2</w:t>
      </w:r>
      <w:r w:rsidRPr="005D2CF1">
        <w:tab/>
        <w:t>UE mobility analytics</w:t>
      </w:r>
      <w:bookmarkEnd w:id="15"/>
    </w:p>
    <w:p w14:paraId="2F83267A" w14:textId="77777777" w:rsidR="008B6743" w:rsidRPr="005D2CF1" w:rsidRDefault="008B6743" w:rsidP="008B6743">
      <w:pPr>
        <w:pStyle w:val="Heading4"/>
        <w:rPr>
          <w:lang w:eastAsia="zh-CN"/>
        </w:rPr>
      </w:pPr>
      <w:bookmarkStart w:id="16" w:name="_Toc91144504"/>
      <w:r w:rsidRPr="005D2CF1">
        <w:rPr>
          <w:lang w:eastAsia="zh-CN"/>
        </w:rPr>
        <w:t>6.7.2.1</w:t>
      </w:r>
      <w:r w:rsidRPr="005D2CF1">
        <w:rPr>
          <w:lang w:eastAsia="zh-CN"/>
        </w:rPr>
        <w:tab/>
        <w:t>General</w:t>
      </w:r>
      <w:bookmarkEnd w:id="16"/>
    </w:p>
    <w:p w14:paraId="5567F2B5" w14:textId="77777777" w:rsidR="008B6743" w:rsidRPr="005D2CF1" w:rsidRDefault="008B6743" w:rsidP="008B6743">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0FD6E22C" w14:textId="77777777" w:rsidR="008B6743" w:rsidRPr="005D2CF1" w:rsidRDefault="008B6743" w:rsidP="008B6743">
      <w:pPr>
        <w:rPr>
          <w:lang w:eastAsia="ja-JP"/>
        </w:rPr>
      </w:pPr>
      <w:r w:rsidRPr="005D2CF1">
        <w:rPr>
          <w:lang w:eastAsia="ja-JP"/>
        </w:rPr>
        <w:t>The service consumer may be a NF (e.g. AMF</w:t>
      </w:r>
      <w:r>
        <w:rPr>
          <w:lang w:eastAsia="ja-JP"/>
        </w:rPr>
        <w:t>, SMF or AF</w:t>
      </w:r>
      <w:r w:rsidRPr="005D2CF1">
        <w:rPr>
          <w:lang w:eastAsia="ja-JP"/>
        </w:rPr>
        <w:t>).</w:t>
      </w:r>
    </w:p>
    <w:p w14:paraId="41AF7259" w14:textId="77777777" w:rsidR="008B6743" w:rsidRPr="005D2CF1" w:rsidRDefault="008B6743" w:rsidP="008B6743">
      <w:pPr>
        <w:rPr>
          <w:lang w:eastAsia="ja-JP"/>
        </w:rPr>
      </w:pPr>
      <w:r w:rsidRPr="005D2CF1">
        <w:rPr>
          <w:lang w:eastAsia="ja-JP"/>
        </w:rPr>
        <w:t>The consumer of these analytics may indicate in the request:</w:t>
      </w:r>
    </w:p>
    <w:p w14:paraId="02C29B4D" w14:textId="77777777" w:rsidR="008B6743" w:rsidRDefault="008B6743" w:rsidP="008B6743">
      <w:pPr>
        <w:pStyle w:val="B1"/>
      </w:pPr>
      <w:r>
        <w:t>-</w:t>
      </w:r>
      <w:r>
        <w:tab/>
        <w:t>Analytics ID = "UE Mobility".</w:t>
      </w:r>
    </w:p>
    <w:p w14:paraId="7ECC79B6" w14:textId="7142063E" w:rsidR="008B6743" w:rsidRPr="005D2CF1" w:rsidRDefault="008B6743" w:rsidP="008B6743">
      <w:pPr>
        <w:pStyle w:val="B1"/>
      </w:pPr>
      <w:r w:rsidRPr="005D2CF1">
        <w:t>-</w:t>
      </w:r>
      <w:r w:rsidRPr="005D2CF1">
        <w:tab/>
        <w:t>Target of Analytics Reporting</w:t>
      </w:r>
      <w:r>
        <w:t xml:space="preserve">: </w:t>
      </w:r>
      <w:r w:rsidRPr="005D2CF1">
        <w:t>a single UE</w:t>
      </w:r>
      <w:ins w:id="17" w:author="Ericsson" w:date="2022-01-12T15:07:00Z">
        <w:r w:rsidR="002E29E2">
          <w:t xml:space="preserve"> (SUPI)</w:t>
        </w:r>
      </w:ins>
      <w:r w:rsidRPr="005D2CF1">
        <w:t xml:space="preserve"> or a group of UEs</w:t>
      </w:r>
      <w:ins w:id="18" w:author="Ericsson" w:date="2022-01-12T15:11:00Z">
        <w:r w:rsidR="0012072C">
          <w:t xml:space="preserve"> (an </w:t>
        </w:r>
        <w:r w:rsidR="0012072C" w:rsidRPr="005D2CF1">
          <w:t>Internal</w:t>
        </w:r>
        <w:r w:rsidR="0012072C">
          <w:t xml:space="preserve"> Group ID)</w:t>
        </w:r>
      </w:ins>
      <w:r>
        <w:t>;</w:t>
      </w:r>
    </w:p>
    <w:p w14:paraId="056649C9" w14:textId="77777777" w:rsidR="008B6743" w:rsidRPr="005D2CF1" w:rsidRDefault="008B6743" w:rsidP="008B6743">
      <w:pPr>
        <w:pStyle w:val="B1"/>
      </w:pPr>
      <w:r w:rsidRPr="005D2CF1">
        <w:lastRenderedPageBreak/>
        <w:t>-</w:t>
      </w:r>
      <w:r w:rsidRPr="005D2CF1">
        <w:tab/>
        <w:t>Analytics Filter Information optionally containing:</w:t>
      </w:r>
    </w:p>
    <w:p w14:paraId="40296894" w14:textId="77777777" w:rsidR="008B6743" w:rsidRPr="005D2CF1" w:rsidRDefault="008B6743" w:rsidP="008B6743">
      <w:pPr>
        <w:pStyle w:val="B2"/>
      </w:pPr>
      <w:r w:rsidRPr="005D2CF1">
        <w:t>-</w:t>
      </w:r>
      <w:r w:rsidRPr="005D2CF1">
        <w:tab/>
        <w:t>Area of Interest</w:t>
      </w:r>
      <w:r>
        <w:t xml:space="preserve"> (AOI): restricts the scope of the UE mobility analytics to the provided area</w:t>
      </w:r>
      <w:r w:rsidRPr="005D2CF1">
        <w:t>;</w:t>
      </w:r>
    </w:p>
    <w:p w14:paraId="0F9DD753" w14:textId="77777777" w:rsidR="008B6743" w:rsidRDefault="008B6743" w:rsidP="008B6743">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355A51A9" w14:textId="77777777" w:rsidR="008B6743" w:rsidRDefault="008B6743" w:rsidP="008B6743">
      <w:pPr>
        <w:pStyle w:val="NO"/>
      </w:pPr>
      <w:r>
        <w:t>NOTE 1:</w:t>
      </w:r>
      <w:r>
        <w:tab/>
        <w:t>For LADN service, the consumer (e.g. SMF) provides the LADN DNN to refer the LADN service area as the AOI.</w:t>
      </w:r>
    </w:p>
    <w:p w14:paraId="64FB974F" w14:textId="77777777" w:rsidR="008B6743" w:rsidRPr="005D2CF1" w:rsidRDefault="008B6743" w:rsidP="008B6743">
      <w:pPr>
        <w:pStyle w:val="B1"/>
      </w:pPr>
      <w:r w:rsidRPr="005D2CF1">
        <w:t>-</w:t>
      </w:r>
      <w:r w:rsidRPr="005D2CF1">
        <w:tab/>
        <w:t>An Analytics target period indicates the time period over which the statistics or predictions are requested</w:t>
      </w:r>
      <w:r>
        <w:t>;</w:t>
      </w:r>
    </w:p>
    <w:p w14:paraId="22E8A684" w14:textId="77777777" w:rsidR="008B6743" w:rsidRDefault="008B6743" w:rsidP="008B6743">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5248D03F" w14:textId="77777777" w:rsidR="008B6743" w:rsidRPr="005D2CF1" w:rsidRDefault="008B6743" w:rsidP="008B6743">
      <w:pPr>
        <w:pStyle w:val="B1"/>
      </w:pPr>
      <w:r w:rsidRPr="005D2CF1">
        <w:t>-</w:t>
      </w:r>
      <w:r w:rsidRPr="005D2CF1">
        <w:tab/>
        <w:t>Optionally, maximum number of objects</w:t>
      </w:r>
      <w:r>
        <w:t>;</w:t>
      </w:r>
    </w:p>
    <w:p w14:paraId="4E69E6DD" w14:textId="77777777" w:rsidR="008B6743" w:rsidRPr="005D2CF1" w:rsidRDefault="008B6743" w:rsidP="008B6743">
      <w:pPr>
        <w:pStyle w:val="B1"/>
      </w:pPr>
      <w:r w:rsidRPr="005D2CF1">
        <w:t>-</w:t>
      </w:r>
      <w:r w:rsidRPr="005D2CF1">
        <w:tab/>
        <w:t>Preferred level of accuracy of the analytics</w:t>
      </w:r>
      <w:r>
        <w:t>;</w:t>
      </w:r>
    </w:p>
    <w:p w14:paraId="4FCA8E4A" w14:textId="77777777" w:rsidR="008B6743" w:rsidRDefault="008B6743" w:rsidP="008B6743">
      <w:pPr>
        <w:pStyle w:val="B1"/>
      </w:pPr>
      <w:r>
        <w:t>-</w:t>
      </w:r>
      <w:r>
        <w:tab/>
        <w:t>Preferred order of results for the time slot entries: ascending or descending time slot start;</w:t>
      </w:r>
    </w:p>
    <w:p w14:paraId="28C19D34" w14:textId="77777777" w:rsidR="008B6743" w:rsidRDefault="008B6743" w:rsidP="008B6743">
      <w:pPr>
        <w:pStyle w:val="B1"/>
      </w:pPr>
      <w:r>
        <w:t>-</w:t>
      </w:r>
      <w:r>
        <w:tab/>
        <w:t>Optionally, preferred granularity of location information: TA level or cell level; and</w:t>
      </w:r>
    </w:p>
    <w:p w14:paraId="26B89215" w14:textId="77777777" w:rsidR="008B6743" w:rsidRPr="005D2CF1" w:rsidRDefault="008B6743" w:rsidP="008B6743">
      <w:pPr>
        <w:pStyle w:val="B1"/>
      </w:pPr>
      <w:r w:rsidRPr="005D2CF1">
        <w:t>-</w:t>
      </w:r>
      <w:r w:rsidRPr="005D2CF1">
        <w:tab/>
        <w:t>In a subscription, the Notification Correlation Id and the Notification Target Address are included.</w:t>
      </w:r>
    </w:p>
    <w:p w14:paraId="17B3BB64" w14:textId="77777777" w:rsidR="0012072C" w:rsidRDefault="0012072C" w:rsidP="0012072C">
      <w:pPr>
        <w:pStyle w:val="StartEndofChange"/>
      </w:pPr>
      <w:r>
        <w:rPr>
          <w:rFonts w:hint="eastAsia"/>
        </w:rPr>
        <w:t xml:space="preserve">* </w:t>
      </w:r>
      <w:r>
        <w:t>* * * Next</w:t>
      </w:r>
      <w:r>
        <w:rPr>
          <w:rFonts w:hint="eastAsia"/>
        </w:rPr>
        <w:t xml:space="preserve"> </w:t>
      </w:r>
      <w:r>
        <w:t xml:space="preserve">Change * * * * </w:t>
      </w:r>
    </w:p>
    <w:p w14:paraId="49064091" w14:textId="77777777" w:rsidR="00693069" w:rsidRPr="005D2CF1" w:rsidRDefault="00693069" w:rsidP="00693069">
      <w:pPr>
        <w:pStyle w:val="Heading3"/>
        <w:rPr>
          <w:lang w:eastAsia="zh-CN"/>
        </w:rPr>
      </w:pPr>
      <w:bookmarkStart w:id="19" w:name="_Toc91144508"/>
      <w:r w:rsidRPr="005D2CF1">
        <w:rPr>
          <w:lang w:eastAsia="ko-KR"/>
        </w:rPr>
        <w:t>6.7.3</w:t>
      </w:r>
      <w:r w:rsidRPr="005D2CF1">
        <w:rPr>
          <w:lang w:eastAsia="ko-KR"/>
        </w:rPr>
        <w:tab/>
      </w:r>
      <w:r w:rsidRPr="005D2CF1">
        <w:rPr>
          <w:lang w:eastAsia="zh-CN"/>
        </w:rPr>
        <w:t>UE Communication Analytics</w:t>
      </w:r>
      <w:bookmarkEnd w:id="19"/>
    </w:p>
    <w:p w14:paraId="0FE7D0B2" w14:textId="77777777" w:rsidR="00693069" w:rsidRPr="005D2CF1" w:rsidRDefault="00693069" w:rsidP="00693069">
      <w:pPr>
        <w:pStyle w:val="Heading4"/>
        <w:rPr>
          <w:lang w:eastAsia="zh-CN"/>
        </w:rPr>
      </w:pPr>
      <w:bookmarkStart w:id="20" w:name="_Toc91144509"/>
      <w:r w:rsidRPr="005D2CF1">
        <w:rPr>
          <w:lang w:eastAsia="zh-CN"/>
        </w:rPr>
        <w:t>6.7.3.1</w:t>
      </w:r>
      <w:r w:rsidRPr="005D2CF1">
        <w:rPr>
          <w:lang w:eastAsia="zh-CN"/>
        </w:rPr>
        <w:tab/>
        <w:t>General</w:t>
      </w:r>
      <w:bookmarkEnd w:id="20"/>
    </w:p>
    <w:p w14:paraId="4B3E0438" w14:textId="77777777" w:rsidR="00693069" w:rsidRPr="005D2CF1" w:rsidRDefault="00693069" w:rsidP="00693069">
      <w:pPr>
        <w:rPr>
          <w:lang w:eastAsia="zh-CN"/>
        </w:rPr>
      </w:pPr>
      <w:r w:rsidRPr="005D2CF1">
        <w:rPr>
          <w:lang w:eastAsia="zh-CN"/>
        </w:rPr>
        <w:t>In order to support some optimized operations, e.g.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 and provide the analytics results (i.e. UE communication statistics or prediction) to NFs in the 5GC.</w:t>
      </w:r>
    </w:p>
    <w:p w14:paraId="2534C418" w14:textId="77777777" w:rsidR="00693069" w:rsidRPr="005D2CF1" w:rsidRDefault="00693069" w:rsidP="00693069">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745387D6" w14:textId="77777777" w:rsidR="00693069" w:rsidRPr="005D2CF1" w:rsidRDefault="00693069" w:rsidP="00693069">
      <w:pPr>
        <w:rPr>
          <w:lang w:eastAsia="ja-JP"/>
        </w:rPr>
      </w:pPr>
      <w:r w:rsidRPr="005D2CF1">
        <w:rPr>
          <w:lang w:eastAsia="ja-JP"/>
        </w:rPr>
        <w:t>The consumer of these analytics may indicate in the request:</w:t>
      </w:r>
    </w:p>
    <w:p w14:paraId="438F02A5" w14:textId="77777777" w:rsidR="00693069" w:rsidRDefault="00693069" w:rsidP="00693069">
      <w:pPr>
        <w:pStyle w:val="B1"/>
      </w:pPr>
      <w:r>
        <w:t>-</w:t>
      </w:r>
      <w:r>
        <w:tab/>
        <w:t>Analytics ID = "UE Communication".</w:t>
      </w:r>
    </w:p>
    <w:p w14:paraId="60654EFA" w14:textId="4670BFAB" w:rsidR="00693069" w:rsidRPr="005D2CF1" w:rsidRDefault="00693069" w:rsidP="00693069">
      <w:pPr>
        <w:pStyle w:val="B1"/>
      </w:pPr>
      <w:r w:rsidRPr="005D2CF1">
        <w:t>-</w:t>
      </w:r>
      <w:r w:rsidRPr="005D2CF1">
        <w:tab/>
        <w:t>Target of Analytics Reporting</w:t>
      </w:r>
      <w:r>
        <w:t>:</w:t>
      </w:r>
      <w:r w:rsidRPr="005D2CF1">
        <w:t xml:space="preserve"> a single UE </w:t>
      </w:r>
      <w:ins w:id="21" w:author="Ericsson" w:date="2022-01-12T15:12:00Z">
        <w:r w:rsidR="00AB1F10">
          <w:t xml:space="preserve">(SUPI) </w:t>
        </w:r>
      </w:ins>
      <w:r w:rsidRPr="005D2CF1">
        <w:t>or a group of UEs</w:t>
      </w:r>
      <w:ins w:id="22" w:author="Ericsson" w:date="2022-01-12T15:12:00Z">
        <w:r w:rsidR="00AB1F10">
          <w:t xml:space="preserve"> (an </w:t>
        </w:r>
        <w:r w:rsidR="00AB1F10" w:rsidRPr="005D2CF1">
          <w:t>Internal</w:t>
        </w:r>
        <w:r w:rsidR="00AB1F10">
          <w:t xml:space="preserve"> Group ID)</w:t>
        </w:r>
      </w:ins>
      <w:r w:rsidRPr="005D2CF1">
        <w:t>.</w:t>
      </w:r>
    </w:p>
    <w:p w14:paraId="2993C143" w14:textId="77777777" w:rsidR="00693069" w:rsidRPr="005D2CF1" w:rsidRDefault="00693069" w:rsidP="00693069">
      <w:pPr>
        <w:pStyle w:val="B1"/>
      </w:pPr>
      <w:r w:rsidRPr="005D2CF1">
        <w:t>-</w:t>
      </w:r>
      <w:r w:rsidRPr="005D2CF1">
        <w:tab/>
        <w:t>Analytics Filter Information optionally including:</w:t>
      </w:r>
    </w:p>
    <w:p w14:paraId="2469E528" w14:textId="77777777" w:rsidR="00693069" w:rsidRPr="005D2CF1" w:rsidRDefault="00693069" w:rsidP="00693069">
      <w:pPr>
        <w:pStyle w:val="B2"/>
      </w:pPr>
      <w:r w:rsidRPr="005D2CF1">
        <w:t>-</w:t>
      </w:r>
      <w:r w:rsidRPr="005D2CF1">
        <w:tab/>
        <w:t>S-NSSAI;</w:t>
      </w:r>
    </w:p>
    <w:p w14:paraId="0D8903C1" w14:textId="77777777" w:rsidR="00693069" w:rsidRPr="005D2CF1" w:rsidRDefault="00693069" w:rsidP="00693069">
      <w:pPr>
        <w:pStyle w:val="B2"/>
      </w:pPr>
      <w:r w:rsidRPr="005D2CF1">
        <w:t>-</w:t>
      </w:r>
      <w:r w:rsidRPr="005D2CF1">
        <w:tab/>
        <w:t>DNN;</w:t>
      </w:r>
    </w:p>
    <w:p w14:paraId="5C61BCE2" w14:textId="77777777" w:rsidR="00693069" w:rsidRPr="005D2CF1" w:rsidRDefault="00693069" w:rsidP="00693069">
      <w:pPr>
        <w:pStyle w:val="B2"/>
      </w:pPr>
      <w:r w:rsidRPr="005D2CF1">
        <w:t>-</w:t>
      </w:r>
      <w:r w:rsidRPr="005D2CF1">
        <w:tab/>
        <w:t>Application ID;</w:t>
      </w:r>
    </w:p>
    <w:p w14:paraId="2C9805AA" w14:textId="77777777" w:rsidR="00693069" w:rsidRPr="005D2CF1" w:rsidRDefault="00693069" w:rsidP="00693069">
      <w:pPr>
        <w:pStyle w:val="B2"/>
      </w:pPr>
      <w:r w:rsidRPr="005D2CF1">
        <w:t>-</w:t>
      </w:r>
      <w:r w:rsidRPr="005D2CF1">
        <w:tab/>
        <w:t>Area of Interest.</w:t>
      </w:r>
    </w:p>
    <w:p w14:paraId="5F1E233F" w14:textId="77777777" w:rsidR="00693069" w:rsidRDefault="00693069" w:rsidP="00693069">
      <w:pPr>
        <w:pStyle w:val="B2"/>
      </w:pPr>
      <w:r>
        <w:t>-</w:t>
      </w:r>
      <w:r>
        <w:tab/>
        <w:t>an optional list of analytics subsets that are requested (see clause 6.7.3.3);</w:t>
      </w:r>
    </w:p>
    <w:p w14:paraId="223B1595" w14:textId="77777777" w:rsidR="00693069" w:rsidRPr="005D2CF1" w:rsidRDefault="00693069" w:rsidP="00693069">
      <w:pPr>
        <w:pStyle w:val="B1"/>
      </w:pPr>
      <w:r w:rsidRPr="005D2CF1">
        <w:t>-</w:t>
      </w:r>
      <w:r w:rsidRPr="005D2CF1">
        <w:tab/>
        <w:t>An Analytics target period indicates the time period over which the statistics or predictions are requested.</w:t>
      </w:r>
    </w:p>
    <w:p w14:paraId="4FB7CBF8" w14:textId="77777777" w:rsidR="00693069" w:rsidRPr="005D2CF1" w:rsidRDefault="00693069" w:rsidP="00693069">
      <w:pPr>
        <w:pStyle w:val="B1"/>
      </w:pPr>
      <w:r w:rsidRPr="005D2CF1">
        <w:t>-</w:t>
      </w:r>
      <w:r w:rsidRPr="005D2CF1">
        <w:tab/>
        <w:t>Preferred level of accuracy of the analytics.</w:t>
      </w:r>
    </w:p>
    <w:p w14:paraId="5918D6F0" w14:textId="77777777" w:rsidR="00693069" w:rsidRDefault="00693069" w:rsidP="00693069">
      <w:pPr>
        <w:pStyle w:val="B1"/>
      </w:pPr>
      <w:r>
        <w:lastRenderedPageBreak/>
        <w:t>-</w:t>
      </w:r>
      <w:r>
        <w:tab/>
        <w:t>Optional Preferred level of accuracy per analytics subset (see clause 6.7.3.3);</w:t>
      </w:r>
    </w:p>
    <w:p w14:paraId="28FA99F8" w14:textId="77777777" w:rsidR="00693069" w:rsidRDefault="00693069" w:rsidP="00693069">
      <w:pPr>
        <w:pStyle w:val="B1"/>
      </w:pPr>
      <w:r>
        <w:t>-</w:t>
      </w:r>
      <w:r>
        <w:tab/>
        <w:t>Optional preferred order of results for the list of UE Communications:</w:t>
      </w:r>
    </w:p>
    <w:p w14:paraId="30F17E56" w14:textId="77777777" w:rsidR="00693069" w:rsidRDefault="00693069" w:rsidP="00693069">
      <w:pPr>
        <w:pStyle w:val="B2"/>
      </w:pPr>
      <w:r>
        <w:t>-</w:t>
      </w:r>
      <w:r>
        <w:tab/>
        <w:t>ordering criterion: "start time" or "duration",</w:t>
      </w:r>
    </w:p>
    <w:p w14:paraId="3B886868" w14:textId="77777777" w:rsidR="00693069" w:rsidRDefault="00693069" w:rsidP="00693069">
      <w:pPr>
        <w:pStyle w:val="B2"/>
      </w:pPr>
      <w:r>
        <w:t>-</w:t>
      </w:r>
      <w:r>
        <w:tab/>
        <w:t>order: ascending or descending;</w:t>
      </w:r>
    </w:p>
    <w:p w14:paraId="7B1A3C56" w14:textId="77777777" w:rsidR="00693069" w:rsidRPr="005D2CF1" w:rsidRDefault="00693069" w:rsidP="00693069">
      <w:pPr>
        <w:pStyle w:val="B1"/>
      </w:pPr>
      <w:r w:rsidRPr="005D2CF1">
        <w:t>-</w:t>
      </w:r>
      <w:r w:rsidRPr="005D2CF1">
        <w:tab/>
        <w:t>Optionally, maximum number of objects;</w:t>
      </w:r>
    </w:p>
    <w:p w14:paraId="3889B849" w14:textId="77777777" w:rsidR="00693069" w:rsidRPr="005D2CF1" w:rsidRDefault="00693069" w:rsidP="00693069">
      <w:pPr>
        <w:pStyle w:val="B1"/>
      </w:pPr>
      <w:r w:rsidRPr="005D2CF1">
        <w:t>-</w:t>
      </w:r>
      <w:r w:rsidRPr="005D2CF1">
        <w:tab/>
        <w:t>In a subscription, the Notification Correlation Id and the Notification Target Address are included.</w:t>
      </w:r>
    </w:p>
    <w:p w14:paraId="58CA81F8" w14:textId="77777777" w:rsidR="00032CE3" w:rsidRDefault="00032CE3" w:rsidP="00032CE3">
      <w:pPr>
        <w:pStyle w:val="StartEndofChange"/>
      </w:pPr>
      <w:r>
        <w:rPr>
          <w:rFonts w:hint="eastAsia"/>
        </w:rPr>
        <w:t xml:space="preserve">* </w:t>
      </w:r>
      <w:r>
        <w:t>* * * Next</w:t>
      </w:r>
      <w:r>
        <w:rPr>
          <w:rFonts w:hint="eastAsia"/>
        </w:rPr>
        <w:t xml:space="preserve"> </w:t>
      </w:r>
      <w:r>
        <w:t xml:space="preserve">Change * * * * </w:t>
      </w:r>
    </w:p>
    <w:p w14:paraId="2B065BE3" w14:textId="77777777" w:rsidR="005A7A89" w:rsidRPr="005D2CF1" w:rsidRDefault="005A7A89" w:rsidP="005A7A89">
      <w:pPr>
        <w:pStyle w:val="Heading3"/>
        <w:rPr>
          <w:lang w:eastAsia="zh-CN"/>
        </w:rPr>
      </w:pPr>
      <w:bookmarkStart w:id="23" w:name="_Toc91144513"/>
      <w:r w:rsidRPr="005D2CF1">
        <w:rPr>
          <w:lang w:eastAsia="ko-KR"/>
        </w:rPr>
        <w:t>6.7.4</w:t>
      </w:r>
      <w:r w:rsidRPr="005D2CF1">
        <w:rPr>
          <w:lang w:eastAsia="ko-KR"/>
        </w:rPr>
        <w:tab/>
      </w:r>
      <w:r w:rsidRPr="005D2CF1">
        <w:t>Expected UE behavioural parameters</w:t>
      </w:r>
      <w:r w:rsidRPr="005D2CF1">
        <w:rPr>
          <w:lang w:eastAsia="zh-CN"/>
        </w:rPr>
        <w:t xml:space="preserve"> related network data analytics</w:t>
      </w:r>
      <w:bookmarkEnd w:id="23"/>
    </w:p>
    <w:p w14:paraId="2DFFD52E" w14:textId="77777777" w:rsidR="005A7A89" w:rsidRPr="005D2CF1" w:rsidRDefault="005A7A89" w:rsidP="005A7A89">
      <w:pPr>
        <w:pStyle w:val="Heading4"/>
        <w:rPr>
          <w:lang w:eastAsia="zh-CN"/>
        </w:rPr>
      </w:pPr>
      <w:bookmarkStart w:id="24" w:name="_Toc91144514"/>
      <w:r w:rsidRPr="005D2CF1">
        <w:rPr>
          <w:lang w:eastAsia="zh-CN"/>
        </w:rPr>
        <w:t>6.7.4.1</w:t>
      </w:r>
      <w:r w:rsidRPr="005D2CF1">
        <w:rPr>
          <w:lang w:eastAsia="zh-CN"/>
        </w:rPr>
        <w:tab/>
        <w:t>General</w:t>
      </w:r>
      <w:bookmarkEnd w:id="24"/>
    </w:p>
    <w:p w14:paraId="4AA204A6" w14:textId="77777777" w:rsidR="005A7A89" w:rsidRPr="005D2CF1" w:rsidRDefault="005A7A89" w:rsidP="005A7A89">
      <w:pPr>
        <w:rPr>
          <w:lang w:eastAsia="zh-CN"/>
        </w:rPr>
      </w:pPr>
      <w:r w:rsidRPr="005D2CF1">
        <w:rPr>
          <w:lang w:eastAsia="ja-JP"/>
        </w:rPr>
        <w:t xml:space="preserve">The clause 6.7.4 defines how a service consumer learns from the NWDAF the </w:t>
      </w:r>
      <w:r w:rsidRPr="005D2CF1">
        <w:rPr>
          <w:lang w:eastAsia="zh-CN"/>
        </w:rPr>
        <w:t>expected</w:t>
      </w:r>
      <w:r w:rsidRPr="005D2CF1">
        <w:t xml:space="preserve"> UE behaviour parameters</w:t>
      </w:r>
      <w:r w:rsidRPr="005D2CF1">
        <w:rPr>
          <w:lang w:eastAsia="zh-CN"/>
        </w:rPr>
        <w:t xml:space="preserve"> as</w:t>
      </w:r>
      <w:r w:rsidRPr="005D2CF1">
        <w:t xml:space="preserve"> defined in clause 4.15.6.3</w:t>
      </w:r>
      <w:r>
        <w:t xml:space="preserve"> of</w:t>
      </w:r>
      <w:r w:rsidRPr="005D2CF1">
        <w:t xml:space="preserve"> TS</w:t>
      </w:r>
      <w:r>
        <w:t> </w:t>
      </w:r>
      <w:r w:rsidRPr="005D2CF1">
        <w:t>23.502</w:t>
      </w:r>
      <w:r>
        <w:t> </w:t>
      </w:r>
      <w:r w:rsidRPr="005D2CF1">
        <w:t xml:space="preserve">[3] for a group of UEs </w:t>
      </w:r>
      <w:r w:rsidRPr="005D2CF1">
        <w:rPr>
          <w:lang w:eastAsia="zh-CN"/>
        </w:rPr>
        <w:t>or a specific UE.</w:t>
      </w:r>
    </w:p>
    <w:p w14:paraId="44994453" w14:textId="77777777" w:rsidR="005A7A89" w:rsidRPr="005D2CF1" w:rsidRDefault="005A7A89" w:rsidP="005A7A89">
      <w:pPr>
        <w:rPr>
          <w:lang w:eastAsia="zh-CN"/>
        </w:rPr>
      </w:pPr>
      <w:r w:rsidRPr="005D2CF1">
        <w:rPr>
          <w:lang w:eastAsia="zh-CN"/>
        </w:rPr>
        <w:t>The service consumer may be an NF (e.g. AMF, UDM, AF), or the OAM.</w:t>
      </w:r>
    </w:p>
    <w:p w14:paraId="46DEECD5" w14:textId="77777777" w:rsidR="005A7A89" w:rsidRPr="005D2CF1" w:rsidRDefault="005A7A89" w:rsidP="005A7A89">
      <w:pPr>
        <w:rPr>
          <w:lang w:eastAsia="ja-JP"/>
        </w:rPr>
      </w:pPr>
      <w:r w:rsidRPr="005D2CF1">
        <w:rPr>
          <w:lang w:eastAsia="ja-JP"/>
        </w:rPr>
        <w:t>The consumer of these analytics shall indicate in the request:</w:t>
      </w:r>
    </w:p>
    <w:p w14:paraId="7130888F" w14:textId="77777777" w:rsidR="005A7A89" w:rsidRPr="005D2CF1" w:rsidRDefault="005A7A89" w:rsidP="005A7A89">
      <w:pPr>
        <w:pStyle w:val="B1"/>
      </w:pPr>
      <w:r w:rsidRPr="005D2CF1">
        <w:t>-</w:t>
      </w:r>
      <w:r w:rsidRPr="005D2CF1">
        <w:tab/>
        <w:t>Analytics ID</w:t>
      </w:r>
      <w:r>
        <w:t xml:space="preserve"> =</w:t>
      </w:r>
      <w:r w:rsidRPr="005D2CF1">
        <w:t xml:space="preserve"> "UE Mobility" or "UE Communication".</w:t>
      </w:r>
    </w:p>
    <w:p w14:paraId="6DF3C657" w14:textId="6E75EE0B" w:rsidR="005A7A89" w:rsidRPr="005D2CF1" w:rsidRDefault="005A7A89" w:rsidP="005A7A89">
      <w:pPr>
        <w:pStyle w:val="B1"/>
      </w:pPr>
      <w:r w:rsidRPr="005D2CF1">
        <w:t>-</w:t>
      </w:r>
      <w:r w:rsidRPr="005D2CF1">
        <w:tab/>
        <w:t>Target of Analytics Reporting</w:t>
      </w:r>
      <w:r>
        <w:t>:</w:t>
      </w:r>
      <w:r w:rsidRPr="005D2CF1">
        <w:t xml:space="preserve"> a</w:t>
      </w:r>
      <w:r>
        <w:t xml:space="preserve"> single</w:t>
      </w:r>
      <w:r w:rsidRPr="005D2CF1">
        <w:t xml:space="preserve"> UE </w:t>
      </w:r>
      <w:ins w:id="25" w:author="Ericsson" w:date="2022-01-12T15:16:00Z">
        <w:r w:rsidR="00E55D1F">
          <w:t xml:space="preserve">(SUPI) </w:t>
        </w:r>
        <w:r w:rsidR="00E55D1F" w:rsidRPr="005D2CF1">
          <w:t>or a group of UEs</w:t>
        </w:r>
        <w:r w:rsidR="00E55D1F">
          <w:t xml:space="preserve"> (an </w:t>
        </w:r>
        <w:r w:rsidR="00E55D1F" w:rsidRPr="005D2CF1">
          <w:t>Internal</w:t>
        </w:r>
        <w:r w:rsidR="00E55D1F">
          <w:t xml:space="preserve"> Group ID)</w:t>
        </w:r>
      </w:ins>
      <w:del w:id="26" w:author="Ericsson" w:date="2022-01-12T15:16:00Z">
        <w:r w:rsidRPr="005D2CF1" w:rsidDel="00E55D1F">
          <w:delText>or an Internal Group Identifier</w:delText>
        </w:r>
      </w:del>
      <w:r w:rsidRPr="005D2CF1">
        <w:t>.</w:t>
      </w:r>
    </w:p>
    <w:p w14:paraId="3C0CE321" w14:textId="77777777" w:rsidR="005A7A89" w:rsidRPr="005D2CF1" w:rsidRDefault="005A7A89" w:rsidP="005A7A89">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557235A4" w14:textId="77777777" w:rsidR="005A7A89" w:rsidRPr="005D2CF1" w:rsidRDefault="005A7A89" w:rsidP="005A7A89">
      <w:pPr>
        <w:pStyle w:val="B1"/>
      </w:pPr>
      <w:r w:rsidRPr="005D2CF1">
        <w:t>-</w:t>
      </w:r>
      <w:r w:rsidRPr="005D2CF1">
        <w:tab/>
        <w:t>An Analytics target period, which indicates the time period over which the statistics or predictions are requested.</w:t>
      </w:r>
    </w:p>
    <w:p w14:paraId="1980A774" w14:textId="77777777" w:rsidR="005A7A89" w:rsidRPr="005D2CF1" w:rsidRDefault="005A7A89" w:rsidP="005A7A89">
      <w:pPr>
        <w:pStyle w:val="B1"/>
      </w:pPr>
      <w:r w:rsidRPr="005D2CF1">
        <w:t>-</w:t>
      </w:r>
      <w:r w:rsidRPr="005D2CF1">
        <w:tab/>
        <w:t>Optional maximum number of objects;</w:t>
      </w:r>
    </w:p>
    <w:p w14:paraId="77A4BC91" w14:textId="77777777" w:rsidR="005A7A89" w:rsidRPr="005D2CF1" w:rsidRDefault="005A7A89" w:rsidP="005A7A89">
      <w:pPr>
        <w:pStyle w:val="B1"/>
      </w:pPr>
      <w:r w:rsidRPr="005D2CF1">
        <w:t>-</w:t>
      </w:r>
      <w:r w:rsidRPr="005D2CF1">
        <w:tab/>
        <w:t>In a subscription, the Notification Correlation Id and the Notification Target Address are included.</w:t>
      </w:r>
    </w:p>
    <w:p w14:paraId="05E3060F" w14:textId="77777777" w:rsidR="005A7A89" w:rsidRPr="005D2CF1" w:rsidRDefault="005A7A89" w:rsidP="005A7A89">
      <w:pPr>
        <w:rPr>
          <w:lang w:eastAsia="zh-CN"/>
        </w:rPr>
      </w:pPr>
      <w:r w:rsidRPr="005D2CF1">
        <w:rPr>
          <w:lang w:eastAsia="ja-JP"/>
        </w:rPr>
        <w:t>The NWDAF shall notify the result of the analytics to the consumer as indicated in clause 6.7.4.3.</w:t>
      </w:r>
    </w:p>
    <w:p w14:paraId="1E2F52BB" w14:textId="5CE72153" w:rsidR="000E3EEC" w:rsidRDefault="000E3EEC" w:rsidP="000E3EEC">
      <w:pPr>
        <w:pStyle w:val="StartEndofChange"/>
      </w:pPr>
      <w:r>
        <w:rPr>
          <w:rFonts w:hint="eastAsia"/>
        </w:rPr>
        <w:t xml:space="preserve">* </w:t>
      </w:r>
      <w:r>
        <w:t>* * * Next</w:t>
      </w:r>
      <w:r>
        <w:rPr>
          <w:rFonts w:hint="eastAsia"/>
        </w:rPr>
        <w:t xml:space="preserve"> </w:t>
      </w:r>
      <w:r>
        <w:t xml:space="preserve">Change * * * * </w:t>
      </w:r>
    </w:p>
    <w:p w14:paraId="0AF26A9C" w14:textId="77777777" w:rsidR="00460C98" w:rsidRPr="005D2CF1" w:rsidRDefault="00460C98" w:rsidP="00460C98">
      <w:pPr>
        <w:pStyle w:val="Heading2"/>
      </w:pPr>
      <w:bookmarkStart w:id="27" w:name="_Toc91144524"/>
      <w:r w:rsidRPr="005D2CF1">
        <w:t>6.8</w:t>
      </w:r>
      <w:r w:rsidRPr="005D2CF1">
        <w:tab/>
        <w:t>User Data Congestion Analytics</w:t>
      </w:r>
      <w:bookmarkEnd w:id="27"/>
    </w:p>
    <w:p w14:paraId="10F0879D" w14:textId="77777777" w:rsidR="00460C98" w:rsidRPr="005D2CF1" w:rsidRDefault="00460C98" w:rsidP="00460C98">
      <w:pPr>
        <w:pStyle w:val="Heading3"/>
      </w:pPr>
      <w:bookmarkStart w:id="28" w:name="_Toc91144525"/>
      <w:r w:rsidRPr="005D2CF1">
        <w:t>6.8.1</w:t>
      </w:r>
      <w:r w:rsidRPr="005D2CF1">
        <w:tab/>
        <w:t>General</w:t>
      </w:r>
      <w:bookmarkEnd w:id="28"/>
    </w:p>
    <w:p w14:paraId="768F5A90" w14:textId="77777777" w:rsidR="00460C98" w:rsidRPr="005D2CF1" w:rsidRDefault="00460C98" w:rsidP="00460C98">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29" w:name="_Hlk4425352"/>
      <w:r w:rsidRPr="005D2CF1">
        <w:t xml:space="preserve">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29"/>
      <w:r w:rsidRPr="005D2CF1">
        <w:t>.</w:t>
      </w:r>
    </w:p>
    <w:p w14:paraId="74923FEB" w14:textId="77777777" w:rsidR="00460C98" w:rsidRDefault="00460C98" w:rsidP="00460C98">
      <w:pPr>
        <w:rPr>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r>
        <w:rPr>
          <w:lang w:eastAsia="zh-CN"/>
        </w:rPr>
        <w:t>When requesting user data congestion, the consumer may request the identifiers of the applications that contribute the most to the traffic in the area. The consumer may indicate how many applications should be reported by providing the maximum number of applications in the request or subscription.</w:t>
      </w:r>
    </w:p>
    <w:p w14:paraId="29AB1315" w14:textId="77777777" w:rsidR="00460C98" w:rsidRPr="005D2CF1" w:rsidRDefault="00460C98" w:rsidP="00460C98">
      <w:r w:rsidRPr="005D2CF1">
        <w:rPr>
          <w:lang w:eastAsia="zh-CN"/>
        </w:rPr>
        <w:t xml:space="preserve">When the consumer of user data congestion related analytics subscribes to </w:t>
      </w:r>
      <w:r w:rsidRPr="005D2CF1">
        <w:t xml:space="preserve">user data congestion related analytics, it may indicate a threshold and the NWDAF will provide analytics to the consumer when the congestion level crosses the </w:t>
      </w:r>
      <w:r w:rsidRPr="005D2CF1">
        <w:lastRenderedPageBreak/>
        <w:t>threshold. The consumer can indicate an S-NSSAI in the request when congestion analytics are needed on a per slice level.</w:t>
      </w:r>
    </w:p>
    <w:p w14:paraId="2307D815" w14:textId="77777777" w:rsidR="00460C98" w:rsidRPr="005D2CF1" w:rsidRDefault="00460C98" w:rsidP="00460C98">
      <w:r w:rsidRPr="005D2CF1">
        <w:t>The service consumer may be an NF (e.g. NEF, AF</w:t>
      </w:r>
      <w:r>
        <w:t>, PCF</w:t>
      </w:r>
      <w:r w:rsidRPr="005D2CF1">
        <w:t>).</w:t>
      </w:r>
    </w:p>
    <w:p w14:paraId="7EF97418" w14:textId="77777777" w:rsidR="00460C98" w:rsidRPr="005D2CF1" w:rsidRDefault="00460C98" w:rsidP="00460C98">
      <w:r w:rsidRPr="005D2CF1">
        <w:t>The consumer of these analytics may indicate in the request or subscription</w:t>
      </w:r>
      <w:r>
        <w:t xml:space="preserve"> the following parameters, its content is described in the clause 6.1.3</w:t>
      </w:r>
      <w:r w:rsidRPr="005D2CF1">
        <w:t>:</w:t>
      </w:r>
    </w:p>
    <w:p w14:paraId="42E7AE16" w14:textId="77777777" w:rsidR="00460C98" w:rsidRPr="005D2CF1" w:rsidRDefault="00460C98" w:rsidP="00460C98">
      <w:pPr>
        <w:pStyle w:val="B1"/>
      </w:pPr>
      <w:r w:rsidRPr="005D2CF1">
        <w:t>-</w:t>
      </w:r>
      <w:r w:rsidRPr="005D2CF1">
        <w:tab/>
        <w:t>Analytics ID</w:t>
      </w:r>
      <w:r>
        <w:t xml:space="preserve"> =</w:t>
      </w:r>
      <w:r w:rsidRPr="005D2CF1">
        <w:t xml:space="preserve"> "User Data Congestion".</w:t>
      </w:r>
    </w:p>
    <w:p w14:paraId="4D0E5516" w14:textId="77777777" w:rsidR="00460C98" w:rsidRPr="005D2CF1" w:rsidRDefault="00460C98" w:rsidP="00460C98">
      <w:pPr>
        <w:pStyle w:val="B1"/>
      </w:pPr>
      <w:r w:rsidRPr="005D2CF1">
        <w:t>-</w:t>
      </w:r>
      <w:r w:rsidRPr="005D2CF1">
        <w:tab/>
        <w:t>Target of Analytics Reporting</w:t>
      </w:r>
      <w:r>
        <w:t>:</w:t>
      </w:r>
      <w:r w:rsidRPr="005D2CF1">
        <w:t xml:space="preserve"> either a</w:t>
      </w:r>
      <w:r>
        <w:t xml:space="preserve"> single UE </w:t>
      </w:r>
      <w:del w:id="30" w:author="Ericsson" w:date="2022-01-27T10:57:00Z">
        <w:r w:rsidDel="00FE4738">
          <w:delText>id</w:delText>
        </w:r>
      </w:del>
      <w:del w:id="31" w:author="Ericsson" w:date="2022-01-27T10:58:00Z">
        <w:r w:rsidDel="00FE4738">
          <w:delText xml:space="preserve"> </w:delText>
        </w:r>
      </w:del>
      <w:r>
        <w:t>(</w:t>
      </w:r>
      <w:del w:id="32" w:author="Ericsson" w:date="2022-01-27T10:58:00Z">
        <w:r w:rsidDel="00FE4738">
          <w:delText>i.e.</w:delText>
        </w:r>
        <w:r w:rsidRPr="005D2CF1" w:rsidDel="00FE4738">
          <w:delText xml:space="preserve"> </w:delText>
        </w:r>
      </w:del>
      <w:r w:rsidRPr="005D2CF1">
        <w:t>SUPI</w:t>
      </w:r>
      <w:del w:id="33" w:author="Ericsson" w:date="2022-01-27T10:58:00Z">
        <w:r w:rsidDel="00FE4738">
          <w:delText xml:space="preserve"> or GPSI</w:delText>
        </w:r>
      </w:del>
      <w:r>
        <w:t>)</w:t>
      </w:r>
      <w:r w:rsidRPr="005D2CF1">
        <w:t>, or "any UE".</w:t>
      </w:r>
    </w:p>
    <w:p w14:paraId="39E317B1" w14:textId="77777777" w:rsidR="00460C98" w:rsidRDefault="00460C98" w:rsidP="00460C98">
      <w:pPr>
        <w:pStyle w:val="NO"/>
      </w:pPr>
      <w:r>
        <w:t>NOTE:</w:t>
      </w:r>
      <w:r>
        <w:tab/>
        <w:t>The Target of Analytics Reporting set to "any UE" applies when user data congestion analytics relates to a specific Area of Interest.</w:t>
      </w:r>
    </w:p>
    <w:p w14:paraId="5810ADF4" w14:textId="77777777" w:rsidR="00460C98" w:rsidRPr="005D2CF1" w:rsidRDefault="00460C98" w:rsidP="00460C98">
      <w:pPr>
        <w:pStyle w:val="B1"/>
      </w:pPr>
      <w:r w:rsidRPr="005D2CF1">
        <w:t>-</w:t>
      </w:r>
      <w:r w:rsidRPr="005D2CF1">
        <w:tab/>
        <w:t>Analytics Filter Information:</w:t>
      </w:r>
    </w:p>
    <w:p w14:paraId="12EE3C84" w14:textId="77777777" w:rsidR="00460C98" w:rsidRPr="005D2CF1" w:rsidRDefault="00460C98" w:rsidP="00460C98">
      <w:pPr>
        <w:pStyle w:val="B2"/>
      </w:pPr>
      <w:r w:rsidRPr="005D2CF1">
        <w:t>-</w:t>
      </w:r>
      <w:r w:rsidRPr="005D2CF1">
        <w:tab/>
        <w:t>Area of Interest (</w:t>
      </w:r>
      <w:r>
        <w:t xml:space="preserve">i.e. </w:t>
      </w:r>
      <w:r w:rsidRPr="005D2CF1">
        <w:t>list of TA</w:t>
      </w:r>
      <w:r>
        <w:t>Is</w:t>
      </w:r>
      <w:r w:rsidRPr="005D2CF1">
        <w:t xml:space="preserve"> or Cell</w:t>
      </w:r>
      <w:r>
        <w:t xml:space="preserve"> ID</w:t>
      </w:r>
      <w:r w:rsidRPr="005D2CF1">
        <w:t xml:space="preserve">s) which restricts the area in focus (mandatory if Target </w:t>
      </w:r>
      <w:r>
        <w:t>o</w:t>
      </w:r>
      <w:r w:rsidRPr="005D2CF1">
        <w:t>f Analytics Reporting is set to "any UE", optional otherwise);</w:t>
      </w:r>
    </w:p>
    <w:p w14:paraId="58944362" w14:textId="77777777" w:rsidR="00460C98" w:rsidRDefault="00460C98" w:rsidP="00460C98">
      <w:pPr>
        <w:pStyle w:val="B2"/>
      </w:pPr>
      <w:r>
        <w:t>-</w:t>
      </w:r>
      <w:r>
        <w:tab/>
        <w:t>an optional list of analytics subsets that are requested, (see clause 6.8.3);</w:t>
      </w:r>
    </w:p>
    <w:p w14:paraId="4AE9DF9E" w14:textId="77777777" w:rsidR="00460C98" w:rsidRPr="005D2CF1" w:rsidRDefault="00460C98" w:rsidP="00460C98">
      <w:pPr>
        <w:pStyle w:val="B2"/>
      </w:pPr>
      <w:r w:rsidRPr="005D2CF1">
        <w:t>-</w:t>
      </w:r>
      <w:r w:rsidRPr="005D2CF1">
        <w:tab/>
        <w:t>Optional S-NSSAI, in order to obtain congestion analytics only on a given slice.</w:t>
      </w:r>
    </w:p>
    <w:p w14:paraId="09348226" w14:textId="77777777" w:rsidR="00460C98" w:rsidRPr="005D2CF1" w:rsidRDefault="00460C98" w:rsidP="00460C98">
      <w:pPr>
        <w:pStyle w:val="B1"/>
      </w:pPr>
      <w:r w:rsidRPr="005D2CF1">
        <w:t>-</w:t>
      </w:r>
      <w:r w:rsidRPr="005D2CF1">
        <w:tab/>
        <w:t>Optional Reporting Threshold, which applies only for subscriptions and indicates conditions on the congestion level (Network Status Indication, see clause 6.8.3) to be reached in order to be notified by the NWDAF.</w:t>
      </w:r>
    </w:p>
    <w:p w14:paraId="3E71A5CD" w14:textId="77777777" w:rsidR="00460C98" w:rsidRDefault="00460C98" w:rsidP="00460C98">
      <w:pPr>
        <w:pStyle w:val="B1"/>
      </w:pPr>
      <w:r>
        <w:t>-</w:t>
      </w:r>
      <w:r>
        <w:tab/>
        <w:t>Preferred level of accuracy of the analytics;</w:t>
      </w:r>
    </w:p>
    <w:p w14:paraId="28F27394" w14:textId="77777777" w:rsidR="00460C98" w:rsidRDefault="00460C98" w:rsidP="00460C98">
      <w:pPr>
        <w:pStyle w:val="B1"/>
      </w:pPr>
      <w:r>
        <w:t>-</w:t>
      </w:r>
      <w:r>
        <w:tab/>
        <w:t>Preferred order of results for the list of User Data Congestion statistics or predictions:</w:t>
      </w:r>
    </w:p>
    <w:p w14:paraId="7848C0E4" w14:textId="77777777" w:rsidR="00460C98" w:rsidRDefault="00460C98" w:rsidP="00460C98">
      <w:pPr>
        <w:pStyle w:val="B2"/>
      </w:pPr>
      <w:r>
        <w:t>-</w:t>
      </w:r>
      <w:r>
        <w:tab/>
        <w:t>ordering by Applicable Time Window, chronological or reverse chronological order; or</w:t>
      </w:r>
    </w:p>
    <w:p w14:paraId="1A1CD9A6" w14:textId="77777777" w:rsidR="00460C98" w:rsidRDefault="00460C98" w:rsidP="00460C98">
      <w:pPr>
        <w:pStyle w:val="B2"/>
      </w:pPr>
      <w:r>
        <w:t>-</w:t>
      </w:r>
      <w:r>
        <w:tab/>
        <w:t>ordering by Network Status Indication, ascending or descending;</w:t>
      </w:r>
    </w:p>
    <w:p w14:paraId="5FD681A8" w14:textId="77777777" w:rsidR="00460C98" w:rsidRPr="005D2CF1" w:rsidRDefault="00460C98" w:rsidP="00460C98">
      <w:pPr>
        <w:pStyle w:val="B1"/>
      </w:pPr>
      <w:r w:rsidRPr="005D2CF1">
        <w:t>-</w:t>
      </w:r>
      <w:r w:rsidRPr="005D2CF1">
        <w:tab/>
        <w:t>Optional maximum number of objects;</w:t>
      </w:r>
    </w:p>
    <w:p w14:paraId="4338E764" w14:textId="77777777" w:rsidR="00460C98" w:rsidRPr="005D2CF1" w:rsidRDefault="00460C98" w:rsidP="00460C98">
      <w:pPr>
        <w:pStyle w:val="B1"/>
      </w:pPr>
      <w:r w:rsidRPr="005D2CF1">
        <w:t>-</w:t>
      </w:r>
      <w:r w:rsidRPr="005D2CF1">
        <w:tab/>
        <w:t>An Analytics target period indicates the time period over which the statistics or prediction are requested, either in the past or in the future.</w:t>
      </w:r>
    </w:p>
    <w:p w14:paraId="7911CD9A" w14:textId="77777777" w:rsidR="00460C98" w:rsidRPr="005D2CF1" w:rsidRDefault="00460C98" w:rsidP="00460C98">
      <w:pPr>
        <w:pStyle w:val="B1"/>
      </w:pPr>
      <w:r w:rsidRPr="005D2CF1">
        <w:t>-</w:t>
      </w:r>
      <w:r w:rsidRPr="005D2CF1">
        <w:tab/>
        <w:t>In a subscription, the Notification Correlation Id and the Notification Target Address are included.</w:t>
      </w:r>
    </w:p>
    <w:p w14:paraId="29F64964" w14:textId="26C06465" w:rsidR="00460C98" w:rsidRPr="00460C98" w:rsidRDefault="00460C98" w:rsidP="00460C98">
      <w:r w:rsidRPr="005D2CF1">
        <w:t>The NWDAF notifies the result of the analytics to the consumer as indicated in clause 6.</w:t>
      </w:r>
      <w:r>
        <w:t>8</w:t>
      </w:r>
      <w:r w:rsidRPr="005D2CF1">
        <w:t>.3.</w:t>
      </w:r>
    </w:p>
    <w:p w14:paraId="5BB2294C" w14:textId="77777777" w:rsidR="00460C98" w:rsidDel="00460C98" w:rsidRDefault="00460C98" w:rsidP="00460C98">
      <w:pPr>
        <w:pStyle w:val="StartEndofChange"/>
        <w:rPr>
          <w:del w:id="34" w:author="Ericsson" w:date="2022-01-27T10:56:00Z"/>
        </w:rPr>
      </w:pPr>
      <w:bookmarkStart w:id="35" w:name="_Toc91144536"/>
      <w:r>
        <w:rPr>
          <w:rFonts w:hint="eastAsia"/>
        </w:rPr>
        <w:t xml:space="preserve">* </w:t>
      </w:r>
      <w:r>
        <w:t>* * * Next</w:t>
      </w:r>
      <w:r>
        <w:rPr>
          <w:rFonts w:hint="eastAsia"/>
        </w:rPr>
        <w:t xml:space="preserve"> </w:t>
      </w:r>
      <w:r>
        <w:t>Change * * * *</w:t>
      </w:r>
      <w:del w:id="36" w:author="Ericsson" w:date="2022-01-27T10:57:00Z">
        <w:r w:rsidDel="00460C98">
          <w:delText xml:space="preserve"> </w:delText>
        </w:r>
      </w:del>
    </w:p>
    <w:p w14:paraId="420883B9" w14:textId="77777777" w:rsidR="00460C98" w:rsidRDefault="00460C98" w:rsidP="00460C98">
      <w:pPr>
        <w:pStyle w:val="StartEndofChange"/>
      </w:pPr>
    </w:p>
    <w:p w14:paraId="3B383776" w14:textId="3F5BDBB5" w:rsidR="00BF513A" w:rsidRDefault="00BF513A" w:rsidP="00BF513A">
      <w:pPr>
        <w:pStyle w:val="Heading2"/>
      </w:pPr>
      <w:r>
        <w:t>6.10</w:t>
      </w:r>
      <w:r>
        <w:tab/>
        <w:t>Dispersion Analytics</w:t>
      </w:r>
      <w:bookmarkEnd w:id="35"/>
    </w:p>
    <w:p w14:paraId="76B48DD2" w14:textId="77777777" w:rsidR="00BF513A" w:rsidRDefault="00BF513A" w:rsidP="00BF513A">
      <w:pPr>
        <w:pStyle w:val="Heading3"/>
      </w:pPr>
      <w:bookmarkStart w:id="37" w:name="_Toc91144537"/>
      <w:r>
        <w:t>6.10.1</w:t>
      </w:r>
      <w:r>
        <w:tab/>
        <w:t>General</w:t>
      </w:r>
      <w:bookmarkEnd w:id="37"/>
    </w:p>
    <w:p w14:paraId="07B196F8" w14:textId="77777777" w:rsidR="00BF513A" w:rsidRDefault="00BF513A" w:rsidP="00BF513A">
      <w:r>
        <w:t>Dispersion analytics identifies the location (i.e. areas of interest, TAs, cells) or network slice(s) where a UE, or a group of UEs, or any UE disperse most (if not all) of their data volume and sessions transactions (i.e. MM and SM messages).</w:t>
      </w:r>
    </w:p>
    <w:p w14:paraId="42F96E4D" w14:textId="77777777" w:rsidR="00BF513A" w:rsidRDefault="00BF513A" w:rsidP="00BF513A">
      <w:r>
        <w:t>The NWDAF shall be able to provide dispersion statistics or predictions and shall be able to collect UE dispersion related information from NFs.</w:t>
      </w:r>
    </w:p>
    <w:p w14:paraId="76096160" w14:textId="77777777" w:rsidR="00BF513A" w:rsidRDefault="00BF513A" w:rsidP="00BF513A">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60E9A52C" w14:textId="77777777" w:rsidR="00BF513A" w:rsidRDefault="00BF513A" w:rsidP="00BF513A">
      <w:pPr>
        <w:pStyle w:val="B1"/>
      </w:pPr>
      <w:r>
        <w:t>-</w:t>
      </w:r>
      <w:r>
        <w:tab/>
        <w:t>Data volume dispersion - The percentage of data traffic volume that a UE, or a group of UEs, or any UE, generated at a location or in a slice during the period of interest.</w:t>
      </w:r>
    </w:p>
    <w:p w14:paraId="7E726837" w14:textId="77777777" w:rsidR="00BF513A" w:rsidRDefault="00BF513A" w:rsidP="00BF513A">
      <w:pPr>
        <w:pStyle w:val="B1"/>
      </w:pPr>
      <w:r>
        <w:lastRenderedPageBreak/>
        <w:t>-</w:t>
      </w:r>
      <w:r>
        <w:tab/>
        <w:t>Transactions dispersion - The percentage of MM and SM messages that a UE, or a group of UEs, or any UE, generated at a location or in a slice during the period of interest.</w:t>
      </w:r>
    </w:p>
    <w:p w14:paraId="06150104" w14:textId="77777777" w:rsidR="00BF513A" w:rsidRDefault="00BF513A" w:rsidP="00BF513A">
      <w:r>
        <w:t>The operator may classify and assign one of the three mobility classes per dispersion characteristics for a UE or a group of UEs, or any UE as fixed, camper or traveller. The classification is based on either Data volume dispersion or Transactions dispersion.</w:t>
      </w:r>
    </w:p>
    <w:p w14:paraId="6ED4B3D1" w14:textId="77777777" w:rsidR="00BF513A" w:rsidRDefault="00BF513A" w:rsidP="00BF513A">
      <w:pPr>
        <w:pStyle w:val="B1"/>
      </w:pPr>
      <w:r>
        <w:t>-</w:t>
      </w:r>
      <w:r>
        <w:tab/>
        <w:t>Data-Classification - fixed, camper, traveller data-classification per thresholds assigned by the operator.</w:t>
      </w:r>
    </w:p>
    <w:p w14:paraId="7103500F" w14:textId="77777777" w:rsidR="00BF513A" w:rsidRDefault="00BF513A" w:rsidP="00BF513A">
      <w:pPr>
        <w:pStyle w:val="EX"/>
      </w:pPr>
      <w:r>
        <w:t>EXAMPLE:</w:t>
      </w:r>
      <w:r>
        <w:tab/>
        <w:t>When a UE disperses, during the period of observation, most (threshold=95%) of its data at a location or a slice, the dispersion data-classification of the UE at that location or slice is "fixed".</w:t>
      </w:r>
    </w:p>
    <w:p w14:paraId="27234876" w14:textId="77777777" w:rsidR="00BF513A" w:rsidRDefault="00BF513A" w:rsidP="00BF513A">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0F9F97D5" w14:textId="77777777" w:rsidR="00BF513A" w:rsidRDefault="00BF513A" w:rsidP="00BF513A">
      <w:pPr>
        <w:pStyle w:val="EX"/>
      </w:pPr>
      <w:r>
        <w:t>EXAMPLE:</w:t>
      </w:r>
      <w:r>
        <w:tab/>
        <w:t>When a UE disperses, during the period of observation, (threshold=40%) of its session transactions at a location or a slice, the dispersion transaction-classification of the UE is camper at that location or slice.</w:t>
      </w:r>
    </w:p>
    <w:p w14:paraId="78908C5C" w14:textId="77777777" w:rsidR="00BF513A" w:rsidRDefault="00BF513A" w:rsidP="00BF513A">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5C659849" w14:textId="77777777" w:rsidR="00BF513A" w:rsidRDefault="00BF513A" w:rsidP="00BF513A">
      <w:r>
        <w:t>The consumer of dispersion analytics may indicate in its request:</w:t>
      </w:r>
    </w:p>
    <w:p w14:paraId="409013E4" w14:textId="77777777" w:rsidR="00BF513A" w:rsidRDefault="00BF513A" w:rsidP="00BF513A">
      <w:pPr>
        <w:pStyle w:val="B1"/>
      </w:pPr>
      <w:r>
        <w:t>-</w:t>
      </w:r>
      <w:r>
        <w:tab/>
        <w:t>Analytics ID = "Dispersion Analytics";</w:t>
      </w:r>
    </w:p>
    <w:p w14:paraId="7257F6D4" w14:textId="3D39FD8E" w:rsidR="00BF513A" w:rsidRDefault="00BF513A" w:rsidP="00BF513A">
      <w:pPr>
        <w:pStyle w:val="B1"/>
      </w:pPr>
      <w:r>
        <w:t>-</w:t>
      </w:r>
      <w:r>
        <w:tab/>
        <w:t>Target of Analytics Reporting: a single UE</w:t>
      </w:r>
      <w:ins w:id="38" w:author="Ericsson" w:date="2022-01-12T15:24:00Z">
        <w:r w:rsidR="005D67C7">
          <w:t xml:space="preserve"> (SUPI)</w:t>
        </w:r>
      </w:ins>
      <w:r>
        <w:t>,</w:t>
      </w:r>
      <w:del w:id="39" w:author="Ericsson" w:date="2022-01-12T15:24:00Z">
        <w:r w:rsidDel="00CB1FD4">
          <w:delText xml:space="preserve"> any UE,</w:delText>
        </w:r>
      </w:del>
      <w:r>
        <w:t xml:space="preserve"> or a group of UEs</w:t>
      </w:r>
      <w:ins w:id="40" w:author="Ericsson" w:date="2022-01-12T15:24:00Z">
        <w:r w:rsidR="00CB1FD4">
          <w:t xml:space="preserve"> </w:t>
        </w:r>
      </w:ins>
      <w:ins w:id="41" w:author="Ericsson" w:date="2022-01-12T15:25:00Z">
        <w:r w:rsidR="00CB1FD4">
          <w:t xml:space="preserve">(an </w:t>
        </w:r>
        <w:r w:rsidR="00CB1FD4" w:rsidRPr="005D2CF1">
          <w:t>Internal</w:t>
        </w:r>
        <w:r w:rsidR="00CB1FD4">
          <w:t xml:space="preserve"> Group ID)</w:t>
        </w:r>
      </w:ins>
      <w:ins w:id="42" w:author="Ericsson" w:date="2022-01-12T15:29:00Z">
        <w:r w:rsidR="002D556A">
          <w:t>,</w:t>
        </w:r>
      </w:ins>
      <w:ins w:id="43" w:author="Ericsson" w:date="2022-01-12T15:25:00Z">
        <w:r w:rsidR="00CB1FD4">
          <w:t xml:space="preserve"> or </w:t>
        </w:r>
        <w:r w:rsidR="00A50516">
          <w:t>any UE</w:t>
        </w:r>
      </w:ins>
      <w:r>
        <w:t>. "Any UE" is only supported in combination with Analytics Filter Information S-NSSAI and Dispersion Analytics type "Data Volume Dispersion Analytics";</w:t>
      </w:r>
    </w:p>
    <w:p w14:paraId="33A51D86" w14:textId="77777777" w:rsidR="00BF513A" w:rsidRDefault="00BF513A" w:rsidP="00BF513A">
      <w:pPr>
        <w:pStyle w:val="B1"/>
      </w:pPr>
      <w:r>
        <w:t>-</w:t>
      </w:r>
      <w:r>
        <w:tab/>
        <w:t>Analytics Filter Information:</w:t>
      </w:r>
    </w:p>
    <w:p w14:paraId="606A76EB" w14:textId="77777777" w:rsidR="00BF513A" w:rsidRDefault="00BF513A" w:rsidP="00BF513A">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F60FC05" w14:textId="77777777" w:rsidR="00BF513A" w:rsidRDefault="00BF513A" w:rsidP="00BF513A">
      <w:pPr>
        <w:pStyle w:val="B2"/>
      </w:pPr>
      <w:r>
        <w:t>-</w:t>
      </w:r>
      <w:r>
        <w:tab/>
        <w:t>optional list of analytics subsets that are requested (see clause 6.10.3);</w:t>
      </w:r>
    </w:p>
    <w:p w14:paraId="76B1462C" w14:textId="77777777" w:rsidR="00BF513A" w:rsidRDefault="00BF513A" w:rsidP="00BF513A">
      <w:pPr>
        <w:pStyle w:val="B1"/>
      </w:pPr>
      <w:r>
        <w:t>-</w:t>
      </w:r>
      <w:r>
        <w:tab/>
        <w:t>Preferred level of accuracy of the analytics;</w:t>
      </w:r>
    </w:p>
    <w:p w14:paraId="09DDF7A7" w14:textId="77777777" w:rsidR="00BF513A" w:rsidRDefault="00BF513A" w:rsidP="00BF513A">
      <w:pPr>
        <w:pStyle w:val="B1"/>
      </w:pPr>
      <w:r>
        <w:t>-</w:t>
      </w:r>
      <w:r>
        <w:tab/>
        <w:t>Preferred level of accuracy per analytics subset (see clause 6.10.3);</w:t>
      </w:r>
    </w:p>
    <w:p w14:paraId="23728A47" w14:textId="77777777" w:rsidR="00BF513A" w:rsidRDefault="00BF513A" w:rsidP="00BF513A">
      <w:pPr>
        <w:pStyle w:val="B1"/>
      </w:pPr>
      <w:r>
        <w:t>-</w:t>
      </w:r>
      <w:r>
        <w:tab/>
        <w:t>Preferred order of results for the list of UE Dispersion Analytics information:</w:t>
      </w:r>
    </w:p>
    <w:p w14:paraId="7C2F79A4" w14:textId="77777777" w:rsidR="00BF513A" w:rsidRDefault="00BF513A" w:rsidP="00BF513A">
      <w:pPr>
        <w:pStyle w:val="B2"/>
      </w:pPr>
      <w:r>
        <w:t>-</w:t>
      </w:r>
      <w:r>
        <w:tab/>
        <w:t>ordering criterion:</w:t>
      </w:r>
    </w:p>
    <w:p w14:paraId="445A7D17" w14:textId="77777777" w:rsidR="00BF513A" w:rsidRDefault="00BF513A" w:rsidP="00BF513A">
      <w:pPr>
        <w:pStyle w:val="B3"/>
      </w:pPr>
      <w:r>
        <w:t>-</w:t>
      </w:r>
      <w:r>
        <w:tab/>
        <w:t>For DDA, one of the following: "time slot start", "data dispersion", "data classification", "data ranking", or "data percentile ranking";</w:t>
      </w:r>
    </w:p>
    <w:p w14:paraId="5E7DC694" w14:textId="77777777" w:rsidR="00BF513A" w:rsidRDefault="00BF513A" w:rsidP="00BF513A">
      <w:pPr>
        <w:pStyle w:val="B3"/>
      </w:pPr>
      <w:r>
        <w:t>-</w:t>
      </w:r>
      <w:r>
        <w:tab/>
        <w:t>For TDA, one of the following: "time slot start", "transaction dispersion", "transaction classification", "transaction ranking", or "transaction percentile ranking"; and</w:t>
      </w:r>
    </w:p>
    <w:p w14:paraId="1A37F2D6" w14:textId="77777777" w:rsidR="00BF513A" w:rsidRDefault="00BF513A" w:rsidP="00BF513A">
      <w:pPr>
        <w:pStyle w:val="B2"/>
      </w:pPr>
      <w:r>
        <w:t>-</w:t>
      </w:r>
      <w:r>
        <w:tab/>
        <w:t>order: ascending or descending;</w:t>
      </w:r>
    </w:p>
    <w:p w14:paraId="6F6BB1C3" w14:textId="77777777" w:rsidR="00BF513A" w:rsidRDefault="00BF513A" w:rsidP="00BF513A">
      <w:pPr>
        <w:pStyle w:val="B1"/>
      </w:pPr>
      <w:r>
        <w:t>-</w:t>
      </w:r>
      <w:r>
        <w:tab/>
        <w:t>Analytics target period indicating the time period over which the statistics or predictions are requested;</w:t>
      </w:r>
    </w:p>
    <w:p w14:paraId="118F849F" w14:textId="77777777" w:rsidR="00BF513A" w:rsidRDefault="00BF513A" w:rsidP="00BF513A">
      <w:pPr>
        <w:pStyle w:val="B1"/>
      </w:pPr>
      <w:r>
        <w:t>-</w:t>
      </w:r>
      <w:r>
        <w:tab/>
        <w:t>Optionally, preferred granularity of location information: TA level or cell level; and</w:t>
      </w:r>
    </w:p>
    <w:p w14:paraId="49DF8820" w14:textId="77777777" w:rsidR="00BF513A" w:rsidRDefault="00BF513A" w:rsidP="00BF513A">
      <w:pPr>
        <w:pStyle w:val="B1"/>
      </w:pPr>
      <w:r>
        <w:t>-</w:t>
      </w:r>
      <w:r>
        <w:tab/>
        <w:t>In a subscription, the Notification Correlation Id and the Notification Target Address are included.</w:t>
      </w:r>
    </w:p>
    <w:p w14:paraId="1F760E97" w14:textId="77777777" w:rsidR="00BF513A" w:rsidRDefault="00BF513A" w:rsidP="00BF513A">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0F1A7DF7" w14:textId="77777777" w:rsidR="00BF513A" w:rsidRDefault="00BF513A" w:rsidP="00BF513A">
      <w:pPr>
        <w:pStyle w:val="NO"/>
      </w:pPr>
      <w:r>
        <w:lastRenderedPageBreak/>
        <w:t>NOTE 2:</w:t>
      </w:r>
      <w:r>
        <w:tab/>
        <w:t>Care needs to be taken with regards to load when requesting analytics for "Any UE". This could be achieved by utilizing event filters (e.g. Area of Interest for AMF) and possible analytics filters including Top-Heavy UEs, and/or Fixed and/or Camper UEs and/or Analytics Reporting Information (e.g. SUPImax), or sampling ratio as part of Event Reporting Information. The load of analytics for "Any UE" can be alleviated by limiting the number of S-NSSAI in the analytics filter.</w:t>
      </w:r>
    </w:p>
    <w:p w14:paraId="10754D97" w14:textId="77777777" w:rsidR="00D1158E" w:rsidRDefault="00D1158E" w:rsidP="00D1158E">
      <w:pPr>
        <w:pStyle w:val="StartEndofChange"/>
      </w:pPr>
      <w:r>
        <w:rPr>
          <w:rFonts w:hint="eastAsia"/>
        </w:rPr>
        <w:t xml:space="preserve">* </w:t>
      </w:r>
      <w:r>
        <w:t>* * * Next</w:t>
      </w:r>
      <w:r>
        <w:rPr>
          <w:rFonts w:hint="eastAsia"/>
        </w:rPr>
        <w:t xml:space="preserve"> </w:t>
      </w:r>
      <w:r>
        <w:t xml:space="preserve">Change * * * * </w:t>
      </w:r>
    </w:p>
    <w:p w14:paraId="1F536EBC" w14:textId="77777777" w:rsidR="0023269A" w:rsidRDefault="0023269A" w:rsidP="0023269A">
      <w:pPr>
        <w:pStyle w:val="Heading2"/>
      </w:pPr>
      <w:bookmarkStart w:id="44" w:name="_Toc91144544"/>
      <w:r>
        <w:t>6.11</w:t>
      </w:r>
      <w:r>
        <w:tab/>
        <w:t>WLAN performance analytics</w:t>
      </w:r>
      <w:bookmarkEnd w:id="44"/>
    </w:p>
    <w:p w14:paraId="5ECBF1CB" w14:textId="77777777" w:rsidR="0023269A" w:rsidRDefault="0023269A" w:rsidP="0023269A">
      <w:pPr>
        <w:pStyle w:val="Heading3"/>
      </w:pPr>
      <w:bookmarkStart w:id="45" w:name="_Toc91144545"/>
      <w:r>
        <w:t>6.11.1</w:t>
      </w:r>
      <w:r>
        <w:tab/>
        <w:t>General</w:t>
      </w:r>
      <w:bookmarkEnd w:id="45"/>
    </w:p>
    <w:p w14:paraId="5107EE3C" w14:textId="77777777" w:rsidR="0023269A" w:rsidRDefault="0023269A" w:rsidP="0023269A">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384B4672" w14:textId="77777777" w:rsidR="0023269A" w:rsidRDefault="0023269A" w:rsidP="0023269A">
      <w:r>
        <w:t>The service consumer may be an NF (e.g. PCF).</w:t>
      </w:r>
    </w:p>
    <w:p w14:paraId="3ADA444D" w14:textId="77777777" w:rsidR="0023269A" w:rsidRDefault="0023269A" w:rsidP="0023269A">
      <w:r>
        <w:t>If a service consumer is PCF, the WLAN performance analytics can be used to update WLANSP as defined in TS 23.503 [4].</w:t>
      </w:r>
    </w:p>
    <w:p w14:paraId="627B2359" w14:textId="77777777" w:rsidR="0023269A" w:rsidRDefault="0023269A" w:rsidP="0023269A">
      <w:r>
        <w:t>The consumer of these analytics may indicate in the request or subscription:</w:t>
      </w:r>
    </w:p>
    <w:p w14:paraId="29080452" w14:textId="77777777" w:rsidR="0023269A" w:rsidRDefault="0023269A" w:rsidP="0023269A">
      <w:pPr>
        <w:pStyle w:val="B1"/>
      </w:pPr>
      <w:r>
        <w:t>-</w:t>
      </w:r>
      <w:r>
        <w:tab/>
        <w:t>Analytics ID = "WLAN performance";</w:t>
      </w:r>
    </w:p>
    <w:p w14:paraId="339A8259" w14:textId="0FEBF395" w:rsidR="0023269A" w:rsidRDefault="0023269A" w:rsidP="0023269A">
      <w:pPr>
        <w:pStyle w:val="B1"/>
      </w:pPr>
      <w:r>
        <w:t>-</w:t>
      </w:r>
      <w:r>
        <w:tab/>
        <w:t>Target of Analytics Reporting: a single UE</w:t>
      </w:r>
      <w:ins w:id="46" w:author="Ericsson" w:date="2022-01-12T15:29:00Z">
        <w:r w:rsidR="009E2EA7">
          <w:t xml:space="preserve"> (SUPI)</w:t>
        </w:r>
      </w:ins>
      <w:r>
        <w:t>, a group of UEs</w:t>
      </w:r>
      <w:ins w:id="47" w:author="Ericsson" w:date="2022-01-12T15:29:00Z">
        <w:r w:rsidR="009E2EA7">
          <w:t xml:space="preserve"> (an </w:t>
        </w:r>
        <w:r w:rsidR="009E2EA7" w:rsidRPr="005D2CF1">
          <w:t>Internal</w:t>
        </w:r>
        <w:r w:rsidR="009E2EA7">
          <w:t xml:space="preserve"> Group ID)</w:t>
        </w:r>
      </w:ins>
      <w:r>
        <w:t>, or any UE;</w:t>
      </w:r>
    </w:p>
    <w:p w14:paraId="498771E3" w14:textId="77777777" w:rsidR="0023269A" w:rsidRDefault="0023269A" w:rsidP="0023269A">
      <w:pPr>
        <w:pStyle w:val="B1"/>
      </w:pPr>
      <w:r>
        <w:t>-</w:t>
      </w:r>
      <w:r>
        <w:tab/>
        <w:t>Analytics Filter Information:</w:t>
      </w:r>
    </w:p>
    <w:p w14:paraId="6C28FE55" w14:textId="77777777" w:rsidR="0023269A" w:rsidRDefault="0023269A" w:rsidP="0023269A">
      <w:pPr>
        <w:pStyle w:val="B2"/>
      </w:pPr>
      <w:r>
        <w:t>-</w:t>
      </w:r>
      <w:r>
        <w:tab/>
        <w:t>Area of Interest (list of TA or Cells);</w:t>
      </w:r>
    </w:p>
    <w:p w14:paraId="7BB20028" w14:textId="77777777" w:rsidR="0023269A" w:rsidRDefault="0023269A" w:rsidP="0023269A">
      <w:pPr>
        <w:pStyle w:val="B2"/>
      </w:pPr>
      <w:r>
        <w:t>-</w:t>
      </w:r>
      <w:r>
        <w:tab/>
        <w:t>SSID(s);</w:t>
      </w:r>
    </w:p>
    <w:p w14:paraId="76BCF357" w14:textId="77777777" w:rsidR="0023269A" w:rsidRDefault="0023269A" w:rsidP="0023269A">
      <w:pPr>
        <w:pStyle w:val="B2"/>
      </w:pPr>
      <w:r>
        <w:t>-</w:t>
      </w:r>
      <w:r>
        <w:tab/>
        <w:t>BSSID(s); and</w:t>
      </w:r>
    </w:p>
    <w:p w14:paraId="49D057B3" w14:textId="77777777" w:rsidR="0023269A" w:rsidRDefault="0023269A" w:rsidP="0023269A">
      <w:pPr>
        <w:pStyle w:val="B2"/>
      </w:pPr>
      <w:r>
        <w:t>-</w:t>
      </w:r>
      <w:r>
        <w:tab/>
        <w:t>optional list of analytics subsets that are requested (see clause 6.11.3);</w:t>
      </w:r>
    </w:p>
    <w:p w14:paraId="58C15B0C" w14:textId="77777777" w:rsidR="0023269A" w:rsidRDefault="0023269A" w:rsidP="0023269A">
      <w:pPr>
        <w:pStyle w:val="B1"/>
      </w:pPr>
      <w:r>
        <w:t>-</w:t>
      </w:r>
      <w:r>
        <w:tab/>
        <w:t>An Analytics target period indicates the time period over which the statistics or prediction are requested, either in the past or in the future;</w:t>
      </w:r>
    </w:p>
    <w:p w14:paraId="0CCEC037" w14:textId="77777777" w:rsidR="0023269A" w:rsidRDefault="0023269A" w:rsidP="0023269A">
      <w:pPr>
        <w:pStyle w:val="B1"/>
      </w:pPr>
      <w:r>
        <w:t>-</w:t>
      </w:r>
      <w:r>
        <w:tab/>
        <w:t>Optional maximum number of objects;</w:t>
      </w:r>
    </w:p>
    <w:p w14:paraId="72B0C42F" w14:textId="77777777" w:rsidR="0023269A" w:rsidRDefault="0023269A" w:rsidP="0023269A">
      <w:pPr>
        <w:pStyle w:val="B1"/>
      </w:pPr>
      <w:r>
        <w:t>-</w:t>
      </w:r>
      <w:r>
        <w:tab/>
        <w:t>Preferred level of accuracy of the analytics;</w:t>
      </w:r>
    </w:p>
    <w:p w14:paraId="026346D9" w14:textId="77777777" w:rsidR="0023269A" w:rsidRDefault="0023269A" w:rsidP="0023269A">
      <w:pPr>
        <w:pStyle w:val="B1"/>
      </w:pPr>
      <w:r>
        <w:t>-</w:t>
      </w:r>
      <w:r>
        <w:tab/>
        <w:t>Preferred level of accuracy per analytics subset (see clause 6.11.3);</w:t>
      </w:r>
    </w:p>
    <w:p w14:paraId="35A1AB67" w14:textId="77777777" w:rsidR="0023269A" w:rsidRDefault="0023269A" w:rsidP="0023269A">
      <w:pPr>
        <w:pStyle w:val="B1"/>
      </w:pPr>
      <w:r>
        <w:t>-</w:t>
      </w:r>
      <w:r>
        <w:tab/>
        <w:t>Preferred order of results for the list of WLAN performance information:</w:t>
      </w:r>
    </w:p>
    <w:p w14:paraId="16396D95" w14:textId="77777777" w:rsidR="0023269A" w:rsidRDefault="0023269A" w:rsidP="0023269A">
      <w:pPr>
        <w:pStyle w:val="B2"/>
      </w:pPr>
      <w:r>
        <w:t>-</w:t>
      </w:r>
      <w:r>
        <w:tab/>
        <w:t>ordering criterion: "time slot start", "number of UEs", "RSSI", "RTT" or "Traffic information"; and</w:t>
      </w:r>
    </w:p>
    <w:p w14:paraId="342DAB78" w14:textId="77777777" w:rsidR="0023269A" w:rsidRDefault="0023269A" w:rsidP="0023269A">
      <w:pPr>
        <w:pStyle w:val="B2"/>
      </w:pPr>
      <w:r>
        <w:t>-</w:t>
      </w:r>
      <w:r>
        <w:tab/>
        <w:t>order: ascending or descending; and</w:t>
      </w:r>
    </w:p>
    <w:p w14:paraId="5717F93A" w14:textId="77777777" w:rsidR="0023269A" w:rsidRDefault="0023269A" w:rsidP="0023269A">
      <w:pPr>
        <w:pStyle w:val="B1"/>
      </w:pPr>
      <w:r>
        <w:t>-</w:t>
      </w:r>
      <w:r>
        <w:tab/>
        <w:t>In a subscription, the Notification Correlation Id and the Notification Target Address are included.</w:t>
      </w:r>
    </w:p>
    <w:p w14:paraId="4DC10FB8" w14:textId="77777777" w:rsidR="0023269A" w:rsidRDefault="0023269A" w:rsidP="0023269A">
      <w:r>
        <w:t>If the Target of Analytics Reporting is any UE, then the Analytics Filter should at least include Area of Interest or SSID(s) or BSSID(s).</w:t>
      </w:r>
    </w:p>
    <w:p w14:paraId="6FE0025C" w14:textId="77777777" w:rsidR="00432DE5" w:rsidRDefault="00432DE5" w:rsidP="00432DE5">
      <w:pPr>
        <w:pStyle w:val="StartEndofChange"/>
      </w:pPr>
      <w:r>
        <w:rPr>
          <w:rFonts w:hint="eastAsia"/>
        </w:rPr>
        <w:lastRenderedPageBreak/>
        <w:t xml:space="preserve">* </w:t>
      </w:r>
      <w:r>
        <w:t>* * * Next</w:t>
      </w:r>
      <w:r>
        <w:rPr>
          <w:rFonts w:hint="eastAsia"/>
        </w:rPr>
        <w:t xml:space="preserve"> </w:t>
      </w:r>
      <w:r>
        <w:t xml:space="preserve">Change * * * * </w:t>
      </w:r>
    </w:p>
    <w:p w14:paraId="5C9EEDAC" w14:textId="77777777" w:rsidR="000B2D01" w:rsidRDefault="000B2D01" w:rsidP="000B2D01">
      <w:pPr>
        <w:pStyle w:val="Heading2"/>
      </w:pPr>
      <w:bookmarkStart w:id="48" w:name="_Toc91144554"/>
      <w:r>
        <w:t>6.13</w:t>
      </w:r>
      <w:r>
        <w:tab/>
        <w:t>Redundant Transmission Experience related analytics</w:t>
      </w:r>
      <w:bookmarkEnd w:id="48"/>
    </w:p>
    <w:p w14:paraId="5810C22A" w14:textId="77777777" w:rsidR="000B2D01" w:rsidRDefault="000B2D01" w:rsidP="000B2D01">
      <w:pPr>
        <w:pStyle w:val="Heading3"/>
      </w:pPr>
      <w:bookmarkStart w:id="49" w:name="_Toc91144555"/>
      <w:r>
        <w:t>6.13.1</w:t>
      </w:r>
      <w:r>
        <w:tab/>
        <w:t>General</w:t>
      </w:r>
      <w:bookmarkEnd w:id="49"/>
    </w:p>
    <w:p w14:paraId="15F5A791" w14:textId="77777777" w:rsidR="000B2D01" w:rsidRDefault="000B2D01" w:rsidP="000B2D01">
      <w:r>
        <w:t>This clause describes the Redundant Transmission Experience related analytics. This analytics may be used by the SMF to determine whether redundant transmission shall be performed, or (if it had been activated) shall be stopped.</w:t>
      </w:r>
    </w:p>
    <w:p w14:paraId="0C2A2525" w14:textId="77777777" w:rsidR="000B2D01" w:rsidRDefault="000B2D01" w:rsidP="000B2D01">
      <w:r>
        <w:t>The service consumer may be a NF (e.g. SMF).</w:t>
      </w:r>
    </w:p>
    <w:p w14:paraId="47DFAA26" w14:textId="77777777" w:rsidR="000B2D01" w:rsidRDefault="000B2D01" w:rsidP="000B2D01">
      <w:r>
        <w:t>The consumer of these analytics may indicate in the request:</w:t>
      </w:r>
    </w:p>
    <w:p w14:paraId="6A8F4600" w14:textId="77777777" w:rsidR="000B2D01" w:rsidRDefault="000B2D01" w:rsidP="000B2D01">
      <w:pPr>
        <w:pStyle w:val="B1"/>
      </w:pPr>
      <w:r>
        <w:t>-</w:t>
      </w:r>
      <w:r>
        <w:tab/>
        <w:t>Analytics ID = "Redundant Transmission Experience".</w:t>
      </w:r>
    </w:p>
    <w:p w14:paraId="157D51CF" w14:textId="52A16A75" w:rsidR="000B2D01" w:rsidRDefault="000B2D01" w:rsidP="000B2D01">
      <w:pPr>
        <w:pStyle w:val="B1"/>
      </w:pPr>
      <w:r>
        <w:t>-</w:t>
      </w:r>
      <w:r>
        <w:tab/>
        <w:t>Target of Analytics Reporting: a single UE</w:t>
      </w:r>
      <w:ins w:id="50" w:author="Ericsson" w:date="2022-01-12T15:35:00Z">
        <w:r w:rsidR="00F34A11">
          <w:t xml:space="preserve"> (SUPI)</w:t>
        </w:r>
      </w:ins>
      <w:r>
        <w:t>, any UE, or a group of UEs</w:t>
      </w:r>
      <w:ins w:id="51" w:author="Ericsson" w:date="2022-01-12T15:35:00Z">
        <w:r w:rsidR="00F34A11">
          <w:t xml:space="preserve"> (an </w:t>
        </w:r>
        <w:r w:rsidR="00364E6A">
          <w:t xml:space="preserve">Internal </w:t>
        </w:r>
      </w:ins>
      <w:ins w:id="52" w:author="Ericsson" w:date="2022-01-12T15:36:00Z">
        <w:r w:rsidR="00364E6A">
          <w:t>Group ID</w:t>
        </w:r>
      </w:ins>
      <w:ins w:id="53" w:author="Ericsson" w:date="2022-01-12T15:35:00Z">
        <w:r w:rsidR="00F34A11">
          <w:t>)</w:t>
        </w:r>
      </w:ins>
      <w:r>
        <w:t>.</w:t>
      </w:r>
    </w:p>
    <w:p w14:paraId="03B82395" w14:textId="77777777" w:rsidR="000B2D01" w:rsidRDefault="000B2D01" w:rsidP="000B2D01">
      <w:pPr>
        <w:pStyle w:val="B1"/>
      </w:pPr>
      <w:r>
        <w:t>-</w:t>
      </w:r>
      <w:r>
        <w:tab/>
        <w:t>Analytics Filter Information optionally containing:</w:t>
      </w:r>
    </w:p>
    <w:p w14:paraId="4A39B324" w14:textId="77777777" w:rsidR="000B2D01" w:rsidRDefault="000B2D01" w:rsidP="000B2D01">
      <w:pPr>
        <w:pStyle w:val="B2"/>
      </w:pPr>
      <w:r>
        <w:t>-</w:t>
      </w:r>
      <w:r>
        <w:tab/>
        <w:t>Area of Interest;</w:t>
      </w:r>
    </w:p>
    <w:p w14:paraId="229A45C5" w14:textId="77777777" w:rsidR="000B2D01" w:rsidRDefault="000B2D01" w:rsidP="000B2D01">
      <w:pPr>
        <w:pStyle w:val="B2"/>
      </w:pPr>
      <w:r>
        <w:t>-</w:t>
      </w:r>
      <w:r>
        <w:tab/>
        <w:t>S-NSSAI;</w:t>
      </w:r>
    </w:p>
    <w:p w14:paraId="13735A4E" w14:textId="77777777" w:rsidR="000B2D01" w:rsidRDefault="000B2D01" w:rsidP="000B2D01">
      <w:pPr>
        <w:pStyle w:val="B2"/>
      </w:pPr>
      <w:r>
        <w:t>-</w:t>
      </w:r>
      <w:r>
        <w:tab/>
        <w:t>DNN.</w:t>
      </w:r>
    </w:p>
    <w:p w14:paraId="4B5C1D9B" w14:textId="77777777" w:rsidR="000B2D01" w:rsidRDefault="000B2D01" w:rsidP="000B2D01">
      <w:pPr>
        <w:pStyle w:val="B1"/>
      </w:pPr>
      <w:r>
        <w:t>-</w:t>
      </w:r>
      <w:r>
        <w:tab/>
        <w:t>An Analytics target period indicates the time period over which the statistics or predictions are requested.</w:t>
      </w:r>
    </w:p>
    <w:p w14:paraId="27E890C9" w14:textId="77777777" w:rsidR="000B2D01" w:rsidRDefault="000B2D01" w:rsidP="000B2D01">
      <w:pPr>
        <w:pStyle w:val="B1"/>
      </w:pPr>
      <w:r>
        <w:t>-</w:t>
      </w:r>
      <w:r>
        <w:tab/>
        <w:t>Preferred level of accuracy of the analytics;</w:t>
      </w:r>
    </w:p>
    <w:p w14:paraId="200741D1" w14:textId="77777777" w:rsidR="000B2D01" w:rsidRDefault="000B2D01" w:rsidP="000B2D01">
      <w:pPr>
        <w:pStyle w:val="B1"/>
      </w:pPr>
      <w:r>
        <w:t>-</w:t>
      </w:r>
      <w:r>
        <w:tab/>
        <w:t>Preferred order of results for the list of Redundant Transmission Experience:</w:t>
      </w:r>
    </w:p>
    <w:p w14:paraId="5174BDC0" w14:textId="77777777" w:rsidR="000B2D01" w:rsidRDefault="000B2D01" w:rsidP="000B2D01">
      <w:pPr>
        <w:pStyle w:val="B2"/>
      </w:pPr>
      <w:r>
        <w:t>-</w:t>
      </w:r>
      <w:r>
        <w:tab/>
        <w:t>ordering criterion: "time slot start" or "Redundant Transmission Experience"; and</w:t>
      </w:r>
    </w:p>
    <w:p w14:paraId="06A04BE4" w14:textId="77777777" w:rsidR="000B2D01" w:rsidRDefault="000B2D01" w:rsidP="000B2D01">
      <w:pPr>
        <w:pStyle w:val="B2"/>
      </w:pPr>
      <w:r>
        <w:t>-</w:t>
      </w:r>
      <w:r>
        <w:tab/>
        <w:t>order: ascending or descending;</w:t>
      </w:r>
    </w:p>
    <w:p w14:paraId="4E8C14D6" w14:textId="77777777" w:rsidR="000B2D01" w:rsidRDefault="000B2D01" w:rsidP="000B2D01">
      <w:pPr>
        <w:pStyle w:val="B1"/>
      </w:pPr>
      <w:r>
        <w:t>-</w:t>
      </w:r>
      <w:r>
        <w:tab/>
        <w:t>In a subscription, the Notification Correlation Id and the Notification Target Address are included.</w:t>
      </w:r>
    </w:p>
    <w:p w14:paraId="478F3505" w14:textId="3FE64E49" w:rsidR="007C5C6B" w:rsidRDefault="007C5C6B" w:rsidP="007C5C6B">
      <w:pPr>
        <w:pStyle w:val="StartEndofChange"/>
      </w:pPr>
      <w:r>
        <w:rPr>
          <w:rFonts w:hint="eastAsia"/>
        </w:rPr>
        <w:t xml:space="preserve">* </w:t>
      </w:r>
      <w:r>
        <w:t>* * *</w:t>
      </w:r>
      <w:r w:rsidR="00DD4AF5">
        <w:t xml:space="preserve"> </w:t>
      </w:r>
      <w:r w:rsidR="00D646B8">
        <w:t>End of</w:t>
      </w:r>
      <w:r w:rsidR="00B14BD8">
        <w:t xml:space="preserve"> Change</w:t>
      </w:r>
      <w:r w:rsidR="00D646B8">
        <w:t>s</w:t>
      </w:r>
      <w:r>
        <w:t xml:space="preserve"> * * * * </w:t>
      </w:r>
    </w:p>
    <w:p w14:paraId="60028B5D" w14:textId="77777777" w:rsidR="007C5C6B" w:rsidRPr="0093004C" w:rsidRDefault="007C5C6B" w:rsidP="009210A0">
      <w:pPr>
        <w:pStyle w:val="B1"/>
      </w:pPr>
    </w:p>
    <w:sectPr w:rsidR="007C5C6B" w:rsidRPr="0093004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ED292" w14:textId="77777777" w:rsidR="00F41B26" w:rsidRDefault="00F41B26">
      <w:r>
        <w:separator/>
      </w:r>
    </w:p>
  </w:endnote>
  <w:endnote w:type="continuationSeparator" w:id="0">
    <w:p w14:paraId="17E15672" w14:textId="77777777" w:rsidR="00F41B26" w:rsidRDefault="00F41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BD057" w14:textId="77777777" w:rsidR="00CC15F6" w:rsidRDefault="00CC15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7F5B" w14:textId="77777777" w:rsidR="00CC15F6" w:rsidRDefault="00CC15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FA56" w14:textId="77777777" w:rsidR="00CC15F6" w:rsidRDefault="00CC15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82417" w14:textId="77777777" w:rsidR="00F41B26" w:rsidRDefault="00F41B26">
      <w:r>
        <w:separator/>
      </w:r>
    </w:p>
  </w:footnote>
  <w:footnote w:type="continuationSeparator" w:id="0">
    <w:p w14:paraId="2866FF0B" w14:textId="77777777" w:rsidR="00F41B26" w:rsidRDefault="00F41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FD2FF" w14:textId="77777777" w:rsidR="00CC15F6" w:rsidRDefault="00CC1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2F92" w14:textId="77777777" w:rsidR="00CC15F6" w:rsidRDefault="00CC15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01291" w:rsidRDefault="009012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01291" w:rsidRDefault="00E371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E4908EE"/>
    <w:multiLevelType w:val="hybridMultilevel"/>
    <w:tmpl w:val="7714AD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11146"/>
    <w:rsid w:val="000314F3"/>
    <w:rsid w:val="00032CE3"/>
    <w:rsid w:val="00051009"/>
    <w:rsid w:val="00063273"/>
    <w:rsid w:val="0007189E"/>
    <w:rsid w:val="00092983"/>
    <w:rsid w:val="000A6F51"/>
    <w:rsid w:val="000B2D01"/>
    <w:rsid w:val="000B2FFF"/>
    <w:rsid w:val="000B30A8"/>
    <w:rsid w:val="000E3EEC"/>
    <w:rsid w:val="000F20C3"/>
    <w:rsid w:val="000F66C9"/>
    <w:rsid w:val="001024AE"/>
    <w:rsid w:val="00102758"/>
    <w:rsid w:val="001060F9"/>
    <w:rsid w:val="001069F6"/>
    <w:rsid w:val="001121DD"/>
    <w:rsid w:val="0012072C"/>
    <w:rsid w:val="001363A8"/>
    <w:rsid w:val="00154176"/>
    <w:rsid w:val="0015613F"/>
    <w:rsid w:val="00156DF5"/>
    <w:rsid w:val="00166165"/>
    <w:rsid w:val="001755BE"/>
    <w:rsid w:val="00183FE6"/>
    <w:rsid w:val="0019375F"/>
    <w:rsid w:val="001A3438"/>
    <w:rsid w:val="001A486D"/>
    <w:rsid w:val="001B7818"/>
    <w:rsid w:val="001C3DD6"/>
    <w:rsid w:val="001D1102"/>
    <w:rsid w:val="001D2061"/>
    <w:rsid w:val="001F4F40"/>
    <w:rsid w:val="001F7A23"/>
    <w:rsid w:val="002019FC"/>
    <w:rsid w:val="00203054"/>
    <w:rsid w:val="00213F04"/>
    <w:rsid w:val="00222F2C"/>
    <w:rsid w:val="00226F20"/>
    <w:rsid w:val="00230BF4"/>
    <w:rsid w:val="0023269A"/>
    <w:rsid w:val="00233C7A"/>
    <w:rsid w:val="0024200F"/>
    <w:rsid w:val="00253850"/>
    <w:rsid w:val="00253C53"/>
    <w:rsid w:val="00294143"/>
    <w:rsid w:val="002A7662"/>
    <w:rsid w:val="002B4A47"/>
    <w:rsid w:val="002B4B74"/>
    <w:rsid w:val="002B6F5E"/>
    <w:rsid w:val="002C0200"/>
    <w:rsid w:val="002C6367"/>
    <w:rsid w:val="002D556A"/>
    <w:rsid w:val="002D69AA"/>
    <w:rsid w:val="002E29E2"/>
    <w:rsid w:val="002E4116"/>
    <w:rsid w:val="002F08A9"/>
    <w:rsid w:val="002F27EA"/>
    <w:rsid w:val="00301FA9"/>
    <w:rsid w:val="0030629E"/>
    <w:rsid w:val="0033740F"/>
    <w:rsid w:val="003518B2"/>
    <w:rsid w:val="00351EE0"/>
    <w:rsid w:val="003622F0"/>
    <w:rsid w:val="00364E6A"/>
    <w:rsid w:val="003739E4"/>
    <w:rsid w:val="003A0C5B"/>
    <w:rsid w:val="003B38D4"/>
    <w:rsid w:val="003C4A80"/>
    <w:rsid w:val="003C7306"/>
    <w:rsid w:val="003C79F2"/>
    <w:rsid w:val="003D23EC"/>
    <w:rsid w:val="003E397A"/>
    <w:rsid w:val="003E530D"/>
    <w:rsid w:val="003E5D02"/>
    <w:rsid w:val="003E73CA"/>
    <w:rsid w:val="003F1518"/>
    <w:rsid w:val="00411211"/>
    <w:rsid w:val="0043283D"/>
    <w:rsid w:val="00432DE5"/>
    <w:rsid w:val="0043386A"/>
    <w:rsid w:val="0043764D"/>
    <w:rsid w:val="00451D13"/>
    <w:rsid w:val="00460C98"/>
    <w:rsid w:val="004633FA"/>
    <w:rsid w:val="00472F90"/>
    <w:rsid w:val="00475935"/>
    <w:rsid w:val="004801A1"/>
    <w:rsid w:val="004B335E"/>
    <w:rsid w:val="004B4B02"/>
    <w:rsid w:val="004B6C3D"/>
    <w:rsid w:val="004B74D7"/>
    <w:rsid w:val="004D2F15"/>
    <w:rsid w:val="004E4324"/>
    <w:rsid w:val="004E45FB"/>
    <w:rsid w:val="00510528"/>
    <w:rsid w:val="005118D5"/>
    <w:rsid w:val="0052614B"/>
    <w:rsid w:val="00533765"/>
    <w:rsid w:val="00535413"/>
    <w:rsid w:val="005434D1"/>
    <w:rsid w:val="005472C1"/>
    <w:rsid w:val="005473A6"/>
    <w:rsid w:val="0056690F"/>
    <w:rsid w:val="00586634"/>
    <w:rsid w:val="005A15C7"/>
    <w:rsid w:val="005A3AE7"/>
    <w:rsid w:val="005A7A89"/>
    <w:rsid w:val="005B0F50"/>
    <w:rsid w:val="005C61BA"/>
    <w:rsid w:val="005D67C7"/>
    <w:rsid w:val="005F2080"/>
    <w:rsid w:val="005F240A"/>
    <w:rsid w:val="005F4683"/>
    <w:rsid w:val="006018CE"/>
    <w:rsid w:val="006057FC"/>
    <w:rsid w:val="006058A0"/>
    <w:rsid w:val="00647AB2"/>
    <w:rsid w:val="00652DC8"/>
    <w:rsid w:val="00657267"/>
    <w:rsid w:val="00674C1D"/>
    <w:rsid w:val="0069272C"/>
    <w:rsid w:val="00693069"/>
    <w:rsid w:val="00697CDE"/>
    <w:rsid w:val="006A4147"/>
    <w:rsid w:val="006C2966"/>
    <w:rsid w:val="006D2DD5"/>
    <w:rsid w:val="006E1CD4"/>
    <w:rsid w:val="006F1054"/>
    <w:rsid w:val="0070084E"/>
    <w:rsid w:val="00700DB3"/>
    <w:rsid w:val="00736F58"/>
    <w:rsid w:val="0074047A"/>
    <w:rsid w:val="007419F6"/>
    <w:rsid w:val="00741EAD"/>
    <w:rsid w:val="00754350"/>
    <w:rsid w:val="007803C2"/>
    <w:rsid w:val="00791359"/>
    <w:rsid w:val="007A02F5"/>
    <w:rsid w:val="007A2986"/>
    <w:rsid w:val="007A7595"/>
    <w:rsid w:val="007C5C6B"/>
    <w:rsid w:val="007D777E"/>
    <w:rsid w:val="007E12DC"/>
    <w:rsid w:val="008214F2"/>
    <w:rsid w:val="00823C8B"/>
    <w:rsid w:val="00831598"/>
    <w:rsid w:val="0084010E"/>
    <w:rsid w:val="00842CF0"/>
    <w:rsid w:val="00864BD0"/>
    <w:rsid w:val="0087548E"/>
    <w:rsid w:val="00880094"/>
    <w:rsid w:val="008A2C5A"/>
    <w:rsid w:val="008B209C"/>
    <w:rsid w:val="008B6743"/>
    <w:rsid w:val="008C1756"/>
    <w:rsid w:val="008C64AE"/>
    <w:rsid w:val="008E1479"/>
    <w:rsid w:val="008F2B69"/>
    <w:rsid w:val="00901291"/>
    <w:rsid w:val="0090608A"/>
    <w:rsid w:val="0091145D"/>
    <w:rsid w:val="00912285"/>
    <w:rsid w:val="00915D18"/>
    <w:rsid w:val="009210A0"/>
    <w:rsid w:val="00922823"/>
    <w:rsid w:val="00931A43"/>
    <w:rsid w:val="00931AE7"/>
    <w:rsid w:val="00943C1B"/>
    <w:rsid w:val="00952896"/>
    <w:rsid w:val="00952F8D"/>
    <w:rsid w:val="009672D4"/>
    <w:rsid w:val="00971A5C"/>
    <w:rsid w:val="0097570C"/>
    <w:rsid w:val="00983ACC"/>
    <w:rsid w:val="00986591"/>
    <w:rsid w:val="00987334"/>
    <w:rsid w:val="009A137C"/>
    <w:rsid w:val="009A2C33"/>
    <w:rsid w:val="009A4E92"/>
    <w:rsid w:val="009A7AC3"/>
    <w:rsid w:val="009B52C3"/>
    <w:rsid w:val="009C1199"/>
    <w:rsid w:val="009C3ABE"/>
    <w:rsid w:val="009D3A2F"/>
    <w:rsid w:val="009D4F43"/>
    <w:rsid w:val="009E2EA7"/>
    <w:rsid w:val="00A01F61"/>
    <w:rsid w:val="00A06DD0"/>
    <w:rsid w:val="00A10274"/>
    <w:rsid w:val="00A1558D"/>
    <w:rsid w:val="00A15E4B"/>
    <w:rsid w:val="00A245F6"/>
    <w:rsid w:val="00A50516"/>
    <w:rsid w:val="00A52458"/>
    <w:rsid w:val="00A64203"/>
    <w:rsid w:val="00A93657"/>
    <w:rsid w:val="00AB0693"/>
    <w:rsid w:val="00AB1F10"/>
    <w:rsid w:val="00AB21BB"/>
    <w:rsid w:val="00AB7005"/>
    <w:rsid w:val="00AC17B4"/>
    <w:rsid w:val="00AD08F6"/>
    <w:rsid w:val="00AE7EE4"/>
    <w:rsid w:val="00B03986"/>
    <w:rsid w:val="00B12866"/>
    <w:rsid w:val="00B14BD8"/>
    <w:rsid w:val="00B1680A"/>
    <w:rsid w:val="00B202F0"/>
    <w:rsid w:val="00B4762B"/>
    <w:rsid w:val="00B54570"/>
    <w:rsid w:val="00B56774"/>
    <w:rsid w:val="00B7384A"/>
    <w:rsid w:val="00B818BE"/>
    <w:rsid w:val="00BA21B0"/>
    <w:rsid w:val="00BA3239"/>
    <w:rsid w:val="00BB40FC"/>
    <w:rsid w:val="00BC4258"/>
    <w:rsid w:val="00BD1395"/>
    <w:rsid w:val="00BE0819"/>
    <w:rsid w:val="00BF513A"/>
    <w:rsid w:val="00C17C27"/>
    <w:rsid w:val="00C20617"/>
    <w:rsid w:val="00C20F42"/>
    <w:rsid w:val="00C23507"/>
    <w:rsid w:val="00C55605"/>
    <w:rsid w:val="00CA09FE"/>
    <w:rsid w:val="00CB1FD4"/>
    <w:rsid w:val="00CB6954"/>
    <w:rsid w:val="00CB7DE3"/>
    <w:rsid w:val="00CC15F6"/>
    <w:rsid w:val="00CD121A"/>
    <w:rsid w:val="00CE69B8"/>
    <w:rsid w:val="00D1158E"/>
    <w:rsid w:val="00D13E0E"/>
    <w:rsid w:val="00D14824"/>
    <w:rsid w:val="00D150CE"/>
    <w:rsid w:val="00D27A3A"/>
    <w:rsid w:val="00D33DCB"/>
    <w:rsid w:val="00D5775C"/>
    <w:rsid w:val="00D646B8"/>
    <w:rsid w:val="00D75F1C"/>
    <w:rsid w:val="00D90871"/>
    <w:rsid w:val="00D94913"/>
    <w:rsid w:val="00D979B2"/>
    <w:rsid w:val="00DB12D0"/>
    <w:rsid w:val="00DC0398"/>
    <w:rsid w:val="00DC0D18"/>
    <w:rsid w:val="00DC2BCC"/>
    <w:rsid w:val="00DD19D6"/>
    <w:rsid w:val="00DD4AF5"/>
    <w:rsid w:val="00DE5042"/>
    <w:rsid w:val="00DE5F42"/>
    <w:rsid w:val="00DF1EAB"/>
    <w:rsid w:val="00DF3FDA"/>
    <w:rsid w:val="00E13F17"/>
    <w:rsid w:val="00E1601F"/>
    <w:rsid w:val="00E16939"/>
    <w:rsid w:val="00E17145"/>
    <w:rsid w:val="00E177D6"/>
    <w:rsid w:val="00E23D57"/>
    <w:rsid w:val="00E3716E"/>
    <w:rsid w:val="00E55D1F"/>
    <w:rsid w:val="00E62597"/>
    <w:rsid w:val="00E672B4"/>
    <w:rsid w:val="00E863DC"/>
    <w:rsid w:val="00E93887"/>
    <w:rsid w:val="00EA0FFD"/>
    <w:rsid w:val="00EA590E"/>
    <w:rsid w:val="00EB4CD0"/>
    <w:rsid w:val="00EB6788"/>
    <w:rsid w:val="00EC1219"/>
    <w:rsid w:val="00ED7A70"/>
    <w:rsid w:val="00EE5CA4"/>
    <w:rsid w:val="00EF2D95"/>
    <w:rsid w:val="00F01658"/>
    <w:rsid w:val="00F07A00"/>
    <w:rsid w:val="00F10396"/>
    <w:rsid w:val="00F11913"/>
    <w:rsid w:val="00F124AC"/>
    <w:rsid w:val="00F17755"/>
    <w:rsid w:val="00F24022"/>
    <w:rsid w:val="00F34A11"/>
    <w:rsid w:val="00F41B26"/>
    <w:rsid w:val="00F60A11"/>
    <w:rsid w:val="00F633D1"/>
    <w:rsid w:val="00F641C1"/>
    <w:rsid w:val="00F6420B"/>
    <w:rsid w:val="00F70F12"/>
    <w:rsid w:val="00F71A11"/>
    <w:rsid w:val="00F8360C"/>
    <w:rsid w:val="00F836B5"/>
    <w:rsid w:val="00F872B8"/>
    <w:rsid w:val="00F9538F"/>
    <w:rsid w:val="00FA4BF8"/>
    <w:rsid w:val="00FA5F1B"/>
    <w:rsid w:val="00FB0B13"/>
    <w:rsid w:val="00FB718C"/>
    <w:rsid w:val="00FD5BBA"/>
    <w:rsid w:val="00FD68A1"/>
    <w:rsid w:val="00FE4738"/>
    <w:rsid w:val="00FE47E0"/>
    <w:rsid w:val="00FE7F78"/>
    <w:rsid w:val="00FF392C"/>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EXChar">
    <w:name w:val="EX Char"/>
    <w:link w:val="EX"/>
    <w:locked/>
    <w:rsid w:val="00BF513A"/>
    <w:rPr>
      <w:rFonts w:ascii="Times New Roman" w:hAnsi="Times New Roman"/>
      <w:lang w:val="en-GB" w:eastAsia="en-US"/>
    </w:rPr>
  </w:style>
  <w:style w:type="character" w:customStyle="1" w:styleId="TALChar">
    <w:name w:val="TAL Char"/>
    <w:link w:val="TAL"/>
    <w:qFormat/>
    <w:rsid w:val="00DD19D6"/>
    <w:rPr>
      <w:rFonts w:ascii="Arial" w:hAnsi="Arial"/>
      <w:sz w:val="18"/>
      <w:lang w:val="en-GB" w:eastAsia="en-US"/>
    </w:rPr>
  </w:style>
  <w:style w:type="character" w:customStyle="1" w:styleId="TAHCar">
    <w:name w:val="TAH Car"/>
    <w:link w:val="TAH"/>
    <w:rsid w:val="00DD19D6"/>
    <w:rPr>
      <w:rFonts w:ascii="Arial" w:hAnsi="Arial"/>
      <w:b/>
      <w:sz w:val="18"/>
      <w:lang w:val="en-GB" w:eastAsia="en-US"/>
    </w:rPr>
  </w:style>
  <w:style w:type="character" w:customStyle="1" w:styleId="TANChar">
    <w:name w:val="TAN Char"/>
    <w:link w:val="TAN"/>
    <w:rsid w:val="00DD19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3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customXml/itemProps2.xml><?xml version="1.0" encoding="utf-8"?>
<ds:datastoreItem xmlns:ds="http://schemas.openxmlformats.org/officeDocument/2006/customXml" ds:itemID="{AC1D4D75-0DD4-4725-AF4E-771A13815C82}">
  <ds:schemaRefs>
    <ds:schemaRef ds:uri="http://schemas.microsoft.com/sharepoint/v3/contenttype/forms"/>
  </ds:schemaRefs>
</ds:datastoreItem>
</file>

<file path=customXml/itemProps3.xml><?xml version="1.0" encoding="utf-8"?>
<ds:datastoreItem xmlns:ds="http://schemas.openxmlformats.org/officeDocument/2006/customXml" ds:itemID="{45E31F11-F3AC-48EF-90FE-A40A3FDA9D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3D41C8-BCD7-48F3-BD6E-2981A392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3126</Words>
  <Characters>17819</Characters>
  <Application>Microsoft Office Word</Application>
  <DocSecurity>0</DocSecurity>
  <Lines>148</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4</cp:revision>
  <cp:lastPrinted>1900-01-01T05:00:00Z</cp:lastPrinted>
  <dcterms:created xsi:type="dcterms:W3CDTF">2022-01-27T10:05:00Z</dcterms:created>
  <dcterms:modified xsi:type="dcterms:W3CDTF">2022-01-28T15:15:00Z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