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38529C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5" w:name="_Toc500949097"/>
      <w:bookmarkStart w:id="6" w:name="_Toc92875660"/>
      <w:bookmarkStart w:id="7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bookmarkEnd w:id="6"/>
      <w:bookmarkEnd w:id="7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8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8"/>
    </w:p>
    <w:p w14:paraId="0360CC6D" w14:textId="77777777" w:rsidR="005104A2" w:rsidRDefault="005104A2" w:rsidP="005104A2">
      <w:pPr>
        <w:pStyle w:val="Heading3"/>
      </w:pPr>
      <w:bookmarkStart w:id="9" w:name="_Toc500949098"/>
      <w:bookmarkStart w:id="10" w:name="_Toc92875661"/>
      <w:bookmarkStart w:id="11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9"/>
      <w:bookmarkEnd w:id="10"/>
      <w:bookmarkEnd w:id="11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2" w:name="_Toc500949099"/>
      <w:bookmarkStart w:id="13" w:name="_Toc92875662"/>
      <w:bookmarkStart w:id="14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  <w:bookmarkEnd w:id="14"/>
    </w:p>
    <w:p w14:paraId="11E2B5A6" w14:textId="612C9013" w:rsidR="005104A2" w:rsidRDefault="005104A2" w:rsidP="005104A2">
      <w:pPr>
        <w:pStyle w:val="EditorsNote"/>
      </w:pPr>
      <w:bookmarkStart w:id="15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19B581CE" w:rsidR="00A81D70" w:rsidRDefault="0083038C" w:rsidP="00C0638B">
      <w:pPr>
        <w:pStyle w:val="EditorsNote"/>
        <w:ind w:left="0" w:firstLine="0"/>
        <w:rPr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</w:t>
      </w:r>
      <w:proofErr w:type="spellStart"/>
      <w:r w:rsidR="007962DD">
        <w:rPr>
          <w:color w:val="000000"/>
        </w:rPr>
        <w:t>Nupf</w:t>
      </w:r>
      <w:proofErr w:type="spellEnd"/>
      <w:r w:rsidR="007962DD">
        <w:rPr>
          <w:color w:val="000000"/>
        </w:rPr>
        <w:t xml:space="preserve">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5D1AB3E5" w14:textId="77777777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41.35pt" o:ole="">
            <v:imagedata r:id="rId8" o:title=""/>
          </v:shape>
          <o:OLEObject Type="Embed" ProgID="Visio.Drawing.15" ShapeID="_x0000_i1025" DrawAspect="Content" ObjectID="_1704789685" r:id="rId9"/>
        </w:object>
      </w:r>
    </w:p>
    <w:p w14:paraId="05A01C5F" w14:textId="49FB2118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6F011F6B" w:rsidR="00240E6B" w:rsidRPr="00C331C6" w:rsidRDefault="00F055C6" w:rsidP="00C0638B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The </w:t>
      </w:r>
      <w:proofErr w:type="spellStart"/>
      <w:r>
        <w:rPr>
          <w:color w:val="000000"/>
        </w:rPr>
        <w:t>Nupf</w:t>
      </w:r>
      <w:proofErr w:type="spellEnd"/>
      <w:r>
        <w:rPr>
          <w:color w:val="000000"/>
        </w:rPr>
        <w:t xml:space="preserve"> interface allows the UPF to </w:t>
      </w:r>
      <w:r w:rsidR="00875742">
        <w:rPr>
          <w:color w:val="000000"/>
        </w:rPr>
        <w:t>support event exposure service framework</w:t>
      </w:r>
      <w:r w:rsidR="002A32B0">
        <w:rPr>
          <w:color w:val="000000"/>
        </w:rPr>
        <w:t xml:space="preserve"> </w:t>
      </w:r>
      <w:r w:rsidR="0020198C">
        <w:rPr>
          <w:color w:val="000000"/>
        </w:rPr>
        <w:t>and allows for</w:t>
      </w:r>
      <w:r w:rsidR="009E76EC">
        <w:rPr>
          <w:color w:val="000000"/>
        </w:rPr>
        <w:t xml:space="preserve"> discovery of supported event exposure services by the UPF. </w:t>
      </w:r>
    </w:p>
    <w:p w14:paraId="415F5F92" w14:textId="77777777" w:rsidR="005104A2" w:rsidRDefault="005104A2" w:rsidP="005104A2">
      <w:pPr>
        <w:pStyle w:val="Heading3"/>
      </w:pPr>
      <w:bookmarkStart w:id="16" w:name="_Toc92875663"/>
      <w:bookmarkStart w:id="17" w:name="_Toc93070687"/>
      <w:r>
        <w:t>6.X.3</w:t>
      </w:r>
      <w:r>
        <w:tab/>
        <w:t>Procedures</w:t>
      </w:r>
      <w:bookmarkEnd w:id="15"/>
      <w:bookmarkEnd w:id="16"/>
      <w:bookmarkEnd w:id="17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2pt;height:243.05pt" o:ole="">
            <v:imagedata r:id="rId10" o:title=""/>
          </v:shape>
          <o:OLEObject Type="Embed" ProgID="Visio.Drawing.15" ShapeID="_x0000_i1026" DrawAspect="Content" ObjectID="_1704789686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06591473" w:rsidR="00C44182" w:rsidRDefault="00C317FC" w:rsidP="006B2BE6">
      <w:pPr>
        <w:numPr>
          <w:ilvl w:val="0"/>
          <w:numId w:val="1"/>
        </w:numPr>
      </w:pPr>
      <w:r>
        <w:rPr>
          <w:lang w:eastAsia="ko-KR"/>
        </w:rPr>
        <w:t xml:space="preserve">The UPF sends the </w:t>
      </w:r>
      <w:proofErr w:type="spellStart"/>
      <w:r w:rsidR="006D2367" w:rsidRPr="00140E21">
        <w:t>Nnrf_NFManagement_NFRegister</w:t>
      </w:r>
      <w:proofErr w:type="spellEnd"/>
      <w:r w:rsidR="006D2367" w:rsidRPr="00140E21">
        <w:t xml:space="preserve">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NF profile parameters include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</w:t>
      </w:r>
      <w:r w:rsidR="006D2367" w:rsidRPr="00E34D62">
        <w:lastRenderedPageBreak/>
        <w:t>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r w:rsidR="00DE49F1">
        <w:t>,</w:t>
      </w:r>
      <w:r w:rsidR="00DE49F1" w:rsidRPr="00DE49F1">
        <w:t xml:space="preserve"> </w:t>
      </w:r>
      <w:r w:rsidR="006D2367" w:rsidRPr="00E34D62">
        <w:t>NF Set ID, NF service Set ID,</w:t>
      </w:r>
      <w:r w:rsidR="006D2367">
        <w:t xml:space="preserve"> Event Exposure support indicator</w:t>
      </w:r>
      <w:r w:rsidR="00FF669C">
        <w:t xml:space="preserve">. </w:t>
      </w:r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</w:t>
      </w:r>
      <w:proofErr w:type="spellStart"/>
      <w:r w:rsidR="00385B21" w:rsidRPr="00140E21">
        <w:t>Nnrf_NFManagement_NFRegister</w:t>
      </w:r>
      <w:proofErr w:type="spellEnd"/>
      <w:r w:rsidR="00385B21" w:rsidRPr="00140E21">
        <w:t xml:space="preserve">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2pt;height:243.05pt" o:ole="">
            <v:imagedata r:id="rId12" o:title=""/>
          </v:shape>
          <o:OLEObject Type="Embed" ProgID="Visio.Drawing.15" ShapeID="_x0000_i1027" DrawAspect="Content" ObjectID="_1704789687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t xml:space="preserve">UPF </w:t>
      </w:r>
      <w:r w:rsidR="00E9737C" w:rsidRPr="00140E21">
        <w:rPr>
          <w:lang w:eastAsia="zh-CN"/>
        </w:rPr>
        <w:t xml:space="preserve">sends </w:t>
      </w:r>
      <w:proofErr w:type="spellStart"/>
      <w:r w:rsidR="00E9737C" w:rsidRPr="00140E21">
        <w:rPr>
          <w:lang w:eastAsia="zh-CN"/>
        </w:rPr>
        <w:t>Nnrf_NFManagement_NFUpdate</w:t>
      </w:r>
      <w:proofErr w:type="spellEnd"/>
      <w:r w:rsidR="00E9737C" w:rsidRPr="00140E21">
        <w:rPr>
          <w:lang w:eastAsia="zh-CN"/>
        </w:rPr>
        <w:t xml:space="preserve">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</w:t>
      </w:r>
      <w:proofErr w:type="spellStart"/>
      <w:r w:rsidRPr="00140E21">
        <w:rPr>
          <w:lang w:eastAsia="zh-CN"/>
        </w:rPr>
        <w:t>Nnrf_NFManagement_NFUpdate</w:t>
      </w:r>
      <w:proofErr w:type="spellEnd"/>
      <w:r w:rsidRPr="00140E21">
        <w:rPr>
          <w:lang w:eastAsia="zh-CN"/>
        </w:rPr>
        <w:t xml:space="preserve">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2pt;height:243.05pt" o:ole="">
            <v:imagedata r:id="rId14" o:title=""/>
          </v:shape>
          <o:OLEObject Type="Embed" ProgID="Visio.Drawing.15" ShapeID="_x0000_i1028" DrawAspect="Content" ObjectID="_1704789688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 xml:space="preserve">sends </w:t>
      </w:r>
      <w:proofErr w:type="spellStart"/>
      <w:r w:rsidR="002C0C80" w:rsidRPr="00140E21">
        <w:rPr>
          <w:lang w:eastAsia="zh-CN"/>
        </w:rPr>
        <w:t>Nnrf_NFManagement_NFDeregister</w:t>
      </w:r>
      <w:proofErr w:type="spellEnd"/>
      <w:r w:rsidR="002C0C80" w:rsidRPr="00140E21">
        <w:rPr>
          <w:lang w:eastAsia="zh-CN"/>
        </w:rPr>
        <w:t xml:space="preserve">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 xml:space="preserve">NRF acknowledge NF Deregistration is accepted via </w:t>
      </w:r>
      <w:proofErr w:type="spellStart"/>
      <w:r w:rsidRPr="00140E21">
        <w:rPr>
          <w:lang w:eastAsia="zh-CN"/>
        </w:rPr>
        <w:t>Nnrf_NFManagement_NFDeregister</w:t>
      </w:r>
      <w:proofErr w:type="spellEnd"/>
      <w:r w:rsidRPr="00140E21">
        <w:rPr>
          <w:lang w:eastAsia="zh-CN"/>
        </w:rPr>
        <w:t xml:space="preserve">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44F00DA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>-1 depicts the UPF Event Exposure service Deregistration 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2.05pt;height:243.05pt" o:ole="">
            <v:imagedata r:id="rId16" o:title=""/>
          </v:shape>
          <o:OLEObject Type="Embed" ProgID="Visio.Drawing.15" ShapeID="_x0000_i1029" DrawAspect="Content" ObjectID="_1704789689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249A61D2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>that requires UPF services for example NWDAF, AF, NEF, SMF invokes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</w:t>
      </w:r>
      <w:r>
        <w:rPr>
          <w:lang w:eastAsia="zh-CN"/>
        </w:rPr>
        <w:t>Discovery</w:t>
      </w:r>
      <w:r w:rsidRPr="00140E21">
        <w:rPr>
          <w:lang w:eastAsia="zh-CN"/>
        </w:rPr>
        <w:t>_Request</w:t>
      </w:r>
      <w:proofErr w:type="spellEnd"/>
      <w:r w:rsidRPr="00140E21">
        <w:rPr>
          <w:lang w:eastAsia="zh-CN"/>
        </w:rPr>
        <w:t xml:space="preserve"> message to NRF </w:t>
      </w:r>
      <w:r>
        <w:rPr>
          <w:lang w:eastAsia="zh-CN"/>
        </w:rPr>
        <w:t xml:space="preserve">with the intent to discover UPF. The input may include UPF service name, UPF type, UPF Set ID, UPF Service Set ID, </w:t>
      </w:r>
      <w:r w:rsidR="00F42893">
        <w:t xml:space="preserve">UPF </w:t>
      </w:r>
      <w:r w:rsidR="00F42893" w:rsidRPr="00DE49F1">
        <w:t>Servi</w:t>
      </w:r>
      <w:r w:rsidR="00F42893">
        <w:t>ce</w:t>
      </w:r>
      <w:r w:rsidR="00F42893" w:rsidRPr="00DE49F1">
        <w:t xml:space="preserve"> </w:t>
      </w:r>
      <w:r w:rsidR="003C01FC" w:rsidRPr="00DE49F1">
        <w:t>Area</w:t>
      </w:r>
      <w:r w:rsidR="003C01FC">
        <w:rPr>
          <w:lang w:eastAsia="zh-CN"/>
        </w:rPr>
        <w:t>,</w:t>
      </w:r>
      <w:r w:rsidR="009300E4">
        <w:rPr>
          <w:lang w:eastAsia="zh-CN"/>
        </w:rPr>
        <w:t xml:space="preserve"> </w:t>
      </w:r>
      <w:r>
        <w:rPr>
          <w:lang w:eastAsia="zh-CN"/>
        </w:rPr>
        <w:t>SUPI, External Group ID, S-NSSAI.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lastRenderedPageBreak/>
        <w:t xml:space="preserve">The NRF </w:t>
      </w:r>
      <w:r w:rsidR="00EF51AB">
        <w:rPr>
          <w:lang w:eastAsia="zh-CN"/>
        </w:rPr>
        <w:t xml:space="preserve">authorizes the </w:t>
      </w:r>
      <w:proofErr w:type="spellStart"/>
      <w:r w:rsidR="00EF51AB">
        <w:rPr>
          <w:lang w:eastAsia="zh-CN"/>
        </w:rPr>
        <w:t>Nnrf_NFDiscovery_Request</w:t>
      </w:r>
      <w:proofErr w:type="spellEnd"/>
      <w:r w:rsidR="00EF51AB">
        <w:rPr>
          <w:lang w:eastAsia="zh-CN"/>
        </w:rPr>
        <w:t xml:space="preserve"> and based on the UPF profile the NRF determines if the service consumer of the UPF is allowed to discover the UPF.</w:t>
      </w:r>
    </w:p>
    <w:p w14:paraId="2D2CA16A" w14:textId="7B127FDE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service consumer of the UPF via </w:t>
      </w:r>
      <w:proofErr w:type="spellStart"/>
      <w:r>
        <w:rPr>
          <w:lang w:eastAsia="zh-CN"/>
        </w:rPr>
        <w:t>Nnrf_NFDiscovery_Request_Response</w:t>
      </w:r>
      <w:proofErr w:type="spellEnd"/>
      <w:r>
        <w:rPr>
          <w:lang w:eastAsia="zh-CN"/>
        </w:rPr>
        <w:t>. The output includes one or more UPF instances, and for each UPF instance it includes UPF instance ID, UPF type, FQDN or IP addresses.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BFCE" w14:textId="77777777" w:rsidR="00C2175F" w:rsidRDefault="00C2175F">
      <w:r>
        <w:separator/>
      </w:r>
    </w:p>
    <w:p w14:paraId="4910050C" w14:textId="77777777" w:rsidR="00C2175F" w:rsidRDefault="00C2175F"/>
  </w:endnote>
  <w:endnote w:type="continuationSeparator" w:id="0">
    <w:p w14:paraId="07EB15BB" w14:textId="77777777" w:rsidR="00C2175F" w:rsidRDefault="00C2175F">
      <w:r>
        <w:continuationSeparator/>
      </w:r>
    </w:p>
    <w:p w14:paraId="60AD50BE" w14:textId="77777777" w:rsidR="00C2175F" w:rsidRDefault="00C21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0A64" w14:textId="77777777" w:rsidR="00C2175F" w:rsidRDefault="00C2175F">
      <w:r>
        <w:separator/>
      </w:r>
    </w:p>
    <w:p w14:paraId="4943802F" w14:textId="77777777" w:rsidR="00C2175F" w:rsidRDefault="00C2175F"/>
  </w:footnote>
  <w:footnote w:type="continuationSeparator" w:id="0">
    <w:p w14:paraId="4208E7F0" w14:textId="77777777" w:rsidR="00C2175F" w:rsidRDefault="00C2175F">
      <w:r>
        <w:continuationSeparator/>
      </w:r>
    </w:p>
    <w:p w14:paraId="6AB6B222" w14:textId="77777777" w:rsidR="00C2175F" w:rsidRDefault="00C21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B50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C0E"/>
    <w:rsid w:val="0054461F"/>
    <w:rsid w:val="00546161"/>
    <w:rsid w:val="00547238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5A6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4B2B"/>
    <w:rsid w:val="00CB69C1"/>
    <w:rsid w:val="00CB6A2D"/>
    <w:rsid w:val="00CB7F2C"/>
    <w:rsid w:val="00CC0445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Intel_MK</cp:lastModifiedBy>
  <cp:revision>36</cp:revision>
  <cp:lastPrinted>2014-09-10T09:04:00Z</cp:lastPrinted>
  <dcterms:created xsi:type="dcterms:W3CDTF">2022-01-24T19:19:00Z</dcterms:created>
  <dcterms:modified xsi:type="dcterms:W3CDTF">2022-01-27T19:46:00Z</dcterms:modified>
</cp:coreProperties>
</file>