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EB58" w14:textId="3EDCB5B2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1B1D60">
        <w:rPr>
          <w:rFonts w:cs="Arial"/>
          <w:b/>
          <w:noProof/>
          <w:sz w:val="24"/>
        </w:rPr>
        <w:t>204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73F528" w14:textId="77777777" w:rsidR="005C2C5E" w:rsidRDefault="005C2C5E" w:rsidP="008F6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59E37E5F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259D4">
        <w:rPr>
          <w:b/>
          <w:noProof/>
          <w:sz w:val="24"/>
        </w:rPr>
        <w:t>445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5C26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48D9">
        <w:t>LS on progress of FS_eIMS5G2</w:t>
      </w:r>
    </w:p>
    <w:p w14:paraId="65004854" w14:textId="1D5034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6B2252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F1C6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48D9">
        <w:t>CT4</w:t>
      </w:r>
    </w:p>
    <w:p w14:paraId="6AF9910D" w14:textId="1521823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48D9">
        <w:t>SA2</w:t>
      </w:r>
    </w:p>
    <w:p w14:paraId="033E954A" w14:textId="5768E9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D0DF4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F548D9">
        <w:rPr>
          <w:rFonts w:ascii="Arial" w:hAnsi="Arial" w:cs="Arial"/>
          <w:bCs/>
        </w:rPr>
        <w:t>Haitao Wei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D98114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>E-mail Address:</w:t>
      </w:r>
      <w:r w:rsidRPr="005C2C5E">
        <w:rPr>
          <w:bCs/>
          <w:color w:val="0000FF"/>
          <w:lang w:val="fr-FR"/>
        </w:rPr>
        <w:tab/>
      </w:r>
      <w:r w:rsidR="00F548D9" w:rsidRPr="005C2C5E">
        <w:rPr>
          <w:bCs/>
          <w:color w:val="0000FF"/>
          <w:lang w:val="fr-FR"/>
        </w:rPr>
        <w:t>weihaitao@huawei.com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Default="00511917">
      <w:pPr>
        <w:rPr>
          <w:rFonts w:ascii="Arial" w:hAnsi="Arial" w:cs="Arial"/>
          <w:color w:val="FF0000"/>
        </w:rPr>
      </w:pPr>
    </w:p>
    <w:p w14:paraId="3B18D2CF" w14:textId="2BE7DF10" w:rsidR="003D24D8" w:rsidRPr="006C06DE" w:rsidRDefault="002E56BA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 w:hint="eastAsia"/>
          <w:color w:val="000000"/>
          <w:lang w:eastAsia="zh-CN"/>
        </w:rPr>
        <w:t>C</w:t>
      </w:r>
      <w:r w:rsidRPr="006C06DE">
        <w:rPr>
          <w:rFonts w:ascii="Arial" w:hAnsi="Arial" w:cs="Arial"/>
          <w:color w:val="000000"/>
          <w:lang w:eastAsia="zh-CN"/>
        </w:rPr>
        <w:t>T</w:t>
      </w:r>
      <w:r w:rsidR="003D24D8" w:rsidRPr="006C06DE">
        <w:rPr>
          <w:rFonts w:ascii="Arial" w:hAnsi="Arial" w:cs="Arial"/>
          <w:color w:val="000000"/>
          <w:lang w:eastAsia="zh-CN"/>
        </w:rPr>
        <w:t>1, CT3 and CT4 are carrying out work of FS_eIMS5G2.</w:t>
      </w:r>
      <w:r w:rsidR="00C066F9" w:rsidRPr="006C06DE">
        <w:rPr>
          <w:rFonts w:ascii="Arial" w:hAnsi="Arial" w:cs="Arial"/>
          <w:color w:val="000000"/>
          <w:lang w:eastAsia="zh-CN"/>
        </w:rPr>
        <w:t xml:space="preserve"> 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From 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the </w:t>
      </w:r>
      <w:r w:rsidR="003D24D8" w:rsidRPr="006C06DE">
        <w:rPr>
          <w:rFonts w:ascii="Arial" w:hAnsi="Arial" w:cs="Arial"/>
          <w:color w:val="000000"/>
          <w:lang w:eastAsia="zh-CN"/>
        </w:rPr>
        <w:t>p</w:t>
      </w:r>
      <w:r w:rsidR="00B249F2" w:rsidRPr="006C06DE">
        <w:rPr>
          <w:rFonts w:ascii="Arial" w:hAnsi="Arial" w:cs="Arial"/>
          <w:color w:val="000000"/>
          <w:lang w:eastAsia="zh-CN"/>
        </w:rPr>
        <w:t>er</w:t>
      </w:r>
      <w:r w:rsidR="003D24D8" w:rsidRPr="006C06DE">
        <w:rPr>
          <w:rFonts w:ascii="Arial" w:hAnsi="Arial" w:cs="Arial"/>
          <w:color w:val="000000"/>
          <w:lang w:eastAsia="zh-CN"/>
        </w:rPr>
        <w:t>spective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of CT4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, we reached conclusions for key issue 1 </w:t>
      </w:r>
      <w:r w:rsidR="00464DAA" w:rsidRPr="006C06DE">
        <w:rPr>
          <w:rFonts w:ascii="Arial" w:hAnsi="Arial" w:cs="Arial"/>
          <w:color w:val="000000"/>
          <w:lang w:eastAsia="zh-CN"/>
        </w:rPr>
        <w:t>of TR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</w:t>
      </w:r>
      <w:r w:rsidR="00464DAA" w:rsidRPr="006C06DE">
        <w:rPr>
          <w:rFonts w:ascii="Arial" w:hAnsi="Arial" w:cs="Arial"/>
          <w:color w:val="000000"/>
          <w:lang w:eastAsia="zh-CN"/>
        </w:rPr>
        <w:t xml:space="preserve">23.700-12 </w:t>
      </w:r>
      <w:r w:rsidR="003D24D8" w:rsidRPr="006C06DE">
        <w:rPr>
          <w:rFonts w:ascii="Arial" w:hAnsi="Arial" w:cs="Arial"/>
          <w:color w:val="000000"/>
          <w:lang w:eastAsia="zh-CN"/>
        </w:rPr>
        <w:t>as follows:</w:t>
      </w:r>
    </w:p>
    <w:p w14:paraId="6609EB8B" w14:textId="77777777" w:rsidR="003B6AF2" w:rsidRPr="006C06DE" w:rsidRDefault="003B6AF2">
      <w:pPr>
        <w:rPr>
          <w:rFonts w:ascii="Arial" w:hAnsi="Arial" w:cs="Arial"/>
          <w:color w:val="000000"/>
          <w:lang w:eastAsia="zh-CN"/>
        </w:rPr>
      </w:pPr>
    </w:p>
    <w:p w14:paraId="7E4C2DDE" w14:textId="7CEB32D4" w:rsidR="003B6AF2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SimSun" w:hAnsi="Arial" w:cs="Arial"/>
          <w:lang w:eastAsia="en-GB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recommended to adopt solution#1 (Conveying UPF FQDN to IMS nodes) as basis for normative work.</w:t>
      </w:r>
    </w:p>
    <w:p w14:paraId="4A3166EA" w14:textId="5A0D6D91" w:rsidR="003D24D8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also proposed to take solution#4 to normative phase, since it avoids impacting NFs (HSS, S-CSCF) which are not related to user plane functions (see table 7.1-1</w:t>
      </w:r>
      <w:r w:rsidR="00BA7A29">
        <w:rPr>
          <w:rFonts w:ascii="Arial" w:hAnsi="Arial" w:cs="Arial"/>
          <w:lang w:eastAsia="zh-CN"/>
        </w:rPr>
        <w:t xml:space="preserve"> of TR 23.700-12</w:t>
      </w:r>
      <w:r w:rsidRPr="003B6AF2">
        <w:rPr>
          <w:rFonts w:ascii="Arial" w:hAnsi="Arial" w:cs="Arial"/>
          <w:lang w:eastAsia="zh-CN"/>
        </w:rPr>
        <w:t>). The exchange of user plane information fits in a much more natural manner in PCF/P-CSCF, given that these NFs are already notified about other user plane events.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CE5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66F9">
        <w:rPr>
          <w:rFonts w:ascii="Arial" w:hAnsi="Arial" w:cs="Arial"/>
          <w:b/>
        </w:rPr>
        <w:t>SA2</w:t>
      </w:r>
    </w:p>
    <w:p w14:paraId="3449AB35" w14:textId="4E60AC08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66F9" w:rsidRPr="00464DAA">
        <w:rPr>
          <w:rFonts w:ascii="Arial" w:hAnsi="Arial" w:cs="Arial"/>
        </w:rPr>
        <w:t xml:space="preserve">CT4 kindly asks SA2 to complete the </w:t>
      </w:r>
      <w:r w:rsidR="00ED11D7" w:rsidRPr="00464DAA">
        <w:rPr>
          <w:rFonts w:ascii="Arial" w:hAnsi="Arial" w:cs="Arial"/>
        </w:rPr>
        <w:t>normative</w:t>
      </w:r>
      <w:r w:rsidR="00C066F9" w:rsidRPr="00464DAA">
        <w:rPr>
          <w:rFonts w:ascii="Arial" w:hAnsi="Arial" w:cs="Arial"/>
        </w:rPr>
        <w:t xml:space="preserve"> </w:t>
      </w:r>
      <w:r w:rsidR="00807E18">
        <w:rPr>
          <w:rFonts w:ascii="Arial" w:hAnsi="Arial" w:cs="Arial"/>
        </w:rPr>
        <w:t xml:space="preserve">stage 2 </w:t>
      </w:r>
      <w:r w:rsidR="00C066F9" w:rsidRPr="00464DAA">
        <w:rPr>
          <w:rFonts w:ascii="Arial" w:hAnsi="Arial" w:cs="Arial"/>
        </w:rPr>
        <w:t xml:space="preserve">work </w:t>
      </w:r>
      <w:r w:rsidR="00807E18">
        <w:rPr>
          <w:rFonts w:ascii="Arial" w:hAnsi="Arial" w:cs="Arial"/>
        </w:rPr>
        <w:t>following the conclusions from TR 23.700-12</w:t>
      </w:r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51A8E"/>
    <w:rsid w:val="001608BF"/>
    <w:rsid w:val="001734EB"/>
    <w:rsid w:val="001A4AF7"/>
    <w:rsid w:val="001B1D60"/>
    <w:rsid w:val="00212063"/>
    <w:rsid w:val="002E56BA"/>
    <w:rsid w:val="00324107"/>
    <w:rsid w:val="00326B06"/>
    <w:rsid w:val="00347947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84B08"/>
    <w:rsid w:val="005C2C5E"/>
    <w:rsid w:val="005E0410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807E18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1140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2022-01-25T14:58:00Z</dcterms:created>
  <dcterms:modified xsi:type="dcterms:W3CDTF">2022-01-25T15:08:00Z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