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B457E" w14:textId="77777777" w:rsidR="00E30577" w:rsidRDefault="00E30577" w:rsidP="00E30577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noProof/>
          <w:sz w:val="24"/>
          <w:lang w:eastAsia="en-US"/>
        </w:rPr>
        <w:t>SA WG2 Meeting #S2-149E</w:t>
      </w:r>
      <w:r>
        <w:rPr>
          <w:rFonts w:ascii="Arial" w:hAnsi="Arial" w:cs="Arial"/>
          <w:b/>
          <w:noProof/>
          <w:sz w:val="24"/>
          <w:lang w:eastAsia="en-US"/>
        </w:rPr>
        <w:tab/>
        <w:t>S2-2200051</w:t>
      </w:r>
    </w:p>
    <w:p w14:paraId="6D274932" w14:textId="77777777" w:rsidR="00E30577" w:rsidRDefault="00E30577" w:rsidP="00E30577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noProof/>
          <w:sz w:val="24"/>
          <w:lang w:eastAsia="en-US"/>
        </w:rPr>
        <w:t>14 - 25 February, 2022, Electronic meeting</w:t>
      </w:r>
    </w:p>
    <w:p w14:paraId="69891D6B" w14:textId="5325D348" w:rsidR="00E30577" w:rsidRPr="00E30577" w:rsidRDefault="00E30577" w:rsidP="00E30577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lang w:eastAsia="en-US"/>
        </w:rPr>
      </w:pPr>
    </w:p>
    <w:p w14:paraId="7BC3CE70" w14:textId="77777777" w:rsidR="00E30577" w:rsidRDefault="00E30577" w:rsidP="00476E7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</w:p>
    <w:p w14:paraId="2EC02441" w14:textId="4C3A8316" w:rsidR="00476E78" w:rsidRPr="00476E78" w:rsidRDefault="00476E78" w:rsidP="00476E7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476E78">
        <w:rPr>
          <w:rFonts w:ascii="Arial" w:hAnsi="Arial"/>
          <w:b/>
          <w:noProof/>
          <w:sz w:val="24"/>
          <w:lang w:eastAsia="en-US"/>
        </w:rPr>
        <w:t>3GPP TSG-CT3 Meeting #</w:t>
      </w:r>
      <w:r w:rsidRPr="00476E78">
        <w:rPr>
          <w:rFonts w:ascii="Arial" w:hAnsi="Arial"/>
          <w:b/>
          <w:noProof/>
          <w:sz w:val="24"/>
          <w:lang w:eastAsia="en-US"/>
        </w:rPr>
        <w:fldChar w:fldCharType="begin"/>
      </w:r>
      <w:r w:rsidRPr="00476E78">
        <w:rPr>
          <w:rFonts w:ascii="Arial" w:hAnsi="Arial"/>
          <w:b/>
          <w:noProof/>
          <w:sz w:val="24"/>
          <w:lang w:eastAsia="en-US"/>
        </w:rPr>
        <w:instrText xml:space="preserve"> DOCPROPERTY  MtgSeq  \* MERGEFORMAT </w:instrText>
      </w:r>
      <w:r w:rsidRPr="00476E78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476E78">
        <w:rPr>
          <w:rFonts w:ascii="Arial" w:hAnsi="Arial"/>
          <w:b/>
          <w:noProof/>
          <w:sz w:val="24"/>
          <w:lang w:eastAsia="en-US"/>
        </w:rPr>
        <w:t>119e</w:t>
      </w:r>
      <w:r w:rsidRPr="00476E78">
        <w:rPr>
          <w:rFonts w:ascii="Arial" w:hAnsi="Arial"/>
          <w:b/>
          <w:noProof/>
          <w:sz w:val="24"/>
          <w:lang w:eastAsia="en-US"/>
        </w:rPr>
        <w:fldChar w:fldCharType="end"/>
      </w:r>
      <w:r w:rsidRPr="00476E78">
        <w:rPr>
          <w:rFonts w:ascii="Arial" w:hAnsi="Arial"/>
          <w:b/>
          <w:noProof/>
          <w:sz w:val="24"/>
          <w:lang w:eastAsia="en-US"/>
        </w:rPr>
        <w:fldChar w:fldCharType="begin"/>
      </w:r>
      <w:r w:rsidRPr="00476E78">
        <w:rPr>
          <w:rFonts w:ascii="Arial" w:hAnsi="Arial"/>
          <w:b/>
          <w:noProof/>
          <w:sz w:val="24"/>
          <w:lang w:eastAsia="en-US"/>
        </w:rPr>
        <w:instrText xml:space="preserve"> DOCPROPERTY  MtgTitle  \* MERGEFORMAT </w:instrText>
      </w:r>
      <w:r w:rsidRPr="00476E78">
        <w:rPr>
          <w:rFonts w:ascii="Arial" w:hAnsi="Arial"/>
          <w:b/>
          <w:noProof/>
          <w:sz w:val="24"/>
          <w:lang w:eastAsia="en-US"/>
        </w:rPr>
        <w:fldChar w:fldCharType="end"/>
      </w:r>
      <w:r w:rsidRPr="00476E78">
        <w:rPr>
          <w:rFonts w:ascii="Arial" w:hAnsi="Arial"/>
          <w:b/>
          <w:noProof/>
          <w:sz w:val="24"/>
          <w:lang w:eastAsia="en-US"/>
        </w:rPr>
        <w:tab/>
        <w:t>C3-216</w:t>
      </w:r>
      <w:r w:rsidR="00516B99">
        <w:rPr>
          <w:rFonts w:ascii="Arial" w:hAnsi="Arial"/>
          <w:b/>
          <w:noProof/>
          <w:sz w:val="24"/>
          <w:lang w:eastAsia="en-US"/>
        </w:rPr>
        <w:t>445</w:t>
      </w:r>
      <w:r w:rsidR="00EA7611" w:rsidRPr="00476E78">
        <w:rPr>
          <w:rFonts w:ascii="Arial" w:hAnsi="Arial"/>
          <w:b/>
          <w:noProof/>
          <w:sz w:val="24"/>
          <w:lang w:eastAsia="en-US"/>
        </w:rPr>
        <w:t xml:space="preserve"> </w:t>
      </w:r>
      <w:r w:rsidRPr="00476E78">
        <w:rPr>
          <w:rFonts w:ascii="Arial" w:hAnsi="Arial"/>
          <w:b/>
          <w:noProof/>
          <w:sz w:val="24"/>
          <w:lang w:eastAsia="en-US"/>
        </w:rPr>
        <w:fldChar w:fldCharType="begin"/>
      </w:r>
      <w:r w:rsidRPr="00476E78">
        <w:rPr>
          <w:rFonts w:ascii="Arial" w:hAnsi="Arial"/>
          <w:b/>
          <w:noProof/>
          <w:sz w:val="24"/>
          <w:lang w:eastAsia="en-US"/>
        </w:rPr>
        <w:instrText xml:space="preserve"> DOCPROPERTY  Tdoc#  \* MERGEFORMAT </w:instrText>
      </w:r>
      <w:r w:rsidRPr="00476E78">
        <w:rPr>
          <w:rFonts w:ascii="Arial" w:hAnsi="Arial"/>
          <w:b/>
          <w:noProof/>
          <w:sz w:val="24"/>
          <w:lang w:eastAsia="en-US"/>
        </w:rPr>
        <w:fldChar w:fldCharType="end"/>
      </w:r>
    </w:p>
    <w:p w14:paraId="1C3B955A" w14:textId="77777777" w:rsidR="00476E78" w:rsidRPr="00476E78" w:rsidRDefault="00476E78" w:rsidP="00476E7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476E78">
        <w:rPr>
          <w:rFonts w:ascii="Arial" w:hAnsi="Arial"/>
          <w:b/>
          <w:noProof/>
          <w:sz w:val="24"/>
          <w:lang w:eastAsia="en-US"/>
        </w:rPr>
        <w:t>E-Meeting, 11</w:t>
      </w:r>
      <w:r w:rsidRPr="00476E78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476E78">
        <w:rPr>
          <w:rFonts w:ascii="Arial" w:hAnsi="Arial"/>
          <w:b/>
          <w:noProof/>
          <w:sz w:val="24"/>
          <w:lang w:eastAsia="en-US"/>
        </w:rPr>
        <w:t xml:space="preserve"> – 19</w:t>
      </w:r>
      <w:r w:rsidRPr="00476E78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476E78">
        <w:rPr>
          <w:rFonts w:ascii="Arial" w:hAnsi="Arial"/>
          <w:b/>
          <w:noProof/>
          <w:sz w:val="24"/>
          <w:lang w:eastAsia="en-US"/>
        </w:rPr>
        <w:t xml:space="preserve"> November 2021</w:t>
      </w:r>
    </w:p>
    <w:p w14:paraId="6723F00E" w14:textId="77777777" w:rsidR="007D7AB6" w:rsidRPr="007D7AB6" w:rsidRDefault="007D7AB6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72D792C5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516B99" w:rsidRPr="00516B99">
        <w:rPr>
          <w:rFonts w:ascii="Arial" w:hAnsi="Arial" w:cs="Arial"/>
          <w:b/>
          <w:sz w:val="22"/>
          <w:szCs w:val="22"/>
        </w:rPr>
        <w:t xml:space="preserve">Clarification on the change of </w:t>
      </w:r>
      <w:r w:rsidR="00516B99">
        <w:rPr>
          <w:rFonts w:ascii="Arial" w:hAnsi="Arial" w:cs="Arial"/>
          <w:b/>
          <w:sz w:val="22"/>
          <w:szCs w:val="22"/>
        </w:rPr>
        <w:t>T</w:t>
      </w:r>
      <w:r w:rsidR="00516B99" w:rsidRPr="00516B99">
        <w:rPr>
          <w:rFonts w:ascii="Arial" w:hAnsi="Arial" w:cs="Arial"/>
          <w:b/>
          <w:sz w:val="22"/>
          <w:szCs w:val="22"/>
        </w:rPr>
        <w:t>arget NSSAI</w:t>
      </w:r>
    </w:p>
    <w:p w14:paraId="40AFC60D" w14:textId="3DCED109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6B99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24DBA43" w14:textId="3692B413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6B99" w:rsidRPr="00516B99">
        <w:rPr>
          <w:rFonts w:ascii="Arial" w:hAnsi="Arial" w:cs="Arial"/>
          <w:b/>
          <w:bCs/>
          <w:sz w:val="22"/>
          <w:szCs w:val="22"/>
        </w:rPr>
        <w:t>eNS_Ph2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5F20E272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6B99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02F11FAE" w14:textId="7B07C70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6B99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775910BA" w14:textId="746B6202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0319F5FC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6B99">
        <w:rPr>
          <w:rFonts w:ascii="Arial" w:hAnsi="Arial" w:cs="Arial"/>
          <w:b/>
          <w:bCs/>
          <w:sz w:val="22"/>
          <w:szCs w:val="22"/>
        </w:rPr>
        <w:t>Xiaojian Yan</w:t>
      </w:r>
    </w:p>
    <w:p w14:paraId="3006B744" w14:textId="73F10CB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16B99">
        <w:rPr>
          <w:rFonts w:ascii="Arial" w:hAnsi="Arial" w:cs="Arial"/>
          <w:b/>
          <w:bCs/>
          <w:sz w:val="22"/>
          <w:szCs w:val="22"/>
        </w:rPr>
        <w:t>yan.xiaojian</w:t>
      </w:r>
      <w:r w:rsidR="00516B99" w:rsidRPr="007C2D1F">
        <w:rPr>
          <w:rFonts w:ascii="Arial" w:hAnsi="Arial" w:cs="Arial"/>
          <w:b/>
          <w:bCs/>
          <w:sz w:val="22"/>
          <w:szCs w:val="22"/>
        </w:rPr>
        <w:t>@</w:t>
      </w:r>
      <w:r w:rsidR="00516B99">
        <w:rPr>
          <w:rFonts w:ascii="Arial" w:hAnsi="Arial" w:cs="Arial"/>
          <w:b/>
          <w:bCs/>
          <w:sz w:val="22"/>
          <w:szCs w:val="22"/>
        </w:rPr>
        <w:t>zte</w:t>
      </w:r>
      <w:r w:rsidR="00516B99" w:rsidRPr="007C2D1F">
        <w:rPr>
          <w:rFonts w:ascii="Arial" w:hAnsi="Arial" w:cs="Arial"/>
          <w:b/>
          <w:bCs/>
          <w:sz w:val="22"/>
          <w:szCs w:val="22"/>
        </w:rPr>
        <w:t>.com</w:t>
      </w:r>
      <w:r w:rsidR="00516B99">
        <w:rPr>
          <w:rFonts w:ascii="Arial" w:hAnsi="Arial" w:cs="Arial"/>
          <w:b/>
          <w:bCs/>
          <w:sz w:val="22"/>
          <w:szCs w:val="22"/>
        </w:rPr>
        <w:t>.cn</w:t>
      </w:r>
    </w:p>
    <w:p w14:paraId="0CB1828C" w14:textId="1D39D283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76062A01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6B99">
        <w:rPr>
          <w:rFonts w:ascii="Arial" w:hAnsi="Arial" w:cs="Arial"/>
          <w:bCs/>
        </w:rPr>
        <w:t>N/A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77777777" w:rsidR="004C1B62" w:rsidRDefault="00177CD2">
      <w:pPr>
        <w:pStyle w:val="Heading1"/>
      </w:pPr>
      <w:r>
        <w:t>1</w:t>
      </w:r>
      <w:r>
        <w:tab/>
        <w:t>Overall description</w:t>
      </w:r>
    </w:p>
    <w:p w14:paraId="17169142" w14:textId="065914A7" w:rsidR="00516B99" w:rsidRDefault="00516B99" w:rsidP="00516B99">
      <w:r>
        <w:t>CT3 is specifying the support of the "</w:t>
      </w:r>
      <w:r w:rsidRPr="00FD7857">
        <w:t xml:space="preserve">RFSP </w:t>
      </w:r>
      <w:r>
        <w:t>I</w:t>
      </w:r>
      <w:r w:rsidRPr="00FD7857">
        <w:t xml:space="preserve">ndex associated </w:t>
      </w:r>
      <w:r>
        <w:t>with</w:t>
      </w:r>
      <w:r w:rsidRPr="00FD7857">
        <w:t xml:space="preserve"> the Target NSSAI</w:t>
      </w:r>
      <w:r>
        <w:t xml:space="preserve">" and has </w:t>
      </w:r>
      <w:r w:rsidR="006D7186">
        <w:t>agreed on a solution with the assumption that</w:t>
      </w:r>
      <w:r w:rsidR="00A740D9">
        <w:t xml:space="preserve"> the </w:t>
      </w:r>
      <w:r w:rsidR="00A740D9" w:rsidRPr="00D75DE2">
        <w:t>"</w:t>
      </w:r>
      <w:r w:rsidR="00A740D9">
        <w:t>G</w:t>
      </w:r>
      <w:r w:rsidR="00A740D9" w:rsidRPr="002D58ED">
        <w:t>eneration of Target NSSAI</w:t>
      </w:r>
      <w:r w:rsidR="00A740D9">
        <w:t xml:space="preserve">” trigger </w:t>
      </w:r>
      <w:r w:rsidR="006D7186">
        <w:t xml:space="preserve">can be triggered more than once during the lifetime of the AM Policy Association, that is, it </w:t>
      </w:r>
      <w:r w:rsidR="00A740D9">
        <w:t xml:space="preserve">is </w:t>
      </w:r>
      <w:r w:rsidR="006D7186">
        <w:t xml:space="preserve">not </w:t>
      </w:r>
      <w:r w:rsidR="00A740D9">
        <w:t>one-time reporting</w:t>
      </w:r>
      <w:r w:rsidR="006D7186">
        <w:t>.</w:t>
      </w:r>
    </w:p>
    <w:p w14:paraId="57CF4B58" w14:textId="5E1B8FC9" w:rsidR="00516B99" w:rsidRDefault="00516B99" w:rsidP="00516B99">
      <w:r>
        <w:t>CT3 would like to kindly ask SA2 to answer the question below:</w:t>
      </w:r>
    </w:p>
    <w:p w14:paraId="468A5BEA" w14:textId="3899B737" w:rsidR="00516B99" w:rsidRPr="000179F8" w:rsidRDefault="00516B99" w:rsidP="000179F8">
      <w:pPr>
        <w:ind w:left="720"/>
        <w:rPr>
          <w:bCs/>
        </w:rPr>
      </w:pPr>
      <w:r>
        <w:rPr>
          <w:b/>
          <w:bCs/>
        </w:rPr>
        <w:t>Question</w:t>
      </w:r>
      <w:r w:rsidRPr="000179F8">
        <w:rPr>
          <w:b/>
          <w:bCs/>
        </w:rPr>
        <w:t>:</w:t>
      </w:r>
      <w:r w:rsidRPr="000179F8">
        <w:rPr>
          <w:bCs/>
        </w:rPr>
        <w:t xml:space="preserve"> </w:t>
      </w:r>
      <w:r w:rsidR="006D7186">
        <w:rPr>
          <w:bCs/>
        </w:rPr>
        <w:t>Can SA2 confirm that</w:t>
      </w:r>
      <w:r w:rsidR="006D7186" w:rsidRPr="000179F8">
        <w:rPr>
          <w:bCs/>
        </w:rPr>
        <w:t xml:space="preserve"> </w:t>
      </w:r>
      <w:r w:rsidRPr="000179F8">
        <w:rPr>
          <w:bCs/>
        </w:rPr>
        <w:t>the target NSSAI may be generated more than once during the lifetime of the UE registration (i.e. the change of target NSSAI may happen)?</w:t>
      </w:r>
      <w:r w:rsidR="00A740D9" w:rsidRPr="000179F8">
        <w:rPr>
          <w:bCs/>
        </w:rPr>
        <w:t xml:space="preserve"> For example, if the subscribed NSSAI or requested NSSAI changes, will the Target NSSAI be changed accordingly?</w:t>
      </w:r>
      <w:r w:rsidR="006D7186">
        <w:rPr>
          <w:bCs/>
        </w:rPr>
        <w:t xml:space="preserve"> Can SA2 indicate if there are other situations that require the trigger to be invoked?</w:t>
      </w:r>
    </w:p>
    <w:p w14:paraId="1C105AF1" w14:textId="77777777" w:rsidR="00A740D9" w:rsidRDefault="00A740D9">
      <w:pPr>
        <w:rPr>
          <w:i/>
          <w:iCs/>
          <w:color w:val="0070C0"/>
        </w:rPr>
      </w:pP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22DD46C8" w14:textId="77777777" w:rsidR="00516B99" w:rsidRDefault="00516B99" w:rsidP="00516B9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46E4FC84" w14:textId="4E854D4E" w:rsidR="004C1B62" w:rsidRDefault="00516B99" w:rsidP="00516B9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  <w:t>CT3 kindly asks SA2 to answer the question above and amend the SA2 specifications accordingly, where appropriate.</w:t>
      </w:r>
    </w:p>
    <w:p w14:paraId="59B83F66" w14:textId="77777777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C651808" w14:textId="0C7411F4" w:rsidR="004C1B62" w:rsidRDefault="00177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E34509">
        <w:rPr>
          <w:rFonts w:ascii="Arial" w:hAnsi="Arial" w:cs="Arial"/>
          <w:bCs/>
        </w:rPr>
        <w:t>119</w:t>
      </w:r>
      <w:r w:rsidR="00666EB3">
        <w:rPr>
          <w:rFonts w:ascii="Arial" w:hAnsi="Arial" w:cs="Arial"/>
          <w:bCs/>
        </w:rPr>
        <w:t>-bis-e</w:t>
      </w:r>
      <w:r w:rsidR="00B02AEF">
        <w:rPr>
          <w:rFonts w:ascii="Arial" w:hAnsi="Arial" w:cs="Arial"/>
          <w:bCs/>
        </w:rPr>
        <w:t xml:space="preserve">   </w:t>
      </w:r>
      <w:r w:rsidR="00BF749E">
        <w:rPr>
          <w:rFonts w:ascii="Arial" w:hAnsi="Arial" w:cs="Arial"/>
          <w:bCs/>
        </w:rPr>
        <w:t>17</w:t>
      </w:r>
      <w:r w:rsidR="00BF749E" w:rsidRPr="00BF749E">
        <w:rPr>
          <w:rFonts w:ascii="Arial" w:hAnsi="Arial" w:cs="Arial"/>
          <w:bCs/>
          <w:vertAlign w:val="superscript"/>
        </w:rPr>
        <w:t>th</w:t>
      </w:r>
      <w:r w:rsidR="00BF749E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85681A">
        <w:rPr>
          <w:rFonts w:ascii="Arial" w:hAnsi="Arial" w:cs="Arial"/>
          <w:bCs/>
        </w:rPr>
        <w:t>21</w:t>
      </w:r>
      <w:r w:rsidR="0085681A" w:rsidRPr="0085681A">
        <w:rPr>
          <w:rFonts w:ascii="Arial" w:hAnsi="Arial" w:cs="Arial"/>
          <w:bCs/>
          <w:vertAlign w:val="superscript"/>
        </w:rPr>
        <w:t>st</w:t>
      </w:r>
      <w:r w:rsidR="0085681A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BD3A67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</w:p>
    <w:p w14:paraId="36A41225" w14:textId="77777777"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58D8F4" w14:textId="77777777"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69529" w14:textId="77777777" w:rsidR="00C14BD1" w:rsidRDefault="00C14BD1">
      <w:pPr>
        <w:spacing w:after="0"/>
      </w:pPr>
      <w:r>
        <w:separator/>
      </w:r>
    </w:p>
  </w:endnote>
  <w:endnote w:type="continuationSeparator" w:id="0">
    <w:p w14:paraId="725D494D" w14:textId="77777777" w:rsidR="00C14BD1" w:rsidRDefault="00C14B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734F1" w14:textId="77777777" w:rsidR="00C14BD1" w:rsidRDefault="00C14BD1">
      <w:pPr>
        <w:spacing w:after="0"/>
      </w:pPr>
      <w:r>
        <w:separator/>
      </w:r>
    </w:p>
  </w:footnote>
  <w:footnote w:type="continuationSeparator" w:id="0">
    <w:p w14:paraId="1E83FC9D" w14:textId="77777777" w:rsidR="00C14BD1" w:rsidRDefault="00C14B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B62"/>
    <w:rsid w:val="000179F8"/>
    <w:rsid w:val="00177CD2"/>
    <w:rsid w:val="0020362D"/>
    <w:rsid w:val="003638F5"/>
    <w:rsid w:val="003F2BC8"/>
    <w:rsid w:val="00476E78"/>
    <w:rsid w:val="004A72DB"/>
    <w:rsid w:val="004C1B62"/>
    <w:rsid w:val="00516B99"/>
    <w:rsid w:val="005C3AAD"/>
    <w:rsid w:val="00666EB3"/>
    <w:rsid w:val="006D7186"/>
    <w:rsid w:val="007550FE"/>
    <w:rsid w:val="007765A5"/>
    <w:rsid w:val="007D7AB6"/>
    <w:rsid w:val="007E43C1"/>
    <w:rsid w:val="0085681A"/>
    <w:rsid w:val="009B0D9A"/>
    <w:rsid w:val="009D160E"/>
    <w:rsid w:val="00A71065"/>
    <w:rsid w:val="00A740D9"/>
    <w:rsid w:val="00AC1C82"/>
    <w:rsid w:val="00B02AEF"/>
    <w:rsid w:val="00B5666C"/>
    <w:rsid w:val="00BD3A67"/>
    <w:rsid w:val="00BF749E"/>
    <w:rsid w:val="00C14BD1"/>
    <w:rsid w:val="00CF3927"/>
    <w:rsid w:val="00D753C8"/>
    <w:rsid w:val="00DB03AB"/>
    <w:rsid w:val="00E30577"/>
    <w:rsid w:val="00E34509"/>
    <w:rsid w:val="00E52AFA"/>
    <w:rsid w:val="00E533A7"/>
    <w:rsid w:val="00EA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E305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E305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E305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3057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3057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3057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30577"/>
    <w:pPr>
      <w:outlineLvl w:val="5"/>
    </w:pPr>
  </w:style>
  <w:style w:type="paragraph" w:styleId="Heading7">
    <w:name w:val="heading 7"/>
    <w:basedOn w:val="H6"/>
    <w:next w:val="Normal"/>
    <w:qFormat/>
    <w:rsid w:val="00E30577"/>
    <w:pPr>
      <w:outlineLvl w:val="6"/>
    </w:pPr>
  </w:style>
  <w:style w:type="paragraph" w:styleId="Heading8">
    <w:name w:val="heading 8"/>
    <w:basedOn w:val="Heading1"/>
    <w:next w:val="Normal"/>
    <w:qFormat/>
    <w:rsid w:val="00E305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0577"/>
    <w:pPr>
      <w:outlineLvl w:val="8"/>
    </w:pPr>
  </w:style>
  <w:style w:type="character" w:default="1" w:styleId="DefaultParagraphFont">
    <w:name w:val="Default Paragraph Font"/>
    <w:semiHidden/>
    <w:rsid w:val="00E305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30577"/>
  </w:style>
  <w:style w:type="paragraph" w:styleId="Header">
    <w:name w:val="header"/>
    <w:link w:val="HeaderChar"/>
    <w:rsid w:val="00E305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E3057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3057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30577"/>
    <w:pPr>
      <w:spacing w:before="180"/>
      <w:ind w:left="2693" w:hanging="2693"/>
    </w:pPr>
    <w:rPr>
      <w:b/>
    </w:rPr>
  </w:style>
  <w:style w:type="paragraph" w:styleId="TOC1">
    <w:name w:val="toc 1"/>
    <w:semiHidden/>
    <w:rsid w:val="00E305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E305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E30577"/>
    <w:pPr>
      <w:ind w:left="1701" w:hanging="1701"/>
    </w:pPr>
  </w:style>
  <w:style w:type="paragraph" w:styleId="TOC4">
    <w:name w:val="toc 4"/>
    <w:basedOn w:val="TOC3"/>
    <w:semiHidden/>
    <w:rsid w:val="00E30577"/>
    <w:pPr>
      <w:ind w:left="1418" w:hanging="1418"/>
    </w:pPr>
  </w:style>
  <w:style w:type="paragraph" w:styleId="TOC3">
    <w:name w:val="toc 3"/>
    <w:basedOn w:val="TOC2"/>
    <w:semiHidden/>
    <w:rsid w:val="00E30577"/>
    <w:pPr>
      <w:ind w:left="1134" w:hanging="1134"/>
    </w:pPr>
  </w:style>
  <w:style w:type="paragraph" w:styleId="TOC2">
    <w:name w:val="toc 2"/>
    <w:basedOn w:val="TOC1"/>
    <w:semiHidden/>
    <w:rsid w:val="00E3057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0577"/>
    <w:pPr>
      <w:ind w:left="284"/>
    </w:pPr>
  </w:style>
  <w:style w:type="paragraph" w:styleId="Index1">
    <w:name w:val="index 1"/>
    <w:basedOn w:val="Normal"/>
    <w:semiHidden/>
    <w:rsid w:val="00E30577"/>
    <w:pPr>
      <w:keepLines/>
      <w:spacing w:after="0"/>
    </w:pPr>
  </w:style>
  <w:style w:type="paragraph" w:customStyle="1" w:styleId="ZH">
    <w:name w:val="ZH"/>
    <w:rsid w:val="00E305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E30577"/>
    <w:pPr>
      <w:outlineLvl w:val="9"/>
    </w:pPr>
  </w:style>
  <w:style w:type="paragraph" w:styleId="ListNumber2">
    <w:name w:val="List Number 2"/>
    <w:basedOn w:val="ListNumber"/>
    <w:rsid w:val="00E30577"/>
    <w:pPr>
      <w:ind w:left="851"/>
    </w:pPr>
  </w:style>
  <w:style w:type="character" w:styleId="FootnoteReference">
    <w:name w:val="footnote reference"/>
    <w:semiHidden/>
    <w:rsid w:val="00E3057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057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E30577"/>
    <w:rPr>
      <w:b/>
    </w:rPr>
  </w:style>
  <w:style w:type="paragraph" w:customStyle="1" w:styleId="TAC">
    <w:name w:val="TAC"/>
    <w:basedOn w:val="TAL"/>
    <w:rsid w:val="00E30577"/>
    <w:pPr>
      <w:jc w:val="center"/>
    </w:pPr>
  </w:style>
  <w:style w:type="paragraph" w:customStyle="1" w:styleId="TF">
    <w:name w:val="TF"/>
    <w:basedOn w:val="TH"/>
    <w:rsid w:val="00E30577"/>
    <w:pPr>
      <w:keepNext w:val="0"/>
      <w:spacing w:before="0" w:after="240"/>
    </w:pPr>
  </w:style>
  <w:style w:type="paragraph" w:customStyle="1" w:styleId="NO">
    <w:name w:val="NO"/>
    <w:basedOn w:val="Normal"/>
    <w:rsid w:val="00E30577"/>
    <w:pPr>
      <w:keepLines/>
      <w:ind w:left="1135" w:hanging="851"/>
    </w:pPr>
  </w:style>
  <w:style w:type="paragraph" w:styleId="TOC9">
    <w:name w:val="toc 9"/>
    <w:basedOn w:val="TOC8"/>
    <w:semiHidden/>
    <w:rsid w:val="00E30577"/>
    <w:pPr>
      <w:ind w:left="1418" w:hanging="1418"/>
    </w:pPr>
  </w:style>
  <w:style w:type="paragraph" w:customStyle="1" w:styleId="EX">
    <w:name w:val="EX"/>
    <w:basedOn w:val="Normal"/>
    <w:rsid w:val="00E30577"/>
    <w:pPr>
      <w:keepLines/>
      <w:ind w:left="1702" w:hanging="1418"/>
    </w:pPr>
  </w:style>
  <w:style w:type="paragraph" w:customStyle="1" w:styleId="FP">
    <w:name w:val="FP"/>
    <w:basedOn w:val="Normal"/>
    <w:rsid w:val="00E30577"/>
    <w:pPr>
      <w:spacing w:after="0"/>
    </w:pPr>
  </w:style>
  <w:style w:type="paragraph" w:customStyle="1" w:styleId="LD">
    <w:name w:val="LD"/>
    <w:rsid w:val="00E305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E30577"/>
    <w:pPr>
      <w:spacing w:after="0"/>
    </w:pPr>
  </w:style>
  <w:style w:type="paragraph" w:customStyle="1" w:styleId="EW">
    <w:name w:val="EW"/>
    <w:basedOn w:val="EX"/>
    <w:rsid w:val="00E30577"/>
    <w:pPr>
      <w:spacing w:after="0"/>
    </w:pPr>
  </w:style>
  <w:style w:type="paragraph" w:styleId="TOC6">
    <w:name w:val="toc 6"/>
    <w:basedOn w:val="TOC5"/>
    <w:next w:val="Normal"/>
    <w:semiHidden/>
    <w:rsid w:val="00E30577"/>
    <w:pPr>
      <w:ind w:left="1985" w:hanging="1985"/>
    </w:pPr>
  </w:style>
  <w:style w:type="paragraph" w:styleId="TOC7">
    <w:name w:val="toc 7"/>
    <w:basedOn w:val="TOC6"/>
    <w:next w:val="Normal"/>
    <w:semiHidden/>
    <w:rsid w:val="00E30577"/>
    <w:pPr>
      <w:ind w:left="2268" w:hanging="2268"/>
    </w:pPr>
  </w:style>
  <w:style w:type="paragraph" w:styleId="ListBullet2">
    <w:name w:val="List Bullet 2"/>
    <w:basedOn w:val="ListBullet"/>
    <w:rsid w:val="00E30577"/>
    <w:pPr>
      <w:ind w:left="851"/>
    </w:pPr>
  </w:style>
  <w:style w:type="paragraph" w:styleId="ListBullet3">
    <w:name w:val="List Bullet 3"/>
    <w:basedOn w:val="ListBullet2"/>
    <w:rsid w:val="00E30577"/>
    <w:pPr>
      <w:ind w:left="1135"/>
    </w:pPr>
  </w:style>
  <w:style w:type="paragraph" w:styleId="ListNumber">
    <w:name w:val="List Number"/>
    <w:basedOn w:val="List"/>
    <w:rsid w:val="00E30577"/>
  </w:style>
  <w:style w:type="paragraph" w:customStyle="1" w:styleId="EQ">
    <w:name w:val="EQ"/>
    <w:basedOn w:val="Normal"/>
    <w:next w:val="Normal"/>
    <w:rsid w:val="00E305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05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05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05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E30577"/>
    <w:pPr>
      <w:jc w:val="right"/>
    </w:pPr>
  </w:style>
  <w:style w:type="paragraph" w:customStyle="1" w:styleId="H6">
    <w:name w:val="H6"/>
    <w:basedOn w:val="Heading5"/>
    <w:next w:val="Normal"/>
    <w:rsid w:val="00E305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0577"/>
    <w:pPr>
      <w:ind w:left="851" w:hanging="851"/>
    </w:pPr>
  </w:style>
  <w:style w:type="paragraph" w:customStyle="1" w:styleId="TAL">
    <w:name w:val="TAL"/>
    <w:basedOn w:val="Normal"/>
    <w:rsid w:val="00E305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05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E305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E305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E305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E30577"/>
    <w:pPr>
      <w:framePr w:wrap="notBeside" w:y="16161"/>
    </w:pPr>
  </w:style>
  <w:style w:type="character" w:customStyle="1" w:styleId="ZGSM">
    <w:name w:val="ZGSM"/>
    <w:rsid w:val="00E30577"/>
  </w:style>
  <w:style w:type="paragraph" w:styleId="List2">
    <w:name w:val="List 2"/>
    <w:basedOn w:val="List"/>
    <w:rsid w:val="00E30577"/>
    <w:pPr>
      <w:ind w:left="851"/>
    </w:pPr>
  </w:style>
  <w:style w:type="paragraph" w:customStyle="1" w:styleId="ZG">
    <w:name w:val="ZG"/>
    <w:rsid w:val="00E305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E30577"/>
    <w:pPr>
      <w:ind w:left="1135"/>
    </w:pPr>
  </w:style>
  <w:style w:type="paragraph" w:styleId="List4">
    <w:name w:val="List 4"/>
    <w:basedOn w:val="List3"/>
    <w:rsid w:val="00E30577"/>
    <w:pPr>
      <w:ind w:left="1418"/>
    </w:pPr>
  </w:style>
  <w:style w:type="paragraph" w:styleId="List5">
    <w:name w:val="List 5"/>
    <w:basedOn w:val="List4"/>
    <w:rsid w:val="00E30577"/>
    <w:pPr>
      <w:ind w:left="1702"/>
    </w:pPr>
  </w:style>
  <w:style w:type="paragraph" w:customStyle="1" w:styleId="EditorsNote">
    <w:name w:val="Editor's Note"/>
    <w:basedOn w:val="NO"/>
    <w:rsid w:val="00E30577"/>
    <w:rPr>
      <w:color w:val="FF0000"/>
    </w:rPr>
  </w:style>
  <w:style w:type="paragraph" w:styleId="List">
    <w:name w:val="List"/>
    <w:basedOn w:val="Normal"/>
    <w:rsid w:val="00E30577"/>
    <w:pPr>
      <w:ind w:left="568" w:hanging="284"/>
    </w:pPr>
  </w:style>
  <w:style w:type="paragraph" w:styleId="ListBullet">
    <w:name w:val="List Bullet"/>
    <w:basedOn w:val="List"/>
    <w:rsid w:val="00E30577"/>
  </w:style>
  <w:style w:type="paragraph" w:styleId="ListBullet4">
    <w:name w:val="List Bullet 4"/>
    <w:basedOn w:val="ListBullet3"/>
    <w:rsid w:val="00E30577"/>
    <w:pPr>
      <w:ind w:left="1418"/>
    </w:pPr>
  </w:style>
  <w:style w:type="paragraph" w:styleId="ListBullet5">
    <w:name w:val="List Bullet 5"/>
    <w:basedOn w:val="ListBullet4"/>
    <w:rsid w:val="00E30577"/>
    <w:pPr>
      <w:ind w:left="1702"/>
    </w:pPr>
  </w:style>
  <w:style w:type="paragraph" w:customStyle="1" w:styleId="B2">
    <w:name w:val="B2"/>
    <w:basedOn w:val="List2"/>
    <w:rsid w:val="00E30577"/>
  </w:style>
  <w:style w:type="paragraph" w:customStyle="1" w:styleId="B3">
    <w:name w:val="B3"/>
    <w:basedOn w:val="List3"/>
    <w:rsid w:val="00E30577"/>
  </w:style>
  <w:style w:type="paragraph" w:customStyle="1" w:styleId="B4">
    <w:name w:val="B4"/>
    <w:basedOn w:val="List4"/>
    <w:rsid w:val="00E30577"/>
  </w:style>
  <w:style w:type="paragraph" w:customStyle="1" w:styleId="B5">
    <w:name w:val="B5"/>
    <w:basedOn w:val="List5"/>
    <w:rsid w:val="00E30577"/>
  </w:style>
  <w:style w:type="paragraph" w:customStyle="1" w:styleId="ZTD">
    <w:name w:val="ZTD"/>
    <w:basedOn w:val="ZB"/>
    <w:rsid w:val="00E3057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HChar">
    <w:name w:val="TH Char"/>
    <w:link w:val="TH"/>
    <w:rsid w:val="00E30577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2</cp:revision>
  <cp:lastPrinted>2002-04-23T07:10:00Z</cp:lastPrinted>
  <dcterms:created xsi:type="dcterms:W3CDTF">2022-01-10T15:42:00Z</dcterms:created>
  <dcterms:modified xsi:type="dcterms:W3CDTF">2022-01-10T15:42:00Z</dcterms:modified>
</cp:coreProperties>
</file>