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377E1E92"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Pr="0087004F">
        <w:rPr>
          <w:b/>
          <w:i/>
          <w:noProof/>
          <w:sz w:val="28"/>
        </w:rPr>
        <w:t>S2-210</w:t>
      </w:r>
      <w:r w:rsidR="00013837">
        <w:rPr>
          <w:b/>
          <w:i/>
          <w:noProof/>
          <w:sz w:val="28"/>
        </w:rPr>
        <w:t>8713</w:t>
      </w:r>
      <w:ins w:id="0" w:author="Lenovo r01" w:date="2021-11-15T11:53:00Z">
        <w:r w:rsidR="000955E1">
          <w:rPr>
            <w:b/>
            <w:i/>
            <w:noProof/>
            <w:sz w:val="28"/>
          </w:rPr>
          <w:t>r01</w:t>
        </w:r>
      </w:ins>
    </w:p>
    <w:p w14:paraId="498BB1F7" w14:textId="77777777" w:rsidR="003B3543" w:rsidRDefault="003B3543" w:rsidP="003B3543">
      <w:pPr>
        <w:pStyle w:val="CRCoverPage"/>
        <w:outlineLvl w:val="0"/>
        <w:rPr>
          <w:b/>
          <w:noProof/>
          <w:sz w:val="24"/>
        </w:rPr>
      </w:pPr>
      <w:r>
        <w:rPr>
          <w:rFonts w:cs="Arial"/>
          <w:b/>
          <w:bCs/>
          <w:sz w:val="24"/>
        </w:rPr>
        <w:t xml:space="preserve">15 November – 19 November 2021, </w:t>
      </w:r>
      <w:proofErr w:type="spellStart"/>
      <w:r>
        <w:rPr>
          <w:rFonts w:cs="Arial"/>
          <w:b/>
          <w:bCs/>
          <w:sz w:val="24"/>
        </w:rPr>
        <w:t>eMeeting</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7" w:history="1">
              <w:r w:rsidRPr="00235B4F">
                <w:rPr>
                  <w:rStyle w:val="Hyperlink"/>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1"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Default="00835709" w:rsidP="00EE5829">
            <w:pPr>
              <w:pStyle w:val="CRCoverPage"/>
              <w:spacing w:after="0"/>
              <w:ind w:left="100"/>
            </w:pPr>
            <w:r>
              <w:t>It is unclear when an analytics transfer takes place how the target NWDAF utilised trained ML model information provided by the source NWDAF.</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77777777" w:rsidR="003B3543" w:rsidRDefault="003B354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8E5778"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p>
        </w:tc>
      </w:tr>
      <w:bookmarkEnd w:id="1"/>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50FCF66" w:rsidR="00F04567" w:rsidRPr="00235B4F" w:rsidRDefault="00FF300D" w:rsidP="00F04567">
            <w:pPr>
              <w:pStyle w:val="CRCoverPage"/>
              <w:spacing w:after="0"/>
              <w:ind w:left="100"/>
              <w:rPr>
                <w:noProof/>
              </w:rPr>
            </w:pPr>
            <w:r>
              <w:rPr>
                <w:noProof/>
              </w:rPr>
              <w:t>6.1B.2.2</w:t>
            </w:r>
            <w:r w:rsidR="00227824">
              <w:rPr>
                <w:noProof/>
              </w:rPr>
              <w:t>, 6.1.B.3</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2" w:name="_Toc75344525"/>
      <w:r w:rsidRPr="00A25773">
        <w:rPr>
          <w:noProof/>
          <w:color w:val="FF0000"/>
        </w:rPr>
        <w:lastRenderedPageBreak/>
        <w:t>************************************ START OF CHANGE ****************************************</w:t>
      </w:r>
    </w:p>
    <w:p w14:paraId="36312CB1" w14:textId="77777777" w:rsidR="00C30DE5" w:rsidRDefault="00C30DE5" w:rsidP="00C30DE5">
      <w:pPr>
        <w:pStyle w:val="Heading4"/>
        <w:rPr>
          <w:lang w:eastAsia="ko-KR"/>
        </w:rPr>
      </w:pPr>
      <w:bookmarkStart w:id="3" w:name="_Toc83212415"/>
      <w:r>
        <w:rPr>
          <w:lang w:eastAsia="ko-KR"/>
        </w:rPr>
        <w:t>6.1B.2.2</w:t>
      </w:r>
      <w:r>
        <w:rPr>
          <w:lang w:eastAsia="ko-KR"/>
        </w:rPr>
        <w:tab/>
        <w:t>Analytics Subscription Transfer initiated by source NWDAF</w:t>
      </w:r>
      <w:bookmarkEnd w:id="3"/>
    </w:p>
    <w:p w14:paraId="178C5CE4" w14:textId="77777777" w:rsidR="00C30DE5" w:rsidRDefault="00C30DE5" w:rsidP="00C30DE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ED46174" w14:textId="77777777" w:rsidR="00C30DE5" w:rsidRDefault="00C30DE5" w:rsidP="00C30DE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4AB9C0C" w14:textId="77777777" w:rsidR="00C30DE5" w:rsidRDefault="00C30DE5" w:rsidP="00C30DE5">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68E4A68" w14:textId="77777777" w:rsidR="00C30DE5" w:rsidRDefault="00C30DE5" w:rsidP="00C30DE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BC94DA7" w14:textId="77777777" w:rsidR="00C30DE5" w:rsidRDefault="00C30DE5" w:rsidP="00C30DE5">
      <w:pPr>
        <w:pStyle w:val="TH"/>
        <w:rPr>
          <w:lang w:eastAsia="ko-KR"/>
        </w:rPr>
      </w:pPr>
      <w:r>
        <w:object w:dxaOrig="10231" w:dyaOrig="11806" w14:anchorId="2D62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412pt" o:ole="">
            <v:imagedata r:id="rId19" o:title=""/>
          </v:shape>
          <o:OLEObject Type="Embed" ProgID="Visio.Drawing.15" ShapeID="_x0000_i1025" DrawAspect="Content" ObjectID="_1698483321" r:id="rId20"/>
        </w:object>
      </w:r>
    </w:p>
    <w:p w14:paraId="44B4B94A" w14:textId="77777777" w:rsidR="00C30DE5" w:rsidRDefault="00C30DE5" w:rsidP="00C30DE5">
      <w:pPr>
        <w:pStyle w:val="TF"/>
        <w:rPr>
          <w:lang w:eastAsia="ko-KR"/>
        </w:rPr>
      </w:pPr>
      <w:r>
        <w:rPr>
          <w:lang w:eastAsia="ko-KR"/>
        </w:rPr>
        <w:t>Figure 6.1B.2.2-1: Analytics subscription transfer initiated by source NWDAF</w:t>
      </w:r>
    </w:p>
    <w:p w14:paraId="64351982" w14:textId="77777777" w:rsidR="00C30DE5" w:rsidRDefault="00C30DE5" w:rsidP="00C30DE5">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42070F5" w14:textId="77777777" w:rsidR="00C30DE5" w:rsidRDefault="00C30DE5" w:rsidP="00C30DE5">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B9A53F3" w14:textId="77777777" w:rsidR="00C30DE5" w:rsidRDefault="00C30DE5" w:rsidP="00C30DE5">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936F29" w14:textId="77777777" w:rsidR="00C30DE5" w:rsidRDefault="00C30DE5" w:rsidP="00C30DE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51C6897" w14:textId="3C6BFE11" w:rsidR="00C30DE5" w:rsidRDefault="00C30DE5" w:rsidP="00C30DE5">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2DE52387" w14:textId="77777777" w:rsidR="00C30DE5" w:rsidRDefault="00C30DE5" w:rsidP="00C30DE5">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4A90AE23" w14:textId="77777777" w:rsidR="00C30DE5" w:rsidRDefault="00C30DE5" w:rsidP="00C30DE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A1B8AA6" w14:textId="15FEB2D6" w:rsidR="00A076F1" w:rsidRDefault="00C30DE5" w:rsidP="00C30DE5">
      <w:pPr>
        <w:pStyle w:val="B1"/>
        <w:rPr>
          <w:ins w:id="4" w:author="Lenovo" w:date="2021-11-05T19:05:00Z"/>
          <w:lang w:eastAsia="ko-KR"/>
        </w:rPr>
      </w:pPr>
      <w:r>
        <w:rPr>
          <w:lang w:eastAsia="ko-KR"/>
        </w:rPr>
        <w:tab/>
        <w:t xml:space="preserve">Target NWDAF may use the ML model information, if provided in the Nnwdaf_AnalyticsSubscription_Transfer request, to retrieve the ML model(s) and use it for the transferred analytics subscription. </w:t>
      </w:r>
    </w:p>
    <w:p w14:paraId="2B75421E" w14:textId="3DCC3411" w:rsidR="00C30DE5" w:rsidRDefault="00C30DE5">
      <w:pPr>
        <w:pStyle w:val="B1"/>
        <w:ind w:firstLine="0"/>
        <w:rPr>
          <w:lang w:eastAsia="ko-KR"/>
        </w:rPr>
        <w:pPrChange w:id="5" w:author="Lenovo" w:date="2021-11-05T19:05:00Z">
          <w:pPr>
            <w:pStyle w:val="B1"/>
          </w:pPr>
        </w:pPrChange>
      </w:pPr>
      <w:r>
        <w:rPr>
          <w:lang w:eastAsia="ko-KR"/>
        </w:rPr>
        <w:t xml:space="preserve">If ML model provider NWDAF ID(s) is provided in the Nnwdaf_AnalyticsSubscription_Transfer request, target NWDAF may request or subscribe to the ML model(s) from the indicated </w:t>
      </w:r>
      <w:del w:id="6" w:author="Lenovo" w:date="2021-11-05T19:05:00Z">
        <w:r w:rsidDel="00A076F1">
          <w:rPr>
            <w:lang w:eastAsia="ko-KR"/>
          </w:rPr>
          <w:delText xml:space="preserve">ML model provider </w:delText>
        </w:r>
      </w:del>
      <w:r>
        <w:rPr>
          <w:lang w:eastAsia="ko-KR"/>
        </w:rPr>
        <w:t>NWDAF(s) as specified in clause 6.2A</w:t>
      </w:r>
      <w:ins w:id="7" w:author="Lenovo" w:date="2021-11-05T19:06:00Z">
        <w:r w:rsidR="00A076F1">
          <w:rPr>
            <w:lang w:eastAsia="ko-KR"/>
          </w:rPr>
          <w:t xml:space="preserve"> if the target NWDAF is configured to obtain trained models from the list.</w:t>
        </w:r>
      </w:ins>
      <w:del w:id="8" w:author="Lenovo" w:date="2021-11-05T19:06:00Z">
        <w:r w:rsidDel="00A076F1">
          <w:rPr>
            <w:lang w:eastAsia="ko-KR"/>
          </w:rPr>
          <w:delText>, taking account of the locally configured set of NWDAFs containing MTLF if any, and use the ML model(s) for the transferred analytics subscription</w:delText>
        </w:r>
      </w:del>
      <w:r>
        <w:rPr>
          <w:lang w:eastAsia="ko-KR"/>
        </w:rPr>
        <w:t>.</w:t>
      </w:r>
      <w:ins w:id="9" w:author="Lenovo" w:date="2021-11-05T19:06:00Z">
        <w:r w:rsidR="00A076F1" w:rsidRPr="00A076F1">
          <w:rPr>
            <w:lang w:eastAsia="ko-KR"/>
          </w:rPr>
          <w:t xml:space="preserve"> </w:t>
        </w:r>
        <w:r w:rsidR="00A076F1">
          <w:rPr>
            <w:lang w:eastAsia="ko-KR"/>
          </w:rPr>
          <w:t>If the target NWDAF cannot obtain train</w:t>
        </w:r>
      </w:ins>
      <w:ins w:id="10" w:author="Lenovo" w:date="2021-11-08T09:12:00Z">
        <w:r w:rsidR="00835709">
          <w:rPr>
            <w:lang w:eastAsia="ko-KR"/>
          </w:rPr>
          <w:t>ed</w:t>
        </w:r>
      </w:ins>
      <w:ins w:id="11" w:author="Lenovo" w:date="2021-11-05T19:06:00Z">
        <w:r w:rsidR="00A076F1">
          <w:rPr>
            <w:lang w:eastAsia="ko-KR"/>
          </w:rPr>
          <w:t xml:space="preserve"> model from the list of NWDAF, the target NWDAF discovers NWDAF supporting MTLF that can provide trained ML models for the Analytics ID as described in clause </w:t>
        </w:r>
      </w:ins>
      <w:ins w:id="12" w:author="Lenovo" w:date="2021-11-08T09:30:00Z">
        <w:r w:rsidR="00BF44DC">
          <w:rPr>
            <w:lang w:eastAsia="ko-KR"/>
          </w:rPr>
          <w:t>5.2</w:t>
        </w:r>
      </w:ins>
      <w:ins w:id="13" w:author="Lenovo" w:date="2021-11-05T19:06:00Z">
        <w:r w:rsidR="00A076F1">
          <w:rPr>
            <w:lang w:eastAsia="ko-KR"/>
          </w:rPr>
          <w:t>.</w:t>
        </w:r>
      </w:ins>
    </w:p>
    <w:p w14:paraId="4C7644BA" w14:textId="77777777" w:rsidR="00C30DE5" w:rsidRDefault="00C30DE5" w:rsidP="00C30DE5">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70376683" w14:textId="77777777" w:rsidR="00C30DE5" w:rsidRDefault="00C30DE5" w:rsidP="00C30DE5">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64B2B8" w14:textId="77777777" w:rsidR="00C30DE5" w:rsidRDefault="00C30DE5" w:rsidP="00C30DE5">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A28EB86" w14:textId="77777777" w:rsidR="00C30DE5" w:rsidRDefault="00C30DE5" w:rsidP="00C30DE5">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3EE053BD" w14:textId="77777777" w:rsidR="00C30DE5" w:rsidRDefault="00C30DE5" w:rsidP="00C30DE5">
      <w:pPr>
        <w:pStyle w:val="NO"/>
        <w:rPr>
          <w:lang w:eastAsia="ko-KR"/>
        </w:rPr>
      </w:pPr>
      <w:r>
        <w:rPr>
          <w:lang w:eastAsia="ko-KR"/>
        </w:rPr>
        <w:lastRenderedPageBreak/>
        <w:t>NOTE 5:</w:t>
      </w:r>
      <w:r>
        <w:rPr>
          <w:lang w:eastAsia="ko-KR"/>
        </w:rPr>
        <w:tab/>
        <w:t>The existing Analytics context in the source NWDAF is not deleted directly but will be purged first when it was collected by the target NWDAF.</w:t>
      </w:r>
    </w:p>
    <w:p w14:paraId="3EF94E41" w14:textId="77777777" w:rsidR="00C30DE5" w:rsidRDefault="00C30DE5" w:rsidP="00C30DE5">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7D3BF039" w14:textId="77777777" w:rsidR="00C30DE5" w:rsidRDefault="00C30DE5" w:rsidP="00C30DE5">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7F7BA806" w14:textId="77777777" w:rsidR="00C30DE5" w:rsidRDefault="00C30DE5" w:rsidP="00C30DE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5E9EEFB" w14:textId="77777777" w:rsidR="00C30DE5" w:rsidRDefault="00C30DE5" w:rsidP="00C30DE5">
      <w:pPr>
        <w:pStyle w:val="B1"/>
        <w:rPr>
          <w:lang w:eastAsia="ko-KR"/>
        </w:rPr>
      </w:pPr>
      <w:r>
        <w:rPr>
          <w:lang w:eastAsia="ko-KR"/>
        </w:rPr>
        <w:t>9.</w:t>
      </w:r>
      <w:r>
        <w:rPr>
          <w:lang w:eastAsia="ko-KR"/>
        </w:rPr>
        <w:tab/>
        <w:t>Target NWDAF confirms the analytics subscription transfer to the source NWDAF.</w:t>
      </w:r>
    </w:p>
    <w:p w14:paraId="3A81F650" w14:textId="4A20E88B" w:rsidR="00C30DE5" w:rsidRDefault="00C30DE5" w:rsidP="00C30DE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6D340D1" w14:textId="77777777" w:rsidR="00C30DE5" w:rsidRDefault="00C30DE5" w:rsidP="00C30DE5">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116A5F08" w14:textId="77777777" w:rsidR="00C30DE5" w:rsidRDefault="00C30DE5" w:rsidP="00C30DE5">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8CC65DC" w14:textId="77777777" w:rsidR="00C30DE5" w:rsidRDefault="00C30DE5" w:rsidP="00C30DE5">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bookmarkEnd w:id="2"/>
    <w:p w14:paraId="1B8F4F4E" w14:textId="44801AC6" w:rsidR="00213824" w:rsidRDefault="00213824" w:rsidP="00213824"/>
    <w:p w14:paraId="384F580E" w14:textId="120DB1C3" w:rsidR="00683A75" w:rsidRDefault="00683A75" w:rsidP="00683A75">
      <w:pPr>
        <w:rPr>
          <w:noProof/>
          <w:color w:val="FF0000"/>
        </w:rPr>
      </w:pPr>
      <w:r w:rsidRPr="00A25773">
        <w:rPr>
          <w:noProof/>
          <w:color w:val="FF0000"/>
        </w:rPr>
        <w:t xml:space="preserve">************************************ </w:t>
      </w:r>
      <w:r>
        <w:rPr>
          <w:noProof/>
          <w:color w:val="FF0000"/>
        </w:rPr>
        <w:t>SECOND</w:t>
      </w:r>
      <w:r w:rsidRPr="00A25773">
        <w:rPr>
          <w:noProof/>
          <w:color w:val="FF0000"/>
        </w:rPr>
        <w:t xml:space="preserve"> CHANGE ****************************************</w:t>
      </w:r>
    </w:p>
    <w:p w14:paraId="594DC89D" w14:textId="77777777" w:rsidR="00683A75" w:rsidRDefault="00683A75" w:rsidP="00683A75">
      <w:pPr>
        <w:pStyle w:val="Heading3"/>
        <w:rPr>
          <w:lang w:eastAsia="ko-KR"/>
        </w:rPr>
      </w:pPr>
      <w:bookmarkStart w:id="14" w:name="_Toc83212417"/>
      <w:r>
        <w:rPr>
          <w:lang w:eastAsia="ko-KR"/>
        </w:rPr>
        <w:t>6.1B.3</w:t>
      </w:r>
      <w:r>
        <w:rPr>
          <w:lang w:eastAsia="ko-KR"/>
        </w:rPr>
        <w:tab/>
        <w:t>Analytics Context Information Transfer</w:t>
      </w:r>
      <w:bookmarkEnd w:id="14"/>
    </w:p>
    <w:p w14:paraId="1816165D" w14:textId="77777777" w:rsidR="00683A75" w:rsidRDefault="00683A75" w:rsidP="00683A75">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15" w:name="_MON_1678536861"/>
    <w:bookmarkEnd w:id="15"/>
    <w:p w14:paraId="2264B3C5" w14:textId="77777777" w:rsidR="00683A75" w:rsidRDefault="00683A75" w:rsidP="00683A75">
      <w:pPr>
        <w:pStyle w:val="TH"/>
        <w:rPr>
          <w:lang w:eastAsia="ko-KR"/>
        </w:rPr>
      </w:pPr>
      <w:r w:rsidRPr="00DA7DCB">
        <w:rPr>
          <w:rFonts w:eastAsia="DengXian"/>
          <w:lang w:eastAsia="zh-CN"/>
        </w:rPr>
        <w:object w:dxaOrig="5954" w:dyaOrig="2549" w14:anchorId="62A46F46">
          <v:shape id="_x0000_i1026" type="#_x0000_t75" style="width:361.2pt;height:125.5pt" o:ole="">
            <v:imagedata r:id="rId21" o:title="" croptop="5018f" cropbottom="-287f" cropleft="1160f" cropright="-9777f"/>
          </v:shape>
          <o:OLEObject Type="Embed" ProgID="Word.Picture.8" ShapeID="_x0000_i1026" DrawAspect="Content" ObjectID="_1698483322" r:id="rId22"/>
        </w:object>
      </w:r>
    </w:p>
    <w:p w14:paraId="0C515912" w14:textId="77777777" w:rsidR="00683A75" w:rsidRDefault="00683A75" w:rsidP="00683A75">
      <w:pPr>
        <w:pStyle w:val="TF"/>
        <w:rPr>
          <w:lang w:eastAsia="ko-KR"/>
        </w:rPr>
      </w:pPr>
      <w:r>
        <w:rPr>
          <w:lang w:eastAsia="ko-KR"/>
        </w:rPr>
        <w:t>Figure 6.1B.3-1: Analytics Context Information Transfer</w:t>
      </w:r>
    </w:p>
    <w:p w14:paraId="27D2CC7A" w14:textId="77777777" w:rsidR="00683A75" w:rsidRDefault="00683A75" w:rsidP="00683A75">
      <w:pPr>
        <w:rPr>
          <w:lang w:eastAsia="ko-KR"/>
        </w:rPr>
      </w:pPr>
      <w:r>
        <w:rPr>
          <w:lang w:eastAsia="ko-KR"/>
        </w:rPr>
        <w:t>The procedure of analytics context information transfer comprises the following steps:</w:t>
      </w:r>
    </w:p>
    <w:p w14:paraId="5CFB1BFE" w14:textId="77777777" w:rsidR="00683A75" w:rsidRDefault="00683A75" w:rsidP="00683A75">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286DB78A" w14:textId="77777777" w:rsidR="00683A75" w:rsidRDefault="00683A75" w:rsidP="00683A75">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142701ED" w14:textId="77777777" w:rsidR="00683A75" w:rsidRDefault="00683A75" w:rsidP="00683A75">
      <w:pPr>
        <w:pStyle w:val="B1"/>
        <w:rPr>
          <w:lang w:eastAsia="ko-KR"/>
        </w:rPr>
      </w:pPr>
      <w:r>
        <w:rPr>
          <w:lang w:eastAsia="ko-KR"/>
        </w:rPr>
        <w:lastRenderedPageBreak/>
        <w:tab/>
        <w:t>If the provider NWDAF stores analytics context information (e.g. historical analytics, historical data) in ADRF, the provider NWDAF may include in the response the ADRF ID together with an indication of the type of data stored in the ADRF.</w:t>
      </w:r>
    </w:p>
    <w:p w14:paraId="37819DF1" w14:textId="77777777" w:rsidR="00683A75" w:rsidRDefault="00683A75" w:rsidP="00683A75">
      <w:pPr>
        <w:pStyle w:val="B1"/>
        <w:rPr>
          <w:lang w:eastAsia="ko-KR"/>
        </w:rPr>
      </w:pPr>
      <w:r>
        <w:rPr>
          <w:lang w:eastAsia="ko-KR"/>
        </w:rPr>
        <w:tab/>
        <w:t>Upon receiving the analytics context information, the consumer NWDAF may:</w:t>
      </w:r>
    </w:p>
    <w:p w14:paraId="0294ECEA" w14:textId="77777777" w:rsidR="00683A75" w:rsidRDefault="00683A75" w:rsidP="00683A75">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26516FA0" w14:textId="77777777" w:rsidR="00683A75" w:rsidRDefault="00683A75" w:rsidP="00683A75">
      <w:pPr>
        <w:pStyle w:val="B20"/>
        <w:rPr>
          <w:lang w:eastAsia="ko-KR"/>
        </w:rPr>
      </w:pPr>
      <w:r>
        <w:rPr>
          <w:lang w:eastAsia="ko-KR"/>
        </w:rPr>
        <w:t>-</w:t>
      </w:r>
      <w:r>
        <w:rPr>
          <w:lang w:eastAsia="ko-KR"/>
        </w:rPr>
        <w:tab/>
        <w:t>use the historical data and analytics metadata in the analytics context information to generate analytics;</w:t>
      </w:r>
    </w:p>
    <w:p w14:paraId="1D3423D2" w14:textId="77777777" w:rsidR="00683A75" w:rsidRDefault="00683A75" w:rsidP="00683A75">
      <w:pPr>
        <w:pStyle w:val="B20"/>
        <w:rPr>
          <w:lang w:eastAsia="ko-KR"/>
        </w:rPr>
      </w:pPr>
      <w:r>
        <w:rPr>
          <w:lang w:eastAsia="ko-KR"/>
        </w:rPr>
        <w:t>-</w:t>
      </w:r>
      <w:r>
        <w:rPr>
          <w:lang w:eastAsia="ko-KR"/>
        </w:rPr>
        <w:tab/>
        <w:t>subscribe to data collected for analytics with the data sources indicated in the analytics context information;</w:t>
      </w:r>
    </w:p>
    <w:p w14:paraId="744EFFD6" w14:textId="0BE962B2" w:rsidR="00683A75" w:rsidRDefault="00683A75" w:rsidP="00683A75">
      <w:pPr>
        <w:pStyle w:val="B20"/>
        <w:rPr>
          <w:lang w:eastAsia="ko-KR"/>
        </w:rPr>
      </w:pPr>
      <w:r>
        <w:rPr>
          <w:lang w:eastAsia="ko-KR"/>
        </w:rPr>
        <w:t>-</w:t>
      </w:r>
      <w:r>
        <w:rPr>
          <w:lang w:eastAsia="ko-KR"/>
        </w:rPr>
        <w:tab/>
      </w:r>
      <w:ins w:id="16" w:author="Lenovo" w:date="2021-11-08T09:36:00Z">
        <w:r>
          <w:rPr>
            <w:lang w:eastAsia="ko-KR"/>
          </w:rPr>
          <w:t>Retrieve the NWDAF ID(s) of the NWDAF supporting MTLF and the corresponding train</w:t>
        </w:r>
      </w:ins>
      <w:ins w:id="17" w:author="Lenovo" w:date="2021-11-08T09:37:00Z">
        <w:r>
          <w:rPr>
            <w:lang w:eastAsia="ko-KR"/>
          </w:rPr>
          <w:t>ed model(s) from each NWDAF. If the consumer NWDAF is configured to retrieve trained models from the provided NWDAF ID(s) the consumer NWDAF</w:t>
        </w:r>
      </w:ins>
      <w:del w:id="18" w:author="Lenovo r01" w:date="2021-11-15T11:59:00Z">
        <w:r w:rsidDel="000955E1">
          <w:rPr>
            <w:lang w:eastAsia="ko-KR"/>
          </w:rPr>
          <w:delText>retrieve the ML model(s) indicated in the analytics context information and use for analytics</w:delText>
        </w:r>
      </w:del>
      <w:r>
        <w:rPr>
          <w:lang w:eastAsia="ko-KR"/>
        </w:rPr>
        <w:t>;</w:t>
      </w:r>
    </w:p>
    <w:p w14:paraId="15B998B3" w14:textId="6B85ED31" w:rsidR="00683A75" w:rsidRDefault="00683A75" w:rsidP="00683A75">
      <w:pPr>
        <w:pStyle w:val="B20"/>
        <w:rPr>
          <w:lang w:eastAsia="ko-KR"/>
        </w:rPr>
      </w:pPr>
      <w:r>
        <w:rPr>
          <w:lang w:eastAsia="ko-KR"/>
        </w:rPr>
        <w:t>-</w:t>
      </w:r>
      <w:r>
        <w:rPr>
          <w:lang w:eastAsia="ko-KR"/>
        </w:rPr>
        <w:tab/>
        <w:t>subscribe to trained ML model(s) from the indicated model provider NWDAF(s) and use for analytics</w:t>
      </w:r>
      <w:ins w:id="19" w:author="Lenovo" w:date="2021-11-08T09:38:00Z">
        <w:r>
          <w:rPr>
            <w:lang w:eastAsia="ko-KR"/>
          </w:rPr>
          <w:t>. If the consumer NWDAF is configured to retrieve trained ML model from different NWDAF</w:t>
        </w:r>
      </w:ins>
      <w:ins w:id="20" w:author="Lenovo" w:date="2021-11-08T09:39:00Z">
        <w:r>
          <w:rPr>
            <w:lang w:eastAsia="ko-KR"/>
          </w:rPr>
          <w:t>(s)</w:t>
        </w:r>
      </w:ins>
      <w:ins w:id="21" w:author="Lenovo" w:date="2021-11-08T09:38:00Z">
        <w:r>
          <w:rPr>
            <w:lang w:eastAsia="ko-KR"/>
          </w:rPr>
          <w:t xml:space="preserve"> supporting MTLF the consumer NWDAF discovers the NWDAF supporting MTLF that can provide the trained model as described in clause 5.2</w:t>
        </w:r>
      </w:ins>
      <w:r>
        <w:rPr>
          <w:lang w:eastAsia="ko-KR"/>
        </w:rPr>
        <w:t>; and/or</w:t>
      </w:r>
    </w:p>
    <w:p w14:paraId="0C23CA7F" w14:textId="77777777" w:rsidR="00683A75" w:rsidRDefault="00683A75" w:rsidP="00683A75">
      <w:pPr>
        <w:pStyle w:val="B20"/>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5F6C8E85" w14:textId="77777777" w:rsidR="00683A75" w:rsidRPr="002A5A7B" w:rsidRDefault="00683A75" w:rsidP="00213824"/>
    <w:p w14:paraId="794A1936" w14:textId="0A472469"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683A75">
        <w:rPr>
          <w:noProof/>
          <w:color w:val="FF0000"/>
        </w:rPr>
        <w:t>S</w:t>
      </w:r>
      <w:r w:rsidRPr="00A25773">
        <w:rPr>
          <w:noProof/>
          <w:color w:val="FF0000"/>
        </w:rPr>
        <w:t xml:space="preserve"> ***************************************</w:t>
      </w:r>
    </w:p>
    <w:p w14:paraId="77BC6B40" w14:textId="25B3A1D9" w:rsidR="00213824" w:rsidRDefault="00213824" w:rsidP="00213824">
      <w:pPr>
        <w:rPr>
          <w:noProof/>
          <w:lang w:eastAsia="ko-KR"/>
        </w:rPr>
      </w:pPr>
    </w:p>
    <w:sectPr w:rsidR="0021382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FD195" w14:textId="77777777" w:rsidR="00D72E79" w:rsidRDefault="00D72E79">
      <w:r>
        <w:separator/>
      </w:r>
    </w:p>
  </w:endnote>
  <w:endnote w:type="continuationSeparator" w:id="0">
    <w:p w14:paraId="01C371E8" w14:textId="77777777" w:rsidR="00D72E79" w:rsidRDefault="00D72E79">
      <w:r>
        <w:continuationSeparator/>
      </w:r>
    </w:p>
  </w:endnote>
  <w:endnote w:type="continuationNotice" w:id="1">
    <w:p w14:paraId="05657BF6" w14:textId="77777777" w:rsidR="00D72E79" w:rsidRDefault="00D72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3BD2E" w14:textId="77777777" w:rsidR="00D72E79" w:rsidRDefault="00D72E79">
      <w:r>
        <w:separator/>
      </w:r>
    </w:p>
  </w:footnote>
  <w:footnote w:type="continuationSeparator" w:id="0">
    <w:p w14:paraId="2E008B5D" w14:textId="77777777" w:rsidR="00D72E79" w:rsidRDefault="00D72E79">
      <w:r>
        <w:continuationSeparator/>
      </w:r>
    </w:p>
  </w:footnote>
  <w:footnote w:type="continuationNotice" w:id="1">
    <w:p w14:paraId="23EDBFE6" w14:textId="77777777" w:rsidR="00D72E79" w:rsidRDefault="00D72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1">
    <w15:presenceInfo w15:providerId="None" w15:userId="Lenovo r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5E1"/>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4735C"/>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3A75"/>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07C3D"/>
    <w:rsid w:val="00812DA1"/>
    <w:rsid w:val="0081353C"/>
    <w:rsid w:val="008135B0"/>
    <w:rsid w:val="00813A8F"/>
    <w:rsid w:val="00820C8B"/>
    <w:rsid w:val="008211B0"/>
    <w:rsid w:val="0082186D"/>
    <w:rsid w:val="008279FA"/>
    <w:rsid w:val="00832025"/>
    <w:rsid w:val="00834ACC"/>
    <w:rsid w:val="00835709"/>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4DC"/>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2E79"/>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2091</Words>
  <Characters>11924</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13988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r01</cp:lastModifiedBy>
  <cp:revision>3</cp:revision>
  <cp:lastPrinted>2021-02-17T21:51:00Z</cp:lastPrinted>
  <dcterms:created xsi:type="dcterms:W3CDTF">2021-11-15T11:53:00Z</dcterms:created>
  <dcterms:modified xsi:type="dcterms:W3CDTF">2021-11-15T12:00:00Z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