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B775D9">
        <w:rPr>
          <w:rFonts w:eastAsia="Arial Unicode MS" w:cs="Arial"/>
          <w:bCs/>
          <w:sz w:val="24"/>
          <w:lang w:eastAsia="zh-CN"/>
        </w:rPr>
        <w:t>8</w:t>
      </w:r>
      <w:r w:rsidRPr="00280C65">
        <w:rPr>
          <w:rFonts w:eastAsia="Arial Unicode MS" w:cs="Arial"/>
          <w:bCs/>
          <w:sz w:val="24"/>
        </w:rPr>
        <w:t>E</w:t>
      </w:r>
      <w:r w:rsidRPr="00436104">
        <w:rPr>
          <w:rFonts w:eastAsia="Arial Unicode MS" w:cs="Arial"/>
          <w:bCs/>
          <w:sz w:val="24"/>
        </w:rPr>
        <w:tab/>
        <w:t>S2-</w:t>
      </w:r>
      <w:r w:rsidR="006149B0">
        <w:rPr>
          <w:rFonts w:eastAsia="Arial Unicode MS" w:cs="Arial" w:hint="eastAsia"/>
          <w:bCs/>
          <w:sz w:val="24"/>
          <w:lang w:eastAsia="zh-CN"/>
        </w:rPr>
        <w:t>2108512</w:t>
      </w:r>
      <w:ins w:id="0" w:author="Qualcomm-148" w:date="2021-11-15T15:40:00Z">
        <w:r w:rsidR="00F418B5">
          <w:rPr>
            <w:rFonts w:eastAsia="Arial Unicode MS" w:cs="Arial"/>
            <w:bCs/>
            <w:sz w:val="24"/>
            <w:lang w:eastAsia="zh-CN"/>
          </w:rPr>
          <w:t>r0</w:t>
        </w:r>
        <w:del w:id="1" w:author="cmcc-wd1" w:date="2021-11-16T17:21:00Z">
          <w:r w:rsidR="00F418B5" w:rsidDel="0095262C">
            <w:rPr>
              <w:rFonts w:eastAsia="Arial Unicode MS" w:cs="Arial"/>
              <w:bCs/>
              <w:sz w:val="24"/>
              <w:lang w:eastAsia="zh-CN"/>
            </w:rPr>
            <w:delText>2</w:delText>
          </w:r>
        </w:del>
      </w:ins>
      <w:ins w:id="2" w:author="cmcc-wd1" w:date="2021-11-16T17:21:00Z">
        <w:r w:rsidR="0095262C">
          <w:rPr>
            <w:rFonts w:eastAsia="Arial Unicode MS" w:cs="Arial" w:hint="eastAsia"/>
            <w:bCs/>
            <w:sz w:val="24"/>
            <w:lang w:eastAsia="zh-CN"/>
          </w:rPr>
          <w:t>3</w:t>
        </w:r>
      </w:ins>
    </w:p>
    <w:p w:rsidR="001E41F3" w:rsidRDefault="00B775D9" w:rsidP="003C2476">
      <w:pPr>
        <w:pStyle w:val="CRCoverPage"/>
        <w:outlineLvl w:val="0"/>
        <w:rPr>
          <w:b/>
          <w:noProof/>
          <w:sz w:val="24"/>
          <w:lang w:eastAsia="zh-CN"/>
        </w:rPr>
      </w:pPr>
      <w:r>
        <w:rPr>
          <w:rFonts w:eastAsia="Arial Unicode MS" w:cs="Arial"/>
          <w:b/>
          <w:bCs/>
          <w:sz w:val="24"/>
          <w:lang w:eastAsia="zh-CN"/>
        </w:rPr>
        <w:t>Nov</w:t>
      </w:r>
      <w:r w:rsidR="001976B8">
        <w:rPr>
          <w:rFonts w:eastAsia="Arial Unicode MS" w:cs="Arial" w:hint="eastAsia"/>
          <w:b/>
          <w:bCs/>
          <w:sz w:val="24"/>
          <w:lang w:eastAsia="zh-CN"/>
        </w:rPr>
        <w:t xml:space="preserve"> </w:t>
      </w:r>
      <w:r w:rsidR="001976B8">
        <w:rPr>
          <w:rFonts w:eastAsia="Arial Unicode MS" w:cs="Arial"/>
          <w:b/>
          <w:bCs/>
          <w:sz w:val="24"/>
          <w:lang w:eastAsia="zh-CN"/>
        </w:rPr>
        <w:t>1</w:t>
      </w:r>
      <w:r>
        <w:rPr>
          <w:rFonts w:eastAsia="Arial Unicode MS" w:cs="Arial"/>
          <w:b/>
          <w:bCs/>
          <w:sz w:val="24"/>
          <w:lang w:eastAsia="zh-CN"/>
        </w:rPr>
        <w:t>5</w:t>
      </w:r>
      <w:r w:rsidR="00EC0E99" w:rsidRPr="00EC0E99">
        <w:rPr>
          <w:rFonts w:eastAsia="Arial Unicode MS" w:cs="Arial"/>
          <w:b/>
          <w:bCs/>
          <w:sz w:val="24"/>
          <w:lang w:eastAsia="zh-CN"/>
        </w:rPr>
        <w:t xml:space="preserve"> – 2</w:t>
      </w:r>
      <w:r w:rsidR="001976B8">
        <w:rPr>
          <w:rFonts w:eastAsia="Arial Unicode MS" w:cs="Arial" w:hint="eastAsia"/>
          <w:b/>
          <w:bCs/>
          <w:sz w:val="24"/>
          <w:lang w:eastAsia="zh-CN"/>
        </w:rPr>
        <w:t>2</w:t>
      </w:r>
      <w:r w:rsidR="00EC0E99" w:rsidRPr="00EC0E99">
        <w:rPr>
          <w:rFonts w:eastAsia="Arial Unicode MS" w:cs="Arial"/>
          <w:b/>
          <w:bCs/>
          <w:sz w:val="24"/>
          <w:lang w:eastAsia="zh-CN"/>
        </w:rPr>
        <w:t>,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B775D9">
            <w:pPr>
              <w:pStyle w:val="CRCoverPage"/>
              <w:spacing w:after="0"/>
              <w:rPr>
                <w:b/>
                <w:noProof/>
                <w:sz w:val="28"/>
                <w:lang w:eastAsia="zh-CN"/>
              </w:rPr>
            </w:pPr>
            <w:r>
              <w:rPr>
                <w:b/>
                <w:noProof/>
                <w:sz w:val="28"/>
              </w:rPr>
              <w:t>23.</w:t>
            </w:r>
            <w:r w:rsidR="00B775D9">
              <w:rPr>
                <w:b/>
                <w:noProof/>
                <w:sz w:val="28"/>
              </w:rPr>
              <w:t>501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6149B0" w:rsidP="00F6214A">
            <w:pPr>
              <w:pStyle w:val="CRCoverPage"/>
              <w:spacing w:after="0"/>
              <w:rPr>
                <w:noProof/>
                <w:lang w:eastAsia="zh-CN"/>
              </w:rPr>
            </w:pPr>
            <w:r>
              <w:rPr>
                <w:rFonts w:hint="eastAsia"/>
                <w:noProof/>
                <w:lang w:eastAsia="zh-CN"/>
              </w:rPr>
              <w:t>3382</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561BB7">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561BB7">
              <w:rPr>
                <w:b/>
                <w:noProof/>
                <w:sz w:val="32"/>
                <w:lang w:eastAsia="zh-CN"/>
              </w:rPr>
              <w:t>2</w:t>
            </w:r>
            <w:r w:rsidR="006159E8" w:rsidRPr="008C2C44">
              <w:rPr>
                <w:b/>
                <w:noProof/>
                <w:sz w:val="32"/>
              </w:rPr>
              <w:t>.</w:t>
            </w:r>
            <w:r w:rsidR="00855A80">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092C6D">
        <w:tc>
          <w:tcPr>
            <w:tcW w:w="9640" w:type="dxa"/>
            <w:gridSpan w:val="11"/>
          </w:tcPr>
          <w:p w:rsidR="001E41F3" w:rsidRDefault="001E41F3">
            <w:pPr>
              <w:pStyle w:val="CRCoverPage"/>
              <w:spacing w:after="0"/>
              <w:rPr>
                <w:noProof/>
                <w:sz w:val="8"/>
                <w:szCs w:val="8"/>
              </w:rPr>
            </w:pPr>
          </w:p>
        </w:tc>
      </w:tr>
      <w:tr w:rsidR="001E41F3" w:rsidTr="00092C6D">
        <w:tc>
          <w:tcPr>
            <w:tcW w:w="1843" w:type="dxa"/>
            <w:tcBorders>
              <w:top w:val="single" w:sz="4" w:space="0" w:color="auto"/>
              <w:left w:val="single" w:sz="4" w:space="0" w:color="auto"/>
            </w:tcBorders>
          </w:tcPr>
          <w:p w:rsidR="001E41F3" w:rsidRPr="00EF06C7" w:rsidRDefault="001E41F3">
            <w:pPr>
              <w:pStyle w:val="CRCoverPage"/>
              <w:tabs>
                <w:tab w:val="right" w:pos="1759"/>
              </w:tabs>
              <w:spacing w:after="0"/>
              <w:rPr>
                <w:b/>
                <w:i/>
                <w:noProof/>
              </w:rPr>
            </w:pPr>
            <w:r w:rsidRPr="00EF06C7">
              <w:rPr>
                <w:b/>
                <w:i/>
                <w:noProof/>
              </w:rPr>
              <w:t>Title:</w:t>
            </w:r>
            <w:r w:rsidRPr="00EF06C7">
              <w:rPr>
                <w:b/>
                <w:i/>
                <w:noProof/>
              </w:rPr>
              <w:tab/>
            </w:r>
          </w:p>
        </w:tc>
        <w:tc>
          <w:tcPr>
            <w:tcW w:w="7797" w:type="dxa"/>
            <w:gridSpan w:val="10"/>
            <w:tcBorders>
              <w:top w:val="single" w:sz="4" w:space="0" w:color="auto"/>
              <w:right w:val="single" w:sz="4" w:space="0" w:color="auto"/>
            </w:tcBorders>
            <w:shd w:val="pct30" w:color="FFFF00" w:fill="auto"/>
          </w:tcPr>
          <w:p w:rsidR="001E41F3" w:rsidRPr="00EF06C7" w:rsidRDefault="0075063C" w:rsidP="00EF06C7">
            <w:pPr>
              <w:pStyle w:val="CRCoverPage"/>
              <w:spacing w:after="0"/>
              <w:ind w:left="100"/>
              <w:rPr>
                <w:noProof/>
                <w:lang w:eastAsia="zh-CN"/>
              </w:rPr>
            </w:pPr>
            <w:r w:rsidRPr="00EF06C7">
              <w:rPr>
                <w:noProof/>
                <w:lang w:eastAsia="zh-CN"/>
              </w:rPr>
              <w:t>Supplement</w:t>
            </w:r>
            <w:r w:rsidR="00EF06C7" w:rsidRPr="00EF06C7">
              <w:rPr>
                <w:noProof/>
                <w:lang w:eastAsia="zh-CN"/>
              </w:rPr>
              <w:t>ation of L2TP tunnel applicable senario</w:t>
            </w:r>
          </w:p>
        </w:tc>
      </w:tr>
      <w:tr w:rsidR="001E41F3" w:rsidTr="00092C6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092C6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B775D9">
            <w:pPr>
              <w:pStyle w:val="CRCoverPage"/>
              <w:spacing w:after="0"/>
              <w:ind w:left="100"/>
              <w:rPr>
                <w:noProof/>
                <w:lang w:eastAsia="zh-CN"/>
              </w:rPr>
            </w:pPr>
            <w:r>
              <w:rPr>
                <w:rFonts w:hint="eastAsia"/>
                <w:noProof/>
                <w:lang w:eastAsia="zh-CN"/>
              </w:rPr>
              <w:t>China Mobile</w:t>
            </w:r>
          </w:p>
        </w:tc>
      </w:tr>
      <w:tr w:rsidR="001E41F3" w:rsidTr="00092C6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C04DEC">
              <w:fldChar w:fldCharType="begin"/>
            </w:r>
            <w:r w:rsidR="00941E30">
              <w:instrText xml:space="preserve"> DOCPROPERTY  SourceIfTsg  \* MERGEFORMAT </w:instrText>
            </w:r>
            <w:r w:rsidR="00C04DEC">
              <w:fldChar w:fldCharType="end"/>
            </w:r>
          </w:p>
        </w:tc>
      </w:tr>
      <w:tr w:rsidR="001E41F3" w:rsidTr="00092C6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092C6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5A80">
            <w:pPr>
              <w:pStyle w:val="CRCoverPage"/>
              <w:spacing w:after="0"/>
              <w:ind w:left="100"/>
              <w:rPr>
                <w:noProof/>
                <w:lang w:eastAsia="zh-CN"/>
              </w:rPr>
            </w:pPr>
            <w:r>
              <w:rPr>
                <w:rFonts w:hint="eastAsia"/>
                <w:noProof/>
                <w:lang w:eastAsia="zh-CN"/>
              </w:rPr>
              <w:t>TEI17,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4DEC" w:rsidP="00125466">
            <w:pPr>
              <w:pStyle w:val="CRCoverPage"/>
              <w:spacing w:after="0"/>
              <w:ind w:left="100"/>
              <w:rPr>
                <w:noProof/>
                <w:lang w:eastAsia="zh-CN"/>
              </w:rPr>
            </w:pPr>
            <w:fldSimple w:instr=" DOCPROPERTY  ResDate  \* MERGEFORMAT ">
              <w:r w:rsidR="00FB3AD4">
                <w:rPr>
                  <w:noProof/>
                </w:rPr>
                <w:t>20</w:t>
              </w:r>
              <w:r w:rsidR="0061613F">
                <w:rPr>
                  <w:noProof/>
                </w:rPr>
                <w:t>21</w:t>
              </w:r>
              <w:r w:rsidR="00AA4DD0">
                <w:rPr>
                  <w:noProof/>
                </w:rPr>
                <w:t>-</w:t>
              </w:r>
              <w:r w:rsidR="008C7689">
                <w:rPr>
                  <w:rFonts w:hint="eastAsia"/>
                  <w:noProof/>
                  <w:lang w:eastAsia="zh-CN"/>
                </w:rPr>
                <w:t>11</w:t>
              </w:r>
              <w:r w:rsidR="00D24991">
                <w:rPr>
                  <w:noProof/>
                </w:rPr>
                <w:t>-</w:t>
              </w:r>
            </w:fldSimple>
            <w:r w:rsidR="008C7689">
              <w:rPr>
                <w:rFonts w:hint="eastAsia"/>
                <w:noProof/>
                <w:lang w:eastAsia="zh-CN"/>
              </w:rPr>
              <w:t>07</w:t>
            </w:r>
          </w:p>
        </w:tc>
      </w:tr>
      <w:tr w:rsidR="001E41F3" w:rsidTr="00092C6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092C6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04DEC"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092C6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092C6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092C6D">
        <w:tc>
          <w:tcPr>
            <w:tcW w:w="2694" w:type="dxa"/>
            <w:gridSpan w:val="2"/>
            <w:tcBorders>
              <w:top w:val="single" w:sz="4" w:space="0" w:color="auto"/>
              <w:left w:val="single" w:sz="4" w:space="0" w:color="auto"/>
            </w:tcBorders>
          </w:tcPr>
          <w:p w:rsidR="001E41F3" w:rsidRPr="0053395F" w:rsidRDefault="001E41F3">
            <w:pPr>
              <w:pStyle w:val="CRCoverPage"/>
              <w:tabs>
                <w:tab w:val="right" w:pos="2184"/>
              </w:tabs>
              <w:spacing w:after="0"/>
              <w:rPr>
                <w:b/>
                <w:i/>
                <w:noProof/>
              </w:rPr>
            </w:pPr>
            <w:r w:rsidRPr="0053395F">
              <w:rPr>
                <w:b/>
                <w:i/>
                <w:noProof/>
              </w:rPr>
              <w:t>Reason for change:</w:t>
            </w:r>
          </w:p>
        </w:tc>
        <w:tc>
          <w:tcPr>
            <w:tcW w:w="6946" w:type="dxa"/>
            <w:gridSpan w:val="9"/>
            <w:tcBorders>
              <w:top w:val="single" w:sz="4" w:space="0" w:color="auto"/>
              <w:right w:val="single" w:sz="4" w:space="0" w:color="auto"/>
            </w:tcBorders>
            <w:shd w:val="pct30" w:color="FFFF00" w:fill="auto"/>
          </w:tcPr>
          <w:p w:rsidR="00635420" w:rsidRPr="0053395F" w:rsidRDefault="00EF06C7" w:rsidP="00A41600">
            <w:pPr>
              <w:pStyle w:val="CRCoverPage"/>
              <w:tabs>
                <w:tab w:val="left" w:pos="2626"/>
              </w:tabs>
              <w:spacing w:after="0"/>
              <w:rPr>
                <w:lang w:eastAsia="zh-CN"/>
              </w:rPr>
            </w:pPr>
            <w:r w:rsidRPr="0053395F">
              <w:rPr>
                <w:noProof/>
                <w:lang w:eastAsia="zh-CN"/>
              </w:rPr>
              <w:t>This paper proposes to clarify that L2TP tunn</w:t>
            </w:r>
            <w:ins w:id="5" w:author="Qualcomm-148" w:date="2021-11-15T15:41:00Z">
              <w:r w:rsidR="00A455C1">
                <w:rPr>
                  <w:noProof/>
                  <w:lang w:eastAsia="zh-CN"/>
                </w:rPr>
                <w:t>e</w:t>
              </w:r>
            </w:ins>
            <w:del w:id="6" w:author="Qualcomm-148" w:date="2021-11-15T15:41:00Z">
              <w:r w:rsidRPr="0053395F" w:rsidDel="00A455C1">
                <w:rPr>
                  <w:noProof/>
                  <w:lang w:eastAsia="zh-CN"/>
                </w:rPr>
                <w:delText>a</w:delText>
              </w:r>
            </w:del>
            <w:r w:rsidRPr="0053395F">
              <w:rPr>
                <w:noProof/>
                <w:lang w:eastAsia="zh-CN"/>
              </w:rPr>
              <w:t xml:space="preserve">l can be used </w:t>
            </w:r>
            <w:ins w:id="7" w:author="Qualcomm-148" w:date="2021-11-15T15:41:00Z">
              <w:r w:rsidR="00092C6D">
                <w:rPr>
                  <w:rFonts w:hint="eastAsia"/>
                  <w:lang w:eastAsia="zh-CN"/>
                </w:rPr>
                <w:t xml:space="preserve">as described in </w:t>
              </w:r>
              <w:r w:rsidR="00092C6D">
                <w:rPr>
                  <w:lang w:eastAsia="zh-CN"/>
                </w:rPr>
                <w:t xml:space="preserve">clause </w:t>
              </w:r>
              <w:r w:rsidR="00092C6D">
                <w:rPr>
                  <w:rFonts w:hint="eastAsia"/>
                  <w:lang w:eastAsia="zh-CN"/>
                </w:rPr>
                <w:t>5.8.2.16</w:t>
              </w:r>
            </w:ins>
          </w:p>
        </w:tc>
      </w:tr>
      <w:tr w:rsidR="001E41F3" w:rsidTr="00092C6D">
        <w:tc>
          <w:tcPr>
            <w:tcW w:w="2694" w:type="dxa"/>
            <w:gridSpan w:val="2"/>
            <w:tcBorders>
              <w:left w:val="single" w:sz="4" w:space="0" w:color="auto"/>
            </w:tcBorders>
          </w:tcPr>
          <w:p w:rsidR="001E41F3" w:rsidRPr="0053395F" w:rsidRDefault="001E41F3">
            <w:pPr>
              <w:pStyle w:val="CRCoverPage"/>
              <w:spacing w:after="0"/>
              <w:rPr>
                <w:b/>
                <w:i/>
                <w:noProof/>
                <w:sz w:val="8"/>
                <w:szCs w:val="8"/>
              </w:rPr>
            </w:pPr>
          </w:p>
        </w:tc>
        <w:tc>
          <w:tcPr>
            <w:tcW w:w="6946" w:type="dxa"/>
            <w:gridSpan w:val="9"/>
            <w:tcBorders>
              <w:right w:val="single" w:sz="4" w:space="0" w:color="auto"/>
            </w:tcBorders>
          </w:tcPr>
          <w:p w:rsidR="001E41F3" w:rsidRPr="0053395F" w:rsidRDefault="001E41F3">
            <w:pPr>
              <w:pStyle w:val="CRCoverPage"/>
              <w:spacing w:after="0"/>
              <w:rPr>
                <w:noProof/>
                <w:sz w:val="8"/>
                <w:szCs w:val="8"/>
              </w:rPr>
            </w:pPr>
          </w:p>
        </w:tc>
      </w:tr>
      <w:tr w:rsidR="001E41F3" w:rsidTr="00092C6D">
        <w:tc>
          <w:tcPr>
            <w:tcW w:w="2694" w:type="dxa"/>
            <w:gridSpan w:val="2"/>
            <w:tcBorders>
              <w:left w:val="single" w:sz="4" w:space="0" w:color="auto"/>
            </w:tcBorders>
          </w:tcPr>
          <w:p w:rsidR="001E41F3" w:rsidRPr="0053395F" w:rsidRDefault="001E41F3">
            <w:pPr>
              <w:pStyle w:val="CRCoverPage"/>
              <w:tabs>
                <w:tab w:val="right" w:pos="2184"/>
              </w:tabs>
              <w:spacing w:after="0"/>
              <w:rPr>
                <w:b/>
                <w:i/>
                <w:noProof/>
              </w:rPr>
            </w:pPr>
            <w:r w:rsidRPr="0053395F">
              <w:rPr>
                <w:b/>
                <w:i/>
                <w:noProof/>
              </w:rPr>
              <w:t>Summary of change</w:t>
            </w:r>
            <w:r w:rsidR="0051580D" w:rsidRPr="0053395F">
              <w:rPr>
                <w:b/>
                <w:i/>
                <w:noProof/>
              </w:rPr>
              <w:t>:</w:t>
            </w:r>
          </w:p>
        </w:tc>
        <w:tc>
          <w:tcPr>
            <w:tcW w:w="6946" w:type="dxa"/>
            <w:gridSpan w:val="9"/>
            <w:tcBorders>
              <w:right w:val="single" w:sz="4" w:space="0" w:color="auto"/>
            </w:tcBorders>
            <w:shd w:val="pct30" w:color="FFFF00" w:fill="auto"/>
          </w:tcPr>
          <w:p w:rsidR="001E41F3" w:rsidRPr="0053395F" w:rsidRDefault="00EF06C7" w:rsidP="00EF06C7">
            <w:pPr>
              <w:pStyle w:val="CRCoverPage"/>
              <w:spacing w:after="0"/>
              <w:rPr>
                <w:noProof/>
                <w:lang w:eastAsia="zh-CN"/>
              </w:rPr>
            </w:pPr>
            <w:r w:rsidRPr="0053395F">
              <w:rPr>
                <w:noProof/>
                <w:lang w:eastAsia="zh-CN"/>
              </w:rPr>
              <w:t>Clarification applicable senario of L2TP tunnel.</w:t>
            </w:r>
          </w:p>
        </w:tc>
      </w:tr>
      <w:tr w:rsidR="001E41F3" w:rsidTr="00092C6D">
        <w:tc>
          <w:tcPr>
            <w:tcW w:w="2694" w:type="dxa"/>
            <w:gridSpan w:val="2"/>
            <w:tcBorders>
              <w:left w:val="single" w:sz="4" w:space="0" w:color="auto"/>
            </w:tcBorders>
          </w:tcPr>
          <w:p w:rsidR="001E41F3" w:rsidRPr="0053395F" w:rsidRDefault="001E41F3">
            <w:pPr>
              <w:pStyle w:val="CRCoverPage"/>
              <w:spacing w:after="0"/>
              <w:rPr>
                <w:b/>
                <w:i/>
                <w:noProof/>
                <w:sz w:val="8"/>
                <w:szCs w:val="8"/>
              </w:rPr>
            </w:pPr>
          </w:p>
        </w:tc>
        <w:tc>
          <w:tcPr>
            <w:tcW w:w="6946" w:type="dxa"/>
            <w:gridSpan w:val="9"/>
            <w:tcBorders>
              <w:right w:val="single" w:sz="4" w:space="0" w:color="auto"/>
            </w:tcBorders>
          </w:tcPr>
          <w:p w:rsidR="001E41F3" w:rsidRPr="0053395F" w:rsidRDefault="001E41F3">
            <w:pPr>
              <w:pStyle w:val="CRCoverPage"/>
              <w:spacing w:after="0"/>
              <w:rPr>
                <w:noProof/>
                <w:sz w:val="8"/>
                <w:szCs w:val="8"/>
              </w:rPr>
            </w:pPr>
          </w:p>
        </w:tc>
      </w:tr>
      <w:tr w:rsidR="001E41F3" w:rsidTr="00092C6D">
        <w:tc>
          <w:tcPr>
            <w:tcW w:w="2694" w:type="dxa"/>
            <w:gridSpan w:val="2"/>
            <w:tcBorders>
              <w:left w:val="single" w:sz="4" w:space="0" w:color="auto"/>
              <w:bottom w:val="single" w:sz="4" w:space="0" w:color="auto"/>
            </w:tcBorders>
          </w:tcPr>
          <w:p w:rsidR="001E41F3" w:rsidRPr="0053395F" w:rsidRDefault="001E41F3">
            <w:pPr>
              <w:pStyle w:val="CRCoverPage"/>
              <w:tabs>
                <w:tab w:val="right" w:pos="2184"/>
              </w:tabs>
              <w:spacing w:after="0"/>
              <w:rPr>
                <w:b/>
                <w:i/>
                <w:noProof/>
              </w:rPr>
            </w:pPr>
            <w:r w:rsidRPr="005339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3395F" w:rsidRDefault="003B5393" w:rsidP="00EF06C7">
            <w:pPr>
              <w:pStyle w:val="CRCoverPage"/>
              <w:spacing w:after="0"/>
              <w:rPr>
                <w:noProof/>
                <w:lang w:eastAsia="zh-CN"/>
              </w:rPr>
            </w:pPr>
            <w:r>
              <w:rPr>
                <w:rFonts w:hint="eastAsia"/>
                <w:noProof/>
                <w:lang w:eastAsia="zh-CN"/>
              </w:rPr>
              <w:t>N6 tunnel estabulishment for 5G LAN is not clear.</w:t>
            </w:r>
          </w:p>
        </w:tc>
      </w:tr>
      <w:tr w:rsidR="001E41F3" w:rsidTr="00092C6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092C6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06C7" w:rsidP="00EF06C7">
            <w:pPr>
              <w:pStyle w:val="CRCoverPage"/>
              <w:spacing w:after="0"/>
              <w:rPr>
                <w:noProof/>
                <w:lang w:eastAsia="zh-CN"/>
              </w:rPr>
            </w:pPr>
            <w:r>
              <w:rPr>
                <w:noProof/>
                <w:lang w:eastAsia="zh-CN"/>
              </w:rPr>
              <w:t>5.29.4</w:t>
            </w:r>
          </w:p>
        </w:tc>
      </w:tr>
      <w:tr w:rsidR="001E41F3" w:rsidTr="00092C6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092C6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092C6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092C6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092C6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092C6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092C6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E46750" w:rsidRDefault="00E46750" w:rsidP="00E46750">
      <w:pPr>
        <w:pStyle w:val="3"/>
      </w:pPr>
      <w:bookmarkStart w:id="8" w:name="_Toc20149762"/>
      <w:bookmarkStart w:id="9" w:name="_Toc27846554"/>
      <w:bookmarkStart w:id="10" w:name="_Toc36187679"/>
      <w:bookmarkStart w:id="11" w:name="_Toc45183583"/>
      <w:bookmarkStart w:id="12" w:name="_Toc47342425"/>
      <w:bookmarkStart w:id="13" w:name="_Toc51769125"/>
      <w:bookmarkStart w:id="14" w:name="_Toc59095475"/>
      <w:bookmarkStart w:id="15" w:name="_Toc20149834"/>
      <w:bookmarkStart w:id="16" w:name="_Toc27846628"/>
      <w:bookmarkStart w:id="17" w:name="_Toc36187756"/>
      <w:bookmarkStart w:id="18" w:name="_Toc45183660"/>
      <w:bookmarkStart w:id="19" w:name="_Toc47342502"/>
      <w:bookmarkStart w:id="20" w:name="_Toc51769202"/>
      <w:bookmarkStart w:id="21" w:name="_Toc59095553"/>
      <w:bookmarkStart w:id="22" w:name="_Toc11137165"/>
      <w:bookmarkStart w:id="23" w:name="_Toc5026447"/>
      <w:bookmarkStart w:id="24" w:name="_Toc27846880"/>
      <w:bookmarkStart w:id="25" w:name="_Toc36188011"/>
      <w:bookmarkStart w:id="26" w:name="_Toc45183916"/>
      <w:bookmarkStart w:id="27" w:name="_Toc47342758"/>
      <w:bookmarkStart w:id="28" w:name="_Toc51769459"/>
      <w:bookmarkStart w:id="29" w:name="_Toc83302019"/>
      <w:r>
        <w:t>5.29.4</w:t>
      </w:r>
      <w:r>
        <w:tab/>
        <w:t>User Plane handling</w:t>
      </w:r>
      <w:bookmarkEnd w:id="24"/>
      <w:bookmarkEnd w:id="25"/>
      <w:bookmarkEnd w:id="26"/>
      <w:bookmarkEnd w:id="27"/>
      <w:bookmarkEnd w:id="28"/>
      <w:bookmarkEnd w:id="29"/>
    </w:p>
    <w:p w:rsidR="00E46750" w:rsidRDefault="00E46750" w:rsidP="00E46750">
      <w:r>
        <w:t>User Plane management as defined for 5GS in clause 5.8 is applicable to 5G LAN-type services with the following clarifications:</w:t>
      </w:r>
    </w:p>
    <w:p w:rsidR="00E46750" w:rsidRDefault="00E46750" w:rsidP="00E46750">
      <w:pPr>
        <w:pStyle w:val="B1"/>
      </w:pPr>
      <w:r>
        <w:t>-</w:t>
      </w:r>
      <w:r>
        <w:tab/>
        <w:t>There are three types of traffic forwarding methods allowed for 5G VN communication:</w:t>
      </w:r>
    </w:p>
    <w:p w:rsidR="00AF4BED" w:rsidRDefault="00E46750" w:rsidP="00E46750">
      <w:pPr>
        <w:pStyle w:val="B2"/>
        <w:rPr>
          <w:ins w:id="30" w:author="LTHBM1" w:date="2021-11-15T06:16:00Z"/>
        </w:rPr>
      </w:pPr>
      <w:r>
        <w:t>-</w:t>
      </w:r>
      <w:r>
        <w:tab/>
        <w:t>N6-based, where the UL/DL traffic for the 5G VN communication is forwarded to/from the DN</w:t>
      </w:r>
      <w:ins w:id="31" w:author="cmcc" w:date="2021-11-04T12:02:00Z">
        <w:r w:rsidR="004D496E">
          <w:t>.</w:t>
        </w:r>
        <w:r w:rsidR="004D496E" w:rsidRPr="004D496E">
          <w:t xml:space="preserve"> </w:t>
        </w:r>
      </w:ins>
    </w:p>
    <w:p w:rsidR="00000000" w:rsidRDefault="00AF4BED">
      <w:pPr>
        <w:pStyle w:val="NO"/>
        <w:pPrChange w:id="32" w:author="LTHBM1" w:date="2021-11-15T06:16:00Z">
          <w:pPr>
            <w:pStyle w:val="B2"/>
          </w:pPr>
        </w:pPrChange>
      </w:pPr>
      <w:ins w:id="33" w:author="LTHBM1" w:date="2021-11-15T06:16:00Z">
        <w:r>
          <w:rPr>
            <w:lang w:eastAsia="zh-CN"/>
          </w:rPr>
          <w:t>NOTE</w:t>
        </w:r>
      </w:ins>
      <w:ins w:id="34" w:author="LTHBM1" w:date="2021-11-15T06:17:00Z">
        <w:r>
          <w:rPr>
            <w:lang w:eastAsia="zh-CN"/>
          </w:rPr>
          <w:t>:</w:t>
        </w:r>
        <w:r>
          <w:rPr>
            <w:lang w:eastAsia="zh-CN"/>
          </w:rPr>
          <w:tab/>
        </w:r>
      </w:ins>
      <w:ins w:id="35" w:author="cmcc-wd3" w:date="2021-11-08T20:39:00Z">
        <w:r w:rsidR="00F6413B">
          <w:rPr>
            <w:rFonts w:hint="eastAsia"/>
            <w:lang w:eastAsia="zh-CN"/>
          </w:rPr>
          <w:t xml:space="preserve">Optionally a L2TP tunnel can be established </w:t>
        </w:r>
        <w:del w:id="36" w:author="LTHBM1" w:date="2021-11-12T17:59:00Z">
          <w:r w:rsidR="00F6413B" w:rsidDel="00B06331">
            <w:rPr>
              <w:rFonts w:hint="eastAsia"/>
              <w:lang w:eastAsia="zh-CN"/>
            </w:rPr>
            <w:delText>in</w:delText>
          </w:r>
        </w:del>
      </w:ins>
      <w:ins w:id="37" w:author="LTHBM1" w:date="2021-11-12T17:59:00Z">
        <w:r w:rsidR="00B06331">
          <w:rPr>
            <w:lang w:eastAsia="zh-CN"/>
          </w:rPr>
          <w:t>over</w:t>
        </w:r>
      </w:ins>
      <w:ins w:id="38" w:author="cmcc-wd3" w:date="2021-11-08T20:39:00Z">
        <w:r w:rsidR="00F6413B">
          <w:rPr>
            <w:rFonts w:hint="eastAsia"/>
            <w:lang w:eastAsia="zh-CN"/>
          </w:rPr>
          <w:t xml:space="preserve"> N6</w:t>
        </w:r>
      </w:ins>
      <w:ins w:id="39" w:author="cmcc-wd3" w:date="2021-11-08T20:41:00Z">
        <w:r w:rsidR="006B3F60">
          <w:rPr>
            <w:rFonts w:hint="eastAsia"/>
            <w:lang w:eastAsia="zh-CN"/>
          </w:rPr>
          <w:t xml:space="preserve"> as described in </w:t>
        </w:r>
      </w:ins>
      <w:ins w:id="40" w:author="LTHBM1" w:date="2021-11-12T17:59:00Z">
        <w:r w:rsidR="00B06331">
          <w:rPr>
            <w:lang w:eastAsia="zh-CN"/>
          </w:rPr>
          <w:t xml:space="preserve">clause </w:t>
        </w:r>
      </w:ins>
      <w:ins w:id="41" w:author="cmcc-wd3" w:date="2021-11-08T20:41:00Z">
        <w:r w:rsidR="006B3F60">
          <w:rPr>
            <w:rFonts w:hint="eastAsia"/>
            <w:lang w:eastAsia="zh-CN"/>
          </w:rPr>
          <w:t>5.8.2.16</w:t>
        </w:r>
      </w:ins>
      <w:ins w:id="42" w:author="cmcc-wd3" w:date="2021-11-08T20:39:00Z">
        <w:del w:id="43" w:author="LTHBM1" w:date="2021-11-12T18:00:00Z">
          <w:r w:rsidR="00F6413B" w:rsidDel="00B06331">
            <w:rPr>
              <w:rFonts w:hint="eastAsia"/>
              <w:lang w:eastAsia="zh-CN"/>
            </w:rPr>
            <w:delText xml:space="preserve"> to s</w:delText>
          </w:r>
        </w:del>
      </w:ins>
      <w:ins w:id="44" w:author="cmcc-wd3" w:date="2021-11-08T20:40:00Z">
        <w:del w:id="45" w:author="LTHBM1" w:date="2021-11-12T18:00:00Z">
          <w:r w:rsidR="00F6413B" w:rsidDel="00B06331">
            <w:rPr>
              <w:rFonts w:hint="eastAsia"/>
              <w:lang w:eastAsia="zh-CN"/>
            </w:rPr>
            <w:delText>upport the 5G LAN-type service transmission</w:delText>
          </w:r>
        </w:del>
      </w:ins>
      <w:r w:rsidR="00E46750">
        <w:t>;</w:t>
      </w:r>
    </w:p>
    <w:p w:rsidR="00E46750" w:rsidRPr="00C34949" w:rsidRDefault="00E46750" w:rsidP="00E46750">
      <w:pPr>
        <w:pStyle w:val="B2"/>
      </w:pPr>
      <w:r>
        <w:t>-</w:t>
      </w:r>
      <w:r>
        <w:tab/>
        <w:t>N19-based, where the UL/DL traffic for the 5G VN group communication is forwarded between PSA UPFs of different PDU sessions via N19. N19 is based on a shared User Plane tunnel connecting PSA UPFs of a single 5G VN group.</w:t>
      </w:r>
    </w:p>
    <w:p w:rsidR="00E46750" w:rsidRDefault="00E46750" w:rsidP="00E46750">
      <w:pPr>
        <w:pStyle w:val="B2"/>
      </w:pPr>
      <w:r>
        <w:t>-</w:t>
      </w:r>
      <w:r>
        <w:tab/>
        <w:t>Local switch, where traffic is locally forwarded by a single UPF if this UPF is the common PSA UPF of different PDU Sessions for the same 5G VN group.</w:t>
      </w:r>
    </w:p>
    <w:p w:rsidR="00E46750" w:rsidRDefault="00E46750" w:rsidP="00E46750">
      <w:pPr>
        <w:pStyle w:val="B1"/>
      </w:pPr>
      <w:r>
        <w:t>-</w:t>
      </w:r>
      <w:r>
        <w:tab/>
        <w:t>The SMF handles the user plane paths of the 5G VN group, including:</w:t>
      </w:r>
    </w:p>
    <w:p w:rsidR="00E46750" w:rsidRDefault="00E46750" w:rsidP="00E46750">
      <w:pPr>
        <w:pStyle w:val="B2"/>
      </w:pPr>
      <w:r>
        <w:t>-</w:t>
      </w:r>
      <w:r>
        <w:tab/>
        <w:t>The SMF may prefer to select a single PSA UPF for as many PDU sessions (targeting the same 5G VN group) as possible, in order to implement local switch on the UPF.</w:t>
      </w:r>
    </w:p>
    <w:p w:rsidR="00E46750" w:rsidRDefault="00E46750" w:rsidP="00E46750">
      <w:pPr>
        <w:pStyle w:val="B2"/>
      </w:pPr>
      <w:proofErr w:type="gramStart"/>
      <w:r>
        <w:t>-</w:t>
      </w:r>
      <w:r>
        <w:tab/>
        <w:t>(if needed) Establishing N19 tunnels between PSA UPFs to support N19-based traffic forwarding.</w:t>
      </w:r>
      <w:proofErr w:type="gramEnd"/>
    </w:p>
    <w:p w:rsidR="00E46750" w:rsidRDefault="00E46750" w:rsidP="00E46750">
      <w:pPr>
        <w:pStyle w:val="B1"/>
      </w:pPr>
      <w:r>
        <w:t>-</w:t>
      </w:r>
      <w:r>
        <w:tab/>
        <w:t>For Ethernet PDU Session, the SMF may instruct the UPF(s) to classify frames based on VLAN tags, and to add and remove VLAN tags, on frames received and sent on N6 or N19 or internal interface ("5G VN internal"), as described in clause 5.6.10.2.</w:t>
      </w:r>
    </w:p>
    <w:p w:rsidR="00E46750" w:rsidRDefault="00E46750" w:rsidP="00E46750">
      <w:pPr>
        <w:pStyle w:val="NO"/>
      </w:pPr>
      <w:r>
        <w:t>NOTE 1:</w:t>
      </w:r>
      <w:r>
        <w:tab/>
        <w:t>For handling VLAN tags for traffic on N6, TSP ID could also be used as described in clause 6.2.2.6 of TS 23.503 [45].</w:t>
      </w:r>
    </w:p>
    <w:p w:rsidR="00E46750" w:rsidRDefault="00E46750" w:rsidP="00E46750">
      <w:r>
        <w:t>Further description on User Plane management for 5G VN groups is available in clause 5.8.2.13.</w:t>
      </w:r>
    </w:p>
    <w:p w:rsidR="00E46750" w:rsidRDefault="00E46750" w:rsidP="00E46750">
      <w:r>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rsidR="00E46750" w:rsidRDefault="00E46750" w:rsidP="00E46750">
      <w:pPr>
        <w:pStyle w:val="NO"/>
      </w:pPr>
      <w:r>
        <w:t>NOTE 2:</w:t>
      </w:r>
      <w:r>
        <w:tab/>
        <w:t>When receiving a new PDU session establishment request for a 5G VN group, to avoid unnecessary N19 tunnels between UPFs, SMF can check previously selected UPFs for the same 5G VN group, and decide whether a previously selected UPF could serve the requested PDU session.</w:t>
      </w:r>
    </w:p>
    <w:p w:rsidR="003E689A" w:rsidRPr="00FC284E" w:rsidRDefault="00E46750" w:rsidP="00E46750">
      <w:pPr>
        <w:rPr>
          <w:rFonts w:eastAsia="DengXian"/>
          <w:lang w:eastAsia="zh-CN"/>
        </w:rPr>
      </w:pPr>
      <w:r>
        <w:t>NOTE 3:</w:t>
      </w:r>
      <w:r>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rsidR="00EC7133" w:rsidRPr="003D44C8" w:rsidRDefault="00EC7133" w:rsidP="00EC7133">
      <w:pPr>
        <w:pStyle w:val="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81C" w:rsidRDefault="00D2381C">
      <w:r>
        <w:separator/>
      </w:r>
    </w:p>
  </w:endnote>
  <w:endnote w:type="continuationSeparator" w:id="0">
    <w:p w:rsidR="00D2381C" w:rsidRDefault="00D238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81C" w:rsidRDefault="00D2381C">
      <w:r>
        <w:separator/>
      </w:r>
    </w:p>
  </w:footnote>
  <w:footnote w:type="continuationSeparator" w:id="0">
    <w:p w:rsidR="00D2381C" w:rsidRDefault="00D238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C04DEC">
      <w:fldChar w:fldCharType="begin"/>
    </w:r>
    <w:r>
      <w:instrText>PAGE</w:instrText>
    </w:r>
    <w:r w:rsidR="00C04DEC">
      <w:fldChar w:fldCharType="separate"/>
    </w:r>
    <w:r>
      <w:rPr>
        <w:noProof/>
      </w:rPr>
      <w:t>1</w:t>
    </w:r>
    <w:r w:rsidR="00C04DE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8">
    <w15:presenceInfo w15:providerId="None" w15:userId="Qualcomm-148"/>
  </w15:person>
  <w15:person w15:author="LTHBM1">
    <w15:presenceInfo w15:providerId="None" w15:userId="LTHBM1"/>
  </w15:person>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67A53"/>
    <w:rsid w:val="00071FCC"/>
    <w:rsid w:val="00072230"/>
    <w:rsid w:val="00082925"/>
    <w:rsid w:val="0008522A"/>
    <w:rsid w:val="0008731E"/>
    <w:rsid w:val="00091856"/>
    <w:rsid w:val="0009243B"/>
    <w:rsid w:val="00092C6D"/>
    <w:rsid w:val="00093807"/>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111B9B"/>
    <w:rsid w:val="0011507E"/>
    <w:rsid w:val="001159F1"/>
    <w:rsid w:val="001164EA"/>
    <w:rsid w:val="00125466"/>
    <w:rsid w:val="00131B05"/>
    <w:rsid w:val="00133406"/>
    <w:rsid w:val="001343A4"/>
    <w:rsid w:val="001345AC"/>
    <w:rsid w:val="00141BDE"/>
    <w:rsid w:val="00142562"/>
    <w:rsid w:val="00144C5C"/>
    <w:rsid w:val="00145D43"/>
    <w:rsid w:val="00151304"/>
    <w:rsid w:val="00152D04"/>
    <w:rsid w:val="00155A2B"/>
    <w:rsid w:val="001575D2"/>
    <w:rsid w:val="00161F07"/>
    <w:rsid w:val="0016430C"/>
    <w:rsid w:val="001665B3"/>
    <w:rsid w:val="00170BDA"/>
    <w:rsid w:val="00192C46"/>
    <w:rsid w:val="00193FEF"/>
    <w:rsid w:val="001940F1"/>
    <w:rsid w:val="00194DE8"/>
    <w:rsid w:val="001976B8"/>
    <w:rsid w:val="001A08B3"/>
    <w:rsid w:val="001A1C52"/>
    <w:rsid w:val="001A2B04"/>
    <w:rsid w:val="001A7B60"/>
    <w:rsid w:val="001B1951"/>
    <w:rsid w:val="001B411F"/>
    <w:rsid w:val="001B52F0"/>
    <w:rsid w:val="001B7A65"/>
    <w:rsid w:val="001C05A3"/>
    <w:rsid w:val="001C2D79"/>
    <w:rsid w:val="001C6441"/>
    <w:rsid w:val="001C6AC6"/>
    <w:rsid w:val="001C784B"/>
    <w:rsid w:val="001D30E5"/>
    <w:rsid w:val="001D5611"/>
    <w:rsid w:val="001D69D3"/>
    <w:rsid w:val="001E01C1"/>
    <w:rsid w:val="001E19FA"/>
    <w:rsid w:val="001E1AF9"/>
    <w:rsid w:val="001E41F3"/>
    <w:rsid w:val="001F7656"/>
    <w:rsid w:val="002009BD"/>
    <w:rsid w:val="002014DA"/>
    <w:rsid w:val="0022201A"/>
    <w:rsid w:val="0022699D"/>
    <w:rsid w:val="0023053A"/>
    <w:rsid w:val="00232532"/>
    <w:rsid w:val="002401E2"/>
    <w:rsid w:val="00241B22"/>
    <w:rsid w:val="002435CF"/>
    <w:rsid w:val="0024513B"/>
    <w:rsid w:val="00246B37"/>
    <w:rsid w:val="00247DBC"/>
    <w:rsid w:val="002540DE"/>
    <w:rsid w:val="00257A7E"/>
    <w:rsid w:val="0026004D"/>
    <w:rsid w:val="002640DD"/>
    <w:rsid w:val="00264292"/>
    <w:rsid w:val="0026467B"/>
    <w:rsid w:val="002667DA"/>
    <w:rsid w:val="002742F1"/>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C58F7"/>
    <w:rsid w:val="002D517F"/>
    <w:rsid w:val="002D51FE"/>
    <w:rsid w:val="002D6974"/>
    <w:rsid w:val="002E16F0"/>
    <w:rsid w:val="002E269C"/>
    <w:rsid w:val="002F39BC"/>
    <w:rsid w:val="002F4BAA"/>
    <w:rsid w:val="002F5B45"/>
    <w:rsid w:val="00300AA6"/>
    <w:rsid w:val="00305409"/>
    <w:rsid w:val="00315EFF"/>
    <w:rsid w:val="0031795A"/>
    <w:rsid w:val="00321985"/>
    <w:rsid w:val="003226B4"/>
    <w:rsid w:val="0032317E"/>
    <w:rsid w:val="003409FD"/>
    <w:rsid w:val="003450DF"/>
    <w:rsid w:val="003478AB"/>
    <w:rsid w:val="003542D9"/>
    <w:rsid w:val="003609EF"/>
    <w:rsid w:val="0036231A"/>
    <w:rsid w:val="0037477B"/>
    <w:rsid w:val="00374DD4"/>
    <w:rsid w:val="0037783E"/>
    <w:rsid w:val="00393EA3"/>
    <w:rsid w:val="00394283"/>
    <w:rsid w:val="003A1660"/>
    <w:rsid w:val="003A640A"/>
    <w:rsid w:val="003B3AC7"/>
    <w:rsid w:val="003B4308"/>
    <w:rsid w:val="003B5393"/>
    <w:rsid w:val="003B62CF"/>
    <w:rsid w:val="003B6533"/>
    <w:rsid w:val="003B6F59"/>
    <w:rsid w:val="003C2476"/>
    <w:rsid w:val="003C4085"/>
    <w:rsid w:val="003D00DA"/>
    <w:rsid w:val="003D1C29"/>
    <w:rsid w:val="003D2B6F"/>
    <w:rsid w:val="003D44C8"/>
    <w:rsid w:val="003D526D"/>
    <w:rsid w:val="003D6D51"/>
    <w:rsid w:val="003E05A6"/>
    <w:rsid w:val="003E1A36"/>
    <w:rsid w:val="003E2269"/>
    <w:rsid w:val="003E334D"/>
    <w:rsid w:val="003E689A"/>
    <w:rsid w:val="003E6A8A"/>
    <w:rsid w:val="003F1542"/>
    <w:rsid w:val="003F28A3"/>
    <w:rsid w:val="003F594F"/>
    <w:rsid w:val="00400554"/>
    <w:rsid w:val="004008E6"/>
    <w:rsid w:val="00410371"/>
    <w:rsid w:val="00415D20"/>
    <w:rsid w:val="0042248B"/>
    <w:rsid w:val="004242F1"/>
    <w:rsid w:val="00425DB7"/>
    <w:rsid w:val="00427E5B"/>
    <w:rsid w:val="00433E6C"/>
    <w:rsid w:val="0044223C"/>
    <w:rsid w:val="00444910"/>
    <w:rsid w:val="00444BFC"/>
    <w:rsid w:val="00450642"/>
    <w:rsid w:val="00454265"/>
    <w:rsid w:val="00456676"/>
    <w:rsid w:val="004601BA"/>
    <w:rsid w:val="00461DEC"/>
    <w:rsid w:val="00462B2F"/>
    <w:rsid w:val="00484695"/>
    <w:rsid w:val="004A218C"/>
    <w:rsid w:val="004B0F58"/>
    <w:rsid w:val="004B1CF7"/>
    <w:rsid w:val="004B2301"/>
    <w:rsid w:val="004B36DB"/>
    <w:rsid w:val="004B3E61"/>
    <w:rsid w:val="004B75B7"/>
    <w:rsid w:val="004C1AC2"/>
    <w:rsid w:val="004D1682"/>
    <w:rsid w:val="004D1A9C"/>
    <w:rsid w:val="004D496E"/>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3395F"/>
    <w:rsid w:val="00540441"/>
    <w:rsid w:val="00547111"/>
    <w:rsid w:val="0055218E"/>
    <w:rsid w:val="00555A3C"/>
    <w:rsid w:val="0055647C"/>
    <w:rsid w:val="0055692E"/>
    <w:rsid w:val="00556DC0"/>
    <w:rsid w:val="0055792B"/>
    <w:rsid w:val="00561BB7"/>
    <w:rsid w:val="00562261"/>
    <w:rsid w:val="00564062"/>
    <w:rsid w:val="00564F08"/>
    <w:rsid w:val="00574B8E"/>
    <w:rsid w:val="00584B57"/>
    <w:rsid w:val="00587D7B"/>
    <w:rsid w:val="00590682"/>
    <w:rsid w:val="00592D74"/>
    <w:rsid w:val="00595D7C"/>
    <w:rsid w:val="00596A89"/>
    <w:rsid w:val="005B17EE"/>
    <w:rsid w:val="005B1BB4"/>
    <w:rsid w:val="005B70DD"/>
    <w:rsid w:val="005D2E2C"/>
    <w:rsid w:val="005D39A8"/>
    <w:rsid w:val="005E003B"/>
    <w:rsid w:val="005E1AEB"/>
    <w:rsid w:val="005E2C44"/>
    <w:rsid w:val="005E4C9D"/>
    <w:rsid w:val="005E6760"/>
    <w:rsid w:val="005E7471"/>
    <w:rsid w:val="005F190C"/>
    <w:rsid w:val="005F19CE"/>
    <w:rsid w:val="005F691A"/>
    <w:rsid w:val="005F7C3F"/>
    <w:rsid w:val="00612800"/>
    <w:rsid w:val="0061291C"/>
    <w:rsid w:val="00612E54"/>
    <w:rsid w:val="006131C5"/>
    <w:rsid w:val="006149B0"/>
    <w:rsid w:val="006159E8"/>
    <w:rsid w:val="0061613F"/>
    <w:rsid w:val="00621188"/>
    <w:rsid w:val="00622C2D"/>
    <w:rsid w:val="0062380C"/>
    <w:rsid w:val="006257ED"/>
    <w:rsid w:val="006270F1"/>
    <w:rsid w:val="00633DDF"/>
    <w:rsid w:val="00635420"/>
    <w:rsid w:val="00653115"/>
    <w:rsid w:val="00655CDD"/>
    <w:rsid w:val="006564AE"/>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3F60"/>
    <w:rsid w:val="006B46FB"/>
    <w:rsid w:val="006C3157"/>
    <w:rsid w:val="006D684E"/>
    <w:rsid w:val="006D75DB"/>
    <w:rsid w:val="006E21FB"/>
    <w:rsid w:val="006E2CA1"/>
    <w:rsid w:val="006E3C3E"/>
    <w:rsid w:val="006E4A03"/>
    <w:rsid w:val="006E5D6D"/>
    <w:rsid w:val="006E66C3"/>
    <w:rsid w:val="006F173C"/>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5063C"/>
    <w:rsid w:val="007561C1"/>
    <w:rsid w:val="00770DD1"/>
    <w:rsid w:val="00774725"/>
    <w:rsid w:val="0078210B"/>
    <w:rsid w:val="007912DA"/>
    <w:rsid w:val="00792342"/>
    <w:rsid w:val="007977A8"/>
    <w:rsid w:val="007A1C80"/>
    <w:rsid w:val="007A21C4"/>
    <w:rsid w:val="007A28E8"/>
    <w:rsid w:val="007A3714"/>
    <w:rsid w:val="007A4BFD"/>
    <w:rsid w:val="007B224A"/>
    <w:rsid w:val="007B512A"/>
    <w:rsid w:val="007C2097"/>
    <w:rsid w:val="007C3943"/>
    <w:rsid w:val="007C5D49"/>
    <w:rsid w:val="007D0159"/>
    <w:rsid w:val="007D1170"/>
    <w:rsid w:val="007D6A07"/>
    <w:rsid w:val="007E2BAC"/>
    <w:rsid w:val="007E2FEB"/>
    <w:rsid w:val="007F14EB"/>
    <w:rsid w:val="007F2E1F"/>
    <w:rsid w:val="007F7259"/>
    <w:rsid w:val="0080330C"/>
    <w:rsid w:val="008040A8"/>
    <w:rsid w:val="00826EA5"/>
    <w:rsid w:val="008279FA"/>
    <w:rsid w:val="008339E9"/>
    <w:rsid w:val="008375EF"/>
    <w:rsid w:val="008402FD"/>
    <w:rsid w:val="00844D1D"/>
    <w:rsid w:val="00847522"/>
    <w:rsid w:val="00855A80"/>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689"/>
    <w:rsid w:val="008C7F37"/>
    <w:rsid w:val="008D1D2C"/>
    <w:rsid w:val="008D3930"/>
    <w:rsid w:val="008D3C51"/>
    <w:rsid w:val="008D6A7E"/>
    <w:rsid w:val="008D754C"/>
    <w:rsid w:val="008F686C"/>
    <w:rsid w:val="008F6ABD"/>
    <w:rsid w:val="009000C4"/>
    <w:rsid w:val="00900C33"/>
    <w:rsid w:val="0090373F"/>
    <w:rsid w:val="00903CEB"/>
    <w:rsid w:val="00905ABC"/>
    <w:rsid w:val="009068C9"/>
    <w:rsid w:val="0091069D"/>
    <w:rsid w:val="009120A4"/>
    <w:rsid w:val="00912AEC"/>
    <w:rsid w:val="009148DE"/>
    <w:rsid w:val="00916D89"/>
    <w:rsid w:val="009216D8"/>
    <w:rsid w:val="009234E6"/>
    <w:rsid w:val="00923720"/>
    <w:rsid w:val="00924016"/>
    <w:rsid w:val="0092514B"/>
    <w:rsid w:val="009378D7"/>
    <w:rsid w:val="009412F9"/>
    <w:rsid w:val="00941E30"/>
    <w:rsid w:val="00946A6B"/>
    <w:rsid w:val="00951EEF"/>
    <w:rsid w:val="0095262C"/>
    <w:rsid w:val="00962CDB"/>
    <w:rsid w:val="00967299"/>
    <w:rsid w:val="009675C8"/>
    <w:rsid w:val="009710CB"/>
    <w:rsid w:val="00973EF6"/>
    <w:rsid w:val="00977099"/>
    <w:rsid w:val="009777D9"/>
    <w:rsid w:val="00983FA9"/>
    <w:rsid w:val="00984C4E"/>
    <w:rsid w:val="00991B88"/>
    <w:rsid w:val="009925D2"/>
    <w:rsid w:val="00994F37"/>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1600"/>
    <w:rsid w:val="00A455C1"/>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4DD0"/>
    <w:rsid w:val="00AA64CF"/>
    <w:rsid w:val="00AB0BF4"/>
    <w:rsid w:val="00AB644A"/>
    <w:rsid w:val="00AC41C1"/>
    <w:rsid w:val="00AC5820"/>
    <w:rsid w:val="00AD1598"/>
    <w:rsid w:val="00AD1CD8"/>
    <w:rsid w:val="00AD394C"/>
    <w:rsid w:val="00AE6F92"/>
    <w:rsid w:val="00AF016C"/>
    <w:rsid w:val="00AF4BED"/>
    <w:rsid w:val="00AF579B"/>
    <w:rsid w:val="00AF5B5E"/>
    <w:rsid w:val="00B06286"/>
    <w:rsid w:val="00B06331"/>
    <w:rsid w:val="00B135E8"/>
    <w:rsid w:val="00B178C5"/>
    <w:rsid w:val="00B22E77"/>
    <w:rsid w:val="00B258BB"/>
    <w:rsid w:val="00B34A38"/>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775D9"/>
    <w:rsid w:val="00B90EAD"/>
    <w:rsid w:val="00B94595"/>
    <w:rsid w:val="00B966AE"/>
    <w:rsid w:val="00B968C8"/>
    <w:rsid w:val="00B96D9F"/>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BB8"/>
    <w:rsid w:val="00BF686A"/>
    <w:rsid w:val="00C02151"/>
    <w:rsid w:val="00C03004"/>
    <w:rsid w:val="00C04DEC"/>
    <w:rsid w:val="00C103CA"/>
    <w:rsid w:val="00C13F2D"/>
    <w:rsid w:val="00C14C78"/>
    <w:rsid w:val="00C27CCE"/>
    <w:rsid w:val="00C32093"/>
    <w:rsid w:val="00C36B09"/>
    <w:rsid w:val="00C522A3"/>
    <w:rsid w:val="00C52345"/>
    <w:rsid w:val="00C60896"/>
    <w:rsid w:val="00C64AA0"/>
    <w:rsid w:val="00C66BA2"/>
    <w:rsid w:val="00C71888"/>
    <w:rsid w:val="00C767C2"/>
    <w:rsid w:val="00C819D7"/>
    <w:rsid w:val="00C8266D"/>
    <w:rsid w:val="00C95985"/>
    <w:rsid w:val="00C97146"/>
    <w:rsid w:val="00CA6599"/>
    <w:rsid w:val="00CB31DF"/>
    <w:rsid w:val="00CB4292"/>
    <w:rsid w:val="00CC5026"/>
    <w:rsid w:val="00CC530A"/>
    <w:rsid w:val="00CC67AB"/>
    <w:rsid w:val="00CC68D0"/>
    <w:rsid w:val="00CD316F"/>
    <w:rsid w:val="00CD5855"/>
    <w:rsid w:val="00CE0436"/>
    <w:rsid w:val="00CE2C58"/>
    <w:rsid w:val="00CE497F"/>
    <w:rsid w:val="00CE6C9B"/>
    <w:rsid w:val="00CF321F"/>
    <w:rsid w:val="00D00054"/>
    <w:rsid w:val="00D0390F"/>
    <w:rsid w:val="00D03F9A"/>
    <w:rsid w:val="00D06ACE"/>
    <w:rsid w:val="00D06D51"/>
    <w:rsid w:val="00D116E1"/>
    <w:rsid w:val="00D11ABD"/>
    <w:rsid w:val="00D1287F"/>
    <w:rsid w:val="00D14481"/>
    <w:rsid w:val="00D22D51"/>
    <w:rsid w:val="00D2381C"/>
    <w:rsid w:val="00D24991"/>
    <w:rsid w:val="00D35C6C"/>
    <w:rsid w:val="00D36E9E"/>
    <w:rsid w:val="00D3754E"/>
    <w:rsid w:val="00D45ACE"/>
    <w:rsid w:val="00D50255"/>
    <w:rsid w:val="00D5739E"/>
    <w:rsid w:val="00D60E49"/>
    <w:rsid w:val="00D7188A"/>
    <w:rsid w:val="00D732FD"/>
    <w:rsid w:val="00D82AA0"/>
    <w:rsid w:val="00D8424A"/>
    <w:rsid w:val="00D84DD7"/>
    <w:rsid w:val="00D914FF"/>
    <w:rsid w:val="00D96820"/>
    <w:rsid w:val="00DB1FC6"/>
    <w:rsid w:val="00DB473D"/>
    <w:rsid w:val="00DC405A"/>
    <w:rsid w:val="00DC5532"/>
    <w:rsid w:val="00DC6A96"/>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772B"/>
    <w:rsid w:val="00E34898"/>
    <w:rsid w:val="00E36503"/>
    <w:rsid w:val="00E37321"/>
    <w:rsid w:val="00E41549"/>
    <w:rsid w:val="00E42F6D"/>
    <w:rsid w:val="00E4659F"/>
    <w:rsid w:val="00E46750"/>
    <w:rsid w:val="00E51E7B"/>
    <w:rsid w:val="00E62104"/>
    <w:rsid w:val="00E65C9D"/>
    <w:rsid w:val="00E727D7"/>
    <w:rsid w:val="00E77098"/>
    <w:rsid w:val="00E82510"/>
    <w:rsid w:val="00E82511"/>
    <w:rsid w:val="00E8694D"/>
    <w:rsid w:val="00E92FB0"/>
    <w:rsid w:val="00E962E6"/>
    <w:rsid w:val="00EB09B7"/>
    <w:rsid w:val="00EC0E99"/>
    <w:rsid w:val="00EC17D4"/>
    <w:rsid w:val="00EC7133"/>
    <w:rsid w:val="00EC7B31"/>
    <w:rsid w:val="00ED00F8"/>
    <w:rsid w:val="00ED07A5"/>
    <w:rsid w:val="00EE3CB2"/>
    <w:rsid w:val="00EE67FC"/>
    <w:rsid w:val="00EE7D7C"/>
    <w:rsid w:val="00EF06C7"/>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30F1"/>
    <w:rsid w:val="00F37BB4"/>
    <w:rsid w:val="00F418B5"/>
    <w:rsid w:val="00F55818"/>
    <w:rsid w:val="00F6214A"/>
    <w:rsid w:val="00F6413B"/>
    <w:rsid w:val="00F65055"/>
    <w:rsid w:val="00F74EDF"/>
    <w:rsid w:val="00F755B0"/>
    <w:rsid w:val="00F77AE0"/>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3115E-A3B0-4E25-AEDF-1094CB3A5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799</Words>
  <Characters>4558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cmcc-wd1</cp:lastModifiedBy>
  <cp:revision>2</cp:revision>
  <cp:lastPrinted>1900-01-01T07:00:00Z</cp:lastPrinted>
  <dcterms:created xsi:type="dcterms:W3CDTF">2021-11-16T09:21:00Z</dcterms:created>
  <dcterms:modified xsi:type="dcterms:W3CDTF">2021-11-16T09:21:00Z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