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r w:rsidR="009E1524">
        <w:fldChar w:fldCharType="begin"/>
      </w:r>
      <w:r w:rsidR="009E1524">
        <w:instrText xml:space="preserve"> DOCPROPERTY  TSG/WGRef  \* MERGEFORMAT </w:instrText>
      </w:r>
      <w:r w:rsidR="009E1524">
        <w:fldChar w:fldCharType="separate"/>
      </w:r>
      <w:r w:rsidRPr="009D688E">
        <w:rPr>
          <w:b/>
          <w:sz w:val="24"/>
        </w:rPr>
        <w:t>SA2</w:t>
      </w:r>
      <w:r w:rsidR="009E1524">
        <w:rPr>
          <w:b/>
          <w:sz w:val="24"/>
        </w:rPr>
        <w:fldChar w:fldCharType="end"/>
      </w:r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3C45FC">
        <w:rPr>
          <w:rFonts w:cs="Arial"/>
          <w:b/>
          <w:bCs/>
          <w:color w:val="808080"/>
          <w:sz w:val="26"/>
          <w:szCs w:val="26"/>
        </w:rPr>
        <w:t>9031</w:t>
      </w:r>
    </w:p>
    <w:p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>
        <w:tc>
          <w:tcPr>
            <w:tcW w:w="142" w:type="dxa"/>
            <w:tcBorders>
              <w:lef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684E" w:rsidRPr="00634677" w:rsidRDefault="00D61D5B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3462</w:t>
            </w:r>
          </w:p>
        </w:tc>
        <w:tc>
          <w:tcPr>
            <w:tcW w:w="709" w:type="dxa"/>
          </w:tcPr>
          <w:p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939EF">
              <w:rPr>
                <w:b/>
                <w:sz w:val="28"/>
              </w:rPr>
              <w:t>7</w:t>
            </w:r>
            <w:r w:rsidR="00F51E07">
              <w:rPr>
                <w:b/>
                <w:sz w:val="28"/>
              </w:rPr>
              <w:t>.</w:t>
            </w:r>
            <w:r w:rsidR="00C939EF">
              <w:rPr>
                <w:b/>
                <w:sz w:val="28"/>
              </w:rPr>
              <w:t>2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>
        <w:tc>
          <w:tcPr>
            <w:tcW w:w="9641" w:type="dxa"/>
            <w:gridSpan w:val="9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>
        <w:tc>
          <w:tcPr>
            <w:tcW w:w="2835" w:type="dxa"/>
          </w:tcPr>
          <w:p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>
        <w:tc>
          <w:tcPr>
            <w:tcW w:w="9640" w:type="dxa"/>
            <w:gridSpan w:val="11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3C45FC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Pr="002A17A3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17A3">
              <w:rPr>
                <w:noProof/>
              </w:rPr>
              <w:t xml:space="preserve">Deutsche </w:t>
            </w:r>
            <w:r w:rsidRPr="002A17A3">
              <w:rPr>
                <w:noProof/>
                <w:lang w:val="de-AT"/>
              </w:rPr>
              <w:t>Telekom</w:t>
            </w:r>
            <w:r w:rsidR="005F215A">
              <w:rPr>
                <w:noProof/>
                <w:lang w:val="de-AT"/>
              </w:rPr>
              <w:t>,</w:t>
            </w:r>
            <w:r w:rsidR="005F215A" w:rsidRPr="002A17A3">
              <w:rPr>
                <w:lang w:val="de-AT"/>
              </w:rPr>
              <w:t xml:space="preserve"> </w:t>
            </w:r>
            <w:r w:rsidR="005F215A" w:rsidRPr="002A17A3">
              <w:rPr>
                <w:noProof/>
                <w:lang w:val="de-AT"/>
              </w:rPr>
              <w:t>Nokia, Nokia Shanghai Bell, Ericsson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</w:t>
            </w:r>
            <w:r>
              <w:t>Ph1</w:t>
            </w:r>
            <w:r w:rsidR="005F215A">
              <w:t>, TEI16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2389" w:rsidRDefault="005F215A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C939EF">
              <w:t>7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>
        <w:tc>
          <w:tcPr>
            <w:tcW w:w="1843" w:type="dxa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Pr="00575D70" w:rsidRDefault="005E064D" w:rsidP="00F82FF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23.501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r w:rsidR="0012246D">
              <w:rPr>
                <w:rFonts w:eastAsia="Malgun Gothic"/>
                <w:noProof/>
                <w:lang w:val="en-US" w:eastAsia="ko-KR"/>
              </w:rPr>
              <w:t xml:space="preserve">can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handle </w:t>
            </w:r>
            <w:r w:rsidR="0012246D" w:rsidRPr="0012246D">
              <w:rPr>
                <w:rFonts w:eastAsia="Malgun Gothic"/>
                <w:noProof/>
                <w:lang w:val="en-US" w:eastAsia="ko-KR"/>
              </w:rPr>
              <w:t>inter PLMN signaling traffic in</w:t>
            </w:r>
            <w:r w:rsidR="0012246D">
              <w:rPr>
                <w:rFonts w:eastAsia="Malgun Gothic"/>
                <w:noProof/>
                <w:lang w:val="en-US" w:eastAsia="ko-KR"/>
              </w:rPr>
              <w:t xml:space="preserve">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non-roaming </w:t>
            </w:r>
            <w:r w:rsidR="0012246D">
              <w:rPr>
                <w:rFonts w:eastAsia="Malgun Gothic"/>
                <w:noProof/>
                <w:lang w:val="en-US" w:eastAsia="ko-KR"/>
              </w:rPr>
              <w:t>situation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.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 w:rsidR="00F82FF1" w:rsidRPr="002A17A3">
              <w:rPr>
                <w:rFonts w:eastAsia="Malgun Gothic"/>
                <w:noProof/>
                <w:lang w:val="en-US" w:eastAsia="ko-KR"/>
              </w:rPr>
              <w:t>.</w:t>
            </w:r>
            <w:r w:rsidR="00F944FB" w:rsidRPr="002A17A3">
              <w:rPr>
                <w:rFonts w:eastAsia="Malgun Gothic"/>
                <w:noProof/>
                <w:lang w:val="en-US" w:eastAsia="ko-KR"/>
              </w:rPr>
              <w:t xml:space="preserve"> In addition the deployment of SEPP for SNPN and CH/DCS has to be considered as well.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4799" w:rsidRDefault="00DA4799" w:rsidP="00DA479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F82FF1">
              <w:rPr>
                <w:noProof/>
                <w:lang w:eastAsia="ja-JP"/>
              </w:rPr>
              <w:t xml:space="preserve">description of reference point N32 </w:t>
            </w:r>
            <w:r w:rsidR="00BF40E3">
              <w:rPr>
                <w:noProof/>
                <w:lang w:eastAsia="ja-JP"/>
              </w:rPr>
              <w:t xml:space="preserve">in Clause </w:t>
            </w:r>
            <w:r w:rsidR="00F82FF1">
              <w:rPr>
                <w:noProof/>
                <w:lang w:eastAsia="ja-JP"/>
              </w:rPr>
              <w:t>4.2.7</w:t>
            </w:r>
            <w:r w:rsidR="00BF40E3">
              <w:rPr>
                <w:noProof/>
                <w:lang w:eastAsia="ja-JP"/>
              </w:rPr>
              <w:t>, TS 23.50</w:t>
            </w:r>
            <w:r w:rsidR="00F82FF1">
              <w:rPr>
                <w:noProof/>
                <w:lang w:eastAsia="ja-JP"/>
              </w:rPr>
              <w:t>1 is changed to</w:t>
            </w:r>
            <w:r w:rsidR="00BF40E3">
              <w:rPr>
                <w:noProof/>
                <w:lang w:eastAsia="ja-JP"/>
              </w:rPr>
              <w:t>:</w:t>
            </w:r>
          </w:p>
          <w:p w:rsidR="00E32389" w:rsidRDefault="00F82FF1" w:rsidP="00C2490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</w:t>
            </w:r>
            <w:r w:rsidR="00F944FB">
              <w:rPr>
                <w:lang w:eastAsia="zh-CN"/>
              </w:rPr>
              <w:t xml:space="preserve"> </w:t>
            </w:r>
            <w:r w:rsidR="00F944FB" w:rsidRPr="002A17A3">
              <w:rPr>
                <w:lang w:eastAsia="zh-CN"/>
              </w:rPr>
              <w:t>or</w:t>
            </w:r>
            <w:r w:rsidR="00F944FB">
              <w:rPr>
                <w:lang w:eastAsia="zh-CN"/>
              </w:rPr>
              <w:t xml:space="preserve"> </w:t>
            </w:r>
            <w:r w:rsidR="00F944FB" w:rsidRPr="002A17A3">
              <w:rPr>
                <w:lang w:eastAsia="zh-CN"/>
              </w:rPr>
              <w:t>SNPN</w:t>
            </w:r>
            <w:r w:rsidRPr="00F82FF1">
              <w:rPr>
                <w:lang w:eastAsia="zh-CN"/>
              </w:rPr>
              <w:t xml:space="preserve"> and a SEPP in another PLMN</w:t>
            </w:r>
            <w:r w:rsidR="00F944FB">
              <w:rPr>
                <w:lang w:eastAsia="zh-CN"/>
              </w:rPr>
              <w:t xml:space="preserve"> </w:t>
            </w:r>
            <w:r w:rsidR="00F944FB" w:rsidRPr="002A17A3">
              <w:rPr>
                <w:lang w:eastAsia="zh-CN"/>
              </w:rPr>
              <w:t>or SNPN; or between a SEPP in a SNPN and a SEPP in a CH/DCS, where the CH/DCS contains a UDM/AUSF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E32389">
        <w:tc>
          <w:tcPr>
            <w:tcW w:w="2694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A7684E" w:rsidRDefault="00A7684E">
      <w:pPr>
        <w:pStyle w:val="CRCoverPage"/>
        <w:spacing w:after="0"/>
        <w:rPr>
          <w:sz w:val="8"/>
          <w:szCs w:val="8"/>
        </w:rPr>
      </w:pPr>
    </w:p>
    <w:p w:rsidR="00A7684E" w:rsidRDefault="00A7684E"/>
    <w:p w:rsidR="00A7684E" w:rsidRDefault="00F51E07">
      <w:pPr>
        <w:pStyle w:val="10"/>
      </w:pPr>
      <w:r>
        <w:t xml:space="preserve">* * * 1st Change * * * </w:t>
      </w:r>
    </w:p>
    <w:p w:rsidR="00380898" w:rsidRDefault="00380898" w:rsidP="00380898"/>
    <w:p w:rsidR="00B72940" w:rsidRDefault="00B72940" w:rsidP="00E91E87"/>
    <w:p w:rsidR="00B72940" w:rsidRDefault="00B72940" w:rsidP="00E91E87"/>
    <w:p w:rsidR="00542015" w:rsidRPr="009E0DE1" w:rsidRDefault="00542015" w:rsidP="00542015">
      <w:pPr>
        <w:pStyle w:val="berschrift3"/>
      </w:pPr>
      <w:bookmarkStart w:id="1" w:name="_Toc83301511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</w:p>
    <w:p w:rsidR="00542015" w:rsidRPr="009E0DE1" w:rsidRDefault="00542015" w:rsidP="00542015">
      <w:r w:rsidRPr="009E0DE1">
        <w:t>The 5G System Architecture contains the following reference points: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542015" w:rsidRPr="009E0DE1" w:rsidRDefault="00542015" w:rsidP="0054201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r>
        <w:t xml:space="preserve"> or TSN AF</w:t>
      </w:r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542015" w:rsidRPr="009E0DE1" w:rsidRDefault="00542015" w:rsidP="0054201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542015" w:rsidRPr="00B56148" w:rsidRDefault="00542015" w:rsidP="0054201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542015" w:rsidRPr="00C34949" w:rsidRDefault="00542015" w:rsidP="0054201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542015" w:rsidRPr="002369B3" w:rsidRDefault="00542015" w:rsidP="0054201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542015" w:rsidRPr="00C34949" w:rsidRDefault="00542015" w:rsidP="0054201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542015" w:rsidRPr="002369B3" w:rsidRDefault="00542015" w:rsidP="00542015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:rsidR="00542015" w:rsidRPr="002369B3" w:rsidRDefault="00542015" w:rsidP="00542015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:rsidR="00542015" w:rsidRPr="009E0DE1" w:rsidRDefault="00542015" w:rsidP="0054201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N32:</w:t>
      </w:r>
      <w:r w:rsidRPr="009E0DE1">
        <w:tab/>
        <w:t>Reference point between</w:t>
      </w:r>
      <w:ins w:id="2" w:author="Murhammer, Leopold" w:date="2021-11-08T20:22:00Z">
        <w:r>
          <w:t xml:space="preserve"> </w:t>
        </w:r>
        <w:r w:rsidRPr="00542015">
          <w:t>a SEPP in one PLMN</w:t>
        </w:r>
      </w:ins>
      <w:ins w:id="3" w:author="Murhammer, Leopold" w:date="2021-11-17T11:18:00Z">
        <w:r w:rsidR="00F944FB">
          <w:t xml:space="preserve"> </w:t>
        </w:r>
        <w:r w:rsidR="00F944FB" w:rsidRPr="002A17A3">
          <w:t xml:space="preserve">or </w:t>
        </w:r>
      </w:ins>
      <w:ins w:id="4" w:author="Murhammer, Leopold" w:date="2021-11-17T11:16:00Z">
        <w:r w:rsidR="00F944FB" w:rsidRPr="002A17A3">
          <w:t>SNPN</w:t>
        </w:r>
      </w:ins>
      <w:ins w:id="5" w:author="Murhammer, Leopold" w:date="2021-11-08T20:22:00Z">
        <w:r w:rsidRPr="00542015">
          <w:t xml:space="preserve"> and a SEPP in another PLMN</w:t>
        </w:r>
      </w:ins>
      <w:ins w:id="6" w:author="Murhammer, Leopold" w:date="2021-11-17T11:18:00Z">
        <w:r w:rsidR="00F944FB">
          <w:t xml:space="preserve"> </w:t>
        </w:r>
        <w:r w:rsidR="00F944FB" w:rsidRPr="002A17A3">
          <w:t>or</w:t>
        </w:r>
        <w:r w:rsidR="00F944FB">
          <w:t xml:space="preserve"> </w:t>
        </w:r>
      </w:ins>
      <w:ins w:id="7" w:author="Murhammer, Leopold" w:date="2021-11-17T11:14:00Z">
        <w:r w:rsidR="00F944FB" w:rsidRPr="002A17A3">
          <w:t>SNPN;</w:t>
        </w:r>
        <w:r w:rsidR="00F944FB">
          <w:t xml:space="preserve"> </w:t>
        </w:r>
        <w:r w:rsidR="00F944FB" w:rsidRPr="002A17A3">
          <w:t>or between a SEPP in a SNPN and a SEPP in a CH/DCS, where the CH/DCS contains a UDM/AUSF</w:t>
        </w:r>
      </w:ins>
      <w:del w:id="8" w:author="Murhammer, Leopold" w:date="2021-11-08T20:21:00Z">
        <w:r w:rsidRPr="009E0DE1" w:rsidDel="00542015">
          <w:delText xml:space="preserve"> SEPP in the visited network and the SEPP in the home network</w:delText>
        </w:r>
      </w:del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542015" w:rsidRDefault="00542015" w:rsidP="0054201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542015" w:rsidRPr="00B56148" w:rsidRDefault="00542015" w:rsidP="0054201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  <w:bookmarkStart w:id="9" w:name="_GoBack"/>
      <w:bookmarkEnd w:id="9"/>
    </w:p>
    <w:p w:rsidR="00542015" w:rsidRDefault="00542015" w:rsidP="0054201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542015" w:rsidRPr="00B56148" w:rsidRDefault="00542015" w:rsidP="0054201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542015" w:rsidRPr="00B56148" w:rsidRDefault="00542015" w:rsidP="0054201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542015" w:rsidRDefault="00542015" w:rsidP="0054201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542015" w:rsidRDefault="00542015" w:rsidP="0054201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542015" w:rsidRDefault="00542015" w:rsidP="00542015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:rsidR="00542015" w:rsidRDefault="00542015" w:rsidP="00542015">
      <w:pPr>
        <w:pStyle w:val="NO"/>
      </w:pPr>
      <w:r>
        <w:t>NOTE 5:</w:t>
      </w:r>
      <w:r>
        <w:tab/>
        <w:t>The functionality of N43 reference point is defined in TS 23.503 [45].</w:t>
      </w:r>
    </w:p>
    <w:p w:rsidR="00542015" w:rsidRPr="009E0DE1" w:rsidRDefault="00542015" w:rsidP="0054201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542015" w:rsidRPr="00C34949" w:rsidRDefault="00542015" w:rsidP="0054201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542015" w:rsidRPr="00C34949" w:rsidRDefault="00542015" w:rsidP="0054201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542015" w:rsidRDefault="00542015" w:rsidP="0054201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542015" w:rsidRDefault="00542015" w:rsidP="0054201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542015" w:rsidRDefault="00542015" w:rsidP="0054201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542015" w:rsidRPr="009E0DE1" w:rsidRDefault="00542015" w:rsidP="0054201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542015" w:rsidRDefault="00542015" w:rsidP="0054201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542015" w:rsidRDefault="00542015" w:rsidP="0054201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542015" w:rsidRPr="00757CAF" w:rsidRDefault="00542015" w:rsidP="0054201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:rsidR="00542015" w:rsidRPr="00757CAF" w:rsidRDefault="00542015" w:rsidP="0054201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N8</w:t>
      </w:r>
      <w:r>
        <w:rPr>
          <w:b/>
          <w:bCs/>
        </w:rPr>
        <w:t>3</w:t>
      </w:r>
      <w:r w:rsidRPr="00562E84">
        <w:rPr>
          <w:b/>
          <w:bCs/>
        </w:rPr>
        <w:t>:</w:t>
      </w:r>
      <w:r>
        <w:tab/>
        <w:t>Reference point between AUSF and NSSAAF.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N84:</w:t>
      </w:r>
      <w:r>
        <w:tab/>
        <w:t>Reference point between TSCTSF and PCF.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N85:</w:t>
      </w:r>
      <w:r>
        <w:tab/>
        <w:t>Reference point between TSCTSF and NEF.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N86:</w:t>
      </w:r>
      <w:r>
        <w:tab/>
        <w:t>Reference point between TSCTSF and AF.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lastRenderedPageBreak/>
        <w:t>N87:</w:t>
      </w:r>
      <w:r>
        <w:tab/>
        <w:t>Reference point between TSCTSF and UDR.</w:t>
      </w:r>
    </w:p>
    <w:p w:rsidR="00542015" w:rsidRPr="009E0DE1" w:rsidRDefault="00542015" w:rsidP="00542015">
      <w:r w:rsidRPr="009E0DE1">
        <w:t>The reference points to support SMS over NAS are listed in clause 4.4.2.2.</w:t>
      </w:r>
    </w:p>
    <w:p w:rsidR="00542015" w:rsidRPr="009E0DE1" w:rsidRDefault="00542015" w:rsidP="0054201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542015" w:rsidRPr="009E0DE1" w:rsidRDefault="00542015" w:rsidP="00542015">
      <w:r>
        <w:t>The reference points to support SBA in IMS (N5, N70 and N71) are described in TS 23.228 [15].</w:t>
      </w:r>
    </w:p>
    <w:p w:rsidR="00542015" w:rsidRPr="009E0DE1" w:rsidRDefault="00542015" w:rsidP="00542015">
      <w:r>
        <w:t>The reference points to support AKMA (N61, N62 and N63) are described in TS 33.535 [124].</w:t>
      </w:r>
    </w:p>
    <w:p w:rsidR="00542015" w:rsidRDefault="00542015" w:rsidP="00542015">
      <w:r>
        <w:t xml:space="preserve">The reference points to support 5G </w:t>
      </w:r>
      <w:proofErr w:type="spellStart"/>
      <w:r>
        <w:t>ProSe</w:t>
      </w:r>
      <w:proofErr w:type="spellEnd"/>
      <w:r>
        <w:t xml:space="preserve"> are described in TS 23.304 [128].</w:t>
      </w:r>
    </w:p>
    <w:p w:rsidR="00542015" w:rsidRDefault="00542015" w:rsidP="00542015">
      <w:r>
        <w:t>The reference points to support 5G multicast-broadcast services are described in TS 23.247 [129].</w:t>
      </w:r>
    </w:p>
    <w:p w:rsidR="00542015" w:rsidRDefault="00542015" w:rsidP="00542015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:rsidR="00542015" w:rsidRPr="009E0DE1" w:rsidRDefault="00542015" w:rsidP="00E91E87"/>
    <w:p w:rsidR="00380898" w:rsidRDefault="00380898" w:rsidP="00380898"/>
    <w:p w:rsidR="00A7684E" w:rsidRDefault="00F51E07">
      <w:pPr>
        <w:pStyle w:val="10"/>
      </w:pPr>
      <w:r>
        <w:t xml:space="preserve">* * *End of Changes * * * </w:t>
      </w:r>
    </w:p>
    <w:p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524" w:rsidRDefault="009E1524">
      <w:pPr>
        <w:spacing w:after="0"/>
      </w:pPr>
      <w:r>
        <w:separator/>
      </w:r>
    </w:p>
  </w:endnote>
  <w:endnote w:type="continuationSeparator" w:id="0">
    <w:p w:rsidR="009E1524" w:rsidRDefault="009E1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524" w:rsidRDefault="009E1524">
      <w:pPr>
        <w:spacing w:after="0"/>
      </w:pPr>
      <w:r>
        <w:separator/>
      </w:r>
    </w:p>
  </w:footnote>
  <w:footnote w:type="continuationSeparator" w:id="0">
    <w:p w:rsidR="009E1524" w:rsidRDefault="009E1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A7F" w:rsidRDefault="00BA3A7F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246D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353E"/>
    <w:rsid w:val="00296CBC"/>
    <w:rsid w:val="002A17A3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6530C"/>
    <w:rsid w:val="0037115E"/>
    <w:rsid w:val="00374DD4"/>
    <w:rsid w:val="00380898"/>
    <w:rsid w:val="003B09D6"/>
    <w:rsid w:val="003B2AF5"/>
    <w:rsid w:val="003C45FC"/>
    <w:rsid w:val="003C6386"/>
    <w:rsid w:val="003C7619"/>
    <w:rsid w:val="003D3E89"/>
    <w:rsid w:val="003E1A36"/>
    <w:rsid w:val="003E3063"/>
    <w:rsid w:val="003E6EF8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A745A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2015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215A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2D8C"/>
    <w:rsid w:val="006430E4"/>
    <w:rsid w:val="0065064F"/>
    <w:rsid w:val="006537A8"/>
    <w:rsid w:val="006578D3"/>
    <w:rsid w:val="00665C47"/>
    <w:rsid w:val="006747B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3914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604D"/>
    <w:rsid w:val="009D026B"/>
    <w:rsid w:val="009D1379"/>
    <w:rsid w:val="009D236F"/>
    <w:rsid w:val="009D688E"/>
    <w:rsid w:val="009E1524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36EA8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39EF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1D5B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96DF3"/>
    <w:rsid w:val="00EA11D0"/>
    <w:rsid w:val="00EA69AE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5090"/>
    <w:rsid w:val="00F65658"/>
    <w:rsid w:val="00F76213"/>
    <w:rsid w:val="00F828D3"/>
    <w:rsid w:val="00F82FF1"/>
    <w:rsid w:val="00F85210"/>
    <w:rsid w:val="00F944FB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4A17D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pPr>
      <w:ind w:left="1418"/>
    </w:pPr>
  </w:style>
  <w:style w:type="paragraph" w:styleId="Verzeichnis9">
    <w:name w:val="toc 9"/>
    <w:basedOn w:val="Verzeichnis8"/>
    <w:next w:val="Standard"/>
    <w:semiHidden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berschrift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el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Absatz-Standardschriftar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kumentstrukturZchn">
    <w:name w:val="Dokumentstruktur Zchn"/>
    <w:link w:val="Dokumentstruktur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F2CBF9B-FED8-4E03-A97C-25687DCD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997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Murhammer, Leopold</cp:lastModifiedBy>
  <cp:revision>20</cp:revision>
  <cp:lastPrinted>1900-12-31T16:00:00Z</cp:lastPrinted>
  <dcterms:created xsi:type="dcterms:W3CDTF">2021-11-08T18:42:00Z</dcterms:created>
  <dcterms:modified xsi:type="dcterms:W3CDTF">2021-11-19T10:42:00Z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