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F811C" w14:textId="439CDF7B"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w:t>
      </w:r>
      <w:r w:rsidR="00D03509" w:rsidRPr="00D03509">
        <w:rPr>
          <w:b/>
          <w:noProof/>
          <w:sz w:val="24"/>
        </w:rPr>
        <w:t>9269</w:t>
      </w:r>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44151F1" w:rsidR="001E41F3" w:rsidRPr="003071F7" w:rsidRDefault="00D03509" w:rsidP="003071F7">
            <w:pPr>
              <w:pStyle w:val="CRCoverPage"/>
              <w:spacing w:after="0"/>
              <w:jc w:val="center"/>
              <w:rPr>
                <w:rFonts w:cs="Arial"/>
                <w:b/>
                <w:noProof/>
                <w:sz w:val="28"/>
                <w:lang w:eastAsia="zh-CN"/>
              </w:rPr>
            </w:pPr>
            <w:r>
              <w:rPr>
                <w:rFonts w:cs="Arial"/>
                <w:b/>
                <w:noProof/>
                <w:sz w:val="28"/>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w:t>
            </w:r>
            <w:r w:rsidR="001C6AE6">
              <w:rPr>
                <w:rFonts w:eastAsia="Malgun Gothic" w:cs="Arial"/>
                <w:lang w:eastAsia="ko-KR"/>
              </w:rPr>
              <w:t xml:space="preserve">s, and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32CC17A" w:rsidR="001E41F3" w:rsidRPr="001A4B73" w:rsidRDefault="00611DDC" w:rsidP="008D1D40">
            <w:pPr>
              <w:pStyle w:val="CRCoverPage"/>
              <w:spacing w:after="0"/>
              <w:rPr>
                <w:rFonts w:eastAsia="Malgun Gothic"/>
                <w:noProof/>
                <w:lang w:eastAsia="ko-KR"/>
              </w:rPr>
            </w:pPr>
            <w:r>
              <w:t xml:space="preserve">C1, C2, C3, C5, </w:t>
            </w:r>
            <w:r>
              <w:rPr>
                <w:rFonts w:eastAsia="SimSun"/>
              </w:rPr>
              <w:t>6.2.3.3</w:t>
            </w:r>
            <w:r w:rsidR="00B240AF">
              <w:rPr>
                <w:rFonts w:eastAsia="Malgun Gothic"/>
                <w:noProof/>
                <w:lang w:eastAsia="ko-KR"/>
              </w:rPr>
              <w:t>, new clause C.</w:t>
            </w:r>
            <w:r w:rsidR="00B240AF" w:rsidRPr="00B240AF">
              <w:rPr>
                <w:rFonts w:eastAsia="Malgun Gothic"/>
                <w:noProof/>
                <w:highlight w:val="yellow"/>
                <w:lang w:eastAsia="ko-KR"/>
              </w:rPr>
              <w:t>X</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44F66966" w:rsidR="00860D7F" w:rsidRDefault="00860D7F" w:rsidP="00860D7F">
      <w:pPr>
        <w:pStyle w:val="Heading8"/>
      </w:pPr>
      <w:bookmarkStart w:id="10" w:name="_Toc69743805"/>
      <w:bookmarkStart w:id="11" w:name="_Toc73524724"/>
      <w:bookmarkStart w:id="12" w:name="_Toc73527628"/>
      <w:bookmarkStart w:id="13" w:name="_Toc73950304"/>
      <w:bookmarkStart w:id="14" w:name="_Toc81492243"/>
      <w:bookmarkStart w:id="15" w:name="_Toc81492807"/>
      <w:bookmarkStart w:id="16" w:name="_Toc81816568"/>
      <w:bookmarkStart w:id="17" w:name="_Toc81818189"/>
      <w:r>
        <w:t>Annex C (Informative):</w:t>
      </w:r>
      <w:r>
        <w:br/>
      </w:r>
      <w:del w:id="18" w:author="Ericsson-MH7" w:date="2021-11-22T09:27:00Z">
        <w:r>
          <w:delText xml:space="preserve">UE </w:delText>
        </w:r>
      </w:del>
      <w:r>
        <w:t>Considerations for EAS (re)Discovery</w:t>
      </w:r>
      <w:bookmarkEnd w:id="10"/>
      <w:bookmarkEnd w:id="11"/>
      <w:bookmarkEnd w:id="12"/>
      <w:bookmarkEnd w:id="13"/>
      <w:bookmarkEnd w:id="14"/>
      <w:bookmarkEnd w:id="15"/>
      <w:bookmarkEnd w:id="16"/>
      <w:bookmarkEnd w:id="17"/>
    </w:p>
    <w:p w14:paraId="4F3D87E2" w14:textId="77777777" w:rsidR="00860D7F" w:rsidRDefault="00860D7F" w:rsidP="00860D7F">
      <w:pPr>
        <w:pStyle w:val="Heading1"/>
        <w:rPr>
          <w:rFonts w:eastAsia="SimSun"/>
        </w:rPr>
      </w:pPr>
      <w:bookmarkStart w:id="19" w:name="_Toc66367673"/>
      <w:bookmarkStart w:id="20" w:name="_Toc66367736"/>
      <w:bookmarkStart w:id="21" w:name="_Toc69743806"/>
      <w:bookmarkStart w:id="22" w:name="_Toc73524725"/>
      <w:bookmarkStart w:id="23" w:name="_Toc73527629"/>
      <w:bookmarkStart w:id="24" w:name="_Toc73950305"/>
      <w:bookmarkStart w:id="25" w:name="_Toc81492244"/>
      <w:bookmarkStart w:id="26" w:name="_Toc81492808"/>
      <w:bookmarkStart w:id="27" w:name="_Toc81816569"/>
      <w:bookmarkStart w:id="28" w:name="_Toc81818190"/>
      <w:bookmarkStart w:id="29" w:name="_Hlk82435190"/>
      <w:r>
        <w:rPr>
          <w:rFonts w:eastAsia="SimSun"/>
        </w:rPr>
        <w:t>C.1</w:t>
      </w:r>
      <w:r>
        <w:rPr>
          <w:rFonts w:eastAsia="SimSun"/>
        </w:rPr>
        <w:tab/>
        <w:t>General</w:t>
      </w:r>
      <w:bookmarkEnd w:id="19"/>
      <w:bookmarkEnd w:id="20"/>
      <w:bookmarkEnd w:id="21"/>
      <w:bookmarkEnd w:id="22"/>
      <w:bookmarkEnd w:id="23"/>
      <w:bookmarkEnd w:id="24"/>
      <w:bookmarkEnd w:id="25"/>
      <w:bookmarkEnd w:id="26"/>
      <w:bookmarkEnd w:id="27"/>
      <w:bookmarkEnd w:id="28"/>
    </w:p>
    <w:p w14:paraId="0692C365" w14:textId="14D740F3" w:rsidR="00860D7F" w:rsidRDefault="00860D7F" w:rsidP="00860D7F">
      <w:pPr>
        <w:rPr>
          <w:rFonts w:eastAsia="SimSun"/>
        </w:rPr>
      </w:pPr>
      <w:r>
        <w:t xml:space="preserve">DNS records obtained from a </w:t>
      </w:r>
      <w:del w:id="30" w:author="Ericsson-MH7" w:date="2021-11-22T09:27:00Z">
        <w:r>
          <w:delText>network</w:delText>
        </w:r>
      </w:del>
      <w:ins w:id="31" w:author="Ericsson-MH7" w:date="2021-11-22T09:27:00Z">
        <w:r>
          <w:t>DNS</w:t>
        </w:r>
      </w:ins>
      <w:r>
        <w:t xml:space="preserve"> resolver </w:t>
      </w:r>
      <w:ins w:id="32" w:author="Ericsson-MH7" w:date="2021-11-22T09:27:00Z">
        <w:r>
          <w:t xml:space="preserve">in the network </w:t>
        </w:r>
      </w:ins>
      <w:r>
        <w:t xml:space="preserve">contains a time-to-live (TTL) value. This is a hint provided by the </w:t>
      </w:r>
      <w:del w:id="33" w:author="Ericsson-MH7" w:date="2021-11-22T09:27:00Z">
        <w:r>
          <w:delText>network</w:delText>
        </w:r>
      </w:del>
      <w:ins w:id="34" w:author="Ericsson-MH7" w:date="2021-11-22T09:27:00Z">
        <w:r>
          <w:t>DNS</w:t>
        </w:r>
      </w:ins>
      <w:r>
        <w:t xml:space="preserve"> resolver and can be used to determine the length of time that the record is </w:t>
      </w:r>
      <w:ins w:id="35" w:author="Ericsson-MH7" w:date="2021-11-22T09:27:00Z">
        <w:r w:rsidR="007E4544">
          <w:t xml:space="preserve">to be </w:t>
        </w:r>
      </w:ins>
      <w:r>
        <w:t xml:space="preserve">cached. DNS records can be cached in the UE </w:t>
      </w:r>
      <w:del w:id="36" w:author="Ericsson-MH7" w:date="2021-11-22T09:27:00Z">
        <w:r>
          <w:delText xml:space="preserve">by a </w:delText>
        </w:r>
      </w:del>
      <w:r>
        <w:t xml:space="preserve">system wide </w:t>
      </w:r>
      <w:del w:id="37" w:author="Ericsson-MH7" w:date="2021-11-22T09:27:00Z">
        <w:r>
          <w:delText xml:space="preserve">stub resolver </w:delText>
        </w:r>
      </w:del>
      <w:ins w:id="38" w:author="Ericsson-MH7" w:date="2021-11-22T09:27:00Z">
        <w:r>
          <w:t>(in OS)</w:t>
        </w:r>
      </w:ins>
      <w:ins w:id="39" w:author="Ericsson-Nov19" w:date="2021-11-22T17:43:00Z">
        <w:r w:rsidR="00811ED4">
          <w:t xml:space="preserve"> </w:t>
        </w:r>
      </w:ins>
      <w:r>
        <w:t>and</w:t>
      </w:r>
      <w:del w:id="40" w:author="Ericsson-MH7" w:date="2021-11-22T09:27:00Z">
        <w:r>
          <w:delText xml:space="preserve"> by application layer name resolution caches.</w:delText>
        </w:r>
      </w:del>
      <w:ins w:id="41" w:author="Ericsson-MH7" w:date="2021-11-22T09:27:00Z">
        <w:r>
          <w:t>/or</w:t>
        </w:r>
      </w:ins>
      <w:ins w:id="42" w:author="Ericsson-MH7" w:date="2021-11-22T09:29:00Z">
        <w:r w:rsidR="00D03509">
          <w:t xml:space="preserve"> </w:t>
        </w:r>
      </w:ins>
      <w:ins w:id="43" w:author="Ericsson-MH7" w:date="2021-11-22T09:27:00Z">
        <w:r>
          <w:t>applications.</w:t>
        </w:r>
      </w:ins>
      <w:r>
        <w:t xml:space="preserve"> The application </w:t>
      </w:r>
      <w:del w:id="44" w:author="Ericsson-MH7" w:date="2021-11-22T09:27:00Z">
        <w:r>
          <w:delText xml:space="preserve">(L7) </w:delText>
        </w:r>
      </w:del>
      <w:r>
        <w:t xml:space="preserve">cache is managed on a per application basis while the </w:t>
      </w:r>
      <w:del w:id="45" w:author="Ericsson-MH7" w:date="2021-11-22T09:27:00Z">
        <w:r>
          <w:delText>OS/</w:delText>
        </w:r>
      </w:del>
      <w:r>
        <w:t xml:space="preserve">system </w:t>
      </w:r>
      <w:del w:id="46" w:author="Ericsson-MH7" w:date="2021-11-22T09:27:00Z">
        <w:r>
          <w:delText>DNS</w:delText>
        </w:r>
      </w:del>
      <w:r>
        <w:t xml:space="preserve"> cache is common to applications. Name resolution caches in various applications also have different policies and </w:t>
      </w:r>
      <w:del w:id="47" w:author="Ericsson-MH7" w:date="2021-11-22T09:27:00Z">
        <w:r>
          <w:delText>behaviour</w:delText>
        </w:r>
      </w:del>
      <w:ins w:id="48" w:author="Ericsson-MH7" w:date="2021-11-22T09:27:00Z">
        <w:r>
          <w:t>behaviour</w:t>
        </w:r>
        <w:r w:rsidR="00E84D3A">
          <w:t>s</w:t>
        </w:r>
      </w:ins>
      <w:r>
        <w:t xml:space="preserve">. Some applications cache the </w:t>
      </w:r>
      <w:del w:id="49" w:author="Ericsson-MH7" w:date="2021-11-22T09:27:00Z">
        <w:r>
          <w:delText>name</w:delText>
        </w:r>
      </w:del>
      <w:ins w:id="50" w:author="Ericsson-MH7" w:date="2021-11-22T09:27:00Z">
        <w:r>
          <w:t>DNS</w:t>
        </w:r>
      </w:ins>
      <w:r>
        <w:t xml:space="preserve"> records for the length of the application session while others have a time limit. The recommendations </w:t>
      </w:r>
      <w:del w:id="51" w:author="Ericsson-MH7" w:date="2021-11-22T09:27:00Z">
        <w:r>
          <w:delText>here are expected</w:delText>
        </w:r>
      </w:del>
      <w:ins w:id="52" w:author="Ericsson-MH7" w:date="2021-11-22T09:27:00Z">
        <w:r>
          <w:t>in this TS</w:t>
        </w:r>
        <w:r w:rsidR="00E81975">
          <w:t xml:space="preserve"> </w:t>
        </w:r>
        <w:r>
          <w:t>will only</w:t>
        </w:r>
      </w:ins>
      <w:r>
        <w:t xml:space="preserve"> to work if the UE application (in case of DNS cache at the application layer) or the UE OS (in case of </w:t>
      </w:r>
      <w:del w:id="53" w:author="Ericsson-MH7" w:date="2021-11-22T09:27:00Z">
        <w:r>
          <w:delText xml:space="preserve">a single </w:delText>
        </w:r>
      </w:del>
      <w:r>
        <w:t>DNS cache shared by</w:t>
      </w:r>
      <w:del w:id="54" w:author="Ericsson-MH7" w:date="2021-11-22T09:27:00Z">
        <w:r>
          <w:delText xml:space="preserve"> all</w:delText>
        </w:r>
      </w:del>
      <w:r>
        <w:t xml:space="preserve"> applications) consider indications from the UE modem layer with respect to DNS settings and DNS caching. Whether and how the UE</w:t>
      </w:r>
      <w:del w:id="55" w:author="Ericsson-MH7" w:date="2021-11-22T09:27:00Z">
        <w:r>
          <w:delText>,</w:delText>
        </w:r>
      </w:del>
      <w:ins w:id="56" w:author="Ericsson-MH7" w:date="2021-11-22T09:27:00Z">
        <w:r>
          <w:t xml:space="preserve"> (and</w:t>
        </w:r>
      </w:ins>
      <w:r>
        <w:t xml:space="preserve"> application</w:t>
      </w:r>
      <w:del w:id="57" w:author="Ericsson-MH7" w:date="2021-11-22T09:27:00Z">
        <w:r>
          <w:delText xml:space="preserve"> receives and </w:delText>
        </w:r>
      </w:del>
      <w:ins w:id="58" w:author="Ericsson-MH7" w:date="2021-11-22T09:27:00Z">
        <w:r>
          <w:t xml:space="preserve">) </w:t>
        </w:r>
      </w:ins>
      <w:r>
        <w:t>considers</w:t>
      </w:r>
      <w:ins w:id="59" w:author="Ericsson-MH7" w:date="2021-11-22T09:27:00Z">
        <w:r>
          <w:t xml:space="preserve"> the</w:t>
        </w:r>
      </w:ins>
      <w:r>
        <w:t xml:space="preserve"> indication depends on implementation.</w:t>
      </w:r>
    </w:p>
    <w:p w14:paraId="2F8AA5A3" w14:textId="77777777" w:rsidR="00860D7F" w:rsidRDefault="00860D7F" w:rsidP="00860D7F">
      <w:pPr>
        <w:rPr>
          <w:del w:id="60" w:author="Ericsson-MH7" w:date="2021-11-22T09:27:00Z"/>
        </w:rPr>
      </w:pPr>
      <w:del w:id="61" w:author="Ericsson-MH7" w:date="2021-11-22T09:27:00Z">
        <w:r>
          <w:delText>The following clauses describe the appropriate DNS configuration for the EAS (re)-discovery to work in the UE.</w:delText>
        </w:r>
      </w:del>
    </w:p>
    <w:p w14:paraId="15710472" w14:textId="06C196E7" w:rsidR="00860D7F" w:rsidRDefault="00860D7F" w:rsidP="00860D7F">
      <w:pPr>
        <w:pStyle w:val="Heading1"/>
        <w:rPr>
          <w:rFonts w:eastAsia="SimSun"/>
        </w:rPr>
      </w:pPr>
      <w:bookmarkStart w:id="62" w:name="_Toc66367674"/>
      <w:bookmarkStart w:id="63" w:name="_Toc66367737"/>
      <w:bookmarkStart w:id="64" w:name="_Toc69743807"/>
      <w:bookmarkStart w:id="65" w:name="_Toc73524726"/>
      <w:bookmarkStart w:id="66" w:name="_Toc73527630"/>
      <w:bookmarkStart w:id="67" w:name="_Toc73950306"/>
      <w:bookmarkStart w:id="68" w:name="_Toc81492245"/>
      <w:bookmarkStart w:id="69" w:name="_Toc81492809"/>
      <w:bookmarkStart w:id="70" w:name="_Toc81816570"/>
      <w:bookmarkStart w:id="71" w:name="_Toc81818191"/>
      <w:bookmarkEnd w:id="29"/>
      <w:r>
        <w:rPr>
          <w:rFonts w:eastAsia="SimSun"/>
        </w:rPr>
        <w:t>C.2</w:t>
      </w:r>
      <w:r>
        <w:rPr>
          <w:rFonts w:eastAsia="SimSun"/>
        </w:rPr>
        <w:tab/>
        <w:t>Impact of IP Addresses for DNS Resolver</w:t>
      </w:r>
      <w:bookmarkEnd w:id="62"/>
      <w:bookmarkEnd w:id="63"/>
      <w:bookmarkEnd w:id="64"/>
      <w:bookmarkEnd w:id="65"/>
      <w:bookmarkEnd w:id="66"/>
      <w:bookmarkEnd w:id="67"/>
      <w:bookmarkEnd w:id="68"/>
      <w:bookmarkEnd w:id="69"/>
      <w:bookmarkEnd w:id="70"/>
      <w:bookmarkEnd w:id="71"/>
      <w:ins w:id="72" w:author="Ericsson-MH7" w:date="2021-11-22T09:27:00Z">
        <w:r w:rsidR="00380460">
          <w:rPr>
            <w:rFonts w:eastAsia="SimSun"/>
          </w:rPr>
          <w:t xml:space="preserve"> on UE</w:t>
        </w:r>
      </w:ins>
    </w:p>
    <w:p w14:paraId="2BC43386" w14:textId="4AB3840D" w:rsidR="00860D7F" w:rsidRDefault="00860D7F" w:rsidP="00860D7F">
      <w:pPr>
        <w:rPr>
          <w:rFonts w:eastAsia="SimSun"/>
        </w:rPr>
      </w:pPr>
      <w:r>
        <w:t xml:space="preserve">The UE can be configured by the 5GC with an IP address for the DNS resolver using </w:t>
      </w:r>
      <w:proofErr w:type="spellStart"/>
      <w:r>
        <w:t>ePCO</w:t>
      </w:r>
      <w:proofErr w:type="spellEnd"/>
      <w:r>
        <w:t xml:space="preserve"> or IPv6 Router Advertisement (RA), DHCPv4 or DHCPv6 as described in TS 23.501 [2] clause 5.8.2. 5GC can reconfigure the DNS resolver IP address using NAS or IPv6 Router Advertisement (RA). In case of anycast IP address </w:t>
      </w:r>
      <w:del w:id="73" w:author="Ericsson-MH7" w:date="2021-11-22T09:27:00Z">
        <w:r>
          <w:delText>of</w:delText>
        </w:r>
      </w:del>
      <w:ins w:id="74" w:author="Ericsson-MH7" w:date="2021-11-22T09:27:00Z">
        <w:r w:rsidR="00E84D3A">
          <w:t>is used for</w:t>
        </w:r>
      </w:ins>
      <w:r>
        <w:t xml:space="preserve"> the DNS resolver, the 5GC can use UL</w:t>
      </w:r>
      <w:del w:id="75" w:author="Ericsson-MH7" w:date="2021-11-22T09:27:00Z">
        <w:r>
          <w:delText>-</w:delText>
        </w:r>
      </w:del>
      <w:ins w:id="76" w:author="Ericsson-MH7" w:date="2021-11-22T09:27:00Z">
        <w:r w:rsidR="00E84D3A">
          <w:t xml:space="preserve"> </w:t>
        </w:r>
      </w:ins>
      <w:r>
        <w:t xml:space="preserve">CL/BP to branch out </w:t>
      </w:r>
      <w:ins w:id="77" w:author="Ericsson-MH7" w:date="2021-11-22T09:27:00Z">
        <w:r w:rsidR="00E84D3A">
          <w:t xml:space="preserve">the DNS messages </w:t>
        </w:r>
      </w:ins>
      <w:r>
        <w:t>and the DN is responsible to route</w:t>
      </w:r>
      <w:ins w:id="78" w:author="Ericsson-MH7" w:date="2021-11-22T09:27:00Z">
        <w:r>
          <w:t xml:space="preserve"> </w:t>
        </w:r>
        <w:r w:rsidR="00E84D3A">
          <w:t>them</w:t>
        </w:r>
      </w:ins>
      <w:r w:rsidR="00E84D3A">
        <w:t xml:space="preserve"> </w:t>
      </w:r>
      <w:r>
        <w:t>to the closest instance of the MNO DNS resolver without having to reconfigure the DNS resolver IP address in the UE.</w:t>
      </w:r>
    </w:p>
    <w:p w14:paraId="20F978AB" w14:textId="682C84E6" w:rsidR="00860D7F" w:rsidRDefault="00860D7F" w:rsidP="00860D7F">
      <w:pPr>
        <w:pStyle w:val="NO"/>
      </w:pPr>
      <w:r>
        <w:t>NOTE:</w:t>
      </w:r>
      <w:r>
        <w:tab/>
        <w:t xml:space="preserve">5GC is likely not to be able to reconfigure the DNS resolver IP address when DHCP is used to configure this information on the UE, e.g. in case of UE split. Applications in the UE can request the DNS resolver configured on the UE to resolve an FQDN. However, applications can also be configured with their own DNS resolver </w:t>
      </w:r>
      <w:del w:id="79" w:author="Ericsson-MH7" w:date="2021-11-22T09:27:00Z">
        <w:r>
          <w:delText>address</w:delText>
        </w:r>
      </w:del>
      <w:ins w:id="80" w:author="Ericsson-MH7" w:date="2021-11-22T09:27:00Z">
        <w:r>
          <w:t>address</w:t>
        </w:r>
        <w:r w:rsidR="00E84D3A">
          <w:t>es</w:t>
        </w:r>
      </w:ins>
      <w:r>
        <w:t xml:space="preserve">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w:t>
      </w:r>
      <w:del w:id="81" w:author="Ericsson-MH7" w:date="2021-11-22T09:27:00Z">
        <w:r>
          <w:delText>address</w:delText>
        </w:r>
      </w:del>
      <w:ins w:id="82" w:author="Ericsson-MH7" w:date="2021-11-22T09:27:00Z">
        <w:r>
          <w:t>address</w:t>
        </w:r>
        <w:r w:rsidR="00E84D3A">
          <w:t>es</w:t>
        </w:r>
      </w:ins>
      <w:r>
        <w:t xml:space="preserve"> of </w:t>
      </w:r>
      <w:del w:id="83" w:author="Ericsson-MH7" w:date="2021-11-22T09:27:00Z">
        <w:r>
          <w:delText xml:space="preserve">DNS resolver in </w:delText>
        </w:r>
      </w:del>
      <w:r w:rsidR="00E84D3A">
        <w:t xml:space="preserve">the </w:t>
      </w:r>
      <w:del w:id="84" w:author="Ericsson-MH7" w:date="2021-11-22T09:27:00Z">
        <w:r>
          <w:delText>DNS query</w:delText>
        </w:r>
      </w:del>
      <w:ins w:id="85" w:author="Ericsson-MH7" w:date="2021-11-22T09:27:00Z">
        <w:r w:rsidR="00E84D3A">
          <w:t>messages</w:t>
        </w:r>
      </w:ins>
      <w:r>
        <w:t>. The application DNS resolver can be operated by the 5GC operator or by a third party.</w:t>
      </w:r>
    </w:p>
    <w:p w14:paraId="1D96FB8F" w14:textId="0EF36012" w:rsidR="00860D7F" w:rsidRDefault="00860D7F" w:rsidP="00860D7F">
      <w:r>
        <w:t xml:space="preserve">A network interface change, or NAS SM EAS rediscovery indication </w:t>
      </w:r>
      <w:del w:id="86" w:author="Ericsson-MH7" w:date="2021-11-22T09:27:00Z">
        <w:r>
          <w:delText xml:space="preserve"> </w:delText>
        </w:r>
      </w:del>
      <w:r>
        <w:t>(explicitly as described in clause 6.2.3.3) or reconfiguration of DNS server address in NAS SM message that implicitly indicating EAS rediscovery as described in 6.2.3.2.3 can and should result in the UE OS</w:t>
      </w:r>
      <w:ins w:id="87" w:author="Ericsson-MH7" w:date="2021-11-22T09:27:00Z">
        <w:r>
          <w:t>/application</w:t>
        </w:r>
      </w:ins>
      <w:r>
        <w:t xml:space="preserve"> clearing name/IP address translations in its DNS cache.</w:t>
      </w:r>
    </w:p>
    <w:p w14:paraId="443D62B5" w14:textId="4657DB40" w:rsidR="00860D7F" w:rsidRDefault="00860D7F" w:rsidP="00860D7F">
      <w:r>
        <w:t>If network interface change or NAS SM EAS rediscovery explicit indication or reconfiguration of DNS server address using NAS SM (i.e. implicit EAS rediscovery indication</w:t>
      </w:r>
      <w:ins w:id="88" w:author="Ericsson-MH7" w:date="2021-11-22T09:27:00Z">
        <w:r>
          <w:t>)</w:t>
        </w:r>
      </w:ins>
      <w:r>
        <w:t xml:space="preserve"> does not result in the UE OS</w:t>
      </w:r>
      <w:ins w:id="89" w:author="Ericsson-MH7" w:date="2021-11-22T09:27:00Z">
        <w:r>
          <w:t>/application</w:t>
        </w:r>
      </w:ins>
      <w:r>
        <w:t xml:space="preserve"> clearing name</w:t>
      </w:r>
      <w:del w:id="90" w:author="Ericsson-MH7" w:date="2021-11-22T09:27:00Z">
        <w:r>
          <w:delText>/</w:delText>
        </w:r>
      </w:del>
      <w:ins w:id="91" w:author="Ericsson-MH7" w:date="2021-11-22T09:27:00Z">
        <w:r>
          <w:t xml:space="preserve"> to </w:t>
        </w:r>
      </w:ins>
      <w:r>
        <w:t xml:space="preserve">IP address translations in its DNS cache, </w:t>
      </w:r>
      <w:del w:id="92" w:author="Ericsson-MH7" w:date="2021-11-22T09:27:00Z">
        <w:r>
          <w:delText>an application can continue the L4 connection with the old EAS IP address until DNS cache entry times-out and</w:delText>
        </w:r>
      </w:del>
      <w:ins w:id="93" w:author="Ericsson-MH7" w:date="2021-11-22T09:27:00Z">
        <w:r>
          <w:t>a</w:t>
        </w:r>
      </w:ins>
      <w:r>
        <w:t xml:space="preserve"> subsequent DNS EAS address resolution request</w:t>
      </w:r>
      <w:ins w:id="94" w:author="Ericsson-MH7" w:date="2021-11-22T09:27:00Z">
        <w:r>
          <w:t xml:space="preserve"> can result to address of old EAS</w:t>
        </w:r>
      </w:ins>
      <w:r>
        <w:t>.</w:t>
      </w:r>
    </w:p>
    <w:p w14:paraId="020097B8" w14:textId="77777777" w:rsidR="00860D7F" w:rsidRPr="005C32DB" w:rsidRDefault="00860D7F" w:rsidP="00860D7F">
      <w:pPr>
        <w:pStyle w:val="Heading1"/>
        <w:rPr>
          <w:rFonts w:eastAsia="SimSun"/>
        </w:rPr>
      </w:pPr>
      <w:bookmarkStart w:id="95" w:name="_Toc81818192"/>
      <w:r>
        <w:rPr>
          <w:rFonts w:eastAsia="SimSun"/>
        </w:rPr>
        <w:t>C.3</w:t>
      </w:r>
      <w:r>
        <w:rPr>
          <w:rFonts w:eastAsia="SimSun"/>
        </w:rPr>
        <w:tab/>
      </w:r>
      <w:r w:rsidRPr="005C32DB">
        <w:rPr>
          <w:rFonts w:eastAsia="SimSun"/>
        </w:rPr>
        <w:t>UE Considerations for EAS Re-discovery</w:t>
      </w:r>
      <w:bookmarkEnd w:id="95"/>
    </w:p>
    <w:p w14:paraId="6BC918C6" w14:textId="679B8250" w:rsidR="00860D7F" w:rsidRDefault="00860D7F" w:rsidP="00860D7F">
      <w:pPr>
        <w:rPr>
          <w:rFonts w:eastAsia="SimSun"/>
        </w:rPr>
      </w:pPr>
      <w:del w:id="96" w:author="Ericsson-MH7" w:date="2021-11-22T09:27:00Z">
        <w:r>
          <w:delText>An application in the</w:delText>
        </w:r>
      </w:del>
      <w:ins w:id="97" w:author="Ericsson-MH7" w:date="2021-11-22T09:27:00Z">
        <w:r w:rsidRPr="005C32DB">
          <w:t>A</w:t>
        </w:r>
      </w:ins>
      <w:r w:rsidR="005C32DB">
        <w:t xml:space="preserve"> </w:t>
      </w:r>
      <w:r w:rsidRPr="005C32DB">
        <w:t xml:space="preserve">UE that complies with EAS (re-)discovery described in this specification is not recommended to override operator-provided DNS settings. </w:t>
      </w:r>
      <w:ins w:id="98" w:author="Ericsson-MH7" w:date="2021-11-22T09:27:00Z">
        <w:r w:rsidR="00132CAE" w:rsidRPr="005C32DB">
          <w:t xml:space="preserve">This is necessary for the "closest" EAS server to be selected. </w:t>
        </w:r>
      </w:ins>
      <w:r w:rsidRPr="005C32DB">
        <w:t>Overriding the operator-provided DNS settings means</w:t>
      </w:r>
      <w:r w:rsidR="00E36454" w:rsidRPr="005C32DB">
        <w:t xml:space="preserve"> </w:t>
      </w:r>
      <w:del w:id="99" w:author="Ericsson-MH7" w:date="2021-11-22T09:27:00Z">
        <w:r>
          <w:delText>the</w:delText>
        </w:r>
      </w:del>
      <w:ins w:id="100" w:author="Ericsson-MH7" w:date="2021-11-22T09:27:00Z">
        <w:r w:rsidR="00E36454" w:rsidRPr="005C32DB">
          <w:t>that procedures requiring</w:t>
        </w:r>
      </w:ins>
      <w:r w:rsidR="00E36454" w:rsidRPr="005C32DB">
        <w:t xml:space="preserve"> operator</w:t>
      </w:r>
      <w:del w:id="101" w:author="Ericsson-MH7" w:date="2021-11-22T09:27:00Z">
        <w:r>
          <w:delText>-</w:delText>
        </w:r>
      </w:del>
      <w:ins w:id="102" w:author="Ericsson-MH7" w:date="2021-11-22T09:27:00Z">
        <w:r w:rsidR="00E36454" w:rsidRPr="005C32DB">
          <w:t xml:space="preserve"> </w:t>
        </w:r>
      </w:ins>
      <w:r w:rsidR="00E36454" w:rsidRPr="005C32DB">
        <w:t xml:space="preserve">provided DNS </w:t>
      </w:r>
      <w:del w:id="103" w:author="Ericsson-MH7" w:date="2021-11-22T09:27:00Z">
        <w:r>
          <w:delText>settings may</w:delText>
        </w:r>
      </w:del>
      <w:ins w:id="104" w:author="Ericsson-MH7" w:date="2021-11-22T09:27:00Z">
        <w:r w:rsidR="00E36454" w:rsidRPr="005C32DB">
          <w:t>server will</w:t>
        </w:r>
      </w:ins>
      <w:r w:rsidR="00E36454" w:rsidRPr="005C32DB">
        <w:t xml:space="preserve"> not </w:t>
      </w:r>
      <w:del w:id="105" w:author="Ericsson-MH7" w:date="2021-11-22T09:27:00Z">
        <w:r>
          <w:delText>be used in UE OS.</w:delText>
        </w:r>
      </w:del>
      <w:ins w:id="106" w:author="Ericsson-MH7" w:date="2021-11-22T09:27:00Z">
        <w:r w:rsidR="00E36454" w:rsidRPr="005C32DB">
          <w:t>work</w:t>
        </w:r>
      </w:ins>
    </w:p>
    <w:p w14:paraId="53E330F8" w14:textId="77777777" w:rsidR="00860D7F" w:rsidRDefault="00860D7F" w:rsidP="00860D7F">
      <w:pPr>
        <w:rPr>
          <w:del w:id="107" w:author="Ericsson-MH7" w:date="2021-11-22T09:27:00Z"/>
        </w:rPr>
      </w:pPr>
      <w:del w:id="108" w:author="Ericsson-MH7" w:date="2021-11-22T09:27:00Z">
        <w:r>
          <w:delText>The OS DNS server configuration does not override the operator provided DNS in a UE compliant to the EAS (re</w:delText>
        </w:r>
        <w:r>
          <w:noBreakHyphen/>
          <w:delText>)discovery procedure. This is necessary for the "closest" EAS server to be selected.</w:delText>
        </w:r>
      </w:del>
    </w:p>
    <w:p w14:paraId="4F2C2FCC" w14:textId="53A96673" w:rsidR="00860D7F" w:rsidRDefault="00860D7F" w:rsidP="00860D7F">
      <w:pPr>
        <w:pStyle w:val="NO"/>
      </w:pPr>
      <w:r>
        <w:lastRenderedPageBreak/>
        <w:t>NOTE 1:</w:t>
      </w:r>
      <w:del w:id="109" w:author="Ericsson-MH7" w:date="2021-11-22T09:27:00Z">
        <w:r>
          <w:delText xml:space="preserve"> </w:delText>
        </w:r>
      </w:del>
      <w:ins w:id="110" w:author="Ericsson-MH7" w:date="2021-11-22T09:27:00Z">
        <w:r>
          <w:tab/>
        </w:r>
      </w:ins>
      <w:r>
        <w:t xml:space="preserve">If the user overrides the DNS configuration set by the network using </w:t>
      </w:r>
      <w:proofErr w:type="spellStart"/>
      <w:r>
        <w:t>ePCO</w:t>
      </w:r>
      <w:proofErr w:type="spellEnd"/>
      <w:r>
        <w:t xml:space="preserve">, for example if the user configures a private DNS configuration via UI, the network DNS configuration configured using </w:t>
      </w:r>
      <w:proofErr w:type="spellStart"/>
      <w:r>
        <w:t>ePCO</w:t>
      </w:r>
      <w:proofErr w:type="spellEnd"/>
      <w:r>
        <w:t xml:space="preserve"> </w:t>
      </w:r>
      <w:del w:id="111" w:author="Ericsson-MH7" w:date="2021-11-22T09:27:00Z">
        <w:r>
          <w:delText>remains</w:delText>
        </w:r>
      </w:del>
      <w:ins w:id="112" w:author="Ericsson-MH7" w:date="2021-11-22T09:27:00Z">
        <w:r>
          <w:t>could remain</w:t>
        </w:r>
      </w:ins>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24CC1EE6" w14:textId="77777777" w:rsidR="00860D7F" w:rsidRDefault="00860D7F" w:rsidP="00860D7F">
      <w:pPr>
        <w:pStyle w:val="NO"/>
        <w:rPr>
          <w:del w:id="113" w:author="Ericsson-MH7" w:date="2021-11-22T09:27:00Z"/>
        </w:rPr>
      </w:pPr>
      <w:r>
        <w:t>NOTE 4:</w:t>
      </w:r>
      <w:r>
        <w:tab/>
        <w:t>If the UE (OS or application) uses a DNS resolver that is different than the one provided by the 5GC, then</w:t>
      </w:r>
      <w:del w:id="114" w:author="Ericsson-MH7" w:date="2021-11-22T09:27:00Z">
        <w:r>
          <w:delText>:</w:delText>
        </w:r>
      </w:del>
    </w:p>
    <w:p w14:paraId="2A0C1EFA" w14:textId="75F61AD0" w:rsidR="00860D7F" w:rsidRDefault="00860D7F" w:rsidP="00D03509">
      <w:pPr>
        <w:pStyle w:val="NO"/>
      </w:pPr>
      <w:del w:id="115" w:author="Ericsson-MH7" w:date="2021-11-22T09:27:00Z">
        <w:r>
          <w:delText>-</w:delText>
        </w:r>
        <w:r>
          <w:tab/>
        </w:r>
      </w:del>
      <w:ins w:id="116" w:author="Ericsson-MH7" w:date="2021-11-22T09:27:00Z">
        <w:r w:rsidR="00E81975">
          <w:t xml:space="preserve"> </w:t>
        </w:r>
      </w:ins>
      <w:r>
        <w:t xml:space="preserve">the Session Breakout connectivity mode, option A and B in clause 6.2.3.2 will not work in case the EASDF is </w:t>
      </w:r>
      <w:del w:id="117" w:author="Ericsson-MH7" w:date="2021-11-22T09:27:00Z">
        <w:r>
          <w:delText>NOT</w:delText>
        </w:r>
      </w:del>
      <w:ins w:id="118" w:author="Ericsson-MH7" w:date="2021-11-22T09:27:00Z">
        <w:r>
          <w:t>not</w:t>
        </w:r>
      </w:ins>
      <w:r>
        <w:t xml:space="preserve"> in the DNS resolver chain for recursive DNS resolution.</w:t>
      </w:r>
    </w:p>
    <w:p w14:paraId="2E0D13E5" w14:textId="77777777" w:rsidR="00860D7F" w:rsidRDefault="00860D7F" w:rsidP="00860D7F">
      <w:pPr>
        <w:pStyle w:val="Heading1"/>
        <w:rPr>
          <w:rFonts w:eastAsia="SimSun"/>
        </w:rPr>
      </w:pPr>
      <w:bookmarkStart w:id="119" w:name="_Toc66367676"/>
      <w:bookmarkStart w:id="120" w:name="_Toc66367739"/>
      <w:bookmarkStart w:id="121" w:name="_Toc69743809"/>
      <w:bookmarkStart w:id="122" w:name="_Toc73524728"/>
      <w:bookmarkStart w:id="123" w:name="_Toc73527632"/>
      <w:bookmarkStart w:id="124" w:name="_Toc73950308"/>
      <w:bookmarkStart w:id="125" w:name="_Toc81492247"/>
      <w:bookmarkStart w:id="126" w:name="_Toc81492811"/>
      <w:bookmarkStart w:id="127" w:name="_Toc81816572"/>
      <w:bookmarkStart w:id="128" w:name="_Toc81818193"/>
      <w:r>
        <w:rPr>
          <w:rFonts w:eastAsia="SimSun"/>
        </w:rPr>
        <w:t>C.4</w:t>
      </w:r>
      <w:r>
        <w:rPr>
          <w:rFonts w:eastAsia="SimSun"/>
        </w:rPr>
        <w:tab/>
        <w:t>UE Procedures for Session Breakout</w:t>
      </w:r>
      <w:bookmarkEnd w:id="119"/>
      <w:bookmarkEnd w:id="120"/>
      <w:bookmarkEnd w:id="121"/>
      <w:bookmarkEnd w:id="122"/>
      <w:bookmarkEnd w:id="123"/>
      <w:bookmarkEnd w:id="124"/>
      <w:bookmarkEnd w:id="125"/>
      <w:bookmarkEnd w:id="126"/>
      <w:bookmarkEnd w:id="127"/>
      <w:bookmarkEnd w:id="128"/>
    </w:p>
    <w:p w14:paraId="46C0FF13" w14:textId="77777777" w:rsidR="00860D7F" w:rsidRDefault="00860D7F" w:rsidP="00860D7F">
      <w:pPr>
        <w:rPr>
          <w:rFonts w:eastAsia="SimSun"/>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Session breakout results in a NAS SM message indicating the need to redo DNS lookup sent by the SMF to the UE modem. Thus, in order to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Heading1"/>
        <w:rPr>
          <w:rFonts w:eastAsia="SimSun"/>
        </w:rPr>
      </w:pPr>
      <w:bookmarkStart w:id="129" w:name="_Toc69743810"/>
      <w:bookmarkStart w:id="130" w:name="_Toc73524729"/>
      <w:bookmarkStart w:id="131" w:name="_Toc73527633"/>
      <w:bookmarkStart w:id="132" w:name="_Toc73950309"/>
      <w:bookmarkStart w:id="133" w:name="_Toc81492248"/>
      <w:bookmarkStart w:id="134" w:name="_Toc81492812"/>
      <w:bookmarkStart w:id="135" w:name="_Toc81816573"/>
      <w:bookmarkStart w:id="136" w:name="_Toc81818194"/>
      <w:r>
        <w:rPr>
          <w:rFonts w:eastAsia="SimSun"/>
        </w:rPr>
        <w:t>C.5</w:t>
      </w:r>
      <w:r>
        <w:rPr>
          <w:rFonts w:eastAsia="SimSun"/>
        </w:rPr>
        <w:tab/>
        <w:t>Split-UE Considerations for EAS (Re-)discovery</w:t>
      </w:r>
      <w:bookmarkEnd w:id="129"/>
      <w:bookmarkEnd w:id="130"/>
      <w:bookmarkEnd w:id="131"/>
      <w:bookmarkEnd w:id="132"/>
      <w:bookmarkEnd w:id="133"/>
      <w:bookmarkEnd w:id="134"/>
      <w:bookmarkEnd w:id="135"/>
      <w:bookmarkEnd w:id="136"/>
    </w:p>
    <w:p w14:paraId="0A4066E0" w14:textId="089E739B" w:rsidR="00860D7F" w:rsidRDefault="00860D7F" w:rsidP="00860D7F">
      <w:pPr>
        <w:rPr>
          <w:rFonts w:eastAsia="SimSun"/>
        </w:rPr>
      </w:pPr>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The TE gets LAN side IP parameters configuration from the MT, i.e. using DHCPv4 (for IPv4) or IPv6 Router Advertisement/DHCPv6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t>Editor's note:</w:t>
      </w:r>
      <w:r>
        <w:tab/>
        <w:t>There may also be issues with steering of the association between applications and PDU Sessions based on URSPs.</w:t>
      </w:r>
    </w:p>
    <w:p w14:paraId="59D93A84" w14:textId="7D6FA0E9" w:rsidR="00860D7F" w:rsidRDefault="00860D7F" w:rsidP="00860D7F">
      <w:r>
        <w:t>For the split-UE,</w:t>
      </w:r>
      <w:ins w:id="137" w:author="Ericsson-MH7" w:date="2021-11-22T09:27:00Z">
        <w:r>
          <w:t xml:space="preserve"> </w:t>
        </w:r>
        <w:r w:rsidR="00724213">
          <w:t>and</w:t>
        </w:r>
      </w:ins>
      <w:r>
        <w:t xml:space="preserve"> MTs cannot provide the NAS information requesting UE to redo DNS lookup received from the SMF to the TE or the TE OS. In such cases, the closest EAS is still reachable, for example, if anycast EAS address is used. </w:t>
      </w:r>
      <w:del w:id="138" w:author="Ericsson-MH7" w:date="2021-11-22T09:27:00Z">
        <w:r>
          <w:delText>Alternatively, the EASDF may provide the EAS IP address to the UE with very short or zero DNS cache time. However, the DNS operator should balance cache duration to avoid too many requests overloading the DNS server</w:delText>
        </w:r>
      </w:del>
      <w:r>
        <w:t>.</w:t>
      </w:r>
    </w:p>
    <w:p w14:paraId="7DA6C09A" w14:textId="2FB14C1D" w:rsidR="00860D7F" w:rsidRDefault="00860D7F" w:rsidP="00860D7F">
      <w:r>
        <w:t>For the Split-UE in the option C case,</w:t>
      </w:r>
      <w:ins w:id="139" w:author="Ericsson-MH7" w:date="2021-11-22T09:27:00Z">
        <w:r>
          <w:t xml:space="preserve"> if</w:t>
        </w:r>
      </w:ins>
      <w:r>
        <w:t xml:space="preserve"> the new address of Local DNS Server cannot be provided to the TE or the TE OS from the MT,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w:t>
      </w:r>
      <w:r>
        <w:lastRenderedPageBreak/>
        <w:t>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F2539B3" w14:textId="750F63C3" w:rsidR="00380460" w:rsidRDefault="00380460" w:rsidP="00D03509">
      <w:pPr>
        <w:pStyle w:val="Heading1"/>
        <w:rPr>
          <w:ins w:id="140" w:author="Ericsson-MH7" w:date="2021-11-22T09:27:00Z"/>
        </w:rPr>
      </w:pPr>
      <w:ins w:id="141" w:author="Ericsson-MH7" w:date="2021-11-22T09:27:00Z">
        <w:r>
          <w:t>C.</w:t>
        </w:r>
        <w:r w:rsidRPr="00B240AF">
          <w:rPr>
            <w:highlight w:val="yellow"/>
          </w:rPr>
          <w:t>X</w:t>
        </w:r>
      </w:ins>
      <w:ins w:id="142" w:author="Ericsson-MH7" w:date="2021-11-22T09:31:00Z">
        <w:r w:rsidR="00D03509">
          <w:tab/>
        </w:r>
      </w:ins>
      <w:ins w:id="143" w:author="Ericsson-MH7" w:date="2021-11-22T09:27:00Z">
        <w:r>
          <w:t>Detection of UE not using 5GC provided DNS server</w:t>
        </w:r>
      </w:ins>
    </w:p>
    <w:p w14:paraId="1736DC3B" w14:textId="77777777" w:rsidR="00380460" w:rsidRDefault="00380460" w:rsidP="00380460">
      <w:pPr>
        <w:rPr>
          <w:ins w:id="144" w:author="Ericsson-MH7" w:date="2021-11-22T09:27:00Z"/>
        </w:rPr>
      </w:pPr>
      <w:ins w:id="145" w:author="Ericsson-MH7" w:date="2021-11-22T09:27:00Z">
        <w:r>
          <w:t>The UPF Traffic detection and traffic reporting capabilities specified in clause 5.8 in TS 23.501 [2] can be used to monitor if the UE uses a DNS resolver that is different than the one provided by the 5GC, e.g.:</w:t>
        </w:r>
      </w:ins>
    </w:p>
    <w:p w14:paraId="2EAB7F9A" w14:textId="77777777" w:rsidR="00380460" w:rsidRDefault="00380460" w:rsidP="00380460">
      <w:pPr>
        <w:pStyle w:val="B1"/>
        <w:rPr>
          <w:ins w:id="146" w:author="Ericsson-MH7" w:date="2021-11-22T09:27:00Z"/>
        </w:rPr>
      </w:pPr>
      <w:ins w:id="147" w:author="Ericsson-MH7" w:date="2021-11-22T09:27:00Z">
        <w:r>
          <w:t>-</w:t>
        </w:r>
        <w:r>
          <w:tab/>
          <w:t>the SMF can install Packet Detection Rule(s) in the UPF to report when the traffic matches certain well known public DNS service IP addresses;</w:t>
        </w:r>
      </w:ins>
    </w:p>
    <w:p w14:paraId="044B0B52" w14:textId="77777777" w:rsidR="00380460" w:rsidRDefault="00380460" w:rsidP="00380460">
      <w:pPr>
        <w:pStyle w:val="B1"/>
        <w:rPr>
          <w:ins w:id="148" w:author="Ericsson-MH7" w:date="2021-11-22T09:27:00Z"/>
        </w:rPr>
      </w:pPr>
      <w:ins w:id="149" w:author="Ericsson-MH7" w:date="2021-11-22T09:27:00Z">
        <w:r>
          <w:t>-</w:t>
        </w:r>
        <w:r>
          <w:tab/>
          <w:t>the UPF can have an Application Filter defined to detect DNS ports as well as if the DNS traffic not destined to operator provided DNS servers (e.g., EASDF). The SMF can refer to this filter using an application ID.</w:t>
        </w:r>
      </w:ins>
    </w:p>
    <w:p w14:paraId="4037C9F9" w14:textId="77777777" w:rsidR="00E36454" w:rsidRDefault="00E36454" w:rsidP="00E36454">
      <w:pPr>
        <w:jc w:val="center"/>
        <w:rPr>
          <w:color w:val="FF0000"/>
          <w:sz w:val="48"/>
          <w:szCs w:val="48"/>
        </w:rPr>
      </w:pPr>
      <w:r>
        <w:rPr>
          <w:color w:val="FF0000"/>
          <w:sz w:val="44"/>
          <w:szCs w:val="44"/>
        </w:rPr>
        <w:t>***** Next Changes *****</w:t>
      </w:r>
    </w:p>
    <w:p w14:paraId="59EF3474" w14:textId="77777777" w:rsidR="00D640C3" w:rsidRDefault="00D640C3" w:rsidP="00D640C3">
      <w:pPr>
        <w:pStyle w:val="Heading4"/>
        <w:rPr>
          <w:rFonts w:eastAsia="SimSun"/>
        </w:rPr>
      </w:pPr>
      <w:bookmarkStart w:id="150" w:name="_Toc66367648"/>
      <w:bookmarkStart w:id="151" w:name="_Toc66367711"/>
      <w:bookmarkStart w:id="152" w:name="_Toc69743772"/>
      <w:bookmarkStart w:id="153" w:name="_Toc73524683"/>
      <w:bookmarkStart w:id="154" w:name="_Toc73527587"/>
      <w:bookmarkStart w:id="155" w:name="_Toc73950263"/>
      <w:bookmarkStart w:id="156" w:name="_Toc81492194"/>
      <w:bookmarkStart w:id="157" w:name="_Toc81492758"/>
      <w:bookmarkStart w:id="158" w:name="_Toc81816519"/>
      <w:bookmarkStart w:id="159" w:name="_Toc81818140"/>
      <w:bookmarkEnd w:id="1"/>
      <w:bookmarkEnd w:id="2"/>
      <w:bookmarkEnd w:id="3"/>
      <w:bookmarkEnd w:id="4"/>
      <w:bookmarkEnd w:id="5"/>
      <w:bookmarkEnd w:id="6"/>
      <w:bookmarkEnd w:id="7"/>
      <w:bookmarkEnd w:id="8"/>
      <w:bookmarkEnd w:id="9"/>
      <w:r>
        <w:rPr>
          <w:rFonts w:eastAsia="SimSun"/>
        </w:rPr>
        <w:t>6.2.3.3</w:t>
      </w:r>
      <w:r>
        <w:rPr>
          <w:rFonts w:eastAsia="SimSun"/>
        </w:rPr>
        <w:tab/>
        <w:t>EAS Re-discovery Procedure at Edge Relocation</w:t>
      </w:r>
      <w:bookmarkEnd w:id="150"/>
      <w:bookmarkEnd w:id="151"/>
      <w:bookmarkEnd w:id="152"/>
      <w:bookmarkEnd w:id="153"/>
      <w:bookmarkEnd w:id="154"/>
      <w:bookmarkEnd w:id="155"/>
      <w:bookmarkEnd w:id="156"/>
      <w:bookmarkEnd w:id="157"/>
      <w:bookmarkEnd w:id="158"/>
      <w:bookmarkEnd w:id="159"/>
    </w:p>
    <w:p w14:paraId="48BC2812" w14:textId="77777777" w:rsidR="00D640C3" w:rsidRDefault="00D640C3" w:rsidP="00D640C3">
      <w:pPr>
        <w:rPr>
          <w:rFonts w:eastAsia="SimSun"/>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t xml:space="preserve"> </w:t>
      </w:r>
      <w:r>
        <w:rPr>
          <w:rFonts w:eastAsia="SimSun"/>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40.5pt" o:ole="">
            <v:imagedata r:id="rId14" o:title="" cropbottom="14487f"/>
          </v:shape>
          <o:OLEObject Type="Embed" ProgID="Visio.Drawing.15" ShapeID="_x0000_i1025" DrawAspect="Content" ObjectID="_1699108486" r:id="rId15"/>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lastRenderedPageBreak/>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1958F6E1" w:rsidR="00D640C3" w:rsidRPr="003675E5" w:rsidRDefault="00D640C3" w:rsidP="00D640C3">
      <w:pPr>
        <w:pStyle w:val="NO"/>
        <w:rPr>
          <w:lang w:val="en-US"/>
        </w:rPr>
      </w:pPr>
      <w:r>
        <w:t>NOTE 2:</w:t>
      </w:r>
      <w:r>
        <w:tab/>
      </w:r>
      <w:del w:id="160" w:author="Ericsson-MH7" w:date="2021-11-22T09:27:00Z">
        <w:r>
          <w:delText>It depends</w:delText>
        </w:r>
      </w:del>
      <w:ins w:id="161" w:author="Ericsson-MH7" w:date="2021-11-22T09:27:00Z">
        <w:r>
          <w:t>Depend</w:t>
        </w:r>
        <w:r w:rsidR="007C3260">
          <w:t>ing</w:t>
        </w:r>
      </w:ins>
      <w:r>
        <w:t xml:space="preserve"> on the UE implementation </w:t>
      </w:r>
      <w:del w:id="162" w:author="Ericsson-MH7" w:date="2021-11-22T09:27:00Z">
        <w:r>
          <w:delText xml:space="preserve">that </w:delText>
        </w:r>
      </w:del>
      <w:r>
        <w:t xml:space="preserve">the </w:t>
      </w:r>
      <w:ins w:id="163" w:author="Ericsson-MH7" w:date="2021-11-22T09:27:00Z">
        <w:r>
          <w:t xml:space="preserve">EAS rediscovery </w:t>
        </w:r>
      </w:ins>
      <w:r>
        <w:t xml:space="preserve">indication </w:t>
      </w:r>
      <w:del w:id="164" w:author="Ericsson-MH7" w:date="2021-11-22T09:27:00Z">
        <w:r>
          <w:delText>and impact field trigger</w:delText>
        </w:r>
      </w:del>
      <w:ins w:id="165" w:author="Ericsson-MH7" w:date="2021-11-22T09:27:00Z">
        <w:r>
          <w:t>triggers</w:t>
        </w:r>
      </w:ins>
      <w:r>
        <w:t xml:space="preserve"> an EAS Rediscovery procedure</w:t>
      </w:r>
      <w:del w:id="166" w:author="Ericsson-MH7" w:date="2021-11-22T09:27:00Z">
        <w:r>
          <w:delText xml:space="preserve"> for the application</w:delText>
        </w:r>
      </w:del>
      <w:r>
        <w:t>. If the EAS rediscovery indication is not sent to the UE Application Layer or to the UE OS, then the DNS query to discover a new EAS is triggered</w:t>
      </w:r>
      <w:r w:rsidR="00C37E50">
        <w:t xml:space="preserve"> only</w:t>
      </w:r>
      <w:r>
        <w:t xml:space="preserve"> </w:t>
      </w:r>
      <w:del w:id="167" w:author="Ericsson-MH7" w:date="2021-11-22T09:27:00Z">
        <w:r>
          <w:delText>when</w:delText>
        </w:r>
      </w:del>
      <w:ins w:id="168" w:author="Ericsson-MH7" w:date="2021-11-22T09:27:00Z">
        <w:r>
          <w:t>if</w:t>
        </w:r>
      </w:ins>
      <w:r>
        <w:t xml:space="preserve"> the </w:t>
      </w:r>
      <w:ins w:id="169" w:author="Ericsson-MH7" w:date="2021-11-22T09:27:00Z">
        <w:r>
          <w:t>IP flow</w:t>
        </w:r>
        <w:r w:rsidR="005A2F7D">
          <w:t>s</w:t>
        </w:r>
        <w:r>
          <w:t xml:space="preserve"> are terminated or via application</w:t>
        </w:r>
        <w:r w:rsidR="00C37E50">
          <w:t>/OS</w:t>
        </w:r>
        <w:r>
          <w:t xml:space="preserve"> implementation means</w:t>
        </w:r>
        <w:r w:rsidR="00771BD3">
          <w:t xml:space="preserve">, e.g. </w:t>
        </w:r>
        <w:r w:rsidR="001C6CBB" w:rsidRPr="001C6CBB">
          <w:t>based on application redirect</w:t>
        </w:r>
        <w:r w:rsidR="004E46A4">
          <w:t>ion</w:t>
        </w:r>
        <w:r w:rsidR="001C6CBB" w:rsidRPr="001C6CBB">
          <w:t>, other application server information or DNS</w:t>
        </w:r>
        <w:r w:rsidR="00771BD3">
          <w:t xml:space="preserve"> cache time</w:t>
        </w:r>
        <w:r w:rsidR="004E46A4">
          <w:t>–</w:t>
        </w:r>
        <w:r w:rsidR="00771BD3">
          <w:t>to</w:t>
        </w:r>
        <w:r w:rsidR="004E46A4">
          <w:t>-</w:t>
        </w:r>
        <w:r w:rsidR="00771BD3">
          <w:t>live</w:t>
        </w:r>
        <w:r>
          <w:t>. If DNS cache has not expired</w:t>
        </w:r>
        <w:r w:rsidR="00E81975">
          <w:t xml:space="preserve"> </w:t>
        </w:r>
        <w:r>
          <w:t xml:space="preserve">in </w:t>
        </w:r>
      </w:ins>
      <w:r>
        <w:t xml:space="preserve">Application Layer </w:t>
      </w:r>
      <w:del w:id="170" w:author="Ericsson-MH7" w:date="2021-11-22T09:27:00Z">
        <w:r>
          <w:delText xml:space="preserve">DNS cache </w:delText>
        </w:r>
      </w:del>
      <w:r>
        <w:t>or the OS</w:t>
      </w:r>
      <w:del w:id="171" w:author="Ericsson-MH7" w:date="2021-11-22T09:27:00Z">
        <w:r>
          <w:delText xml:space="preserve"> cache expires.</w:delText>
        </w:r>
      </w:del>
      <w:ins w:id="172" w:author="Ericsson-MH7" w:date="2021-11-22T09:27:00Z">
        <w:r>
          <w:t xml:space="preserve">, the triggered re-discovery </w:t>
        </w:r>
        <w:r w:rsidR="007C3260">
          <w:t>can</w:t>
        </w:r>
        <w:r>
          <w:t xml:space="preserve"> lead to the </w:t>
        </w:r>
        <w:r w:rsidR="00F603A8">
          <w:t>old</w:t>
        </w:r>
        <w:r>
          <w:t xml:space="preserve"> EAS.</w:t>
        </w:r>
      </w:ins>
      <w:r>
        <w:t xml:space="preserve"> For more information see Annex</w:t>
      </w:r>
      <w:del w:id="173" w:author="Ericsson-MH7" w:date="2021-11-22T09:27:00Z">
        <w:r>
          <w:delText xml:space="preserve"> </w:delText>
        </w:r>
      </w:del>
      <w:r>
        <w:t xml:space="preserve"> C</w:t>
      </w:r>
      <w:ins w:id="174" w:author="Ericsson-Nov19" w:date="2021-11-22T17:44:00Z">
        <w:r w:rsidR="00BE0374">
          <w:t>.</w:t>
        </w:r>
      </w:ins>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EF8EF" w14:textId="77777777" w:rsidR="00F62407" w:rsidRDefault="00F62407">
      <w:r>
        <w:separator/>
      </w:r>
    </w:p>
  </w:endnote>
  <w:endnote w:type="continuationSeparator" w:id="0">
    <w:p w14:paraId="34EA5FED" w14:textId="77777777" w:rsidR="00F62407" w:rsidRDefault="00F62407">
      <w:r>
        <w:continuationSeparator/>
      </w:r>
    </w:p>
  </w:endnote>
  <w:endnote w:type="continuationNotice" w:id="1">
    <w:p w14:paraId="1DC6B3BA" w14:textId="77777777" w:rsidR="00F62407" w:rsidRDefault="00F62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E75E" w14:textId="77777777" w:rsidR="00D03509" w:rsidRDefault="00D03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C3102" w14:textId="77777777" w:rsidR="00F62407" w:rsidRDefault="00F62407">
      <w:r>
        <w:separator/>
      </w:r>
    </w:p>
  </w:footnote>
  <w:footnote w:type="continuationSeparator" w:id="0">
    <w:p w14:paraId="217C254F" w14:textId="77777777" w:rsidR="00F62407" w:rsidRDefault="00F62407">
      <w:r>
        <w:continuationSeparator/>
      </w:r>
    </w:p>
  </w:footnote>
  <w:footnote w:type="continuationNotice" w:id="1">
    <w:p w14:paraId="288DCD9E" w14:textId="77777777" w:rsidR="00F62407" w:rsidRDefault="00F62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7">
    <w15:presenceInfo w15:providerId="None" w15:userId="Ericsson-MH7"/>
  </w15:person>
  <w15:person w15:author="Ericsson-Nov19">
    <w15:presenceInfo w15:providerId="None" w15:userId="Ericsson-No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3744"/>
    <w:rsid w:val="000F3A51"/>
    <w:rsid w:val="000F6707"/>
    <w:rsid w:val="00101AD3"/>
    <w:rsid w:val="001127E9"/>
    <w:rsid w:val="00113948"/>
    <w:rsid w:val="00113E93"/>
    <w:rsid w:val="00131DB2"/>
    <w:rsid w:val="00132CAE"/>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2C4F"/>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56D8D"/>
    <w:rsid w:val="003609EF"/>
    <w:rsid w:val="0036231A"/>
    <w:rsid w:val="003675E5"/>
    <w:rsid w:val="00367A0B"/>
    <w:rsid w:val="00374DD4"/>
    <w:rsid w:val="00380460"/>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347CA"/>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E46A4"/>
    <w:rsid w:val="004F1B48"/>
    <w:rsid w:val="004F2825"/>
    <w:rsid w:val="005006BE"/>
    <w:rsid w:val="00500B2D"/>
    <w:rsid w:val="00502677"/>
    <w:rsid w:val="005061E2"/>
    <w:rsid w:val="00507A45"/>
    <w:rsid w:val="005103DF"/>
    <w:rsid w:val="00514818"/>
    <w:rsid w:val="0051580D"/>
    <w:rsid w:val="0053051D"/>
    <w:rsid w:val="0053619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C32D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97B28"/>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3737C"/>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1ED4"/>
    <w:rsid w:val="00817A95"/>
    <w:rsid w:val="0082036C"/>
    <w:rsid w:val="00822F70"/>
    <w:rsid w:val="0082482B"/>
    <w:rsid w:val="00825363"/>
    <w:rsid w:val="00825AD8"/>
    <w:rsid w:val="008279FA"/>
    <w:rsid w:val="00831936"/>
    <w:rsid w:val="00832CEE"/>
    <w:rsid w:val="00832EEB"/>
    <w:rsid w:val="00840F9E"/>
    <w:rsid w:val="00841DF1"/>
    <w:rsid w:val="00850CD5"/>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237C"/>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05F1"/>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40A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0374"/>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17D04"/>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0D57"/>
    <w:rsid w:val="00C92074"/>
    <w:rsid w:val="00C9303D"/>
    <w:rsid w:val="00C93770"/>
    <w:rsid w:val="00C95047"/>
    <w:rsid w:val="00C95985"/>
    <w:rsid w:val="00CA2EB2"/>
    <w:rsid w:val="00CA4D69"/>
    <w:rsid w:val="00CB144F"/>
    <w:rsid w:val="00CC5026"/>
    <w:rsid w:val="00CC64BE"/>
    <w:rsid w:val="00CC68D0"/>
    <w:rsid w:val="00CD3F54"/>
    <w:rsid w:val="00CD5193"/>
    <w:rsid w:val="00CD6AB1"/>
    <w:rsid w:val="00CD721B"/>
    <w:rsid w:val="00CF3FA7"/>
    <w:rsid w:val="00CF60BC"/>
    <w:rsid w:val="00CF697C"/>
    <w:rsid w:val="00D00134"/>
    <w:rsid w:val="00D01F77"/>
    <w:rsid w:val="00D02D06"/>
    <w:rsid w:val="00D03509"/>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082E"/>
    <w:rsid w:val="00E2165F"/>
    <w:rsid w:val="00E216A1"/>
    <w:rsid w:val="00E223CF"/>
    <w:rsid w:val="00E32339"/>
    <w:rsid w:val="00E337C0"/>
    <w:rsid w:val="00E34898"/>
    <w:rsid w:val="00E36044"/>
    <w:rsid w:val="00E36454"/>
    <w:rsid w:val="00E42E52"/>
    <w:rsid w:val="00E4440C"/>
    <w:rsid w:val="00E44929"/>
    <w:rsid w:val="00E45AF2"/>
    <w:rsid w:val="00E533D9"/>
    <w:rsid w:val="00E54AB6"/>
    <w:rsid w:val="00E57519"/>
    <w:rsid w:val="00E62FB1"/>
    <w:rsid w:val="00E665BE"/>
    <w:rsid w:val="00E71DD3"/>
    <w:rsid w:val="00E72BE1"/>
    <w:rsid w:val="00E7333D"/>
    <w:rsid w:val="00E75D69"/>
    <w:rsid w:val="00E76875"/>
    <w:rsid w:val="00E81975"/>
    <w:rsid w:val="00E846DA"/>
    <w:rsid w:val="00E84D3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407"/>
    <w:rsid w:val="00F62C19"/>
    <w:rsid w:val="00F62CA9"/>
    <w:rsid w:val="00F6733D"/>
    <w:rsid w:val="00F7084C"/>
    <w:rsid w:val="00F71338"/>
    <w:rsid w:val="00F73621"/>
    <w:rsid w:val="00F75B88"/>
    <w:rsid w:val="00F81CE0"/>
    <w:rsid w:val="00F835B8"/>
    <w:rsid w:val="00F87461"/>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F9C4C-FC5F-4005-BC0E-A043AF116CB1}">
  <ds:schemaRefs>
    <ds:schemaRef ds:uri="http://schemas.openxmlformats.org/officeDocument/2006/bibliography"/>
  </ds:schemaRefs>
</ds:datastoreItem>
</file>

<file path=customXml/itemProps3.xml><?xml version="1.0" encoding="utf-8"?>
<ds:datastoreItem xmlns:ds="http://schemas.openxmlformats.org/officeDocument/2006/customXml" ds:itemID="{B84FAB04-D062-4641-8092-57EA2FF484D6}">
  <ds:schemaRefs>
    <ds:schemaRef ds:uri="http://schemas.microsoft.com/sharepoint/v3/contenttype/forms"/>
  </ds:schemaRefs>
</ds:datastoreItem>
</file>

<file path=customXml/itemProps4.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2569</Words>
  <Characters>14645</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17180</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Ericsson-Nov19</cp:lastModifiedBy>
  <cp:revision>4</cp:revision>
  <cp:lastPrinted>1900-01-01T22:00:00Z</cp:lastPrinted>
  <dcterms:created xsi:type="dcterms:W3CDTF">2021-11-17T15:58:00Z</dcterms:created>
  <dcterms:modified xsi:type="dcterms:W3CDTF">2021-11-22T22:44:00Z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(3)gWcCxDhCD3JZzlRmXEiEYlobESTLbWN5eaTnvsblHxtd3P3JCiHtMl0dUJl6/BH5swBfH1BJ
AC1+NiM8mow4SCQYJWUFYlvwEc3xn/LOnN9GE+YNa0vIAqDkaQ6aCM+8s4lcBCV8K22qO1rp
JnFzAt6ND4nB58R4GH5mQrUPLs4xlAluzX40jdyjA7ic17oY/DDZVCo+aF2mr94uZhjy4fe8
newlewxw72OTSO47L1</vt:lpwstr>
  </property>
  <property fmtid="{D5CDD505-2E9C-101B-9397-08002B2CF9AE}" pid="22" name="_2015_ms_pID_7253431">
    <vt:lpwstr>cGt21Lf9ef2vMPSYLk8VcYDDFpw1G7MSL8MVMRjOHoQlLE7CYCg8Sa
YczEmb1zW8T54qUTb0AvxunZU8qrGq5dXRRAa3KKV+xvAZ82YmFFDCo+z83HqnMJouEF0DxJ
ItfTdE7xzubIeorfN+9ix2e03X6tzw8sG13mihJDHzUIPaOWdGAEiF3MrvEa5Mffk/KRhA3M
BI39MKvu+A6sTyBCp+Sal+U4HnXHhdXTxR2e</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