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31A89" w14:textId="77777777" w:rsidR="00327DD5" w:rsidRDefault="00327DD5" w:rsidP="00327DD5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SA WG2 Meeting #S2-148E</w:t>
      </w:r>
      <w:r>
        <w:rPr>
          <w:b/>
          <w:noProof/>
          <w:sz w:val="24"/>
          <w:szCs w:val="24"/>
        </w:rPr>
        <w:tab/>
        <w:t>S2-2109000</w:t>
      </w:r>
    </w:p>
    <w:p w14:paraId="1FD49E51" w14:textId="77777777" w:rsidR="00327DD5" w:rsidRDefault="00327DD5" w:rsidP="00327D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15 - 22 November, 2021, Electronic meeting</w:t>
      </w:r>
    </w:p>
    <w:p w14:paraId="7AC35681" w14:textId="300DE345" w:rsidR="00327DD5" w:rsidRPr="00327DD5" w:rsidRDefault="00327DD5" w:rsidP="00327DD5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</w:rPr>
      </w:pPr>
    </w:p>
    <w:p w14:paraId="037FE500" w14:textId="77777777" w:rsidR="00327DD5" w:rsidRDefault="00327DD5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CF467CE" w14:textId="32DA807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R2-21</w:t>
      </w:r>
      <w:r w:rsidR="00702A71">
        <w:rPr>
          <w:b/>
          <w:noProof/>
          <w:sz w:val="24"/>
          <w:szCs w:val="24"/>
        </w:rPr>
        <w:t>11</w:t>
      </w:r>
      <w:r w:rsidR="007D18C6">
        <w:rPr>
          <w:b/>
          <w:noProof/>
          <w:sz w:val="24"/>
          <w:szCs w:val="24"/>
        </w:rPr>
        <w:t>547</w:t>
      </w:r>
    </w:p>
    <w:p w14:paraId="673F1C68" w14:textId="60938D6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D15BD">
        <w:rPr>
          <w:b/>
          <w:noProof/>
          <w:sz w:val="24"/>
          <w:szCs w:val="24"/>
        </w:rPr>
        <w:t xml:space="preserve">November </w:t>
      </w:r>
      <w:r w:rsidR="009B68F7">
        <w:rPr>
          <w:b/>
          <w:noProof/>
          <w:sz w:val="24"/>
          <w:szCs w:val="24"/>
        </w:rPr>
        <w:t>1-12</w:t>
      </w:r>
      <w:r w:rsidR="000366E7" w:rsidRPr="000366E7">
        <w:rPr>
          <w:b/>
          <w:noProof/>
          <w:sz w:val="24"/>
          <w:szCs w:val="24"/>
        </w:rPr>
        <w:t>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436DBC49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892524">
        <w:t>R</w:t>
      </w:r>
      <w:r w:rsidR="00FE2F1E" w:rsidRPr="00FE2F1E">
        <w:t>eply</w:t>
      </w:r>
      <w:r w:rsidR="00892524">
        <w:t xml:space="preserve"> LS</w:t>
      </w:r>
      <w:r w:rsidR="00FE2F1E" w:rsidRPr="00FE2F1E">
        <w:t xml:space="preserve"> on UE location aspects in NTN</w:t>
      </w:r>
      <w:r w:rsidR="00FE2F1E" w:rsidRPr="00FE2F1E" w:rsidDel="00FE2F1E">
        <w:t xml:space="preserve"> </w:t>
      </w:r>
    </w:p>
    <w:p w14:paraId="05B9251D" w14:textId="2D8AE20E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34232" w:rsidRPr="00234232">
        <w:t>R2-2109373</w:t>
      </w:r>
      <w:r w:rsidR="00234232">
        <w:t>/</w:t>
      </w:r>
      <w:r w:rsidR="000F3B20" w:rsidRPr="000F3B20">
        <w:t xml:space="preserve"> S2-2106651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20FDB9E6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r w:rsidRPr="004340A9">
        <w:rPr>
          <w:color w:val="000000"/>
        </w:rPr>
        <w:t>NR_NTN_solutions-Core,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B25B48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33722B">
        <w:t>RAN2</w:t>
      </w:r>
    </w:p>
    <w:p w14:paraId="2CB1D378" w14:textId="0F5554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</w:t>
      </w:r>
      <w:r w:rsidR="00BB4E91">
        <w:t>2</w:t>
      </w:r>
    </w:p>
    <w:p w14:paraId="3D0A5F70" w14:textId="1313223E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  <w:r w:rsidR="00BB4E91">
        <w:rPr>
          <w:lang w:val="en-US"/>
        </w:rPr>
        <w:t>, CT1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3F257020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SA2 for the response. </w:t>
      </w:r>
      <w:r w:rsidR="000F3B20" w:rsidRPr="000F3B20">
        <w:rPr>
          <w:rFonts w:ascii="Arial" w:hAnsi="Arial" w:cs="Arial"/>
          <w:color w:val="000000"/>
          <w:lang w:eastAsia="ko-KR"/>
        </w:rPr>
        <w:t>For now</w:t>
      </w:r>
      <w:r w:rsidR="0078005A">
        <w:rPr>
          <w:rFonts w:ascii="Arial" w:hAnsi="Arial" w:cs="Arial"/>
          <w:color w:val="000000"/>
          <w:lang w:eastAsia="ko-KR"/>
        </w:rPr>
        <w:t>,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 RAN2 cannot provide their view on the different options for TAC reporting in the ULI identified by SA2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06C1D2F" w14:textId="3D7DC474" w:rsidR="00FA067D" w:rsidRDefault="00343D04" w:rsidP="001057D9">
      <w:pPr>
        <w:rPr>
          <w:rFonts w:ascii="Arial" w:hAnsi="Arial" w:cs="Arial"/>
          <w:color w:val="000000"/>
          <w:lang w:eastAsia="ko-KR"/>
        </w:rPr>
      </w:pPr>
      <w:r w:rsidRPr="00343D04">
        <w:rPr>
          <w:rFonts w:ascii="Arial" w:hAnsi="Arial" w:cs="Arial"/>
          <w:color w:val="000000"/>
          <w:lang w:eastAsia="ko-KR"/>
        </w:rPr>
        <w:t>However, as part of the discussion on TAC handling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1057D9" w:rsidRPr="001057D9">
        <w:rPr>
          <w:rFonts w:ascii="Arial" w:hAnsi="Arial" w:cs="Arial"/>
          <w:color w:val="000000"/>
          <w:lang w:eastAsia="ko-KR"/>
        </w:rPr>
        <w:t>RAN2 assumes that a given satellite beam can cover simultaneously multiple tracking areas from same or different countries. Typically, a LEO satellite can generate a beam covering an area of ~100km diameter while a GEO satellite could cover similar or larger area. For example, a given beam can cover part of Germany, Austria, Switzerland, and Liechtenstein, and one or several TACs per country.</w:t>
      </w:r>
      <w:r w:rsidR="006822CD">
        <w:rPr>
          <w:rFonts w:ascii="Arial" w:hAnsi="Arial" w:cs="Arial"/>
          <w:color w:val="000000"/>
          <w:lang w:eastAsia="ko-KR"/>
        </w:rPr>
        <w:t xml:space="preserve"> </w:t>
      </w:r>
      <w:r w:rsidR="006822CD" w:rsidRPr="006822CD">
        <w:rPr>
          <w:rFonts w:ascii="Arial" w:hAnsi="Arial" w:cs="Arial"/>
          <w:color w:val="000000"/>
          <w:lang w:eastAsia="ko-KR"/>
        </w:rPr>
        <w:t>The different PLMNs may share or not share TACs in the NR</w:t>
      </w:r>
      <w:r w:rsidR="006B4701">
        <w:rPr>
          <w:rFonts w:ascii="Arial" w:hAnsi="Arial" w:cs="Arial"/>
          <w:color w:val="000000"/>
          <w:lang w:eastAsia="ko-KR"/>
        </w:rPr>
        <w:t xml:space="preserve"> NTN</w:t>
      </w:r>
      <w:r w:rsidR="006822CD" w:rsidRPr="006822CD">
        <w:rPr>
          <w:rFonts w:ascii="Arial" w:hAnsi="Arial" w:cs="Arial"/>
          <w:color w:val="000000"/>
          <w:lang w:eastAsia="ko-KR"/>
        </w:rPr>
        <w:t xml:space="preserve"> cell.</w:t>
      </w:r>
    </w:p>
    <w:p w14:paraId="12AC6C38" w14:textId="77777777" w:rsidR="00FA067D" w:rsidRDefault="00FA067D" w:rsidP="00946350">
      <w:pPr>
        <w:rPr>
          <w:rFonts w:ascii="Arial" w:hAnsi="Arial" w:cs="Arial"/>
          <w:color w:val="000000"/>
          <w:lang w:eastAsia="ko-KR"/>
        </w:rPr>
      </w:pPr>
    </w:p>
    <w:p w14:paraId="5E8AD8D1" w14:textId="0343CEFD" w:rsidR="00140A68" w:rsidRDefault="00E40C01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Currently</w:t>
      </w:r>
      <w:r w:rsidR="004250AF">
        <w:rPr>
          <w:rFonts w:ascii="Arial" w:hAnsi="Arial" w:cs="Arial"/>
          <w:color w:val="000000"/>
          <w:lang w:eastAsia="ko-KR"/>
        </w:rPr>
        <w:t xml:space="preserve"> </w:t>
      </w:r>
      <w:r w:rsidR="00A85106">
        <w:rPr>
          <w:rFonts w:ascii="Arial" w:hAnsi="Arial" w:cs="Arial"/>
          <w:color w:val="000000"/>
          <w:lang w:eastAsia="ko-KR"/>
        </w:rPr>
        <w:t>RAN2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27240F">
        <w:rPr>
          <w:rFonts w:ascii="Arial" w:hAnsi="Arial" w:cs="Arial"/>
          <w:color w:val="000000"/>
          <w:lang w:eastAsia="ko-KR"/>
        </w:rPr>
        <w:t>assumes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07392C" w:rsidRPr="0007392C">
        <w:rPr>
          <w:rFonts w:ascii="Arial" w:hAnsi="Arial" w:cs="Arial"/>
          <w:color w:val="000000"/>
          <w:lang w:eastAsia="ko-KR"/>
        </w:rPr>
        <w:t>max</w:t>
      </w:r>
      <w:r w:rsidR="0091528F">
        <w:rPr>
          <w:rFonts w:ascii="Arial" w:hAnsi="Arial" w:cs="Arial"/>
          <w:color w:val="000000"/>
          <w:lang w:eastAsia="ko-KR"/>
        </w:rPr>
        <w:t>imum</w:t>
      </w:r>
      <w:r w:rsidR="0007392C" w:rsidRPr="0007392C">
        <w:rPr>
          <w:rFonts w:ascii="Arial" w:hAnsi="Arial" w:cs="Arial"/>
          <w:color w:val="000000"/>
          <w:lang w:eastAsia="ko-KR"/>
        </w:rPr>
        <w:t xml:space="preserve"> 12 TACs per NR NTN cell, including same or different PLMNs</w:t>
      </w:r>
      <w:r w:rsidR="0091528F">
        <w:rPr>
          <w:rFonts w:ascii="Arial" w:hAnsi="Arial" w:cs="Arial"/>
          <w:color w:val="000000"/>
          <w:lang w:eastAsia="ko-KR"/>
        </w:rPr>
        <w:t xml:space="preserve">, can be </w:t>
      </w:r>
      <w:r w:rsidR="004250AF">
        <w:rPr>
          <w:rFonts w:ascii="Arial" w:hAnsi="Arial" w:cs="Arial"/>
          <w:color w:val="000000"/>
          <w:lang w:eastAsia="ko-KR"/>
        </w:rPr>
        <w:t>broadcast</w:t>
      </w:r>
      <w:r w:rsidR="0007392C" w:rsidRPr="0007392C">
        <w:rPr>
          <w:rFonts w:ascii="Arial" w:hAnsi="Arial" w:cs="Arial"/>
          <w:color w:val="000000"/>
          <w:lang w:eastAsia="ko-KR"/>
        </w:rPr>
        <w:t>.</w:t>
      </w:r>
      <w:r w:rsidR="00FA067D">
        <w:rPr>
          <w:rFonts w:ascii="Arial" w:hAnsi="Arial" w:cs="Arial"/>
          <w:color w:val="000000"/>
          <w:lang w:eastAsia="ko-KR"/>
        </w:rPr>
        <w:t xml:space="preserve"> </w:t>
      </w:r>
    </w:p>
    <w:p w14:paraId="71633636" w14:textId="77777777" w:rsidR="00140A68" w:rsidRDefault="00140A68" w:rsidP="00946350">
      <w:pPr>
        <w:rPr>
          <w:rFonts w:ascii="Arial" w:hAnsi="Arial" w:cs="Arial"/>
          <w:color w:val="000000"/>
          <w:lang w:eastAsia="ko-KR"/>
        </w:rPr>
      </w:pPr>
    </w:p>
    <w:p w14:paraId="1C35E60B" w14:textId="57CE7BD0" w:rsidR="000D2519" w:rsidRDefault="000D2519" w:rsidP="00946350">
      <w:pPr>
        <w:rPr>
          <w:rFonts w:ascii="Arial" w:hAnsi="Arial" w:cs="Arial"/>
          <w:color w:val="000000"/>
          <w:lang w:eastAsia="ko-KR"/>
        </w:rPr>
      </w:pPr>
      <w:r w:rsidRPr="000D2519">
        <w:rPr>
          <w:rFonts w:ascii="Arial" w:hAnsi="Arial" w:cs="Arial"/>
          <w:color w:val="000000"/>
          <w:lang w:eastAsia="ko-KR"/>
        </w:rPr>
        <w:t xml:space="preserve">In order to size this signalling, RAN2 would like to ask for feedback on </w:t>
      </w:r>
      <w:r w:rsidR="000B4CC2">
        <w:rPr>
          <w:rFonts w:ascii="Arial" w:hAnsi="Arial" w:cs="Arial"/>
          <w:color w:val="000000"/>
          <w:lang w:eastAsia="ko-KR"/>
        </w:rPr>
        <w:t>the expected size of the earth-fixed tracking area</w:t>
      </w:r>
      <w:r w:rsidR="000B4CC2" w:rsidRPr="000D2519">
        <w:rPr>
          <w:rFonts w:ascii="Arial" w:hAnsi="Arial" w:cs="Arial"/>
          <w:color w:val="000000"/>
          <w:lang w:eastAsia="ko-KR"/>
        </w:rPr>
        <w:t xml:space="preserve"> </w:t>
      </w:r>
      <w:r w:rsidR="000B4CC2">
        <w:rPr>
          <w:rFonts w:ascii="Arial" w:hAnsi="Arial" w:cs="Arial"/>
          <w:color w:val="000000"/>
          <w:lang w:eastAsia="ko-KR"/>
        </w:rPr>
        <w:t xml:space="preserve">and </w:t>
      </w:r>
      <w:r w:rsidRPr="000D2519">
        <w:rPr>
          <w:rFonts w:ascii="Arial" w:hAnsi="Arial" w:cs="Arial"/>
          <w:color w:val="000000"/>
          <w:lang w:eastAsia="ko-KR"/>
        </w:rPr>
        <w:t xml:space="preserve">the maximum number of TACs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from </w:t>
      </w:r>
      <w:r w:rsidR="005E63C8">
        <w:rPr>
          <w:rFonts w:ascii="Arial" w:hAnsi="Arial" w:cs="Arial"/>
          <w:color w:val="000000"/>
          <w:lang w:eastAsia="ko-KR"/>
        </w:rPr>
        <w:t xml:space="preserve">the same or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different PLMN </w:t>
      </w:r>
      <w:r w:rsidRPr="000D2519">
        <w:rPr>
          <w:rFonts w:ascii="Arial" w:hAnsi="Arial" w:cs="Arial"/>
          <w:color w:val="000000"/>
          <w:lang w:eastAsia="ko-KR"/>
        </w:rPr>
        <w:t xml:space="preserve">that </w:t>
      </w:r>
      <w:r w:rsidR="00D81AD8">
        <w:rPr>
          <w:rFonts w:ascii="Arial" w:hAnsi="Arial" w:cs="Arial"/>
          <w:color w:val="000000"/>
          <w:lang w:eastAsia="ko-KR"/>
        </w:rPr>
        <w:t>needs to</w:t>
      </w:r>
      <w:r w:rsidRPr="000D2519">
        <w:rPr>
          <w:rFonts w:ascii="Arial" w:hAnsi="Arial" w:cs="Arial"/>
          <w:color w:val="000000"/>
          <w:lang w:eastAsia="ko-KR"/>
        </w:rPr>
        <w:t xml:space="preserve"> be broadcast in a radio cell.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5F23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942D93" w:rsidRPr="00404109">
        <w:rPr>
          <w:rFonts w:ascii="Arial" w:hAnsi="Arial" w:cs="Arial"/>
          <w:b/>
        </w:rPr>
        <w:t>.</w:t>
      </w:r>
    </w:p>
    <w:p w14:paraId="6F2861B9" w14:textId="544068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take into account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3C6079">
        <w:rPr>
          <w:rFonts w:ascii="Arial" w:hAnsi="Arial" w:cs="Arial"/>
          <w:color w:val="000000"/>
        </w:rPr>
        <w:t xml:space="preserve"> on </w:t>
      </w:r>
      <w:r w:rsidR="003C6079">
        <w:rPr>
          <w:rFonts w:ascii="Arial" w:hAnsi="Arial" w:cs="Arial"/>
          <w:color w:val="000000"/>
          <w:lang w:eastAsia="ko-KR"/>
        </w:rPr>
        <w:t xml:space="preserve">maximum number of TACs </w:t>
      </w:r>
      <w:r w:rsidR="00103B8C">
        <w:rPr>
          <w:rFonts w:ascii="Arial" w:hAnsi="Arial" w:cs="Arial"/>
          <w:color w:val="000000"/>
          <w:lang w:eastAsia="ko-KR"/>
        </w:rPr>
        <w:t>and</w:t>
      </w:r>
      <w:r w:rsidR="00CE25A9">
        <w:rPr>
          <w:rFonts w:ascii="Arial" w:hAnsi="Arial" w:cs="Arial"/>
          <w:color w:val="000000"/>
          <w:lang w:eastAsia="ko-KR"/>
        </w:rPr>
        <w:t xml:space="preserve"> expected size of the earth fixed tracking area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84A47F4" w:rsidR="00342DF7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-bis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A0EAD">
        <w:rPr>
          <w:rFonts w:ascii="Arial" w:hAnsi="Arial" w:cs="Arial"/>
          <w:bCs/>
          <w:lang w:val="sv-SE"/>
        </w:rPr>
        <w:t>January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</w:t>
      </w:r>
      <w:r w:rsidR="009A0EAD">
        <w:rPr>
          <w:rFonts w:ascii="Arial" w:hAnsi="Arial" w:cs="Arial"/>
          <w:bCs/>
          <w:lang w:val="sv-SE"/>
        </w:rPr>
        <w:t>7th</w:t>
      </w:r>
      <w:r w:rsidRPr="00080F5B">
        <w:rPr>
          <w:rFonts w:ascii="Arial" w:hAnsi="Arial" w:cs="Arial"/>
          <w:bCs/>
          <w:lang w:val="sv-SE"/>
        </w:rPr>
        <w:t xml:space="preserve"> –</w:t>
      </w:r>
      <w:r w:rsidR="009A0EAD">
        <w:rPr>
          <w:rFonts w:ascii="Arial" w:hAnsi="Arial" w:cs="Arial"/>
          <w:bCs/>
          <w:lang w:val="sv-SE"/>
        </w:rPr>
        <w:t xml:space="preserve"> January 25th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2F3B" w14:textId="77777777" w:rsidR="00553978" w:rsidRDefault="00553978">
      <w:r>
        <w:separator/>
      </w:r>
    </w:p>
  </w:endnote>
  <w:endnote w:type="continuationSeparator" w:id="0">
    <w:p w14:paraId="1E2023A3" w14:textId="77777777" w:rsidR="00553978" w:rsidRDefault="00553978">
      <w:r>
        <w:continuationSeparator/>
      </w:r>
    </w:p>
  </w:endnote>
  <w:endnote w:type="continuationNotice" w:id="1">
    <w:p w14:paraId="7BDD6BC9" w14:textId="77777777" w:rsidR="00553978" w:rsidRDefault="005539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30131" w14:textId="77777777" w:rsidR="00553978" w:rsidRDefault="00553978">
      <w:r>
        <w:separator/>
      </w:r>
    </w:p>
  </w:footnote>
  <w:footnote w:type="continuationSeparator" w:id="0">
    <w:p w14:paraId="1D2DF93D" w14:textId="77777777" w:rsidR="00553978" w:rsidRDefault="00553978">
      <w:r>
        <w:continuationSeparator/>
      </w:r>
    </w:p>
  </w:footnote>
  <w:footnote w:type="continuationNotice" w:id="1">
    <w:p w14:paraId="55278A21" w14:textId="77777777" w:rsidR="00553978" w:rsidRDefault="005539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4CC2"/>
    <w:rsid w:val="000C2D4A"/>
    <w:rsid w:val="000C2F93"/>
    <w:rsid w:val="000C4591"/>
    <w:rsid w:val="000D0399"/>
    <w:rsid w:val="000D2519"/>
    <w:rsid w:val="000D280B"/>
    <w:rsid w:val="000E3840"/>
    <w:rsid w:val="000E589C"/>
    <w:rsid w:val="000F0FB1"/>
    <w:rsid w:val="000F3B20"/>
    <w:rsid w:val="000F4E43"/>
    <w:rsid w:val="000F4F27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8414D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B6D4F"/>
    <w:rsid w:val="002C07D2"/>
    <w:rsid w:val="002C2C03"/>
    <w:rsid w:val="002C3FF8"/>
    <w:rsid w:val="002D10C3"/>
    <w:rsid w:val="002D6A26"/>
    <w:rsid w:val="002D7FF9"/>
    <w:rsid w:val="002E0DB6"/>
    <w:rsid w:val="002E121D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27DD5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B1DF6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12BB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25693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35C"/>
    <w:rsid w:val="006822CD"/>
    <w:rsid w:val="00684D62"/>
    <w:rsid w:val="00685DED"/>
    <w:rsid w:val="0069067A"/>
    <w:rsid w:val="00690CDC"/>
    <w:rsid w:val="00695F3B"/>
    <w:rsid w:val="006A1D13"/>
    <w:rsid w:val="006A43A3"/>
    <w:rsid w:val="006B32D3"/>
    <w:rsid w:val="006B4701"/>
    <w:rsid w:val="006B7A21"/>
    <w:rsid w:val="006C1801"/>
    <w:rsid w:val="006C4598"/>
    <w:rsid w:val="006D15BD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5D8B"/>
    <w:rsid w:val="00795ECA"/>
    <w:rsid w:val="007A2060"/>
    <w:rsid w:val="007A4B51"/>
    <w:rsid w:val="007B048A"/>
    <w:rsid w:val="007B312E"/>
    <w:rsid w:val="007B3941"/>
    <w:rsid w:val="007C2E13"/>
    <w:rsid w:val="007C31A7"/>
    <w:rsid w:val="007C330B"/>
    <w:rsid w:val="007C586E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2565"/>
    <w:rsid w:val="008A4E9D"/>
    <w:rsid w:val="008B142D"/>
    <w:rsid w:val="008C0BE4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5356"/>
    <w:rsid w:val="008F603F"/>
    <w:rsid w:val="008F73F5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C2D4C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448E2"/>
    <w:rsid w:val="00B457FE"/>
    <w:rsid w:val="00B55B2C"/>
    <w:rsid w:val="00B55CAA"/>
    <w:rsid w:val="00B57DFD"/>
    <w:rsid w:val="00B60712"/>
    <w:rsid w:val="00B61845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64D6"/>
    <w:rsid w:val="00D9783E"/>
    <w:rsid w:val="00DA0364"/>
    <w:rsid w:val="00DA3228"/>
    <w:rsid w:val="00DA4CC0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067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23.501_CR3352R1_(Rel-17)_IIoT</cp:lastModifiedBy>
  <cp:revision>2</cp:revision>
  <cp:lastPrinted>2020-08-26T01:27:00Z</cp:lastPrinted>
  <dcterms:created xsi:type="dcterms:W3CDTF">2021-11-15T06:30:00Z</dcterms:created>
  <dcterms:modified xsi:type="dcterms:W3CDTF">2021-11-15T06:30:00Z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