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4D5B45" w:rsidRDefault="00D14B77" w:rsidP="0070388D">
      <w:pPr>
        <w:pStyle w:val="CRCoverPage"/>
        <w:tabs>
          <w:tab w:val="right" w:pos="9639"/>
        </w:tabs>
        <w:spacing w:after="0"/>
        <w:ind w:left="9639" w:hanging="9639"/>
        <w:rPr>
          <w:b/>
          <w:i/>
          <w:noProof/>
          <w:sz w:val="28"/>
        </w:rPr>
      </w:pPr>
      <w:r w:rsidRPr="004D5B45">
        <w:rPr>
          <w:b/>
          <w:noProof/>
          <w:sz w:val="24"/>
        </w:rPr>
        <w:t>3GPP TSG-</w:t>
      </w:r>
      <w:fldSimple w:instr=" DOCPROPERTY  TSG/WGRef  \* MERGEFORMAT ">
        <w:r w:rsidRPr="004D5B45">
          <w:rPr>
            <w:b/>
            <w:noProof/>
            <w:sz w:val="24"/>
          </w:rPr>
          <w:t>WG SA2</w:t>
        </w:r>
      </w:fldSimple>
      <w:r w:rsidRPr="004D5B45">
        <w:rPr>
          <w:b/>
          <w:noProof/>
          <w:sz w:val="24"/>
        </w:rPr>
        <w:t xml:space="preserve"> Meeting #</w:t>
      </w:r>
      <w:fldSimple w:instr=" DOCPROPERTY  MtgSeq  \* MERGEFORMAT ">
        <w:r w:rsidRPr="004D5B45">
          <w:rPr>
            <w:b/>
            <w:noProof/>
            <w:sz w:val="24"/>
          </w:rPr>
          <w:t>1</w:t>
        </w:r>
        <w:r w:rsidR="001431FF" w:rsidRPr="004D5B45">
          <w:rPr>
            <w:b/>
            <w:noProof/>
            <w:sz w:val="24"/>
          </w:rPr>
          <w:t>4</w:t>
        </w:r>
        <w:r w:rsidR="00826064" w:rsidRPr="004D5B45">
          <w:rPr>
            <w:b/>
            <w:noProof/>
            <w:sz w:val="24"/>
          </w:rPr>
          <w:t>7</w:t>
        </w:r>
        <w:r w:rsidR="00A25CC3" w:rsidRPr="004D5B45">
          <w:rPr>
            <w:b/>
            <w:noProof/>
            <w:sz w:val="24"/>
          </w:rPr>
          <w:t xml:space="preserve">E e-meeting </w:t>
        </w:r>
      </w:fldSimple>
      <w:fldSimple w:instr=" DOCPROPERTY  MtgTitle  \* MERGEFORMAT ">
        <w:r w:rsidR="00514818" w:rsidRPr="004D5B45">
          <w:rPr>
            <w:b/>
            <w:noProof/>
            <w:sz w:val="24"/>
          </w:rPr>
          <w:t xml:space="preserve"> </w:t>
        </w:r>
      </w:fldSimple>
      <w:r w:rsidR="001E41F3" w:rsidRPr="004D5B45">
        <w:rPr>
          <w:b/>
          <w:i/>
          <w:noProof/>
          <w:sz w:val="28"/>
        </w:rPr>
        <w:tab/>
      </w:r>
      <w:r w:rsidR="00C33231" w:rsidRPr="004D5B45">
        <w:rPr>
          <w:b/>
          <w:i/>
          <w:noProof/>
          <w:sz w:val="28"/>
        </w:rPr>
        <w:t>S2-2</w:t>
      </w:r>
      <w:r w:rsidR="00537FB7" w:rsidRPr="004D5B45">
        <w:rPr>
          <w:b/>
          <w:i/>
          <w:noProof/>
          <w:sz w:val="28"/>
        </w:rPr>
        <w:t>1</w:t>
      </w:r>
      <w:r w:rsidR="00C33231" w:rsidRPr="004D5B45">
        <w:rPr>
          <w:b/>
          <w:i/>
          <w:noProof/>
          <w:sz w:val="28"/>
        </w:rPr>
        <w:t>0</w:t>
      </w:r>
      <w:r w:rsidR="00677D05" w:rsidRPr="004D5B45">
        <w:rPr>
          <w:b/>
          <w:i/>
          <w:noProof/>
          <w:sz w:val="28"/>
        </w:rPr>
        <w:t>7387</w:t>
      </w:r>
    </w:p>
    <w:p w:rsidR="001E41F3" w:rsidRPr="004D5B45" w:rsidRDefault="00DD2CF6" w:rsidP="00B068A1">
      <w:pPr>
        <w:pStyle w:val="CRCoverPage"/>
        <w:tabs>
          <w:tab w:val="right" w:pos="9639"/>
        </w:tabs>
        <w:outlineLvl w:val="0"/>
        <w:rPr>
          <w:b/>
          <w:noProof/>
          <w:sz w:val="24"/>
        </w:rPr>
      </w:pPr>
      <w:r w:rsidRPr="004D5B45">
        <w:rPr>
          <w:b/>
          <w:noProof/>
          <w:sz w:val="24"/>
        </w:rPr>
        <w:t>Elbonia</w:t>
      </w:r>
      <w:r w:rsidR="005E65C0" w:rsidRPr="004D5B45">
        <w:rPr>
          <w:b/>
          <w:noProof/>
          <w:sz w:val="24"/>
        </w:rPr>
        <w:t xml:space="preserve">, </w:t>
      </w:r>
      <w:r w:rsidR="00826064" w:rsidRPr="004D5B45">
        <w:rPr>
          <w:b/>
          <w:noProof/>
          <w:sz w:val="24"/>
          <w:lang w:eastAsia="zh-CN"/>
        </w:rPr>
        <w:t>October 18 – 22, 2021</w:t>
      </w:r>
      <w:r w:rsidR="00B068A1" w:rsidRPr="004D5B45">
        <w:rPr>
          <w:b/>
          <w:noProof/>
          <w:sz w:val="24"/>
        </w:rPr>
        <w:tab/>
      </w:r>
      <w:r w:rsidR="00B068A1" w:rsidRPr="004D5B45">
        <w:rPr>
          <w:rFonts w:cs="Arial"/>
          <w:b/>
          <w:bCs/>
        </w:rPr>
        <w:t>(</w:t>
      </w:r>
      <w:r w:rsidR="00C33231" w:rsidRPr="004D5B45">
        <w:rPr>
          <w:rFonts w:cs="Arial"/>
          <w:b/>
          <w:bCs/>
          <w:color w:val="0000FF"/>
        </w:rPr>
        <w:t>revision of S2-2</w:t>
      </w:r>
      <w:r w:rsidR="00C60B82" w:rsidRPr="004D5B45">
        <w:rPr>
          <w:rFonts w:cs="Arial"/>
          <w:b/>
          <w:bCs/>
          <w:color w:val="0000FF"/>
        </w:rPr>
        <w:t>1</w:t>
      </w:r>
      <w:r w:rsidR="00C33231" w:rsidRPr="004D5B45">
        <w:rPr>
          <w:rFonts w:cs="Arial"/>
          <w:b/>
          <w:bCs/>
          <w:color w:val="0000FF"/>
        </w:rPr>
        <w:t>0</w:t>
      </w:r>
      <w:r w:rsidR="003E7D28" w:rsidRPr="004D5B45">
        <w:rPr>
          <w:rFonts w:cs="Arial"/>
          <w:b/>
          <w:bCs/>
          <w:color w:val="0000FF"/>
        </w:rPr>
        <w:t>xxxx</w:t>
      </w:r>
      <w:r w:rsidR="00B068A1" w:rsidRPr="004D5B45">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D5B45" w:rsidTr="00547111">
        <w:tc>
          <w:tcPr>
            <w:tcW w:w="9641" w:type="dxa"/>
            <w:gridSpan w:val="9"/>
            <w:tcBorders>
              <w:top w:val="single" w:sz="4" w:space="0" w:color="auto"/>
              <w:left w:val="single" w:sz="4" w:space="0" w:color="auto"/>
              <w:right w:val="single" w:sz="4" w:space="0" w:color="auto"/>
            </w:tcBorders>
          </w:tcPr>
          <w:p w:rsidR="001E41F3" w:rsidRPr="004D5B45" w:rsidRDefault="00305409" w:rsidP="00BC04BD">
            <w:pPr>
              <w:pStyle w:val="CRCoverPage"/>
              <w:spacing w:after="0"/>
              <w:jc w:val="right"/>
              <w:rPr>
                <w:i/>
                <w:noProof/>
              </w:rPr>
            </w:pPr>
            <w:r w:rsidRPr="004D5B45">
              <w:rPr>
                <w:i/>
                <w:noProof/>
                <w:sz w:val="14"/>
              </w:rPr>
              <w:t>CR-Form-v</w:t>
            </w:r>
            <w:r w:rsidR="008863B9" w:rsidRPr="004D5B45">
              <w:rPr>
                <w:i/>
                <w:noProof/>
                <w:sz w:val="14"/>
              </w:rPr>
              <w:t>12.</w:t>
            </w:r>
            <w:r w:rsidR="00BC04BD" w:rsidRPr="004D5B45">
              <w:rPr>
                <w:i/>
                <w:noProof/>
                <w:sz w:val="14"/>
              </w:rPr>
              <w:t>1</w:t>
            </w:r>
          </w:p>
        </w:tc>
      </w:tr>
      <w:tr w:rsidR="001E41F3" w:rsidRPr="004D5B45" w:rsidTr="00547111">
        <w:tc>
          <w:tcPr>
            <w:tcW w:w="9641" w:type="dxa"/>
            <w:gridSpan w:val="9"/>
            <w:tcBorders>
              <w:left w:val="single" w:sz="4" w:space="0" w:color="auto"/>
              <w:right w:val="single" w:sz="4" w:space="0" w:color="auto"/>
            </w:tcBorders>
          </w:tcPr>
          <w:p w:rsidR="001E41F3" w:rsidRPr="004D5B45" w:rsidRDefault="001E41F3">
            <w:pPr>
              <w:pStyle w:val="CRCoverPage"/>
              <w:spacing w:after="0"/>
              <w:jc w:val="center"/>
              <w:rPr>
                <w:noProof/>
              </w:rPr>
            </w:pPr>
            <w:r w:rsidRPr="004D5B45">
              <w:rPr>
                <w:b/>
                <w:noProof/>
                <w:sz w:val="32"/>
              </w:rPr>
              <w:t>CHANGE REQUEST</w:t>
            </w:r>
          </w:p>
        </w:tc>
      </w:tr>
      <w:tr w:rsidR="001E41F3" w:rsidRPr="004D5B45" w:rsidTr="00547111">
        <w:tc>
          <w:tcPr>
            <w:tcW w:w="9641" w:type="dxa"/>
            <w:gridSpan w:val="9"/>
            <w:tcBorders>
              <w:left w:val="single" w:sz="4" w:space="0" w:color="auto"/>
              <w:right w:val="single" w:sz="4" w:space="0" w:color="auto"/>
            </w:tcBorders>
          </w:tcPr>
          <w:p w:rsidR="001E41F3" w:rsidRPr="004D5B45" w:rsidRDefault="001E41F3">
            <w:pPr>
              <w:pStyle w:val="CRCoverPage"/>
              <w:spacing w:after="0"/>
              <w:rPr>
                <w:noProof/>
                <w:sz w:val="8"/>
                <w:szCs w:val="8"/>
              </w:rPr>
            </w:pPr>
          </w:p>
        </w:tc>
      </w:tr>
      <w:tr w:rsidR="001E41F3" w:rsidRPr="004D5B45" w:rsidTr="00547111">
        <w:tc>
          <w:tcPr>
            <w:tcW w:w="142" w:type="dxa"/>
            <w:tcBorders>
              <w:left w:val="single" w:sz="4" w:space="0" w:color="auto"/>
            </w:tcBorders>
          </w:tcPr>
          <w:p w:rsidR="001E41F3" w:rsidRPr="004D5B45" w:rsidRDefault="001E41F3">
            <w:pPr>
              <w:pStyle w:val="CRCoverPage"/>
              <w:spacing w:after="0"/>
              <w:jc w:val="right"/>
              <w:rPr>
                <w:noProof/>
              </w:rPr>
            </w:pPr>
          </w:p>
        </w:tc>
        <w:tc>
          <w:tcPr>
            <w:tcW w:w="1559" w:type="dxa"/>
            <w:shd w:val="pct30" w:color="FFFF00" w:fill="auto"/>
          </w:tcPr>
          <w:p w:rsidR="001E41F3" w:rsidRPr="004D5B45" w:rsidRDefault="00514818" w:rsidP="00D15E43">
            <w:pPr>
              <w:pStyle w:val="CRCoverPage"/>
              <w:spacing w:after="0"/>
              <w:jc w:val="right"/>
              <w:rPr>
                <w:b/>
                <w:noProof/>
                <w:sz w:val="28"/>
              </w:rPr>
            </w:pPr>
            <w:r w:rsidRPr="004D5B45">
              <w:rPr>
                <w:b/>
                <w:noProof/>
                <w:sz w:val="28"/>
              </w:rPr>
              <w:t>23.</w:t>
            </w:r>
            <w:r w:rsidR="001C1792" w:rsidRPr="004D5B45">
              <w:rPr>
                <w:b/>
                <w:noProof/>
                <w:sz w:val="28"/>
              </w:rPr>
              <w:t>548</w:t>
            </w:r>
          </w:p>
        </w:tc>
        <w:tc>
          <w:tcPr>
            <w:tcW w:w="709" w:type="dxa"/>
          </w:tcPr>
          <w:p w:rsidR="001E41F3" w:rsidRPr="004D5B45" w:rsidRDefault="001E41F3">
            <w:pPr>
              <w:pStyle w:val="CRCoverPage"/>
              <w:spacing w:after="0"/>
              <w:jc w:val="center"/>
              <w:rPr>
                <w:noProof/>
              </w:rPr>
            </w:pPr>
            <w:r w:rsidRPr="004D5B45">
              <w:rPr>
                <w:b/>
                <w:noProof/>
                <w:sz w:val="28"/>
              </w:rPr>
              <w:t>CR</w:t>
            </w:r>
          </w:p>
        </w:tc>
        <w:tc>
          <w:tcPr>
            <w:tcW w:w="1276" w:type="dxa"/>
            <w:shd w:val="pct30" w:color="FFFF00" w:fill="auto"/>
          </w:tcPr>
          <w:p w:rsidR="001E41F3" w:rsidRPr="004D5B45" w:rsidRDefault="00677D05" w:rsidP="00547111">
            <w:pPr>
              <w:pStyle w:val="CRCoverPage"/>
              <w:spacing w:after="0"/>
              <w:rPr>
                <w:noProof/>
              </w:rPr>
            </w:pPr>
            <w:r w:rsidRPr="004D5B45">
              <w:rPr>
                <w:b/>
                <w:noProof/>
                <w:sz w:val="28"/>
              </w:rPr>
              <w:t>0017</w:t>
            </w:r>
          </w:p>
        </w:tc>
        <w:tc>
          <w:tcPr>
            <w:tcW w:w="709" w:type="dxa"/>
          </w:tcPr>
          <w:p w:rsidR="001E41F3" w:rsidRPr="004D5B45" w:rsidRDefault="001E41F3" w:rsidP="0051580D">
            <w:pPr>
              <w:pStyle w:val="CRCoverPage"/>
              <w:tabs>
                <w:tab w:val="right" w:pos="625"/>
              </w:tabs>
              <w:spacing w:after="0"/>
              <w:jc w:val="center"/>
              <w:rPr>
                <w:noProof/>
              </w:rPr>
            </w:pPr>
            <w:r w:rsidRPr="004D5B45">
              <w:rPr>
                <w:b/>
                <w:bCs/>
                <w:noProof/>
                <w:sz w:val="28"/>
              </w:rPr>
              <w:t>rev</w:t>
            </w:r>
          </w:p>
        </w:tc>
        <w:tc>
          <w:tcPr>
            <w:tcW w:w="992" w:type="dxa"/>
            <w:shd w:val="pct30" w:color="FFFF00" w:fill="auto"/>
          </w:tcPr>
          <w:p w:rsidR="001E41F3" w:rsidRPr="004D5B45" w:rsidRDefault="002933A2" w:rsidP="006D18D3">
            <w:pPr>
              <w:pStyle w:val="CRCoverPage"/>
              <w:spacing w:after="0"/>
              <w:jc w:val="center"/>
              <w:rPr>
                <w:b/>
                <w:noProof/>
              </w:rPr>
            </w:pPr>
            <w:fldSimple w:instr=" DOCPROPERTY  Revision  \* MERGEFORMAT ">
              <w:r w:rsidR="006D18D3" w:rsidRPr="004D5B45">
                <w:rPr>
                  <w:b/>
                  <w:noProof/>
                  <w:sz w:val="28"/>
                </w:rPr>
                <w:t>-</w:t>
              </w:r>
            </w:fldSimple>
            <w:r w:rsidR="006D18D3" w:rsidRPr="004D5B45">
              <w:rPr>
                <w:b/>
                <w:noProof/>
              </w:rPr>
              <w:t xml:space="preserve"> </w:t>
            </w:r>
          </w:p>
        </w:tc>
        <w:tc>
          <w:tcPr>
            <w:tcW w:w="2410" w:type="dxa"/>
          </w:tcPr>
          <w:p w:rsidR="001E41F3" w:rsidRPr="004D5B45" w:rsidRDefault="001E41F3" w:rsidP="0051580D">
            <w:pPr>
              <w:pStyle w:val="CRCoverPage"/>
              <w:tabs>
                <w:tab w:val="right" w:pos="1825"/>
              </w:tabs>
              <w:spacing w:after="0"/>
              <w:jc w:val="center"/>
              <w:rPr>
                <w:noProof/>
              </w:rPr>
            </w:pPr>
            <w:r w:rsidRPr="004D5B45">
              <w:rPr>
                <w:b/>
                <w:noProof/>
                <w:sz w:val="28"/>
                <w:szCs w:val="28"/>
              </w:rPr>
              <w:t>Current version:</w:t>
            </w:r>
          </w:p>
        </w:tc>
        <w:tc>
          <w:tcPr>
            <w:tcW w:w="1701" w:type="dxa"/>
            <w:shd w:val="pct30" w:color="FFFF00" w:fill="auto"/>
          </w:tcPr>
          <w:p w:rsidR="001E41F3" w:rsidRPr="004D5B45" w:rsidRDefault="001C1792">
            <w:pPr>
              <w:pStyle w:val="CRCoverPage"/>
              <w:spacing w:after="0"/>
              <w:jc w:val="center"/>
              <w:rPr>
                <w:noProof/>
                <w:sz w:val="28"/>
              </w:rPr>
            </w:pPr>
            <w:r w:rsidRPr="004D5B45">
              <w:rPr>
                <w:b/>
                <w:noProof/>
                <w:sz w:val="28"/>
              </w:rPr>
              <w:t>17.0.0</w:t>
            </w:r>
          </w:p>
        </w:tc>
        <w:tc>
          <w:tcPr>
            <w:tcW w:w="143" w:type="dxa"/>
            <w:tcBorders>
              <w:right w:val="single" w:sz="4" w:space="0" w:color="auto"/>
            </w:tcBorders>
          </w:tcPr>
          <w:p w:rsidR="001E41F3" w:rsidRPr="004D5B45" w:rsidRDefault="001E41F3">
            <w:pPr>
              <w:pStyle w:val="CRCoverPage"/>
              <w:spacing w:after="0"/>
              <w:rPr>
                <w:noProof/>
              </w:rPr>
            </w:pPr>
          </w:p>
        </w:tc>
      </w:tr>
      <w:tr w:rsidR="001E41F3" w:rsidRPr="004D5B45" w:rsidTr="00547111">
        <w:tc>
          <w:tcPr>
            <w:tcW w:w="9641" w:type="dxa"/>
            <w:gridSpan w:val="9"/>
            <w:tcBorders>
              <w:left w:val="single" w:sz="4" w:space="0" w:color="auto"/>
              <w:right w:val="single" w:sz="4" w:space="0" w:color="auto"/>
            </w:tcBorders>
          </w:tcPr>
          <w:p w:rsidR="001E41F3" w:rsidRPr="004D5B45" w:rsidRDefault="001E41F3">
            <w:pPr>
              <w:pStyle w:val="CRCoverPage"/>
              <w:spacing w:after="0"/>
              <w:rPr>
                <w:noProof/>
              </w:rPr>
            </w:pPr>
          </w:p>
        </w:tc>
      </w:tr>
      <w:tr w:rsidR="001E41F3" w:rsidRPr="004D5B45" w:rsidTr="00547111">
        <w:tc>
          <w:tcPr>
            <w:tcW w:w="9641" w:type="dxa"/>
            <w:gridSpan w:val="9"/>
            <w:tcBorders>
              <w:top w:val="single" w:sz="4" w:space="0" w:color="auto"/>
            </w:tcBorders>
          </w:tcPr>
          <w:p w:rsidR="001E41F3" w:rsidRPr="004D5B45" w:rsidRDefault="001E41F3">
            <w:pPr>
              <w:pStyle w:val="CRCoverPage"/>
              <w:spacing w:after="0"/>
              <w:jc w:val="center"/>
              <w:rPr>
                <w:rFonts w:cs="Arial"/>
                <w:i/>
                <w:noProof/>
              </w:rPr>
            </w:pPr>
            <w:r w:rsidRPr="004D5B45">
              <w:rPr>
                <w:rFonts w:cs="Arial"/>
                <w:i/>
                <w:noProof/>
              </w:rPr>
              <w:t xml:space="preserve">For </w:t>
            </w:r>
            <w:hyperlink r:id="rId9" w:anchor="_blank" w:history="1">
              <w:r w:rsidRPr="004D5B45">
                <w:rPr>
                  <w:rStyle w:val="aa"/>
                  <w:rFonts w:cs="Arial"/>
                  <w:b/>
                  <w:i/>
                  <w:noProof/>
                  <w:color w:val="FF0000"/>
                </w:rPr>
                <w:t>HE</w:t>
              </w:r>
              <w:bookmarkStart w:id="0" w:name="_Hlt497126619"/>
              <w:r w:rsidRPr="004D5B45">
                <w:rPr>
                  <w:rStyle w:val="aa"/>
                  <w:rFonts w:cs="Arial"/>
                  <w:b/>
                  <w:i/>
                  <w:noProof/>
                  <w:color w:val="FF0000"/>
                </w:rPr>
                <w:t>L</w:t>
              </w:r>
              <w:bookmarkEnd w:id="0"/>
              <w:r w:rsidRPr="004D5B45">
                <w:rPr>
                  <w:rStyle w:val="aa"/>
                  <w:rFonts w:cs="Arial"/>
                  <w:b/>
                  <w:i/>
                  <w:noProof/>
                  <w:color w:val="FF0000"/>
                </w:rPr>
                <w:t>P</w:t>
              </w:r>
            </w:hyperlink>
            <w:r w:rsidRPr="004D5B45">
              <w:rPr>
                <w:rFonts w:cs="Arial"/>
                <w:b/>
                <w:i/>
                <w:noProof/>
                <w:color w:val="FF0000"/>
              </w:rPr>
              <w:t xml:space="preserve"> </w:t>
            </w:r>
            <w:r w:rsidRPr="004D5B45">
              <w:rPr>
                <w:rFonts w:cs="Arial"/>
                <w:i/>
                <w:noProof/>
              </w:rPr>
              <w:t>on using this form</w:t>
            </w:r>
            <w:r w:rsidR="0051580D" w:rsidRPr="004D5B45">
              <w:rPr>
                <w:rFonts w:cs="Arial"/>
                <w:i/>
                <w:noProof/>
              </w:rPr>
              <w:t>: c</w:t>
            </w:r>
            <w:r w:rsidR="00F25D98" w:rsidRPr="004D5B45">
              <w:rPr>
                <w:rFonts w:cs="Arial"/>
                <w:i/>
                <w:noProof/>
              </w:rPr>
              <w:t xml:space="preserve">omprehensive instructions can be found at </w:t>
            </w:r>
            <w:r w:rsidR="001B7A65" w:rsidRPr="004D5B45">
              <w:rPr>
                <w:rFonts w:cs="Arial"/>
                <w:i/>
                <w:noProof/>
              </w:rPr>
              <w:br/>
            </w:r>
            <w:hyperlink r:id="rId10" w:history="1">
              <w:r w:rsidR="00DE34CF" w:rsidRPr="004D5B45">
                <w:rPr>
                  <w:rStyle w:val="aa"/>
                  <w:rFonts w:cs="Arial"/>
                  <w:i/>
                  <w:noProof/>
                </w:rPr>
                <w:t>http://www.3gpp.org/Change-Requests</w:t>
              </w:r>
            </w:hyperlink>
            <w:r w:rsidR="00F25D98" w:rsidRPr="004D5B45">
              <w:rPr>
                <w:rFonts w:cs="Arial"/>
                <w:i/>
                <w:noProof/>
              </w:rPr>
              <w:t>.</w:t>
            </w:r>
          </w:p>
        </w:tc>
      </w:tr>
      <w:tr w:rsidR="001E41F3" w:rsidRPr="004D5B45" w:rsidTr="00547111">
        <w:tc>
          <w:tcPr>
            <w:tcW w:w="9641" w:type="dxa"/>
            <w:gridSpan w:val="9"/>
          </w:tcPr>
          <w:p w:rsidR="001E41F3" w:rsidRPr="004D5B45" w:rsidRDefault="001E41F3">
            <w:pPr>
              <w:pStyle w:val="CRCoverPage"/>
              <w:spacing w:after="0"/>
              <w:rPr>
                <w:noProof/>
                <w:sz w:val="8"/>
                <w:szCs w:val="8"/>
              </w:rPr>
            </w:pPr>
          </w:p>
        </w:tc>
      </w:tr>
    </w:tbl>
    <w:p w:rsidR="001E41F3" w:rsidRPr="004D5B45"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D5B45" w:rsidTr="00A7671C">
        <w:tc>
          <w:tcPr>
            <w:tcW w:w="2835" w:type="dxa"/>
          </w:tcPr>
          <w:p w:rsidR="00F25D98" w:rsidRPr="004D5B45" w:rsidRDefault="00F25D98" w:rsidP="001E41F3">
            <w:pPr>
              <w:pStyle w:val="CRCoverPage"/>
              <w:tabs>
                <w:tab w:val="right" w:pos="2751"/>
              </w:tabs>
              <w:spacing w:after="0"/>
              <w:rPr>
                <w:b/>
                <w:i/>
                <w:noProof/>
              </w:rPr>
            </w:pPr>
            <w:r w:rsidRPr="004D5B45">
              <w:rPr>
                <w:b/>
                <w:i/>
                <w:noProof/>
              </w:rPr>
              <w:t>Proposed change</w:t>
            </w:r>
            <w:r w:rsidR="00A7671C" w:rsidRPr="004D5B45">
              <w:rPr>
                <w:b/>
                <w:i/>
                <w:noProof/>
              </w:rPr>
              <w:t xml:space="preserve"> </w:t>
            </w:r>
            <w:r w:rsidRPr="004D5B45">
              <w:rPr>
                <w:b/>
                <w:i/>
                <w:noProof/>
              </w:rPr>
              <w:t>affects:</w:t>
            </w:r>
          </w:p>
        </w:tc>
        <w:tc>
          <w:tcPr>
            <w:tcW w:w="1418" w:type="dxa"/>
          </w:tcPr>
          <w:p w:rsidR="00F25D98" w:rsidRPr="004D5B45" w:rsidRDefault="00F25D98" w:rsidP="001E41F3">
            <w:pPr>
              <w:pStyle w:val="CRCoverPage"/>
              <w:spacing w:after="0"/>
              <w:jc w:val="right"/>
              <w:rPr>
                <w:noProof/>
              </w:rPr>
            </w:pPr>
            <w:r w:rsidRPr="004D5B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D5B45" w:rsidRDefault="00F25D98" w:rsidP="001E41F3">
            <w:pPr>
              <w:pStyle w:val="CRCoverPage"/>
              <w:spacing w:after="0"/>
              <w:jc w:val="center"/>
              <w:rPr>
                <w:b/>
                <w:caps/>
                <w:noProof/>
              </w:rPr>
            </w:pPr>
          </w:p>
        </w:tc>
        <w:tc>
          <w:tcPr>
            <w:tcW w:w="709" w:type="dxa"/>
            <w:tcBorders>
              <w:left w:val="single" w:sz="4" w:space="0" w:color="auto"/>
            </w:tcBorders>
          </w:tcPr>
          <w:p w:rsidR="00F25D98" w:rsidRPr="004D5B45" w:rsidRDefault="00F25D98" w:rsidP="001E41F3">
            <w:pPr>
              <w:pStyle w:val="CRCoverPage"/>
              <w:spacing w:after="0"/>
              <w:jc w:val="right"/>
              <w:rPr>
                <w:noProof/>
                <w:u w:val="single"/>
              </w:rPr>
            </w:pPr>
            <w:r w:rsidRPr="004D5B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D5B45" w:rsidRDefault="00F25D98" w:rsidP="001E41F3">
            <w:pPr>
              <w:pStyle w:val="CRCoverPage"/>
              <w:spacing w:after="0"/>
              <w:jc w:val="center"/>
              <w:rPr>
                <w:b/>
                <w:caps/>
                <w:noProof/>
              </w:rPr>
            </w:pPr>
          </w:p>
        </w:tc>
        <w:tc>
          <w:tcPr>
            <w:tcW w:w="2126" w:type="dxa"/>
          </w:tcPr>
          <w:p w:rsidR="00F25D98" w:rsidRPr="004D5B45" w:rsidRDefault="00F25D98" w:rsidP="001E41F3">
            <w:pPr>
              <w:pStyle w:val="CRCoverPage"/>
              <w:spacing w:after="0"/>
              <w:jc w:val="right"/>
              <w:rPr>
                <w:noProof/>
                <w:u w:val="single"/>
              </w:rPr>
            </w:pPr>
            <w:r w:rsidRPr="004D5B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D5B45" w:rsidRDefault="00F25D98" w:rsidP="001E41F3">
            <w:pPr>
              <w:pStyle w:val="CRCoverPage"/>
              <w:spacing w:after="0"/>
              <w:jc w:val="center"/>
              <w:rPr>
                <w:b/>
                <w:caps/>
                <w:noProof/>
              </w:rPr>
            </w:pPr>
          </w:p>
        </w:tc>
        <w:tc>
          <w:tcPr>
            <w:tcW w:w="1418" w:type="dxa"/>
            <w:tcBorders>
              <w:left w:val="nil"/>
            </w:tcBorders>
          </w:tcPr>
          <w:p w:rsidR="00F25D98" w:rsidRPr="004D5B45" w:rsidRDefault="00F25D98" w:rsidP="001E41F3">
            <w:pPr>
              <w:pStyle w:val="CRCoverPage"/>
              <w:spacing w:after="0"/>
              <w:jc w:val="right"/>
              <w:rPr>
                <w:noProof/>
              </w:rPr>
            </w:pPr>
            <w:r w:rsidRPr="004D5B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D5B45" w:rsidRDefault="00AF1A6F" w:rsidP="001E41F3">
            <w:pPr>
              <w:pStyle w:val="CRCoverPage"/>
              <w:spacing w:after="0"/>
              <w:jc w:val="center"/>
              <w:rPr>
                <w:b/>
                <w:bCs/>
                <w:caps/>
                <w:noProof/>
              </w:rPr>
            </w:pPr>
            <w:r w:rsidRPr="004D5B45">
              <w:rPr>
                <w:b/>
                <w:bCs/>
                <w:caps/>
                <w:noProof/>
              </w:rPr>
              <w:t>X</w:t>
            </w:r>
          </w:p>
        </w:tc>
      </w:tr>
    </w:tbl>
    <w:p w:rsidR="001E41F3" w:rsidRPr="004D5B45"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D5B45" w:rsidTr="00547111">
        <w:tc>
          <w:tcPr>
            <w:tcW w:w="9640" w:type="dxa"/>
            <w:gridSpan w:val="11"/>
          </w:tcPr>
          <w:p w:rsidR="001E41F3" w:rsidRPr="004D5B45" w:rsidRDefault="001E41F3">
            <w:pPr>
              <w:pStyle w:val="CRCoverPage"/>
              <w:spacing w:after="0"/>
              <w:rPr>
                <w:noProof/>
                <w:sz w:val="8"/>
                <w:szCs w:val="8"/>
              </w:rPr>
            </w:pPr>
          </w:p>
        </w:tc>
      </w:tr>
      <w:tr w:rsidR="001E41F3" w:rsidRPr="004D5B45" w:rsidTr="00547111">
        <w:tc>
          <w:tcPr>
            <w:tcW w:w="1843" w:type="dxa"/>
            <w:tcBorders>
              <w:top w:val="single" w:sz="4" w:space="0" w:color="auto"/>
              <w:left w:val="single" w:sz="4" w:space="0" w:color="auto"/>
            </w:tcBorders>
          </w:tcPr>
          <w:p w:rsidR="001E41F3" w:rsidRPr="004D5B45" w:rsidRDefault="001E41F3">
            <w:pPr>
              <w:pStyle w:val="CRCoverPage"/>
              <w:tabs>
                <w:tab w:val="right" w:pos="1759"/>
              </w:tabs>
              <w:spacing w:after="0"/>
              <w:rPr>
                <w:b/>
                <w:i/>
                <w:noProof/>
              </w:rPr>
            </w:pPr>
            <w:r w:rsidRPr="004D5B45">
              <w:rPr>
                <w:b/>
                <w:i/>
                <w:noProof/>
              </w:rPr>
              <w:t>Title:</w:t>
            </w:r>
            <w:r w:rsidRPr="004D5B45">
              <w:rPr>
                <w:b/>
                <w:i/>
                <w:noProof/>
              </w:rPr>
              <w:tab/>
            </w:r>
          </w:p>
        </w:tc>
        <w:tc>
          <w:tcPr>
            <w:tcW w:w="7797" w:type="dxa"/>
            <w:gridSpan w:val="10"/>
            <w:tcBorders>
              <w:top w:val="single" w:sz="4" w:space="0" w:color="auto"/>
              <w:right w:val="single" w:sz="4" w:space="0" w:color="auto"/>
            </w:tcBorders>
            <w:shd w:val="pct30" w:color="FFFF00" w:fill="auto"/>
          </w:tcPr>
          <w:p w:rsidR="001E41F3" w:rsidRPr="004D5B45" w:rsidRDefault="00D94948">
            <w:pPr>
              <w:pStyle w:val="CRCoverPage"/>
              <w:spacing w:after="0"/>
              <w:ind w:left="100"/>
              <w:rPr>
                <w:noProof/>
              </w:rPr>
            </w:pPr>
            <w:r w:rsidRPr="004D5B45">
              <w:t>Updates on EAS Discovery Procedure with EASDF</w:t>
            </w:r>
          </w:p>
        </w:tc>
      </w:tr>
      <w:tr w:rsidR="001E41F3" w:rsidRPr="004D5B45" w:rsidTr="00547111">
        <w:tc>
          <w:tcPr>
            <w:tcW w:w="1843" w:type="dxa"/>
            <w:tcBorders>
              <w:left w:val="single" w:sz="4" w:space="0" w:color="auto"/>
            </w:tcBorders>
          </w:tcPr>
          <w:p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rsidR="001E41F3" w:rsidRPr="004D5B45" w:rsidRDefault="001E41F3">
            <w:pPr>
              <w:pStyle w:val="CRCoverPage"/>
              <w:spacing w:after="0"/>
              <w:rPr>
                <w:noProof/>
                <w:sz w:val="8"/>
                <w:szCs w:val="8"/>
              </w:rPr>
            </w:pPr>
          </w:p>
        </w:tc>
      </w:tr>
      <w:tr w:rsidR="001E41F3" w:rsidRPr="004D5B45" w:rsidTr="00547111">
        <w:tc>
          <w:tcPr>
            <w:tcW w:w="1843" w:type="dxa"/>
            <w:tcBorders>
              <w:left w:val="single" w:sz="4" w:space="0" w:color="auto"/>
            </w:tcBorders>
          </w:tcPr>
          <w:p w:rsidR="001E41F3" w:rsidRPr="004D5B45" w:rsidRDefault="001E41F3">
            <w:pPr>
              <w:pStyle w:val="CRCoverPage"/>
              <w:tabs>
                <w:tab w:val="right" w:pos="1759"/>
              </w:tabs>
              <w:spacing w:after="0"/>
              <w:rPr>
                <w:b/>
                <w:i/>
                <w:noProof/>
              </w:rPr>
            </w:pPr>
            <w:r w:rsidRPr="004D5B45">
              <w:rPr>
                <w:b/>
                <w:i/>
                <w:noProof/>
              </w:rPr>
              <w:t>Source to WG:</w:t>
            </w:r>
          </w:p>
        </w:tc>
        <w:tc>
          <w:tcPr>
            <w:tcW w:w="7797" w:type="dxa"/>
            <w:gridSpan w:val="10"/>
            <w:tcBorders>
              <w:right w:val="single" w:sz="4" w:space="0" w:color="auto"/>
            </w:tcBorders>
            <w:shd w:val="pct30" w:color="FFFF00" w:fill="auto"/>
          </w:tcPr>
          <w:p w:rsidR="001E41F3" w:rsidRPr="004D5B45" w:rsidRDefault="002933A2">
            <w:pPr>
              <w:pStyle w:val="CRCoverPage"/>
              <w:spacing w:after="0"/>
              <w:ind w:left="100"/>
              <w:rPr>
                <w:noProof/>
              </w:rPr>
            </w:pPr>
            <w:fldSimple w:instr=" DOCPROPERTY  SourceIfWg  \* MERGEFORMAT ">
              <w:r w:rsidR="00514818" w:rsidRPr="004D5B45">
                <w:rPr>
                  <w:noProof/>
                </w:rPr>
                <w:t>Huawei, HiSilicon</w:t>
              </w:r>
            </w:fldSimple>
            <w:r w:rsidR="00786088" w:rsidRPr="004D5B45">
              <w:rPr>
                <w:noProof/>
              </w:rPr>
              <w:t>, Nokia, Nokia Shanghai Bell</w:t>
            </w:r>
            <w:r w:rsidR="00527479" w:rsidRPr="004D5B45">
              <w:rPr>
                <w:noProof/>
              </w:rPr>
              <w:t>, Lenovo, Motorola Mobility</w:t>
            </w:r>
            <w:r w:rsidR="000A4113" w:rsidRPr="004D5B45">
              <w:rPr>
                <w:noProof/>
              </w:rPr>
              <w:t>, Ericsson</w:t>
            </w:r>
          </w:p>
        </w:tc>
      </w:tr>
      <w:tr w:rsidR="001E41F3" w:rsidRPr="004D5B45" w:rsidTr="00547111">
        <w:tc>
          <w:tcPr>
            <w:tcW w:w="1843" w:type="dxa"/>
            <w:tcBorders>
              <w:left w:val="single" w:sz="4" w:space="0" w:color="auto"/>
            </w:tcBorders>
          </w:tcPr>
          <w:p w:rsidR="001E41F3" w:rsidRPr="004D5B45" w:rsidRDefault="001E41F3">
            <w:pPr>
              <w:pStyle w:val="CRCoverPage"/>
              <w:tabs>
                <w:tab w:val="right" w:pos="1759"/>
              </w:tabs>
              <w:spacing w:after="0"/>
              <w:rPr>
                <w:b/>
                <w:i/>
                <w:noProof/>
              </w:rPr>
            </w:pPr>
            <w:r w:rsidRPr="004D5B45">
              <w:rPr>
                <w:b/>
                <w:i/>
                <w:noProof/>
              </w:rPr>
              <w:t>Source to TSG:</w:t>
            </w:r>
          </w:p>
        </w:tc>
        <w:tc>
          <w:tcPr>
            <w:tcW w:w="7797" w:type="dxa"/>
            <w:gridSpan w:val="10"/>
            <w:tcBorders>
              <w:right w:val="single" w:sz="4" w:space="0" w:color="auto"/>
            </w:tcBorders>
            <w:shd w:val="pct30" w:color="FFFF00" w:fill="auto"/>
          </w:tcPr>
          <w:p w:rsidR="001E41F3" w:rsidRPr="004D5B45" w:rsidRDefault="002933A2" w:rsidP="00547111">
            <w:pPr>
              <w:pStyle w:val="CRCoverPage"/>
              <w:spacing w:after="0"/>
              <w:ind w:left="100"/>
              <w:rPr>
                <w:noProof/>
              </w:rPr>
            </w:pPr>
            <w:fldSimple w:instr=" DOCPROPERTY  SourceIfTsg  \* MERGEFORMAT ">
              <w:r w:rsidR="00514818" w:rsidRPr="004D5B45">
                <w:rPr>
                  <w:noProof/>
                </w:rPr>
                <w:t>SA2</w:t>
              </w:r>
            </w:fldSimple>
          </w:p>
        </w:tc>
      </w:tr>
      <w:tr w:rsidR="001E41F3" w:rsidRPr="004D5B45" w:rsidTr="00547111">
        <w:tc>
          <w:tcPr>
            <w:tcW w:w="1843" w:type="dxa"/>
            <w:tcBorders>
              <w:left w:val="single" w:sz="4" w:space="0" w:color="auto"/>
            </w:tcBorders>
          </w:tcPr>
          <w:p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rsidR="001E41F3" w:rsidRPr="004D5B45" w:rsidRDefault="001E41F3">
            <w:pPr>
              <w:pStyle w:val="CRCoverPage"/>
              <w:spacing w:after="0"/>
              <w:rPr>
                <w:noProof/>
                <w:sz w:val="8"/>
                <w:szCs w:val="8"/>
              </w:rPr>
            </w:pPr>
          </w:p>
        </w:tc>
      </w:tr>
      <w:tr w:rsidR="001E41F3" w:rsidRPr="004D5B45" w:rsidTr="00547111">
        <w:tc>
          <w:tcPr>
            <w:tcW w:w="1843" w:type="dxa"/>
            <w:tcBorders>
              <w:left w:val="single" w:sz="4" w:space="0" w:color="auto"/>
            </w:tcBorders>
          </w:tcPr>
          <w:p w:rsidR="001E41F3" w:rsidRPr="004D5B45" w:rsidRDefault="001E41F3">
            <w:pPr>
              <w:pStyle w:val="CRCoverPage"/>
              <w:tabs>
                <w:tab w:val="right" w:pos="1759"/>
              </w:tabs>
              <w:spacing w:after="0"/>
              <w:rPr>
                <w:b/>
                <w:i/>
                <w:noProof/>
              </w:rPr>
            </w:pPr>
            <w:r w:rsidRPr="004D5B45">
              <w:rPr>
                <w:b/>
                <w:i/>
                <w:noProof/>
              </w:rPr>
              <w:t>Work item code</w:t>
            </w:r>
            <w:r w:rsidR="0051580D" w:rsidRPr="004D5B45">
              <w:rPr>
                <w:b/>
                <w:i/>
                <w:noProof/>
              </w:rPr>
              <w:t>:</w:t>
            </w:r>
          </w:p>
        </w:tc>
        <w:tc>
          <w:tcPr>
            <w:tcW w:w="3686" w:type="dxa"/>
            <w:gridSpan w:val="5"/>
            <w:shd w:val="pct30" w:color="FFFF00" w:fill="auto"/>
          </w:tcPr>
          <w:p w:rsidR="001E41F3" w:rsidRPr="004D5B45" w:rsidRDefault="00D94948">
            <w:pPr>
              <w:pStyle w:val="CRCoverPage"/>
              <w:spacing w:after="0"/>
              <w:ind w:left="100"/>
              <w:rPr>
                <w:noProof/>
              </w:rPr>
            </w:pPr>
            <w:r w:rsidRPr="004D5B45">
              <w:rPr>
                <w:noProof/>
                <w:lang w:eastAsia="zh-CN"/>
              </w:rPr>
              <w:t>eEDGE_5GC</w:t>
            </w:r>
          </w:p>
        </w:tc>
        <w:tc>
          <w:tcPr>
            <w:tcW w:w="567" w:type="dxa"/>
            <w:tcBorders>
              <w:left w:val="nil"/>
            </w:tcBorders>
          </w:tcPr>
          <w:p w:rsidR="001E41F3" w:rsidRPr="004D5B45" w:rsidRDefault="001E41F3">
            <w:pPr>
              <w:pStyle w:val="CRCoverPage"/>
              <w:spacing w:after="0"/>
              <w:ind w:right="100"/>
              <w:rPr>
                <w:noProof/>
              </w:rPr>
            </w:pPr>
          </w:p>
        </w:tc>
        <w:tc>
          <w:tcPr>
            <w:tcW w:w="1417" w:type="dxa"/>
            <w:gridSpan w:val="3"/>
            <w:tcBorders>
              <w:left w:val="nil"/>
            </w:tcBorders>
          </w:tcPr>
          <w:p w:rsidR="001E41F3" w:rsidRPr="004D5B45" w:rsidRDefault="001E41F3">
            <w:pPr>
              <w:pStyle w:val="CRCoverPage"/>
              <w:spacing w:after="0"/>
              <w:jc w:val="right"/>
              <w:rPr>
                <w:noProof/>
              </w:rPr>
            </w:pPr>
            <w:r w:rsidRPr="004D5B45">
              <w:rPr>
                <w:b/>
                <w:i/>
                <w:noProof/>
              </w:rPr>
              <w:t>Date:</w:t>
            </w:r>
          </w:p>
        </w:tc>
        <w:tc>
          <w:tcPr>
            <w:tcW w:w="2127" w:type="dxa"/>
            <w:tcBorders>
              <w:right w:val="single" w:sz="4" w:space="0" w:color="auto"/>
            </w:tcBorders>
            <w:shd w:val="pct30" w:color="FFFF00" w:fill="auto"/>
          </w:tcPr>
          <w:p w:rsidR="001E41F3" w:rsidRPr="004D5B45" w:rsidRDefault="00D23592" w:rsidP="000E2AF1">
            <w:pPr>
              <w:pStyle w:val="CRCoverPage"/>
              <w:spacing w:after="0"/>
              <w:ind w:left="100"/>
              <w:rPr>
                <w:noProof/>
              </w:rPr>
            </w:pPr>
            <w:r w:rsidRPr="004D5B45">
              <w:rPr>
                <w:noProof/>
              </w:rPr>
              <w:t>2021-</w:t>
            </w:r>
            <w:r w:rsidR="000E2AF1" w:rsidRPr="004D5B45">
              <w:rPr>
                <w:noProof/>
              </w:rPr>
              <w:t>10</w:t>
            </w:r>
            <w:r w:rsidRPr="004D5B45">
              <w:rPr>
                <w:noProof/>
              </w:rPr>
              <w:t>-</w:t>
            </w:r>
            <w:r w:rsidR="000E2AF1" w:rsidRPr="004D5B45">
              <w:rPr>
                <w:noProof/>
              </w:rPr>
              <w:t>11</w:t>
            </w:r>
          </w:p>
        </w:tc>
      </w:tr>
      <w:tr w:rsidR="001E41F3" w:rsidRPr="004D5B45" w:rsidTr="00547111">
        <w:tc>
          <w:tcPr>
            <w:tcW w:w="1843" w:type="dxa"/>
            <w:tcBorders>
              <w:left w:val="single" w:sz="4" w:space="0" w:color="auto"/>
            </w:tcBorders>
          </w:tcPr>
          <w:p w:rsidR="001E41F3" w:rsidRPr="004D5B45" w:rsidRDefault="001E41F3">
            <w:pPr>
              <w:pStyle w:val="CRCoverPage"/>
              <w:spacing w:after="0"/>
              <w:rPr>
                <w:b/>
                <w:i/>
                <w:noProof/>
                <w:sz w:val="8"/>
                <w:szCs w:val="8"/>
              </w:rPr>
            </w:pPr>
          </w:p>
        </w:tc>
        <w:tc>
          <w:tcPr>
            <w:tcW w:w="1986" w:type="dxa"/>
            <w:gridSpan w:val="4"/>
          </w:tcPr>
          <w:p w:rsidR="001E41F3" w:rsidRPr="004D5B45" w:rsidRDefault="001E41F3">
            <w:pPr>
              <w:pStyle w:val="CRCoverPage"/>
              <w:spacing w:after="0"/>
              <w:rPr>
                <w:noProof/>
                <w:sz w:val="8"/>
                <w:szCs w:val="8"/>
              </w:rPr>
            </w:pPr>
          </w:p>
        </w:tc>
        <w:tc>
          <w:tcPr>
            <w:tcW w:w="2267" w:type="dxa"/>
            <w:gridSpan w:val="2"/>
          </w:tcPr>
          <w:p w:rsidR="001E41F3" w:rsidRPr="004D5B45" w:rsidRDefault="001E41F3">
            <w:pPr>
              <w:pStyle w:val="CRCoverPage"/>
              <w:spacing w:after="0"/>
              <w:rPr>
                <w:noProof/>
                <w:sz w:val="8"/>
                <w:szCs w:val="8"/>
              </w:rPr>
            </w:pPr>
          </w:p>
        </w:tc>
        <w:tc>
          <w:tcPr>
            <w:tcW w:w="1417" w:type="dxa"/>
            <w:gridSpan w:val="3"/>
          </w:tcPr>
          <w:p w:rsidR="001E41F3" w:rsidRPr="004D5B45" w:rsidRDefault="001E41F3">
            <w:pPr>
              <w:pStyle w:val="CRCoverPage"/>
              <w:spacing w:after="0"/>
              <w:rPr>
                <w:noProof/>
                <w:sz w:val="8"/>
                <w:szCs w:val="8"/>
              </w:rPr>
            </w:pPr>
          </w:p>
        </w:tc>
        <w:tc>
          <w:tcPr>
            <w:tcW w:w="2127" w:type="dxa"/>
            <w:tcBorders>
              <w:right w:val="single" w:sz="4" w:space="0" w:color="auto"/>
            </w:tcBorders>
          </w:tcPr>
          <w:p w:rsidR="001E41F3" w:rsidRPr="004D5B45" w:rsidRDefault="001E41F3">
            <w:pPr>
              <w:pStyle w:val="CRCoverPage"/>
              <w:spacing w:after="0"/>
              <w:rPr>
                <w:noProof/>
                <w:sz w:val="8"/>
                <w:szCs w:val="8"/>
              </w:rPr>
            </w:pPr>
          </w:p>
        </w:tc>
      </w:tr>
      <w:tr w:rsidR="001E41F3" w:rsidRPr="004D5B45" w:rsidTr="00547111">
        <w:trPr>
          <w:cantSplit/>
        </w:trPr>
        <w:tc>
          <w:tcPr>
            <w:tcW w:w="1843" w:type="dxa"/>
            <w:tcBorders>
              <w:left w:val="single" w:sz="4" w:space="0" w:color="auto"/>
            </w:tcBorders>
          </w:tcPr>
          <w:p w:rsidR="001E41F3" w:rsidRPr="004D5B45" w:rsidRDefault="001E41F3">
            <w:pPr>
              <w:pStyle w:val="CRCoverPage"/>
              <w:tabs>
                <w:tab w:val="right" w:pos="1759"/>
              </w:tabs>
              <w:spacing w:after="0"/>
              <w:rPr>
                <w:b/>
                <w:i/>
                <w:noProof/>
              </w:rPr>
            </w:pPr>
            <w:r w:rsidRPr="004D5B45">
              <w:rPr>
                <w:b/>
                <w:i/>
                <w:noProof/>
              </w:rPr>
              <w:t>Category:</w:t>
            </w:r>
          </w:p>
        </w:tc>
        <w:tc>
          <w:tcPr>
            <w:tcW w:w="851" w:type="dxa"/>
            <w:shd w:val="pct30" w:color="FFFF00" w:fill="auto"/>
          </w:tcPr>
          <w:p w:rsidR="001E41F3" w:rsidRPr="004D5B45" w:rsidRDefault="00D94948" w:rsidP="00D24991">
            <w:pPr>
              <w:pStyle w:val="CRCoverPage"/>
              <w:spacing w:after="0"/>
              <w:ind w:left="100" w:right="-609"/>
              <w:rPr>
                <w:b/>
                <w:noProof/>
              </w:rPr>
            </w:pPr>
            <w:r w:rsidRPr="004D5B45">
              <w:rPr>
                <w:b/>
                <w:noProof/>
              </w:rPr>
              <w:t>F</w:t>
            </w:r>
          </w:p>
        </w:tc>
        <w:tc>
          <w:tcPr>
            <w:tcW w:w="3402" w:type="dxa"/>
            <w:gridSpan w:val="5"/>
            <w:tcBorders>
              <w:left w:val="nil"/>
            </w:tcBorders>
          </w:tcPr>
          <w:p w:rsidR="001E41F3" w:rsidRPr="004D5B45" w:rsidRDefault="001E41F3">
            <w:pPr>
              <w:pStyle w:val="CRCoverPage"/>
              <w:spacing w:after="0"/>
              <w:rPr>
                <w:noProof/>
              </w:rPr>
            </w:pPr>
          </w:p>
        </w:tc>
        <w:tc>
          <w:tcPr>
            <w:tcW w:w="1417" w:type="dxa"/>
            <w:gridSpan w:val="3"/>
            <w:tcBorders>
              <w:left w:val="nil"/>
            </w:tcBorders>
          </w:tcPr>
          <w:p w:rsidR="001E41F3" w:rsidRPr="004D5B45" w:rsidRDefault="001E41F3">
            <w:pPr>
              <w:pStyle w:val="CRCoverPage"/>
              <w:spacing w:after="0"/>
              <w:jc w:val="right"/>
              <w:rPr>
                <w:b/>
                <w:i/>
                <w:noProof/>
              </w:rPr>
            </w:pPr>
            <w:r w:rsidRPr="004D5B45">
              <w:rPr>
                <w:b/>
                <w:i/>
                <w:noProof/>
              </w:rPr>
              <w:t>Release:</w:t>
            </w:r>
          </w:p>
        </w:tc>
        <w:tc>
          <w:tcPr>
            <w:tcW w:w="2127" w:type="dxa"/>
            <w:tcBorders>
              <w:right w:val="single" w:sz="4" w:space="0" w:color="auto"/>
            </w:tcBorders>
            <w:shd w:val="pct30" w:color="FFFF00" w:fill="auto"/>
          </w:tcPr>
          <w:p w:rsidR="001E41F3" w:rsidRPr="004D5B45" w:rsidRDefault="009B162C">
            <w:pPr>
              <w:pStyle w:val="CRCoverPage"/>
              <w:spacing w:after="0"/>
              <w:ind w:left="100"/>
              <w:rPr>
                <w:noProof/>
              </w:rPr>
            </w:pPr>
            <w:r w:rsidRPr="004D5B45">
              <w:rPr>
                <w:noProof/>
              </w:rPr>
              <w:t>Rel-17</w:t>
            </w:r>
          </w:p>
        </w:tc>
      </w:tr>
      <w:tr w:rsidR="001E41F3" w:rsidRPr="004D5B45" w:rsidTr="00547111">
        <w:tc>
          <w:tcPr>
            <w:tcW w:w="1843" w:type="dxa"/>
            <w:tcBorders>
              <w:left w:val="single" w:sz="4" w:space="0" w:color="auto"/>
              <w:bottom w:val="single" w:sz="4" w:space="0" w:color="auto"/>
            </w:tcBorders>
          </w:tcPr>
          <w:p w:rsidR="001E41F3" w:rsidRPr="004D5B45" w:rsidRDefault="001E41F3">
            <w:pPr>
              <w:pStyle w:val="CRCoverPage"/>
              <w:spacing w:after="0"/>
              <w:rPr>
                <w:b/>
                <w:i/>
                <w:noProof/>
              </w:rPr>
            </w:pPr>
          </w:p>
        </w:tc>
        <w:tc>
          <w:tcPr>
            <w:tcW w:w="4677" w:type="dxa"/>
            <w:gridSpan w:val="8"/>
            <w:tcBorders>
              <w:bottom w:val="single" w:sz="4" w:space="0" w:color="auto"/>
            </w:tcBorders>
          </w:tcPr>
          <w:p w:rsidR="001E41F3" w:rsidRPr="004D5B45" w:rsidRDefault="001E41F3">
            <w:pPr>
              <w:pStyle w:val="CRCoverPage"/>
              <w:spacing w:after="0"/>
              <w:ind w:left="383" w:hanging="383"/>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categories:</w:t>
            </w:r>
            <w:r w:rsidRPr="004D5B45">
              <w:rPr>
                <w:b/>
                <w:i/>
                <w:noProof/>
                <w:sz w:val="18"/>
              </w:rPr>
              <w:br/>
              <w:t>F</w:t>
            </w:r>
            <w:r w:rsidRPr="004D5B45">
              <w:rPr>
                <w:i/>
                <w:noProof/>
                <w:sz w:val="18"/>
              </w:rPr>
              <w:t xml:space="preserve">  (correction)</w:t>
            </w:r>
            <w:r w:rsidRPr="004D5B45">
              <w:rPr>
                <w:i/>
                <w:noProof/>
                <w:sz w:val="18"/>
              </w:rPr>
              <w:br/>
            </w:r>
            <w:r w:rsidRPr="004D5B45">
              <w:rPr>
                <w:b/>
                <w:i/>
                <w:noProof/>
                <w:sz w:val="18"/>
              </w:rPr>
              <w:t>A</w:t>
            </w:r>
            <w:r w:rsidRPr="004D5B45">
              <w:rPr>
                <w:i/>
                <w:noProof/>
                <w:sz w:val="18"/>
              </w:rPr>
              <w:t xml:space="preserve">  (</w:t>
            </w:r>
            <w:r w:rsidR="00DE34CF" w:rsidRPr="004D5B45">
              <w:rPr>
                <w:i/>
                <w:noProof/>
                <w:sz w:val="18"/>
              </w:rPr>
              <w:t xml:space="preserve">mirror </w:t>
            </w:r>
            <w:r w:rsidRPr="004D5B45">
              <w:rPr>
                <w:i/>
                <w:noProof/>
                <w:sz w:val="18"/>
              </w:rPr>
              <w:t>correspond</w:t>
            </w:r>
            <w:r w:rsidR="00DE34CF" w:rsidRPr="004D5B45">
              <w:rPr>
                <w:i/>
                <w:noProof/>
                <w:sz w:val="18"/>
              </w:rPr>
              <w:t xml:space="preserve">ing </w:t>
            </w:r>
            <w:r w:rsidRPr="004D5B45">
              <w:rPr>
                <w:i/>
                <w:noProof/>
                <w:sz w:val="18"/>
              </w:rPr>
              <w:t xml:space="preserve">to a </w:t>
            </w:r>
            <w:r w:rsidR="00DE34CF" w:rsidRPr="004D5B45">
              <w:rPr>
                <w:i/>
                <w:noProof/>
                <w:sz w:val="18"/>
              </w:rPr>
              <w:t xml:space="preserve">change </w:t>
            </w:r>
            <w:r w:rsidRPr="004D5B45">
              <w:rPr>
                <w:i/>
                <w:noProof/>
                <w:sz w:val="18"/>
              </w:rPr>
              <w:t>in an earlier release)</w:t>
            </w:r>
            <w:r w:rsidRPr="004D5B45">
              <w:rPr>
                <w:i/>
                <w:noProof/>
                <w:sz w:val="18"/>
              </w:rPr>
              <w:br/>
            </w:r>
            <w:r w:rsidRPr="004D5B45">
              <w:rPr>
                <w:b/>
                <w:i/>
                <w:noProof/>
                <w:sz w:val="18"/>
              </w:rPr>
              <w:t>B</w:t>
            </w:r>
            <w:r w:rsidRPr="004D5B45">
              <w:rPr>
                <w:i/>
                <w:noProof/>
                <w:sz w:val="18"/>
              </w:rPr>
              <w:t xml:space="preserve">  (addition of feature), </w:t>
            </w:r>
            <w:r w:rsidRPr="004D5B45">
              <w:rPr>
                <w:i/>
                <w:noProof/>
                <w:sz w:val="18"/>
              </w:rPr>
              <w:br/>
            </w:r>
            <w:r w:rsidRPr="004D5B45">
              <w:rPr>
                <w:b/>
                <w:i/>
                <w:noProof/>
                <w:sz w:val="18"/>
              </w:rPr>
              <w:t>C</w:t>
            </w:r>
            <w:r w:rsidRPr="004D5B45">
              <w:rPr>
                <w:i/>
                <w:noProof/>
                <w:sz w:val="18"/>
              </w:rPr>
              <w:t xml:space="preserve">  (functional modification of feature)</w:t>
            </w:r>
            <w:r w:rsidRPr="004D5B45">
              <w:rPr>
                <w:i/>
                <w:noProof/>
                <w:sz w:val="18"/>
              </w:rPr>
              <w:br/>
            </w:r>
            <w:r w:rsidRPr="004D5B45">
              <w:rPr>
                <w:b/>
                <w:i/>
                <w:noProof/>
                <w:sz w:val="18"/>
              </w:rPr>
              <w:t>D</w:t>
            </w:r>
            <w:r w:rsidRPr="004D5B45">
              <w:rPr>
                <w:i/>
                <w:noProof/>
                <w:sz w:val="18"/>
              </w:rPr>
              <w:t xml:space="preserve">  (editorial modification)</w:t>
            </w:r>
          </w:p>
          <w:p w:rsidR="001E41F3" w:rsidRPr="004D5B45" w:rsidRDefault="001E41F3">
            <w:pPr>
              <w:pStyle w:val="CRCoverPage"/>
              <w:rPr>
                <w:noProof/>
              </w:rPr>
            </w:pPr>
            <w:r w:rsidRPr="004D5B45">
              <w:rPr>
                <w:noProof/>
                <w:sz w:val="18"/>
              </w:rPr>
              <w:t>Detailed explanations of the above categories can</w:t>
            </w:r>
            <w:r w:rsidRPr="004D5B45">
              <w:rPr>
                <w:noProof/>
                <w:sz w:val="18"/>
              </w:rPr>
              <w:br/>
              <w:t xml:space="preserve">be found in 3GPP </w:t>
            </w:r>
            <w:hyperlink r:id="rId11" w:history="1">
              <w:r w:rsidRPr="004D5B45">
                <w:rPr>
                  <w:rStyle w:val="aa"/>
                  <w:noProof/>
                  <w:sz w:val="18"/>
                </w:rPr>
                <w:t>TR 21.900</w:t>
              </w:r>
            </w:hyperlink>
            <w:r w:rsidRPr="004D5B45">
              <w:rPr>
                <w:noProof/>
                <w:sz w:val="18"/>
              </w:rPr>
              <w:t>.</w:t>
            </w:r>
          </w:p>
        </w:tc>
        <w:tc>
          <w:tcPr>
            <w:tcW w:w="3120" w:type="dxa"/>
            <w:gridSpan w:val="2"/>
            <w:tcBorders>
              <w:bottom w:val="single" w:sz="4" w:space="0" w:color="auto"/>
              <w:right w:val="single" w:sz="4" w:space="0" w:color="auto"/>
            </w:tcBorders>
          </w:tcPr>
          <w:p w:rsidR="000C038A" w:rsidRPr="004D5B45" w:rsidRDefault="001E41F3" w:rsidP="00BD6BB8">
            <w:pPr>
              <w:pStyle w:val="CRCoverPage"/>
              <w:tabs>
                <w:tab w:val="left" w:pos="950"/>
              </w:tabs>
              <w:spacing w:after="0"/>
              <w:ind w:left="241" w:hanging="241"/>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releases:</w:t>
            </w:r>
            <w:r w:rsidRPr="004D5B45">
              <w:rPr>
                <w:i/>
                <w:noProof/>
                <w:sz w:val="18"/>
              </w:rPr>
              <w:br/>
            </w:r>
            <w:r w:rsidR="00706BCA" w:rsidRPr="004D5B45">
              <w:rPr>
                <w:i/>
                <w:noProof/>
                <w:sz w:val="18"/>
              </w:rPr>
              <w:t>Rel-8</w:t>
            </w:r>
            <w:r w:rsidR="00706BCA" w:rsidRPr="004D5B45">
              <w:rPr>
                <w:i/>
                <w:noProof/>
                <w:sz w:val="18"/>
              </w:rPr>
              <w:tab/>
              <w:t>(Release 8)</w:t>
            </w:r>
            <w:r w:rsidR="00706BCA" w:rsidRPr="004D5B45">
              <w:rPr>
                <w:i/>
                <w:noProof/>
                <w:sz w:val="18"/>
              </w:rPr>
              <w:br/>
              <w:t>Rel-9</w:t>
            </w:r>
            <w:r w:rsidR="00706BCA" w:rsidRPr="004D5B45">
              <w:rPr>
                <w:i/>
                <w:noProof/>
                <w:sz w:val="18"/>
              </w:rPr>
              <w:tab/>
              <w:t>(Release 9)</w:t>
            </w:r>
            <w:r w:rsidR="00706BCA" w:rsidRPr="004D5B45">
              <w:rPr>
                <w:i/>
                <w:noProof/>
                <w:sz w:val="18"/>
              </w:rPr>
              <w:br/>
              <w:t>Rel-10</w:t>
            </w:r>
            <w:r w:rsidR="00706BCA" w:rsidRPr="004D5B45">
              <w:rPr>
                <w:i/>
                <w:noProof/>
                <w:sz w:val="18"/>
              </w:rPr>
              <w:tab/>
              <w:t>(Release 10)</w:t>
            </w:r>
            <w:r w:rsidR="00706BCA" w:rsidRPr="004D5B45">
              <w:rPr>
                <w:i/>
                <w:noProof/>
                <w:sz w:val="18"/>
              </w:rPr>
              <w:br/>
              <w:t>Rel-11</w:t>
            </w:r>
            <w:r w:rsidR="00706BCA" w:rsidRPr="004D5B45">
              <w:rPr>
                <w:i/>
                <w:noProof/>
                <w:sz w:val="18"/>
              </w:rPr>
              <w:tab/>
              <w:t>(Release 11)</w:t>
            </w:r>
            <w:r w:rsidR="00706BCA" w:rsidRPr="004D5B45">
              <w:rPr>
                <w:i/>
                <w:noProof/>
                <w:sz w:val="18"/>
              </w:rPr>
              <w:br/>
              <w:t>…</w:t>
            </w:r>
            <w:r w:rsidR="00706BCA" w:rsidRPr="004D5B45">
              <w:rPr>
                <w:i/>
                <w:noProof/>
                <w:sz w:val="18"/>
              </w:rPr>
              <w:br/>
              <w:t>Rel-15</w:t>
            </w:r>
            <w:r w:rsidR="00706BCA" w:rsidRPr="004D5B45">
              <w:rPr>
                <w:i/>
                <w:noProof/>
                <w:sz w:val="18"/>
              </w:rPr>
              <w:tab/>
              <w:t>(Release 15)</w:t>
            </w:r>
            <w:r w:rsidR="00706BCA" w:rsidRPr="004D5B45">
              <w:rPr>
                <w:i/>
                <w:noProof/>
                <w:sz w:val="18"/>
              </w:rPr>
              <w:br/>
              <w:t>Rel-16</w:t>
            </w:r>
            <w:r w:rsidR="00706BCA" w:rsidRPr="004D5B45">
              <w:rPr>
                <w:i/>
                <w:noProof/>
                <w:sz w:val="18"/>
              </w:rPr>
              <w:tab/>
              <w:t>(Release 16)</w:t>
            </w:r>
            <w:r w:rsidR="00706BCA" w:rsidRPr="004D5B45">
              <w:rPr>
                <w:i/>
                <w:noProof/>
                <w:sz w:val="18"/>
              </w:rPr>
              <w:br/>
              <w:t>Rel-17</w:t>
            </w:r>
            <w:r w:rsidR="00706BCA" w:rsidRPr="004D5B45">
              <w:rPr>
                <w:i/>
                <w:noProof/>
                <w:sz w:val="18"/>
              </w:rPr>
              <w:tab/>
              <w:t>(Release 17)</w:t>
            </w:r>
            <w:r w:rsidR="00706BCA" w:rsidRPr="004D5B45">
              <w:rPr>
                <w:i/>
                <w:noProof/>
                <w:sz w:val="18"/>
              </w:rPr>
              <w:br/>
              <w:t>Rel-18</w:t>
            </w:r>
            <w:r w:rsidR="00706BCA" w:rsidRPr="004D5B45">
              <w:rPr>
                <w:i/>
                <w:noProof/>
                <w:sz w:val="18"/>
              </w:rPr>
              <w:tab/>
              <w:t>(Release 18)</w:t>
            </w:r>
          </w:p>
        </w:tc>
      </w:tr>
      <w:tr w:rsidR="001E41F3" w:rsidRPr="004D5B45" w:rsidTr="00547111">
        <w:tc>
          <w:tcPr>
            <w:tcW w:w="1843" w:type="dxa"/>
          </w:tcPr>
          <w:p w:rsidR="001E41F3" w:rsidRPr="004D5B45" w:rsidRDefault="001E41F3">
            <w:pPr>
              <w:pStyle w:val="CRCoverPage"/>
              <w:spacing w:after="0"/>
              <w:rPr>
                <w:b/>
                <w:i/>
                <w:noProof/>
                <w:sz w:val="8"/>
                <w:szCs w:val="8"/>
              </w:rPr>
            </w:pPr>
          </w:p>
        </w:tc>
        <w:tc>
          <w:tcPr>
            <w:tcW w:w="7797" w:type="dxa"/>
            <w:gridSpan w:val="10"/>
          </w:tcPr>
          <w:p w:rsidR="001E41F3" w:rsidRPr="004D5B45" w:rsidRDefault="001E41F3">
            <w:pPr>
              <w:pStyle w:val="CRCoverPage"/>
              <w:spacing w:after="0"/>
              <w:rPr>
                <w:noProof/>
                <w:sz w:val="8"/>
                <w:szCs w:val="8"/>
              </w:rPr>
            </w:pPr>
          </w:p>
        </w:tc>
      </w:tr>
      <w:tr w:rsidR="001E41F3" w:rsidRPr="004D5B45" w:rsidTr="00547111">
        <w:tc>
          <w:tcPr>
            <w:tcW w:w="2694" w:type="dxa"/>
            <w:gridSpan w:val="2"/>
            <w:tcBorders>
              <w:top w:val="single" w:sz="4" w:space="0" w:color="auto"/>
              <w:left w:val="single" w:sz="4" w:space="0" w:color="auto"/>
            </w:tcBorders>
          </w:tcPr>
          <w:p w:rsidR="001E41F3" w:rsidRPr="004D5B45" w:rsidRDefault="001E41F3">
            <w:pPr>
              <w:pStyle w:val="CRCoverPage"/>
              <w:tabs>
                <w:tab w:val="right" w:pos="2184"/>
              </w:tabs>
              <w:spacing w:after="0"/>
              <w:rPr>
                <w:b/>
                <w:i/>
                <w:noProof/>
              </w:rPr>
            </w:pPr>
            <w:r w:rsidRPr="004D5B45">
              <w:rPr>
                <w:b/>
                <w:i/>
                <w:noProof/>
              </w:rPr>
              <w:t>Reason for change:</w:t>
            </w:r>
          </w:p>
        </w:tc>
        <w:tc>
          <w:tcPr>
            <w:tcW w:w="6946" w:type="dxa"/>
            <w:gridSpan w:val="9"/>
            <w:tcBorders>
              <w:top w:val="single" w:sz="4" w:space="0" w:color="auto"/>
              <w:right w:val="single" w:sz="4" w:space="0" w:color="auto"/>
            </w:tcBorders>
            <w:shd w:val="pct30" w:color="FFFF00" w:fill="auto"/>
          </w:tcPr>
          <w:p w:rsidR="00D94948" w:rsidRPr="004D5B45" w:rsidRDefault="00D94948" w:rsidP="00D94948">
            <w:pPr>
              <w:jc w:val="both"/>
              <w:rPr>
                <w:lang w:eastAsia="zh-CN"/>
              </w:rPr>
            </w:pPr>
            <w:r w:rsidRPr="004D5B45">
              <w:rPr>
                <w:rFonts w:hint="eastAsia"/>
                <w:lang w:eastAsia="zh-CN"/>
              </w:rPr>
              <w:t>T</w:t>
            </w:r>
            <w:r w:rsidRPr="004D5B45">
              <w:rPr>
                <w:lang w:eastAsia="zh-CN"/>
              </w:rPr>
              <w:t xml:space="preserve">he Node Level DNS Handling Information is defined in SA2-146e, the introduction of Node Level DNS Handing Information could reduce the size of each session level DNS context, and avoid session modification related signalling overhead between SMF and EASDF in case </w:t>
            </w:r>
            <w:r w:rsidR="005D63DF" w:rsidRPr="004D5B45">
              <w:rPr>
                <w:lang w:eastAsia="zh-CN"/>
              </w:rPr>
              <w:t xml:space="preserve">the application is dynamically deployed or </w:t>
            </w:r>
            <w:r w:rsidRPr="004D5B45">
              <w:rPr>
                <w:lang w:eastAsia="zh-CN"/>
              </w:rPr>
              <w:t>local DNS server is changed.</w:t>
            </w:r>
          </w:p>
          <w:p w:rsidR="00D94948" w:rsidRPr="004D5B45" w:rsidRDefault="00D94948" w:rsidP="00D94948">
            <w:pPr>
              <w:jc w:val="both"/>
              <w:rPr>
                <w:lang w:eastAsia="zh-CN"/>
              </w:rPr>
            </w:pPr>
            <w:r w:rsidRPr="004D5B45">
              <w:rPr>
                <w:lang w:eastAsia="zh-CN"/>
              </w:rPr>
              <w:t>However, there are still leftover issues about whether the Node Level DNS Handling Information on EASDF should be per SMF or should be shared by different SMF</w:t>
            </w:r>
            <w:r w:rsidR="00D601EF" w:rsidRPr="004D5B45">
              <w:rPr>
                <w:lang w:eastAsia="zh-CN"/>
              </w:rPr>
              <w:t xml:space="preserve"> set</w:t>
            </w:r>
            <w:r w:rsidRPr="004D5B45">
              <w:rPr>
                <w:lang w:eastAsia="zh-CN"/>
              </w:rPr>
              <w:t>s. The following is an illustration of these two options:</w:t>
            </w:r>
          </w:p>
          <w:p w:rsidR="00D94948" w:rsidRPr="004D5B45" w:rsidRDefault="00D94948" w:rsidP="00D94948">
            <w:pPr>
              <w:keepNext/>
              <w:jc w:val="center"/>
            </w:pPr>
            <w:r w:rsidRPr="004D5B45">
              <w:rPr>
                <w:noProof/>
                <w:lang w:val="en-US" w:eastAsia="zh-CN"/>
              </w:rPr>
              <w:drawing>
                <wp:inline distT="0" distB="0" distL="0" distR="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rsidR="00D94948" w:rsidRPr="004D5B45" w:rsidRDefault="00D94948" w:rsidP="00D94948">
            <w:pPr>
              <w:pStyle w:val="af1"/>
              <w:jc w:val="center"/>
              <w:rPr>
                <w:rFonts w:eastAsiaTheme="minorEastAsia"/>
                <w:b w:val="0"/>
                <w:lang w:eastAsia="zh-CN"/>
              </w:rPr>
            </w:pPr>
            <w:r w:rsidRPr="004D5B45">
              <w:rPr>
                <w:b w:val="0"/>
              </w:rPr>
              <w:t xml:space="preserve">Figure </w:t>
            </w:r>
            <w:r w:rsidR="002933A2" w:rsidRPr="004D5B45">
              <w:rPr>
                <w:b w:val="0"/>
              </w:rPr>
              <w:fldChar w:fldCharType="begin"/>
            </w:r>
            <w:r w:rsidRPr="004D5B45">
              <w:rPr>
                <w:b w:val="0"/>
              </w:rPr>
              <w:instrText xml:space="preserve"> SEQ Figure \* ARABIC </w:instrText>
            </w:r>
            <w:r w:rsidR="002933A2" w:rsidRPr="004D5B45">
              <w:rPr>
                <w:b w:val="0"/>
              </w:rPr>
              <w:fldChar w:fldCharType="separate"/>
            </w:r>
            <w:r w:rsidRPr="004D5B45">
              <w:rPr>
                <w:b w:val="0"/>
                <w:noProof/>
              </w:rPr>
              <w:t>1</w:t>
            </w:r>
            <w:r w:rsidR="002933A2" w:rsidRPr="004D5B45">
              <w:rPr>
                <w:b w:val="0"/>
              </w:rPr>
              <w:fldChar w:fldCharType="end"/>
            </w:r>
            <w:r w:rsidRPr="004D5B45">
              <w:rPr>
                <w:b w:val="0"/>
              </w:rPr>
              <w:t xml:space="preserve"> Two options for Node Level DNS Handing Information </w:t>
            </w:r>
          </w:p>
          <w:p w:rsidR="00D94948" w:rsidRPr="004D5B45" w:rsidRDefault="00D94948" w:rsidP="00D94948">
            <w:pPr>
              <w:jc w:val="both"/>
              <w:rPr>
                <w:lang w:eastAsia="zh-CN"/>
              </w:rPr>
            </w:pPr>
            <w:r w:rsidRPr="004D5B45">
              <w:rPr>
                <w:rFonts w:hint="eastAsia"/>
                <w:lang w:eastAsia="zh-CN"/>
              </w:rPr>
              <w:t>F</w:t>
            </w:r>
            <w:r w:rsidRPr="004D5B45">
              <w:rPr>
                <w:lang w:eastAsia="zh-CN"/>
              </w:rPr>
              <w:t>or option 1, each SMF</w:t>
            </w:r>
            <w:r w:rsidR="00D601EF" w:rsidRPr="004D5B45">
              <w:rPr>
                <w:lang w:eastAsia="zh-CN"/>
              </w:rPr>
              <w:t xml:space="preserve"> set</w:t>
            </w:r>
            <w:r w:rsidRPr="004D5B45">
              <w:rPr>
                <w:lang w:eastAsia="zh-CN"/>
              </w:rPr>
              <w:t xml:space="preserve"> creates Node Level DNS Handling Information for its own use, not sharing with other SMFs, there will be duplicated Information stored in EASDF from different SMF.</w:t>
            </w:r>
          </w:p>
          <w:p w:rsidR="00D94948" w:rsidRPr="004D5B45" w:rsidRDefault="00D94948" w:rsidP="00D94948">
            <w:pPr>
              <w:jc w:val="both"/>
              <w:rPr>
                <w:lang w:eastAsia="zh-CN"/>
              </w:rPr>
            </w:pPr>
            <w:r w:rsidRPr="004D5B45">
              <w:rPr>
                <w:lang w:eastAsia="zh-CN"/>
              </w:rPr>
              <w:t>For option 2, there is only one copy of Node Level DNS Handing Information, which is shared and maintained by different SMF</w:t>
            </w:r>
            <w:ins w:id="1" w:author="LTHBM1" w:date="2021-10-15T18:11:00Z">
              <w:r w:rsidR="000D000F">
                <w:rPr>
                  <w:lang w:eastAsia="zh-CN"/>
                </w:rPr>
                <w:t>s in the SMF</w:t>
              </w:r>
            </w:ins>
            <w:r w:rsidR="00D601EF" w:rsidRPr="004D5B45">
              <w:rPr>
                <w:lang w:eastAsia="zh-CN"/>
              </w:rPr>
              <w:t xml:space="preserve"> set</w:t>
            </w:r>
            <w:r w:rsidRPr="004D5B45">
              <w:rPr>
                <w:lang w:eastAsia="zh-CN"/>
              </w:rPr>
              <w:t xml:space="preserve">s, </w:t>
            </w:r>
            <w:del w:id="2" w:author="LTHBM1" w:date="2021-10-15T18:11:00Z">
              <w:r w:rsidRPr="004D5B45" w:rsidDel="000D000F">
                <w:rPr>
                  <w:lang w:eastAsia="zh-CN"/>
                </w:rPr>
                <w:delText>and there needs additional negotiation mechanism between SMF</w:delText>
              </w:r>
              <w:r w:rsidR="00D601EF" w:rsidRPr="004D5B45" w:rsidDel="000D000F">
                <w:rPr>
                  <w:lang w:eastAsia="zh-CN"/>
                </w:rPr>
                <w:delText xml:space="preserve"> set</w:delText>
              </w:r>
              <w:r w:rsidRPr="004D5B45" w:rsidDel="000D000F">
                <w:rPr>
                  <w:lang w:eastAsia="zh-CN"/>
                </w:rPr>
                <w:delText>s for Node Level DNS Handling Information mainta</w:delText>
              </w:r>
              <w:r w:rsidR="00D601EF" w:rsidRPr="004D5B45" w:rsidDel="000D000F">
                <w:rPr>
                  <w:lang w:eastAsia="zh-CN"/>
                </w:rPr>
                <w:delText>na</w:delText>
              </w:r>
              <w:r w:rsidRPr="004D5B45" w:rsidDel="000D000F">
                <w:rPr>
                  <w:lang w:eastAsia="zh-CN"/>
                </w:rPr>
                <w:delText xml:space="preserve">nce such as synchronization for the Index for reference Node </w:delText>
              </w:r>
              <w:r w:rsidRPr="004D5B45" w:rsidDel="000D000F">
                <w:rPr>
                  <w:lang w:eastAsia="zh-CN"/>
                </w:rPr>
                <w:lastRenderedPageBreak/>
                <w:delText>Level DNS Handling Information</w:delText>
              </w:r>
              <w:r w:rsidRPr="004D5B45" w:rsidDel="000D000F">
                <w:rPr>
                  <w:rFonts w:hint="eastAsia"/>
                  <w:lang w:eastAsia="zh-CN"/>
                </w:rPr>
                <w:delText>.</w:delText>
              </w:r>
            </w:del>
          </w:p>
          <w:p w:rsidR="00D94948" w:rsidRPr="004D5B45" w:rsidRDefault="00D94948" w:rsidP="00D94948">
            <w:pPr>
              <w:jc w:val="both"/>
              <w:rPr>
                <w:lang w:eastAsia="zh-CN"/>
              </w:rPr>
            </w:pPr>
            <w:r w:rsidRPr="004D5B45">
              <w:rPr>
                <w:rFonts w:hint="eastAsia"/>
                <w:lang w:eastAsia="zh-CN"/>
              </w:rPr>
              <w:t>T</w:t>
            </w:r>
            <w:r w:rsidRPr="004D5B45">
              <w:rPr>
                <w:lang w:eastAsia="zh-CN"/>
              </w:rPr>
              <w:t xml:space="preserve">his contribution </w:t>
            </w:r>
            <w:del w:id="3" w:author="LTHBM1" w:date="2021-10-15T18:11:00Z">
              <w:r w:rsidRPr="004D5B45" w:rsidDel="000D000F">
                <w:rPr>
                  <w:lang w:eastAsia="zh-CN"/>
                </w:rPr>
                <w:delText xml:space="preserve">suggests choosing </w:delText>
              </w:r>
              <w:r w:rsidRPr="004D5B45" w:rsidDel="000D000F">
                <w:rPr>
                  <w:b/>
                  <w:lang w:eastAsia="zh-CN"/>
                </w:rPr>
                <w:delText>option1</w:delText>
              </w:r>
              <w:r w:rsidRPr="004D5B45" w:rsidDel="000D000F">
                <w:rPr>
                  <w:lang w:eastAsia="zh-CN"/>
                </w:rPr>
                <w:delText xml:space="preserve"> as candidate </w:delText>
              </w:r>
              <w:r w:rsidR="002933A2" w:rsidRPr="002933A2">
                <w:rPr>
                  <w:highlight w:val="yellow"/>
                  <w:lang w:eastAsia="zh-CN"/>
                  <w:rPrChange w:id="4" w:author="LTHBM1" w:date="2021-10-15T18:12:00Z">
                    <w:rPr>
                      <w:lang w:eastAsia="zh-CN"/>
                    </w:rPr>
                  </w:rPrChange>
                </w:rPr>
                <w:delText>option</w:delText>
              </w:r>
            </w:del>
            <w:ins w:id="5" w:author="LTHBM1" w:date="2021-10-15T18:11:00Z">
              <w:r w:rsidR="002933A2" w:rsidRPr="002933A2">
                <w:rPr>
                  <w:highlight w:val="yellow"/>
                  <w:lang w:eastAsia="zh-CN"/>
                  <w:rPrChange w:id="6" w:author="LTHBM1" w:date="2021-10-15T18:12:00Z">
                    <w:rPr>
                      <w:lang w:eastAsia="zh-CN"/>
                    </w:rPr>
                  </w:rPrChange>
                </w:rPr>
                <w:t xml:space="preserve">specifies that </w:t>
              </w:r>
            </w:ins>
            <w:ins w:id="7" w:author="LTHBM1" w:date="2021-10-15T18:12:00Z">
              <w:r w:rsidR="002933A2" w:rsidRPr="002933A2">
                <w:rPr>
                  <w:highlight w:val="yellow"/>
                  <w:rPrChange w:id="8" w:author="LTHBM1" w:date="2021-10-15T18:12:00Z">
                    <w:rPr/>
                  </w:rPrChange>
                </w:rPr>
                <w:t>The Node Level DNS message detection template ID and the Node level DNS handling actions ID are unique</w:t>
              </w:r>
              <w:del w:id="9" w:author="Huawei_X2" w:date="2021-10-18T14:18:00Z">
                <w:r w:rsidR="002933A2" w:rsidRPr="002933A2">
                  <w:rPr>
                    <w:highlight w:val="green"/>
                    <w:rPrChange w:id="10" w:author="Huawei_X2" w:date="2021-10-18T14:22:00Z">
                      <w:rPr/>
                    </w:rPrChange>
                  </w:rPr>
                  <w:delText xml:space="preserve"> within a</w:delText>
                </w:r>
              </w:del>
            </w:ins>
            <w:ins w:id="11" w:author="LTHBM1" w:date="2021-10-15T18:13:00Z">
              <w:del w:id="12" w:author="Huawei_X2" w:date="2021-10-18T14:18:00Z">
                <w:r w:rsidR="002933A2" w:rsidRPr="002933A2">
                  <w:rPr>
                    <w:highlight w:val="green"/>
                    <w:rPrChange w:id="13" w:author="Huawei_X2" w:date="2021-10-18T14:22:00Z">
                      <w:rPr>
                        <w:highlight w:val="yellow"/>
                      </w:rPr>
                    </w:rPrChange>
                  </w:rPr>
                  <w:delText>n EASDF</w:delText>
                </w:r>
              </w:del>
            </w:ins>
            <w:ins w:id="14" w:author="Huawei_X2" w:date="2021-10-18T14:20:00Z">
              <w:r w:rsidR="002933A2" w:rsidRPr="002933A2">
                <w:rPr>
                  <w:highlight w:val="green"/>
                  <w:rPrChange w:id="15" w:author="Huawei_X2" w:date="2021-10-18T14:22:00Z">
                    <w:rPr>
                      <w:highlight w:val="yellow"/>
                    </w:rPr>
                  </w:rPrChange>
                </w:rPr>
                <w:t xml:space="preserve"> </w:t>
              </w:r>
            </w:ins>
            <w:ins w:id="16" w:author="Huawei_X2" w:date="2021-10-18T14:21:00Z">
              <w:r w:rsidR="002933A2" w:rsidRPr="002933A2">
                <w:rPr>
                  <w:highlight w:val="green"/>
                  <w:rPrChange w:id="17" w:author="Huawei_X2" w:date="2021-10-18T14:22:00Z">
                    <w:rPr/>
                  </w:rPrChange>
                </w:rPr>
                <w:t>per SMF set when a SMF set controls an EASDF and shall be unique per SMF otherwise</w:t>
              </w:r>
            </w:ins>
            <w:r w:rsidR="002933A2" w:rsidRPr="002933A2">
              <w:rPr>
                <w:highlight w:val="green"/>
                <w:lang w:eastAsia="zh-CN"/>
                <w:rPrChange w:id="18" w:author="Huawei_X2" w:date="2021-10-18T14:22:00Z">
                  <w:rPr>
                    <w:lang w:eastAsia="zh-CN"/>
                  </w:rPr>
                </w:rPrChange>
              </w:rPr>
              <w:t>.</w:t>
            </w:r>
          </w:p>
          <w:p w:rsidR="00D94948" w:rsidRPr="004D5B45" w:rsidRDefault="00D94948" w:rsidP="00D94948">
            <w:pPr>
              <w:jc w:val="both"/>
              <w:rPr>
                <w:lang w:eastAsia="zh-CN"/>
              </w:rPr>
            </w:pPr>
            <w:r w:rsidRPr="004D5B45">
              <w:rPr>
                <w:lang w:eastAsia="zh-CN"/>
              </w:rPr>
              <w:t xml:space="preserve">This contribution also clarifies the use of Node Level DNS message detection template ID. SA2#146E meeting agreed to introduce </w:t>
            </w:r>
            <w:bookmarkStart w:id="19" w:name="OLE_LINK5"/>
            <w:r w:rsidRPr="004D5B45">
              <w:t>Node Level DNS message detection template ID</w:t>
            </w:r>
            <w:bookmarkEnd w:id="19"/>
            <w:r w:rsidRPr="004D5B45">
              <w:t xml:space="preserve"> in DNS message handling rules, in order to refer to Node Level DNS message detection template. However, such utilization is not specified in TS 23.548. This contribution clarifies the use of Node Level DNS message detection template ID.</w:t>
            </w:r>
          </w:p>
          <w:p w:rsidR="00D94948" w:rsidRPr="004D5B45" w:rsidRDefault="00D94948" w:rsidP="00D94948">
            <w:pPr>
              <w:jc w:val="both"/>
              <w:rPr>
                <w:lang w:eastAsia="zh-CN"/>
              </w:rPr>
            </w:pPr>
            <w:r w:rsidRPr="004D5B45">
              <w:rPr>
                <w:lang w:eastAsia="zh-CN"/>
              </w:rPr>
              <w:t>According to the action part of DNS message handling rules, at least one of the following may be included in the DNS message handling rules:</w:t>
            </w:r>
          </w:p>
          <w:p w:rsidR="00D94948" w:rsidRPr="004D5B45" w:rsidRDefault="00D94948" w:rsidP="00D94948">
            <w:pPr>
              <w:pStyle w:val="af2"/>
              <w:numPr>
                <w:ilvl w:val="0"/>
                <w:numId w:val="1"/>
              </w:numPr>
              <w:jc w:val="both"/>
              <w:rPr>
                <w:rFonts w:eastAsiaTheme="minorEastAsia"/>
                <w:lang w:eastAsia="zh-CN"/>
              </w:rPr>
            </w:pPr>
            <w:r w:rsidRPr="004D5B45">
              <w:rPr>
                <w:rFonts w:eastAsiaTheme="minorEastAsia"/>
                <w:lang w:eastAsia="zh-CN"/>
              </w:rPr>
              <w:t xml:space="preserve">(option A) </w:t>
            </w:r>
            <w:r w:rsidRPr="004D5B45">
              <w:rPr>
                <w:rFonts w:eastAsiaTheme="minorEastAsia" w:hint="eastAsia"/>
                <w:lang w:eastAsia="zh-CN"/>
              </w:rPr>
              <w:t>T</w:t>
            </w:r>
            <w:r w:rsidRPr="004D5B45">
              <w:rPr>
                <w:rFonts w:eastAsiaTheme="minorEastAsia"/>
                <w:lang w:eastAsia="zh-CN"/>
              </w:rPr>
              <w:t>he information to build ECS option,</w:t>
            </w:r>
            <w:bookmarkStart w:id="20" w:name="OLE_LINK10"/>
            <w:r w:rsidRPr="004D5B45">
              <w:rPr>
                <w:rFonts w:eastAsiaTheme="minorEastAsia"/>
                <w:lang w:eastAsia="zh-CN"/>
              </w:rPr>
              <w:t xml:space="preserve"> or reference to the Node Level DNS handling actions information.</w:t>
            </w:r>
            <w:bookmarkEnd w:id="20"/>
          </w:p>
          <w:p w:rsidR="00D94948" w:rsidRPr="004D5B45" w:rsidRDefault="00D94948" w:rsidP="00D94948">
            <w:pPr>
              <w:pStyle w:val="af2"/>
              <w:numPr>
                <w:ilvl w:val="0"/>
                <w:numId w:val="1"/>
              </w:numPr>
              <w:jc w:val="both"/>
              <w:rPr>
                <w:rFonts w:eastAsiaTheme="minorEastAsia"/>
                <w:lang w:eastAsia="zh-CN"/>
              </w:rPr>
            </w:pPr>
            <w:r w:rsidRPr="004D5B45">
              <w:rPr>
                <w:rFonts w:eastAsiaTheme="minorEastAsia" w:hint="eastAsia"/>
                <w:lang w:eastAsia="zh-CN"/>
              </w:rPr>
              <w:t>(</w:t>
            </w:r>
            <w:r w:rsidRPr="004D5B45">
              <w:rPr>
                <w:rFonts w:eastAsiaTheme="minorEastAsia"/>
                <w:lang w:eastAsia="zh-CN"/>
              </w:rPr>
              <w:t xml:space="preserve">option B) Local DNS server IP address, or reference to the </w:t>
            </w:r>
            <w:bookmarkStart w:id="21" w:name="OLE_LINK11"/>
            <w:r w:rsidRPr="004D5B45">
              <w:rPr>
                <w:rFonts w:eastAsiaTheme="minorEastAsia"/>
                <w:lang w:eastAsia="zh-CN"/>
              </w:rPr>
              <w:t>Node Level DNS handling actions information.</w:t>
            </w:r>
            <w:bookmarkEnd w:id="21"/>
          </w:p>
          <w:p w:rsidR="00D94948" w:rsidRPr="004D5B45" w:rsidRDefault="00D94948" w:rsidP="00D94948">
            <w:pPr>
              <w:jc w:val="both"/>
              <w:rPr>
                <w:lang w:eastAsia="zh-CN"/>
              </w:rPr>
            </w:pPr>
            <w:r w:rsidRPr="004D5B45">
              <w:rPr>
                <w:lang w:eastAsia="zh-CN"/>
              </w:rPr>
              <w:t>.</w:t>
            </w:r>
          </w:p>
          <w:p w:rsidR="00D94948" w:rsidRPr="004D5B45" w:rsidRDefault="00D94948" w:rsidP="00D94948">
            <w:pPr>
              <w:jc w:val="both"/>
              <w:rPr>
                <w:lang w:eastAsia="zh-CN"/>
              </w:rPr>
            </w:pPr>
          </w:p>
          <w:p w:rsidR="00D94948" w:rsidRPr="004D5B45" w:rsidRDefault="00D94948" w:rsidP="00D94948">
            <w:pPr>
              <w:jc w:val="both"/>
              <w:rPr>
                <w:lang w:eastAsia="zh-CN"/>
              </w:rPr>
            </w:pPr>
            <w:r w:rsidRPr="004D5B45">
              <w:rPr>
                <w:lang w:eastAsia="zh-CN"/>
              </w:rPr>
              <w:t>In clause 6.2.5.0 of TS23.501, there is a reference to TS23.548 for EAS deployment functionality of NEF as follows:</w:t>
            </w:r>
          </w:p>
          <w:p w:rsidR="00D94948" w:rsidRPr="004D5B45" w:rsidRDefault="00D94948" w:rsidP="00D94948">
            <w:pPr>
              <w:pStyle w:val="B1"/>
              <w:rPr>
                <w:i/>
              </w:rPr>
            </w:pPr>
            <w:r w:rsidRPr="004D5B45">
              <w:rPr>
                <w:i/>
              </w:rPr>
              <w:t>-</w:t>
            </w:r>
            <w:r w:rsidRPr="004D5B45">
              <w:rPr>
                <w:i/>
              </w:rPr>
              <w:tab/>
              <w:t>Support of EAS deployment functionality:</w:t>
            </w:r>
          </w:p>
          <w:p w:rsidR="00D94948" w:rsidRPr="004D5B45" w:rsidRDefault="00D94948" w:rsidP="00D94948">
            <w:pPr>
              <w:pStyle w:val="B2"/>
              <w:rPr>
                <w:i/>
              </w:rPr>
            </w:pPr>
            <w:r w:rsidRPr="004D5B45">
              <w:rPr>
                <w:i/>
              </w:rPr>
              <w:tab/>
              <w:t>Details are defined in TS 23.548 [130].</w:t>
            </w:r>
          </w:p>
          <w:p w:rsidR="00D94948" w:rsidRPr="004D5B45" w:rsidRDefault="00D94948" w:rsidP="00D94948">
            <w:pPr>
              <w:jc w:val="both"/>
              <w:rPr>
                <w:lang w:eastAsia="zh-CN"/>
              </w:rPr>
            </w:pPr>
            <w:r w:rsidRPr="004D5B45">
              <w:rPr>
                <w:rFonts w:hint="eastAsia"/>
                <w:lang w:eastAsia="zh-CN"/>
              </w:rPr>
              <w:t>T</w:t>
            </w:r>
            <w:r w:rsidRPr="004D5B45">
              <w:rPr>
                <w:lang w:eastAsia="zh-CN"/>
              </w:rPr>
              <w:t xml:space="preserve">his contribution complements the description of </w:t>
            </w:r>
            <w:r w:rsidRPr="004D5B45">
              <w:rPr>
                <w:lang w:eastAsia="zh-CN"/>
              </w:rPr>
              <w:t>EAS deployment functionality of NEF.</w:t>
            </w:r>
          </w:p>
          <w:p w:rsidR="00D94948" w:rsidRPr="004D5B45" w:rsidRDefault="00D94948" w:rsidP="00D94948">
            <w:pPr>
              <w:jc w:val="both"/>
              <w:rPr>
                <w:lang w:eastAsia="zh-CN"/>
              </w:rPr>
            </w:pPr>
          </w:p>
          <w:p w:rsidR="00D94948" w:rsidRPr="004D5B45" w:rsidRDefault="00D94948" w:rsidP="00D94948">
            <w:pPr>
              <w:jc w:val="both"/>
              <w:rPr>
                <w:lang w:eastAsia="zh-CN"/>
              </w:rPr>
            </w:pPr>
            <w:r w:rsidRPr="004D5B45">
              <w:rPr>
                <w:rFonts w:hint="eastAsia"/>
                <w:lang w:eastAsia="zh-CN"/>
              </w:rPr>
              <w:t>T</w:t>
            </w:r>
            <w:r w:rsidRPr="004D5B45">
              <w:rPr>
                <w:lang w:eastAsia="zh-CN"/>
              </w:rPr>
              <w:t>his contribution also clarify how SMF send control information to EASDF for report once control.</w:t>
            </w:r>
          </w:p>
          <w:p w:rsidR="00D94948" w:rsidRPr="004D5B45" w:rsidRDefault="00D94948" w:rsidP="00D94948">
            <w:pPr>
              <w:jc w:val="both"/>
              <w:rPr>
                <w:lang w:eastAsia="zh-CN"/>
              </w:rPr>
            </w:pPr>
          </w:p>
          <w:p w:rsidR="001E41F3" w:rsidRPr="004D5B45" w:rsidRDefault="00D94948" w:rsidP="00D94948">
            <w:pPr>
              <w:jc w:val="both"/>
              <w:rPr>
                <w:lang w:eastAsia="zh-CN"/>
              </w:rPr>
            </w:pPr>
            <w:r w:rsidRPr="004D5B45">
              <w:rPr>
                <w:lang w:eastAsia="zh-CN"/>
              </w:rPr>
              <w:t xml:space="preserve">Also, In Figure 6.2.3.2.2-1 the EASDF </w:t>
            </w:r>
            <w:del w:id="22" w:author="LTHBM1" w:date="2021-10-15T18:14:00Z">
              <w:r w:rsidRPr="004D5B45" w:rsidDel="000D000F">
                <w:rPr>
                  <w:lang w:eastAsia="zh-CN"/>
                </w:rPr>
                <w:delText xml:space="preserve">is </w:delText>
              </w:r>
            </w:del>
            <w:ins w:id="23" w:author="LTHBM1" w:date="2021-10-15T18:14:00Z">
              <w:r w:rsidR="002933A2" w:rsidRPr="002933A2">
                <w:rPr>
                  <w:highlight w:val="yellow"/>
                  <w:lang w:val="fr-FR" w:eastAsia="zh-CN"/>
                  <w:rPrChange w:id="24" w:author="LTHBM1" w:date="2021-10-15T18:14:00Z">
                    <w:rPr>
                      <w:lang w:val="fr-FR" w:eastAsia="zh-CN"/>
                    </w:rPr>
                  </w:rPrChange>
                </w:rPr>
                <w:t>shall be</w:t>
              </w:r>
              <w:r w:rsidR="000D000F" w:rsidRPr="004D5B45">
                <w:rPr>
                  <w:lang w:eastAsia="zh-CN"/>
                </w:rPr>
                <w:t xml:space="preserve"> </w:t>
              </w:r>
            </w:ins>
            <w:r w:rsidRPr="004D5B45">
              <w:rPr>
                <w:lang w:eastAsia="zh-CN"/>
              </w:rPr>
              <w:t>configured to UE as DNS server after the creation of the DNS context in the EASDF. Hence, the description in step 3 is moved to step 4.</w:t>
            </w:r>
          </w:p>
        </w:tc>
      </w:tr>
      <w:tr w:rsidR="001E41F3" w:rsidRPr="004D5B45" w:rsidTr="00547111">
        <w:tc>
          <w:tcPr>
            <w:tcW w:w="2694" w:type="dxa"/>
            <w:gridSpan w:val="2"/>
            <w:tcBorders>
              <w:left w:val="single" w:sz="4" w:space="0" w:color="auto"/>
            </w:tcBorders>
          </w:tcPr>
          <w:p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rsidR="001E41F3" w:rsidRPr="004D5B45" w:rsidRDefault="001E41F3">
            <w:pPr>
              <w:pStyle w:val="CRCoverPage"/>
              <w:spacing w:after="0"/>
              <w:rPr>
                <w:noProof/>
                <w:sz w:val="8"/>
                <w:szCs w:val="8"/>
              </w:rPr>
            </w:pPr>
          </w:p>
        </w:tc>
      </w:tr>
      <w:tr w:rsidR="001E41F3" w:rsidRPr="004D5B45" w:rsidTr="00547111">
        <w:tc>
          <w:tcPr>
            <w:tcW w:w="2694" w:type="dxa"/>
            <w:gridSpan w:val="2"/>
            <w:tcBorders>
              <w:left w:val="single" w:sz="4" w:space="0" w:color="auto"/>
            </w:tcBorders>
          </w:tcPr>
          <w:p w:rsidR="001E41F3" w:rsidRPr="004D5B45" w:rsidRDefault="001E41F3">
            <w:pPr>
              <w:pStyle w:val="CRCoverPage"/>
              <w:tabs>
                <w:tab w:val="right" w:pos="2184"/>
              </w:tabs>
              <w:spacing w:after="0"/>
              <w:rPr>
                <w:b/>
                <w:i/>
                <w:noProof/>
              </w:rPr>
            </w:pPr>
            <w:r w:rsidRPr="004D5B45">
              <w:rPr>
                <w:b/>
                <w:i/>
                <w:noProof/>
              </w:rPr>
              <w:t>Summary of change</w:t>
            </w:r>
            <w:r w:rsidR="0051580D" w:rsidRPr="004D5B45">
              <w:rPr>
                <w:b/>
                <w:i/>
                <w:noProof/>
              </w:rPr>
              <w:t>:</w:t>
            </w:r>
          </w:p>
        </w:tc>
        <w:tc>
          <w:tcPr>
            <w:tcW w:w="6946" w:type="dxa"/>
            <w:gridSpan w:val="9"/>
            <w:tcBorders>
              <w:right w:val="single" w:sz="4" w:space="0" w:color="auto"/>
            </w:tcBorders>
            <w:shd w:val="pct30" w:color="FFFF00" w:fill="auto"/>
          </w:tcPr>
          <w:p w:rsidR="00D94948" w:rsidRPr="004D5B45" w:rsidRDefault="00D94948">
            <w:pPr>
              <w:pStyle w:val="CRCoverPage"/>
              <w:spacing w:after="0"/>
              <w:ind w:left="100"/>
              <w:rPr>
                <w:noProof/>
              </w:rPr>
            </w:pPr>
            <w:r w:rsidRPr="004D5B45">
              <w:rPr>
                <w:noProof/>
              </w:rPr>
              <w:t>Some updates on EAS Discovery Procedure with EASDF</w:t>
            </w:r>
            <w:ins w:id="25" w:author="LTHBM1" w:date="2021-10-15T18:14:00Z">
              <w:r w:rsidR="000D000F">
                <w:rPr>
                  <w:noProof/>
                </w:rPr>
                <w:t xml:space="preserve"> as described above</w:t>
              </w:r>
            </w:ins>
            <w:r w:rsidRPr="004D5B45">
              <w:rPr>
                <w:noProof/>
              </w:rPr>
              <w:t>.</w:t>
            </w:r>
          </w:p>
        </w:tc>
      </w:tr>
      <w:tr w:rsidR="001E41F3" w:rsidRPr="004D5B45" w:rsidTr="00547111">
        <w:tc>
          <w:tcPr>
            <w:tcW w:w="2694" w:type="dxa"/>
            <w:gridSpan w:val="2"/>
            <w:tcBorders>
              <w:left w:val="single" w:sz="4" w:space="0" w:color="auto"/>
            </w:tcBorders>
          </w:tcPr>
          <w:p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rsidR="001E41F3" w:rsidRPr="004D5B45" w:rsidRDefault="001E41F3">
            <w:pPr>
              <w:pStyle w:val="CRCoverPage"/>
              <w:spacing w:after="0"/>
              <w:rPr>
                <w:noProof/>
                <w:sz w:val="8"/>
                <w:szCs w:val="8"/>
              </w:rPr>
            </w:pPr>
          </w:p>
        </w:tc>
      </w:tr>
      <w:tr w:rsidR="001E41F3" w:rsidRPr="004D5B45" w:rsidTr="00547111">
        <w:tc>
          <w:tcPr>
            <w:tcW w:w="2694" w:type="dxa"/>
            <w:gridSpan w:val="2"/>
            <w:tcBorders>
              <w:left w:val="single" w:sz="4" w:space="0" w:color="auto"/>
              <w:bottom w:val="single" w:sz="4" w:space="0" w:color="auto"/>
            </w:tcBorders>
          </w:tcPr>
          <w:p w:rsidR="001E41F3" w:rsidRPr="004D5B45" w:rsidRDefault="001E41F3">
            <w:pPr>
              <w:pStyle w:val="CRCoverPage"/>
              <w:tabs>
                <w:tab w:val="right" w:pos="2184"/>
              </w:tabs>
              <w:spacing w:after="0"/>
              <w:rPr>
                <w:b/>
                <w:i/>
                <w:noProof/>
              </w:rPr>
            </w:pPr>
            <w:r w:rsidRPr="004D5B4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D5B45" w:rsidRDefault="00D94948" w:rsidP="00B661A1">
            <w:pPr>
              <w:pStyle w:val="CRCoverPage"/>
              <w:spacing w:after="0"/>
              <w:ind w:left="100"/>
              <w:rPr>
                <w:noProof/>
              </w:rPr>
            </w:pPr>
            <w:r w:rsidRPr="004D5B45">
              <w:rPr>
                <w:rFonts w:eastAsia="Malgun Gothic" w:cs="Arial"/>
                <w:lang w:eastAsia="ko-KR"/>
              </w:rPr>
              <w:t>Edge computing procedures incomplete.</w:t>
            </w:r>
          </w:p>
        </w:tc>
      </w:tr>
      <w:tr w:rsidR="001E41F3" w:rsidRPr="004D5B45" w:rsidTr="00547111">
        <w:tc>
          <w:tcPr>
            <w:tcW w:w="2694" w:type="dxa"/>
            <w:gridSpan w:val="2"/>
          </w:tcPr>
          <w:p w:rsidR="001E41F3" w:rsidRPr="004D5B45" w:rsidRDefault="001E41F3">
            <w:pPr>
              <w:pStyle w:val="CRCoverPage"/>
              <w:spacing w:after="0"/>
              <w:rPr>
                <w:b/>
                <w:i/>
                <w:noProof/>
                <w:sz w:val="8"/>
                <w:szCs w:val="8"/>
              </w:rPr>
            </w:pPr>
          </w:p>
        </w:tc>
        <w:tc>
          <w:tcPr>
            <w:tcW w:w="6946" w:type="dxa"/>
            <w:gridSpan w:val="9"/>
          </w:tcPr>
          <w:p w:rsidR="001E41F3" w:rsidRPr="004D5B45" w:rsidRDefault="001E41F3">
            <w:pPr>
              <w:pStyle w:val="CRCoverPage"/>
              <w:spacing w:after="0"/>
              <w:rPr>
                <w:noProof/>
                <w:sz w:val="8"/>
                <w:szCs w:val="8"/>
              </w:rPr>
            </w:pPr>
          </w:p>
        </w:tc>
      </w:tr>
      <w:tr w:rsidR="001E41F3" w:rsidRPr="004D5B45" w:rsidTr="00547111">
        <w:tc>
          <w:tcPr>
            <w:tcW w:w="2694" w:type="dxa"/>
            <w:gridSpan w:val="2"/>
            <w:tcBorders>
              <w:top w:val="single" w:sz="4" w:space="0" w:color="auto"/>
              <w:left w:val="single" w:sz="4" w:space="0" w:color="auto"/>
            </w:tcBorders>
          </w:tcPr>
          <w:p w:rsidR="001E41F3" w:rsidRPr="004D5B45" w:rsidRDefault="001E41F3">
            <w:pPr>
              <w:pStyle w:val="CRCoverPage"/>
              <w:tabs>
                <w:tab w:val="right" w:pos="2184"/>
              </w:tabs>
              <w:spacing w:after="0"/>
              <w:rPr>
                <w:b/>
                <w:i/>
                <w:noProof/>
              </w:rPr>
            </w:pPr>
            <w:r w:rsidRPr="004D5B4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D5B45" w:rsidRDefault="00031106">
            <w:pPr>
              <w:pStyle w:val="CRCoverPage"/>
              <w:spacing w:after="0"/>
              <w:ind w:left="100"/>
              <w:rPr>
                <w:noProof/>
              </w:rPr>
            </w:pPr>
            <w:r w:rsidRPr="004D5B45">
              <w:rPr>
                <w:noProof/>
              </w:rPr>
              <w:t>6.2.3.2.2, 7.1.3, 6.2.3.4</w:t>
            </w:r>
          </w:p>
        </w:tc>
      </w:tr>
      <w:tr w:rsidR="001E41F3" w:rsidRPr="004D5B45" w:rsidTr="00547111">
        <w:tc>
          <w:tcPr>
            <w:tcW w:w="2694" w:type="dxa"/>
            <w:gridSpan w:val="2"/>
            <w:tcBorders>
              <w:left w:val="single" w:sz="4" w:space="0" w:color="auto"/>
            </w:tcBorders>
          </w:tcPr>
          <w:p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rsidR="001E41F3" w:rsidRPr="004D5B45" w:rsidRDefault="001E41F3">
            <w:pPr>
              <w:pStyle w:val="CRCoverPage"/>
              <w:spacing w:after="0"/>
              <w:rPr>
                <w:noProof/>
                <w:sz w:val="8"/>
                <w:szCs w:val="8"/>
              </w:rPr>
            </w:pPr>
          </w:p>
        </w:tc>
      </w:tr>
      <w:tr w:rsidR="001E41F3" w:rsidRPr="004D5B45" w:rsidTr="00547111">
        <w:tc>
          <w:tcPr>
            <w:tcW w:w="2694" w:type="dxa"/>
            <w:gridSpan w:val="2"/>
            <w:tcBorders>
              <w:left w:val="single" w:sz="4" w:space="0" w:color="auto"/>
            </w:tcBorders>
          </w:tcPr>
          <w:p w:rsidR="001E41F3" w:rsidRPr="004D5B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D5B45" w:rsidRDefault="001E41F3">
            <w:pPr>
              <w:pStyle w:val="CRCoverPage"/>
              <w:spacing w:after="0"/>
              <w:jc w:val="center"/>
              <w:rPr>
                <w:b/>
                <w:caps/>
                <w:noProof/>
              </w:rPr>
            </w:pPr>
            <w:r w:rsidRPr="004D5B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D5B45" w:rsidRDefault="001E41F3">
            <w:pPr>
              <w:pStyle w:val="CRCoverPage"/>
              <w:spacing w:after="0"/>
              <w:jc w:val="center"/>
              <w:rPr>
                <w:b/>
                <w:caps/>
                <w:noProof/>
              </w:rPr>
            </w:pPr>
            <w:r w:rsidRPr="004D5B45">
              <w:rPr>
                <w:b/>
                <w:caps/>
                <w:noProof/>
              </w:rPr>
              <w:t>N</w:t>
            </w:r>
          </w:p>
        </w:tc>
        <w:tc>
          <w:tcPr>
            <w:tcW w:w="2977" w:type="dxa"/>
            <w:gridSpan w:val="4"/>
          </w:tcPr>
          <w:p w:rsidR="001E41F3" w:rsidRPr="004D5B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D5B45" w:rsidRDefault="001E41F3">
            <w:pPr>
              <w:pStyle w:val="CRCoverPage"/>
              <w:spacing w:after="0"/>
              <w:ind w:left="99"/>
              <w:rPr>
                <w:noProof/>
              </w:rPr>
            </w:pPr>
          </w:p>
        </w:tc>
      </w:tr>
      <w:tr w:rsidR="001E41F3" w:rsidRPr="004D5B45" w:rsidTr="00547111">
        <w:tc>
          <w:tcPr>
            <w:tcW w:w="2694" w:type="dxa"/>
            <w:gridSpan w:val="2"/>
            <w:tcBorders>
              <w:left w:val="single" w:sz="4" w:space="0" w:color="auto"/>
            </w:tcBorders>
          </w:tcPr>
          <w:p w:rsidR="001E41F3" w:rsidRPr="004D5B45" w:rsidRDefault="001E41F3">
            <w:pPr>
              <w:pStyle w:val="CRCoverPage"/>
              <w:tabs>
                <w:tab w:val="right" w:pos="2184"/>
              </w:tabs>
              <w:spacing w:after="0"/>
              <w:rPr>
                <w:b/>
                <w:i/>
                <w:noProof/>
              </w:rPr>
            </w:pPr>
            <w:r w:rsidRPr="004D5B4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5B45" w:rsidRDefault="001E41F3">
            <w:pPr>
              <w:pStyle w:val="CRCoverPage"/>
              <w:spacing w:after="0"/>
              <w:jc w:val="center"/>
              <w:rPr>
                <w:b/>
                <w:caps/>
                <w:noProof/>
              </w:rPr>
            </w:pPr>
          </w:p>
        </w:tc>
        <w:tc>
          <w:tcPr>
            <w:tcW w:w="2977" w:type="dxa"/>
            <w:gridSpan w:val="4"/>
          </w:tcPr>
          <w:p w:rsidR="001E41F3" w:rsidRPr="004D5B45" w:rsidRDefault="001E41F3">
            <w:pPr>
              <w:pStyle w:val="CRCoverPage"/>
              <w:tabs>
                <w:tab w:val="right" w:pos="2893"/>
              </w:tabs>
              <w:spacing w:after="0"/>
              <w:rPr>
                <w:noProof/>
              </w:rPr>
            </w:pPr>
            <w:r w:rsidRPr="004D5B45">
              <w:rPr>
                <w:noProof/>
              </w:rPr>
              <w:t xml:space="preserve"> Other core specifications</w:t>
            </w:r>
            <w:r w:rsidRPr="004D5B45">
              <w:rPr>
                <w:noProof/>
              </w:rPr>
              <w:tab/>
            </w:r>
          </w:p>
        </w:tc>
        <w:tc>
          <w:tcPr>
            <w:tcW w:w="3401" w:type="dxa"/>
            <w:gridSpan w:val="3"/>
            <w:tcBorders>
              <w:right w:val="single" w:sz="4" w:space="0" w:color="auto"/>
            </w:tcBorders>
            <w:shd w:val="pct30" w:color="FFFF00" w:fill="auto"/>
          </w:tcPr>
          <w:p w:rsidR="001E41F3" w:rsidRPr="004D5B45" w:rsidRDefault="00145D43">
            <w:pPr>
              <w:pStyle w:val="CRCoverPage"/>
              <w:spacing w:after="0"/>
              <w:ind w:left="99"/>
              <w:rPr>
                <w:noProof/>
              </w:rPr>
            </w:pPr>
            <w:r w:rsidRPr="004D5B45">
              <w:rPr>
                <w:noProof/>
              </w:rPr>
              <w:t xml:space="preserve">TS/TR ... CR ... </w:t>
            </w:r>
          </w:p>
        </w:tc>
      </w:tr>
      <w:tr w:rsidR="001E41F3" w:rsidRPr="004D5B45" w:rsidTr="00547111">
        <w:tc>
          <w:tcPr>
            <w:tcW w:w="2694" w:type="dxa"/>
            <w:gridSpan w:val="2"/>
            <w:tcBorders>
              <w:left w:val="single" w:sz="4" w:space="0" w:color="auto"/>
            </w:tcBorders>
          </w:tcPr>
          <w:p w:rsidR="001E41F3" w:rsidRPr="004D5B45" w:rsidRDefault="001E41F3">
            <w:pPr>
              <w:pStyle w:val="CRCoverPage"/>
              <w:spacing w:after="0"/>
              <w:rPr>
                <w:b/>
                <w:i/>
                <w:noProof/>
              </w:rPr>
            </w:pPr>
            <w:r w:rsidRPr="004D5B4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5B45" w:rsidRDefault="001E41F3">
            <w:pPr>
              <w:pStyle w:val="CRCoverPage"/>
              <w:spacing w:after="0"/>
              <w:jc w:val="center"/>
              <w:rPr>
                <w:b/>
                <w:caps/>
                <w:noProof/>
              </w:rPr>
            </w:pPr>
          </w:p>
        </w:tc>
        <w:tc>
          <w:tcPr>
            <w:tcW w:w="2977" w:type="dxa"/>
            <w:gridSpan w:val="4"/>
          </w:tcPr>
          <w:p w:rsidR="001E41F3" w:rsidRPr="004D5B45" w:rsidRDefault="001E41F3">
            <w:pPr>
              <w:pStyle w:val="CRCoverPage"/>
              <w:spacing w:after="0"/>
              <w:rPr>
                <w:noProof/>
              </w:rPr>
            </w:pPr>
            <w:r w:rsidRPr="004D5B45">
              <w:rPr>
                <w:noProof/>
              </w:rPr>
              <w:t xml:space="preserve"> Test specifications</w:t>
            </w:r>
          </w:p>
        </w:tc>
        <w:tc>
          <w:tcPr>
            <w:tcW w:w="3401" w:type="dxa"/>
            <w:gridSpan w:val="3"/>
            <w:tcBorders>
              <w:right w:val="single" w:sz="4" w:space="0" w:color="auto"/>
            </w:tcBorders>
            <w:shd w:val="pct30" w:color="FFFF00" w:fill="auto"/>
          </w:tcPr>
          <w:p w:rsidR="001E41F3" w:rsidRPr="004D5B45" w:rsidRDefault="00145D43">
            <w:pPr>
              <w:pStyle w:val="CRCoverPage"/>
              <w:spacing w:after="0"/>
              <w:ind w:left="99"/>
              <w:rPr>
                <w:noProof/>
              </w:rPr>
            </w:pPr>
            <w:r w:rsidRPr="004D5B45">
              <w:rPr>
                <w:noProof/>
              </w:rPr>
              <w:t xml:space="preserve">TS/TR ... CR ... </w:t>
            </w:r>
          </w:p>
        </w:tc>
      </w:tr>
      <w:tr w:rsidR="001E41F3" w:rsidRPr="004D5B45" w:rsidTr="00547111">
        <w:tc>
          <w:tcPr>
            <w:tcW w:w="2694" w:type="dxa"/>
            <w:gridSpan w:val="2"/>
            <w:tcBorders>
              <w:left w:val="single" w:sz="4" w:space="0" w:color="auto"/>
            </w:tcBorders>
          </w:tcPr>
          <w:p w:rsidR="001E41F3" w:rsidRPr="004D5B45" w:rsidRDefault="00145D43">
            <w:pPr>
              <w:pStyle w:val="CRCoverPage"/>
              <w:spacing w:after="0"/>
              <w:rPr>
                <w:b/>
                <w:i/>
                <w:noProof/>
              </w:rPr>
            </w:pPr>
            <w:r w:rsidRPr="004D5B45">
              <w:rPr>
                <w:b/>
                <w:i/>
                <w:noProof/>
              </w:rPr>
              <w:t xml:space="preserve">(show </w:t>
            </w:r>
            <w:r w:rsidR="00592D74" w:rsidRPr="004D5B45">
              <w:rPr>
                <w:b/>
                <w:i/>
                <w:noProof/>
              </w:rPr>
              <w:t xml:space="preserve">related </w:t>
            </w:r>
            <w:r w:rsidRPr="004D5B45">
              <w:rPr>
                <w:b/>
                <w:i/>
                <w:noProof/>
              </w:rPr>
              <w:t>CR</w:t>
            </w:r>
            <w:r w:rsidR="00592D74" w:rsidRPr="004D5B45">
              <w:rPr>
                <w:b/>
                <w:i/>
                <w:noProof/>
              </w:rPr>
              <w:t>s</w:t>
            </w:r>
            <w:r w:rsidRPr="004D5B4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5B45" w:rsidRDefault="001E41F3">
            <w:pPr>
              <w:pStyle w:val="CRCoverPage"/>
              <w:spacing w:after="0"/>
              <w:jc w:val="center"/>
              <w:rPr>
                <w:b/>
                <w:caps/>
                <w:noProof/>
              </w:rPr>
            </w:pPr>
          </w:p>
        </w:tc>
        <w:tc>
          <w:tcPr>
            <w:tcW w:w="2977" w:type="dxa"/>
            <w:gridSpan w:val="4"/>
          </w:tcPr>
          <w:p w:rsidR="001E41F3" w:rsidRPr="004D5B45" w:rsidRDefault="001E41F3">
            <w:pPr>
              <w:pStyle w:val="CRCoverPage"/>
              <w:spacing w:after="0"/>
              <w:rPr>
                <w:noProof/>
              </w:rPr>
            </w:pPr>
            <w:r w:rsidRPr="004D5B45">
              <w:rPr>
                <w:noProof/>
              </w:rPr>
              <w:t xml:space="preserve"> O&amp;M Specifications</w:t>
            </w:r>
          </w:p>
        </w:tc>
        <w:tc>
          <w:tcPr>
            <w:tcW w:w="3401" w:type="dxa"/>
            <w:gridSpan w:val="3"/>
            <w:tcBorders>
              <w:right w:val="single" w:sz="4" w:space="0" w:color="auto"/>
            </w:tcBorders>
            <w:shd w:val="pct30" w:color="FFFF00" w:fill="auto"/>
          </w:tcPr>
          <w:p w:rsidR="001E41F3" w:rsidRPr="004D5B45" w:rsidRDefault="00145D43">
            <w:pPr>
              <w:pStyle w:val="CRCoverPage"/>
              <w:spacing w:after="0"/>
              <w:ind w:left="99"/>
              <w:rPr>
                <w:noProof/>
              </w:rPr>
            </w:pPr>
            <w:r w:rsidRPr="004D5B45">
              <w:rPr>
                <w:noProof/>
              </w:rPr>
              <w:t>TS</w:t>
            </w:r>
            <w:r w:rsidR="000A6394" w:rsidRPr="004D5B45">
              <w:rPr>
                <w:noProof/>
              </w:rPr>
              <w:t xml:space="preserve">/TR ... CR ... </w:t>
            </w:r>
          </w:p>
        </w:tc>
      </w:tr>
      <w:tr w:rsidR="001E41F3" w:rsidRPr="004D5B45" w:rsidTr="008863B9">
        <w:tc>
          <w:tcPr>
            <w:tcW w:w="2694" w:type="dxa"/>
            <w:gridSpan w:val="2"/>
            <w:tcBorders>
              <w:left w:val="single" w:sz="4" w:space="0" w:color="auto"/>
            </w:tcBorders>
          </w:tcPr>
          <w:p w:rsidR="001E41F3" w:rsidRPr="004D5B45" w:rsidRDefault="001E41F3">
            <w:pPr>
              <w:pStyle w:val="CRCoverPage"/>
              <w:spacing w:after="0"/>
              <w:rPr>
                <w:b/>
                <w:i/>
                <w:noProof/>
              </w:rPr>
            </w:pPr>
          </w:p>
        </w:tc>
        <w:tc>
          <w:tcPr>
            <w:tcW w:w="6946" w:type="dxa"/>
            <w:gridSpan w:val="9"/>
            <w:tcBorders>
              <w:right w:val="single" w:sz="4" w:space="0" w:color="auto"/>
            </w:tcBorders>
          </w:tcPr>
          <w:p w:rsidR="001E41F3" w:rsidRPr="004D5B45" w:rsidRDefault="001E41F3">
            <w:pPr>
              <w:pStyle w:val="CRCoverPage"/>
              <w:spacing w:after="0"/>
              <w:rPr>
                <w:noProof/>
              </w:rPr>
            </w:pPr>
          </w:p>
        </w:tc>
      </w:tr>
      <w:tr w:rsidR="001E41F3" w:rsidRPr="004D5B45" w:rsidTr="008863B9">
        <w:tc>
          <w:tcPr>
            <w:tcW w:w="2694" w:type="dxa"/>
            <w:gridSpan w:val="2"/>
            <w:tcBorders>
              <w:left w:val="single" w:sz="4" w:space="0" w:color="auto"/>
              <w:bottom w:val="single" w:sz="4" w:space="0" w:color="auto"/>
            </w:tcBorders>
          </w:tcPr>
          <w:p w:rsidR="001E41F3" w:rsidRPr="004D5B45" w:rsidRDefault="001E41F3">
            <w:pPr>
              <w:pStyle w:val="CRCoverPage"/>
              <w:tabs>
                <w:tab w:val="right" w:pos="2184"/>
              </w:tabs>
              <w:spacing w:after="0"/>
              <w:rPr>
                <w:b/>
                <w:i/>
                <w:noProof/>
              </w:rPr>
            </w:pPr>
            <w:r w:rsidRPr="004D5B4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D5B45" w:rsidRDefault="001E41F3">
            <w:pPr>
              <w:pStyle w:val="CRCoverPage"/>
              <w:spacing w:after="0"/>
              <w:ind w:left="100"/>
              <w:rPr>
                <w:noProof/>
              </w:rPr>
            </w:pPr>
          </w:p>
        </w:tc>
      </w:tr>
      <w:tr w:rsidR="008863B9" w:rsidRPr="004D5B45" w:rsidTr="008863B9">
        <w:tc>
          <w:tcPr>
            <w:tcW w:w="2694" w:type="dxa"/>
            <w:gridSpan w:val="2"/>
            <w:tcBorders>
              <w:top w:val="single" w:sz="4" w:space="0" w:color="auto"/>
              <w:bottom w:val="single" w:sz="4" w:space="0" w:color="auto"/>
            </w:tcBorders>
          </w:tcPr>
          <w:p w:rsidR="008863B9" w:rsidRPr="004D5B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4D5B45" w:rsidRDefault="008863B9">
            <w:pPr>
              <w:pStyle w:val="CRCoverPage"/>
              <w:spacing w:after="0"/>
              <w:ind w:left="100"/>
              <w:rPr>
                <w:noProof/>
                <w:sz w:val="8"/>
                <w:szCs w:val="8"/>
              </w:rPr>
            </w:pPr>
          </w:p>
        </w:tc>
      </w:tr>
      <w:tr w:rsidR="008863B9" w:rsidRPr="004D5B45" w:rsidTr="008863B9">
        <w:tc>
          <w:tcPr>
            <w:tcW w:w="2694" w:type="dxa"/>
            <w:gridSpan w:val="2"/>
            <w:tcBorders>
              <w:top w:val="single" w:sz="4" w:space="0" w:color="auto"/>
              <w:left w:val="single" w:sz="4" w:space="0" w:color="auto"/>
              <w:bottom w:val="single" w:sz="4" w:space="0" w:color="auto"/>
            </w:tcBorders>
          </w:tcPr>
          <w:p w:rsidR="008863B9" w:rsidRPr="004D5B45" w:rsidRDefault="008863B9">
            <w:pPr>
              <w:pStyle w:val="CRCoverPage"/>
              <w:tabs>
                <w:tab w:val="right" w:pos="2184"/>
              </w:tabs>
              <w:spacing w:after="0"/>
              <w:rPr>
                <w:b/>
                <w:i/>
                <w:noProof/>
              </w:rPr>
            </w:pPr>
            <w:r w:rsidRPr="004D5B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D5B45" w:rsidRDefault="008863B9">
            <w:pPr>
              <w:pStyle w:val="CRCoverPage"/>
              <w:spacing w:after="0"/>
              <w:ind w:left="100"/>
              <w:rPr>
                <w:noProof/>
              </w:rPr>
            </w:pPr>
          </w:p>
        </w:tc>
      </w:tr>
    </w:tbl>
    <w:p w:rsidR="001E41F3" w:rsidRPr="004D5B45" w:rsidRDefault="001E41F3">
      <w:pPr>
        <w:pStyle w:val="CRCoverPage"/>
        <w:spacing w:after="0"/>
        <w:rPr>
          <w:noProof/>
          <w:sz w:val="8"/>
          <w:szCs w:val="8"/>
        </w:rPr>
      </w:pPr>
    </w:p>
    <w:p w:rsidR="001E41F3" w:rsidRPr="004D5B45" w:rsidRDefault="001E41F3">
      <w:pPr>
        <w:rPr>
          <w:noProof/>
        </w:rPr>
        <w:sectPr w:rsidR="001E41F3" w:rsidRPr="004D5B45">
          <w:headerReference w:type="even" r:id="rId13"/>
          <w:footnotePr>
            <w:numRestart w:val="eachSect"/>
          </w:footnotePr>
          <w:pgSz w:w="11907" w:h="16840" w:code="9"/>
          <w:pgMar w:top="1418" w:right="1134" w:bottom="1134" w:left="1134" w:header="680" w:footer="567" w:gutter="0"/>
          <w:cols w:space="720"/>
        </w:sectPr>
      </w:pPr>
    </w:p>
    <w:p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lastRenderedPageBreak/>
        <w:t xml:space="preserve">* * * * </w:t>
      </w:r>
      <w:r w:rsidRPr="004D5B45">
        <w:rPr>
          <w:rFonts w:ascii="Arial" w:hAnsi="Arial" w:cs="Arial" w:hint="eastAsia"/>
          <w:color w:val="FF0000"/>
          <w:sz w:val="28"/>
          <w:szCs w:val="28"/>
          <w:lang w:val="en-US" w:eastAsia="zh-CN"/>
        </w:rPr>
        <w:t>First</w:t>
      </w:r>
      <w:r w:rsidRPr="004D5B45">
        <w:rPr>
          <w:rFonts w:ascii="Arial" w:hAnsi="Arial" w:cs="Arial"/>
          <w:color w:val="FF0000"/>
          <w:sz w:val="28"/>
          <w:szCs w:val="28"/>
          <w:lang w:val="en-US"/>
        </w:rPr>
        <w:t xml:space="preserve"> change * * * *</w:t>
      </w:r>
      <w:bookmarkStart w:id="26" w:name="_Toc517082226"/>
    </w:p>
    <w:p w:rsidR="00031106" w:rsidRPr="004D5B45" w:rsidRDefault="00031106" w:rsidP="00031106">
      <w:pPr>
        <w:pStyle w:val="5"/>
      </w:pPr>
      <w:bookmarkStart w:id="27" w:name="_Toc66367646"/>
      <w:bookmarkStart w:id="28" w:name="_Toc66367709"/>
      <w:bookmarkStart w:id="29" w:name="_Toc69743770"/>
      <w:bookmarkStart w:id="30" w:name="_Toc73524681"/>
      <w:bookmarkStart w:id="31" w:name="_Toc73527585"/>
      <w:bookmarkStart w:id="32" w:name="_Toc73950261"/>
      <w:bookmarkStart w:id="33" w:name="_Toc81492192"/>
      <w:bookmarkStart w:id="34" w:name="_Toc81492756"/>
      <w:bookmarkStart w:id="35" w:name="_Toc81816517"/>
      <w:bookmarkStart w:id="36" w:name="_Toc83207191"/>
      <w:bookmarkEnd w:id="26"/>
      <w:r w:rsidRPr="004D5B45">
        <w:t>6.2.3.2.2</w:t>
      </w:r>
      <w:r w:rsidRPr="004D5B45">
        <w:tab/>
        <w:t>EAS Discovery Procedure with EASDF</w:t>
      </w:r>
      <w:bookmarkEnd w:id="27"/>
      <w:bookmarkEnd w:id="28"/>
      <w:bookmarkEnd w:id="29"/>
      <w:bookmarkEnd w:id="30"/>
      <w:bookmarkEnd w:id="31"/>
      <w:bookmarkEnd w:id="32"/>
      <w:bookmarkEnd w:id="33"/>
      <w:bookmarkEnd w:id="34"/>
      <w:bookmarkEnd w:id="35"/>
      <w:bookmarkEnd w:id="36"/>
    </w:p>
    <w:p w:rsidR="00031106" w:rsidRPr="004D5B45" w:rsidRDefault="00031106" w:rsidP="00031106">
      <w:r w:rsidRPr="004D5B45">
        <w:t>For the case that the UE DNS Query is to be handled by EASDF, the following applies.</w:t>
      </w:r>
    </w:p>
    <w:p w:rsidR="00031106" w:rsidRPr="004D5B45" w:rsidRDefault="00031106" w:rsidP="00031106">
      <w:pPr>
        <w:pStyle w:val="B1"/>
      </w:pPr>
      <w:r w:rsidRPr="004D5B45">
        <w:t>-</w:t>
      </w:r>
      <w:r w:rsidRPr="004D5B45">
        <w:tab/>
        <w:t xml:space="preserve">The AF may provide EAS Deployment Information to </w:t>
      </w:r>
      <w:del w:id="37" w:author="Ericsson-MH5" w:date="2021-10-11T20:46:00Z">
        <w:r w:rsidRPr="004D5B45" w:rsidDel="000A4113">
          <w:delText xml:space="preserve">UDR via </w:delText>
        </w:r>
      </w:del>
      <w:r w:rsidRPr="004D5B45">
        <w:t>NEF</w:t>
      </w:r>
      <w:ins w:id="38" w:author="Ericsson-MH5" w:date="2021-10-11T20:46:00Z">
        <w:r w:rsidR="000A4113" w:rsidRPr="004D5B45">
          <w:t xml:space="preserve"> which may store it in UDR</w:t>
        </w:r>
      </w:ins>
      <w:proofErr w:type="gramStart"/>
      <w:r w:rsidRPr="004D5B45">
        <w:t xml:space="preserve">, </w:t>
      </w:r>
      <w:commentRangeStart w:id="39"/>
      <w:proofErr w:type="gramEnd"/>
      <w:del w:id="40" w:author="Ericsson-MH5" w:date="2021-10-11T20:47:00Z">
        <w:r w:rsidRPr="004D5B45"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39"/>
      <w:r w:rsidR="000A4113" w:rsidRPr="004D5B45">
        <w:rPr>
          <w:rStyle w:val="ab"/>
        </w:rPr>
        <w:commentReference w:id="39"/>
      </w:r>
      <w:r w:rsidRPr="004D5B45">
        <w:t>, as defined in clause  6.2.3.4. SMF may retrieve EAS Deployment Information from NEF as described in clause 6.2.3.4 or has locally preconfigured information. EAS Deployment Information is not dedicated to specific UE session(s).</w:t>
      </w:r>
    </w:p>
    <w:p w:rsidR="00D601EF" w:rsidRPr="004D5B45" w:rsidRDefault="00031106" w:rsidP="00031106">
      <w:pPr>
        <w:pStyle w:val="B1"/>
        <w:rPr>
          <w:ins w:id="41" w:author="LTHBM1" w:date="2021-10-11T08:11:00Z"/>
        </w:rPr>
      </w:pPr>
      <w:r w:rsidRPr="004D5B45">
        <w:t>-</w:t>
      </w:r>
      <w:r w:rsidRPr="004D5B45">
        <w:tab/>
        <w:t xml:space="preserve">The SMF may provide </w:t>
      </w:r>
      <w:commentRangeStart w:id="42"/>
      <w:r w:rsidRPr="004D5B45">
        <w:t xml:space="preserve">Node Level DNS Handling Information </w:t>
      </w:r>
      <w:commentRangeEnd w:id="42"/>
      <w:r w:rsidR="005F68A6" w:rsidRPr="004D5B45">
        <w:rPr>
          <w:rStyle w:val="ab"/>
        </w:rPr>
        <w:commentReference w:id="42"/>
      </w:r>
      <w:r w:rsidRPr="004D5B45">
        <w:t>to EASDF, the Node Level DNS Handling Information are derived from EAS Deployment Information provided by AF and are not dedicated to specific PDU session; SMF configures EASDF with Node Level DNS Handling Information according to the procedures defined in clause 6.2.3.4.</w:t>
      </w:r>
      <w:ins w:id="43" w:author="LTHBM1" w:date="2021-10-11T08:11:00Z">
        <w:r w:rsidR="00D601EF" w:rsidRPr="004D5B45">
          <w:t xml:space="preserve"> </w:t>
        </w:r>
      </w:ins>
    </w:p>
    <w:p w:rsidR="00D601EF" w:rsidRPr="004D5B45" w:rsidRDefault="00D601EF" w:rsidP="00D601EF">
      <w:pPr>
        <w:pStyle w:val="B1"/>
        <w:ind w:firstLine="0"/>
        <w:rPr>
          <w:ins w:id="44" w:author="LTHBM1" w:date="2021-10-11T08:10:00Z"/>
        </w:rPr>
      </w:pPr>
      <w:ins w:id="45" w:author="LTHBM1" w:date="2021-10-11T08:11:00Z">
        <w:r w:rsidRPr="004D5B45">
          <w:t xml:space="preserve">Node Level DNS Handling </w:t>
        </w:r>
        <w:proofErr w:type="gramStart"/>
        <w:r w:rsidRPr="004D5B45">
          <w:t>Information  may</w:t>
        </w:r>
        <w:proofErr w:type="gramEnd"/>
        <w:r w:rsidRPr="004D5B45">
          <w:t xml:space="preserve"> apply to </w:t>
        </w:r>
      </w:ins>
      <w:ins w:id="46" w:author="LTHBM1" w:date="2021-10-11T08:12:00Z">
        <w:r w:rsidRPr="004D5B45">
          <w:t>all</w:t>
        </w:r>
      </w:ins>
      <w:ins w:id="47" w:author="LTHBM1" w:date="2021-10-11T08:11:00Z">
        <w:r w:rsidRPr="004D5B45">
          <w:t xml:space="preserve"> PDU sessions with a certain </w:t>
        </w:r>
      </w:ins>
      <w:ins w:id="48" w:author="LTHBM1" w:date="2021-10-11T08:12:00Z">
        <w:r w:rsidRPr="004D5B45">
          <w:t>(</w:t>
        </w:r>
      </w:ins>
      <w:ins w:id="49" w:author="LTHBM1" w:date="2021-10-11T08:11:00Z">
        <w:r w:rsidRPr="004D5B45">
          <w:t>DNN</w:t>
        </w:r>
      </w:ins>
      <w:ins w:id="50" w:author="LTHBM1" w:date="2021-10-11T08:12:00Z">
        <w:r w:rsidRPr="004D5B45">
          <w:t>, S-NSSAI)</w:t>
        </w:r>
      </w:ins>
      <w:ins w:id="51" w:author="LTHBM1" w:date="2021-10-11T08:11:00Z">
        <w:r w:rsidRPr="004D5B45">
          <w:t>.</w:t>
        </w:r>
      </w:ins>
    </w:p>
    <w:p w:rsidR="004D5B45" w:rsidRDefault="00031106" w:rsidP="000A4113">
      <w:pPr>
        <w:pStyle w:val="B1"/>
        <w:ind w:firstLine="0"/>
        <w:rPr>
          <w:ins w:id="52" w:author="LTHBM1" w:date="2021-10-15T17:47:00Z"/>
        </w:rPr>
      </w:pPr>
      <w:ins w:id="53" w:author="Huawei_X" w:date="2021-09-29T16:20:00Z">
        <w:r w:rsidRPr="004D5B45">
          <w:t xml:space="preserve"> The Node Level DNS message detection template ID </w:t>
        </w:r>
      </w:ins>
      <w:ins w:id="54" w:author="LTHBM1" w:date="2021-10-11T08:01:00Z">
        <w:r w:rsidR="005F68A6" w:rsidRPr="004D5B45">
          <w:t>may be</w:t>
        </w:r>
      </w:ins>
      <w:ins w:id="55" w:author="Huawei_X" w:date="2021-09-29T16:20:00Z">
        <w:r w:rsidRPr="004D5B45">
          <w:t xml:space="preserve"> used </w:t>
        </w:r>
      </w:ins>
      <w:ins w:id="56" w:author="LTHBM1" w:date="2021-10-11T08:01:00Z">
        <w:r w:rsidR="005F68A6" w:rsidRPr="004D5B45">
          <w:t>by</w:t>
        </w:r>
      </w:ins>
      <w:ins w:id="57" w:author="Huawei_X" w:date="2021-09-29T16:20:00Z">
        <w:r w:rsidRPr="004D5B45">
          <w:t xml:space="preserve"> the EASDF to refer to Node Level DNS message detection template, and derive array of FQDN ranges and/or array of EAS IP address ranges.</w:t>
        </w:r>
      </w:ins>
      <w:ins w:id="58" w:author="LTHBM1" w:date="2021-10-11T08:00:00Z">
        <w:r w:rsidR="005F68A6" w:rsidRPr="004D5B45">
          <w:t xml:space="preserve"> The Node level DNS handling actions </w:t>
        </w:r>
      </w:ins>
      <w:ins w:id="59" w:author="LTHBM1" w:date="2021-10-11T08:01:00Z">
        <w:r w:rsidR="005F68A6" w:rsidRPr="004D5B45">
          <w:t>ID may be used by the EASDF to refer to Node Level DNS handling actions information, and derive actions related par</w:t>
        </w:r>
      </w:ins>
      <w:ins w:id="60" w:author="LTHBM1" w:date="2021-10-11T08:02:00Z">
        <w:r w:rsidR="005F68A6" w:rsidRPr="004D5B45">
          <w:t>ameters.</w:t>
        </w:r>
      </w:ins>
      <w:ins w:id="61" w:author="Ericsson-MH5" w:date="2021-10-11T20:48:00Z">
        <w:r w:rsidR="000A4113" w:rsidRPr="004D5B45">
          <w:t xml:space="preserve"> </w:t>
        </w:r>
      </w:ins>
      <w:bookmarkStart w:id="62" w:name="_Hlk85212201"/>
    </w:p>
    <w:p w:rsidR="000A4113" w:rsidRDefault="000A4113" w:rsidP="000A4113">
      <w:pPr>
        <w:pStyle w:val="B1"/>
        <w:ind w:firstLine="0"/>
        <w:rPr>
          <w:ins w:id="63" w:author="LTHBM1" w:date="2021-10-15T17:47:00Z"/>
        </w:rPr>
      </w:pPr>
      <w:bookmarkStart w:id="64" w:name="_Hlk85214013"/>
      <w:ins w:id="65" w:author="Ericsson-MH5" w:date="2021-10-11T20:48:00Z">
        <w:r w:rsidRPr="004D5B45">
          <w:t xml:space="preserve">The Node Level DNS message detection template ID and the Node level DNS handling actions ID are unique </w:t>
        </w:r>
      </w:ins>
      <w:ins w:id="66" w:author="Huawei_X2" w:date="2021-10-18T14:23:00Z">
        <w:r w:rsidR="00B16290" w:rsidRPr="00D73EC3">
          <w:rPr>
            <w:highlight w:val="green"/>
          </w:rPr>
          <w:t>per SMF set when a SMF set controls an EASDF and shall be unique per SMF otherwise</w:t>
        </w:r>
        <w:r w:rsidR="00B16290">
          <w:rPr>
            <w:highlight w:val="green"/>
          </w:rPr>
          <w:t>,</w:t>
        </w:r>
        <w:r w:rsidR="00B16290">
          <w:rPr>
            <w:highlight w:val="green"/>
            <w:lang w:eastAsia="zh-CN"/>
          </w:rPr>
          <w:t xml:space="preserve"> </w:t>
        </w:r>
      </w:ins>
      <w:ins w:id="67" w:author="Ericsson-MH5" w:date="2021-10-11T20:48:00Z">
        <w:r w:rsidR="002933A2" w:rsidRPr="002933A2">
          <w:rPr>
            <w:highlight w:val="yellow"/>
            <w:rPrChange w:id="68" w:author="LTHBM1" w:date="2021-10-15T18:12:00Z">
              <w:rPr/>
            </w:rPrChange>
          </w:rPr>
          <w:t>within a</w:t>
        </w:r>
      </w:ins>
      <w:ins w:id="69" w:author="LTHBM1" w:date="2021-10-15T18:12:00Z">
        <w:r w:rsidR="002933A2" w:rsidRPr="002933A2">
          <w:rPr>
            <w:highlight w:val="yellow"/>
            <w:rPrChange w:id="70" w:author="LTHBM1" w:date="2021-10-15T18:12:00Z">
              <w:rPr/>
            </w:rPrChange>
          </w:rPr>
          <w:t>n EASDF</w:t>
        </w:r>
      </w:ins>
      <w:ins w:id="71" w:author="Ericsson-MH5" w:date="2021-10-11T20:48:00Z">
        <w:r w:rsidRPr="004D5B45">
          <w:t xml:space="preserve"> </w:t>
        </w:r>
        <w:del w:id="72" w:author="LTHBM1" w:date="2021-10-15T18:13:00Z">
          <w:r w:rsidRPr="004D5B45" w:rsidDel="000D000F">
            <w:rPr>
              <w:highlight w:val="yellow"/>
            </w:rPr>
            <w:delText>PLMN</w:delText>
          </w:r>
          <w:bookmarkEnd w:id="62"/>
          <w:r w:rsidRPr="004D5B45" w:rsidDel="000D000F">
            <w:rPr>
              <w:highlight w:val="yellow"/>
            </w:rPr>
            <w:delText xml:space="preserve"> </w:delText>
          </w:r>
        </w:del>
        <w:del w:id="73" w:author="LTHBM1" w:date="2021-10-15T17:41:00Z">
          <w:r w:rsidRPr="004D5B45" w:rsidDel="004D5B45">
            <w:rPr>
              <w:highlight w:val="yellow"/>
            </w:rPr>
            <w:delText xml:space="preserve">allowing each SMF to control its own </w:delText>
          </w:r>
          <w:bookmarkEnd w:id="64"/>
          <w:r w:rsidRPr="004D5B45" w:rsidDel="004D5B45">
            <w:rPr>
              <w:highlight w:val="yellow"/>
            </w:rPr>
            <w:delText>EAS Node level DNS handling information</w:delText>
          </w:r>
          <w:commentRangeStart w:id="74"/>
          <w:commentRangeEnd w:id="74"/>
          <w:r w:rsidRPr="004D5B45" w:rsidDel="004D5B45">
            <w:rPr>
              <w:rStyle w:val="ab"/>
              <w:highlight w:val="yellow"/>
            </w:rPr>
            <w:commentReference w:id="74"/>
          </w:r>
        </w:del>
      </w:ins>
    </w:p>
    <w:p w:rsidR="004D5B45" w:rsidRDefault="004D5B45" w:rsidP="004D5B45">
      <w:pPr>
        <w:ind w:left="708"/>
        <w:rPr>
          <w:ins w:id="75" w:author="LTHBM1" w:date="2021-10-15T17:47:00Z"/>
          <w:sz w:val="22"/>
          <w:szCs w:val="22"/>
          <w:lang w:eastAsia="fr-FR"/>
        </w:rPr>
      </w:pPr>
      <w:ins w:id="76" w:author="LTHBM1" w:date="2021-10-15T17:47:00Z">
        <w:r>
          <w:t>.</w:t>
        </w:r>
      </w:ins>
    </w:p>
    <w:p w:rsidR="004D5B45" w:rsidDel="00B16290" w:rsidRDefault="002933A2" w:rsidP="004D5B45">
      <w:pPr>
        <w:ind w:left="708"/>
        <w:rPr>
          <w:ins w:id="77" w:author="LTHBM1" w:date="2021-10-15T17:47:00Z"/>
          <w:del w:id="78" w:author="Huawei_X2" w:date="2021-10-18T14:24:00Z"/>
        </w:rPr>
      </w:pPr>
      <w:bookmarkStart w:id="79" w:name="_Hlk85213243"/>
      <w:ins w:id="80" w:author="LTHBM1" w:date="2021-10-15T17:47:00Z">
        <w:del w:id="81" w:author="Huawei_X2" w:date="2021-10-18T14:24:00Z">
          <w:r w:rsidRPr="002933A2">
            <w:rPr>
              <w:rFonts w:ascii="Ericsson Hilda" w:hAnsi="Ericsson Hilda" w:hint="eastAsia"/>
              <w:highlight w:val="green"/>
              <w:lang w:val="en-US" w:eastAsia="zh-CN"/>
              <w:rPrChange w:id="82" w:author="Huawei_X2" w:date="2021-10-18T14:24:00Z">
                <w:rPr>
                  <w:rFonts w:ascii="Ericsson Hilda" w:hAnsi="Ericsson Hilda" w:hint="eastAsia"/>
                  <w:lang w:val="en-US" w:eastAsia="zh-CN"/>
                </w:rPr>
              </w:rPrChange>
            </w:rPr>
            <w:delText xml:space="preserve">NOTE 3:   The definition of structure of Node Level DNS handling actions ID and Detection template ID is left to stage </w:delText>
          </w:r>
          <w:commentRangeStart w:id="83"/>
          <w:r w:rsidRPr="002933A2">
            <w:rPr>
              <w:rFonts w:ascii="Ericsson Hilda" w:hAnsi="Ericsson Hilda" w:hint="eastAsia"/>
              <w:highlight w:val="green"/>
              <w:lang w:val="en-US" w:eastAsia="zh-CN"/>
              <w:rPrChange w:id="84" w:author="Huawei_X2" w:date="2021-10-18T14:24:00Z">
                <w:rPr>
                  <w:rFonts w:ascii="Ericsson Hilda" w:hAnsi="Ericsson Hilda" w:hint="eastAsia"/>
                  <w:lang w:val="en-US" w:eastAsia="zh-CN"/>
                </w:rPr>
              </w:rPrChange>
            </w:rPr>
            <w:delText>3</w:delText>
          </w:r>
        </w:del>
      </w:ins>
      <w:commentRangeEnd w:id="83"/>
      <w:r w:rsidR="00B16290">
        <w:rPr>
          <w:rStyle w:val="ab"/>
        </w:rPr>
        <w:commentReference w:id="83"/>
      </w:r>
      <w:ins w:id="85" w:author="LTHBM1" w:date="2021-10-15T17:47:00Z">
        <w:del w:id="86" w:author="Huawei_X2" w:date="2021-10-18T14:24:00Z">
          <w:r w:rsidRPr="002933A2">
            <w:rPr>
              <w:rFonts w:ascii="Ericsson Hilda" w:hAnsi="Ericsson Hilda" w:hint="eastAsia"/>
              <w:highlight w:val="green"/>
              <w:lang w:val="en-US" w:eastAsia="zh-CN"/>
              <w:rPrChange w:id="87" w:author="Huawei_X2" w:date="2021-10-18T14:24:00Z">
                <w:rPr>
                  <w:rFonts w:ascii="Ericsson Hilda" w:hAnsi="Ericsson Hilda" w:hint="eastAsia"/>
                  <w:lang w:val="en-US" w:eastAsia="zh-CN"/>
                </w:rPr>
              </w:rPrChange>
            </w:rPr>
            <w:delText>.</w:delText>
          </w:r>
        </w:del>
      </w:ins>
      <w:ins w:id="88" w:author="LTHBM1" w:date="2021-10-15T17:50:00Z">
        <w:del w:id="89" w:author="Huawei_X2" w:date="2021-10-18T14:24:00Z">
          <w:r w:rsidR="004D5B45" w:rsidDel="00B16290">
            <w:rPr>
              <w:rFonts w:ascii="Ericsson Hilda" w:hAnsi="Ericsson Hilda"/>
              <w:lang w:val="en-US" w:eastAsia="zh-CN"/>
            </w:rPr>
            <w:delText xml:space="preserve"> </w:delText>
          </w:r>
        </w:del>
      </w:ins>
    </w:p>
    <w:bookmarkEnd w:id="79"/>
    <w:p w:rsidR="004D5B45" w:rsidRPr="004D5B45" w:rsidRDefault="004D5B45" w:rsidP="000A4113">
      <w:pPr>
        <w:pStyle w:val="B1"/>
        <w:ind w:firstLine="0"/>
        <w:rPr>
          <w:ins w:id="90" w:author="Ericsson-MH5" w:date="2021-10-11T20:48:00Z"/>
        </w:rPr>
      </w:pPr>
    </w:p>
    <w:p w:rsidR="00031106" w:rsidRPr="004D5B45" w:rsidRDefault="00031106" w:rsidP="00D601EF">
      <w:pPr>
        <w:pStyle w:val="B1"/>
        <w:ind w:firstLine="0"/>
        <w:rPr>
          <w:ins w:id="91" w:author="Huawei_X" w:date="2021-09-29T16:20:00Z"/>
        </w:rPr>
      </w:pPr>
    </w:p>
    <w:p w:rsidR="00031106" w:rsidRPr="004D5B45" w:rsidRDefault="005F68A6" w:rsidP="00031106">
      <w:pPr>
        <w:pStyle w:val="B1"/>
      </w:pPr>
      <w:ins w:id="92" w:author="LTHBM1" w:date="2021-10-11T08:03:00Z">
        <w:r w:rsidRPr="004D5B45">
          <w:tab/>
          <w:t>Node Level DNS Handling Information</w:t>
        </w:r>
      </w:ins>
      <w:ins w:id="93" w:author="LTHBM1" w:date="2021-10-11T08:04:00Z">
        <w:r w:rsidRPr="004D5B45">
          <w:t xml:space="preserve"> may contain either a Node Level DNS message detection template or Node level DNS handling actions information</w:t>
        </w:r>
      </w:ins>
      <w:ins w:id="94" w:author="LTHBM1" w:date="2021-10-11T08:05:00Z">
        <w:r w:rsidRPr="004D5B45">
          <w:t>. It may be updated or deleted using Node Level DNS message detection template ID or Node Level DNS handling actions ID to identify the updated or deleted information</w:t>
        </w:r>
      </w:ins>
    </w:p>
    <w:p w:rsidR="00031106" w:rsidRPr="004D5B45" w:rsidDel="00031106" w:rsidRDefault="00031106" w:rsidP="00031106">
      <w:pPr>
        <w:pStyle w:val="B2"/>
        <w:rPr>
          <w:del w:id="95" w:author="Huawei_X" w:date="2021-09-29T16:20:00Z"/>
        </w:rPr>
      </w:pPr>
      <w:del w:id="96" w:author="Huawei_X" w:date="2021-09-29T16:20:00Z">
        <w:r w:rsidRPr="004D5B45" w:rsidDel="00031106">
          <w:delText>-</w:delText>
        </w:r>
        <w:r w:rsidRPr="004D5B45" w:rsidDel="00031106">
          <w:tab/>
          <w:delText>DNS Handling Information Identity</w:delText>
        </w:r>
      </w:del>
    </w:p>
    <w:p w:rsidR="00031106" w:rsidRPr="004D5B45" w:rsidRDefault="00031106" w:rsidP="00031106">
      <w:pPr>
        <w:pStyle w:val="B2"/>
      </w:pPr>
      <w:r w:rsidRPr="004D5B45">
        <w:t>-</w:t>
      </w:r>
      <w:r w:rsidRPr="004D5B45">
        <w:tab/>
        <w:t>Node Level DNS message detection template</w:t>
      </w:r>
    </w:p>
    <w:p w:rsidR="00031106" w:rsidRPr="004D5B45" w:rsidRDefault="00031106" w:rsidP="00031106">
      <w:pPr>
        <w:pStyle w:val="B3"/>
      </w:pPr>
      <w:r w:rsidRPr="004D5B45">
        <w:t>-</w:t>
      </w:r>
      <w:r w:rsidRPr="004D5B45">
        <w:tab/>
        <w:t>Node Level DNS message detection template ID</w:t>
      </w:r>
    </w:p>
    <w:p w:rsidR="00031106" w:rsidRPr="004D5B45" w:rsidRDefault="00031106" w:rsidP="00031106">
      <w:pPr>
        <w:pStyle w:val="B3"/>
      </w:pPr>
      <w:r w:rsidRPr="004D5B45">
        <w:t>-</w:t>
      </w:r>
      <w:r w:rsidRPr="004D5B45">
        <w:tab/>
        <w:t>DNS message type = DNS Query or DNS Response:</w:t>
      </w:r>
    </w:p>
    <w:p w:rsidR="00031106" w:rsidRPr="004D5B45" w:rsidRDefault="00031106" w:rsidP="00031106">
      <w:pPr>
        <w:pStyle w:val="B4"/>
      </w:pPr>
      <w:r w:rsidRPr="004D5B45">
        <w:t>-</w:t>
      </w:r>
      <w:r w:rsidRPr="004D5B45">
        <w:tab/>
        <w:t>If DNS message type = DNS Query:</w:t>
      </w:r>
    </w:p>
    <w:p w:rsidR="00031106" w:rsidRPr="004D5B45" w:rsidRDefault="00031106" w:rsidP="00031106">
      <w:pPr>
        <w:pStyle w:val="B5"/>
      </w:pPr>
      <w:r w:rsidRPr="004D5B45">
        <w:t>-</w:t>
      </w:r>
      <w:r w:rsidRPr="004D5B45">
        <w:tab/>
        <w:t>Array of (FQDN ranges).</w:t>
      </w:r>
    </w:p>
    <w:p w:rsidR="00031106" w:rsidRPr="004D5B45" w:rsidRDefault="00031106" w:rsidP="00031106">
      <w:pPr>
        <w:pStyle w:val="B4"/>
      </w:pPr>
      <w:r w:rsidRPr="004D5B45">
        <w:t>-</w:t>
      </w:r>
      <w:r w:rsidRPr="004D5B45">
        <w:tab/>
        <w:t>If DNS message type = DNS Response:</w:t>
      </w:r>
    </w:p>
    <w:p w:rsidR="00031106" w:rsidRPr="004D5B45" w:rsidRDefault="00031106" w:rsidP="00031106">
      <w:pPr>
        <w:pStyle w:val="B5"/>
      </w:pPr>
      <w:r w:rsidRPr="004D5B45">
        <w:t>-</w:t>
      </w:r>
      <w:r w:rsidRPr="004D5B45">
        <w:tab/>
        <w:t>Array of FQDN ranges and/or array of EAS IP address ranges.</w:t>
      </w:r>
    </w:p>
    <w:p w:rsidR="00031106" w:rsidRPr="004D5B45" w:rsidRDefault="00031106" w:rsidP="00031106">
      <w:pPr>
        <w:pStyle w:val="B2"/>
      </w:pPr>
      <w:r w:rsidRPr="004D5B45">
        <w:t>-</w:t>
      </w:r>
      <w:r w:rsidRPr="004D5B45">
        <w:tab/>
        <w:t>Node level DNS handling actions information</w:t>
      </w:r>
      <w:ins w:id="97" w:author="LTHBM1" w:date="2021-10-11T07:59:00Z">
        <w:r w:rsidR="005F68A6" w:rsidRPr="004D5B45">
          <w:t xml:space="preserve"> </w:t>
        </w:r>
      </w:ins>
    </w:p>
    <w:p w:rsidR="00000000" w:rsidRDefault="005F68A6">
      <w:pPr>
        <w:pStyle w:val="B2"/>
        <w:ind w:firstLine="283"/>
        <w:rPr>
          <w:ins w:id="98" w:author="LTHBM1" w:date="2021-10-11T07:58:00Z"/>
        </w:rPr>
        <w:pPrChange w:id="99" w:author="LTHBM1" w:date="2021-10-11T07:58:00Z">
          <w:pPr>
            <w:pStyle w:val="B3"/>
          </w:pPr>
        </w:pPrChange>
      </w:pPr>
      <w:ins w:id="100" w:author="LTHBM1" w:date="2021-10-11T07:58:00Z">
        <w:r w:rsidRPr="004D5B45">
          <w:t>-</w:t>
        </w:r>
        <w:r w:rsidRPr="004D5B45">
          <w:tab/>
          <w:t xml:space="preserve">Node Level DNS </w:t>
        </w:r>
      </w:ins>
      <w:ins w:id="101" w:author="LTHBM1" w:date="2021-10-11T08:00:00Z">
        <w:r w:rsidRPr="004D5B45">
          <w:t xml:space="preserve">handling actions </w:t>
        </w:r>
      </w:ins>
      <w:ins w:id="102" w:author="LTHBM1" w:date="2021-10-11T07:58:00Z">
        <w:r w:rsidRPr="004D5B45">
          <w:t>ID</w:t>
        </w:r>
      </w:ins>
    </w:p>
    <w:p w:rsidR="00031106" w:rsidRPr="004D5B45" w:rsidDel="005F68A6" w:rsidRDefault="00031106" w:rsidP="00031106">
      <w:pPr>
        <w:pStyle w:val="B2"/>
        <w:ind w:firstLine="283"/>
        <w:rPr>
          <w:ins w:id="103" w:author="Huawei_X" w:date="2021-09-29T16:20:00Z"/>
          <w:del w:id="104" w:author="LTHBM1" w:date="2021-10-11T07:59:00Z"/>
        </w:rPr>
      </w:pPr>
      <w:ins w:id="105" w:author="Huawei_X" w:date="2021-09-29T16:20:00Z">
        <w:del w:id="106" w:author="LTHBM1" w:date="2021-10-11T07:59:00Z">
          <w:r w:rsidRPr="004D5B45" w:rsidDel="005F68A6">
            <w:delText>-</w:delText>
          </w:r>
          <w:r w:rsidRPr="004D5B45" w:rsidDel="005F68A6">
            <w:tab/>
            <w:delText>DNAI</w:delText>
          </w:r>
        </w:del>
      </w:ins>
    </w:p>
    <w:p w:rsidR="00031106" w:rsidRPr="004D5B45" w:rsidDel="00527479" w:rsidRDefault="00031106" w:rsidP="00031106">
      <w:pPr>
        <w:pStyle w:val="B2"/>
        <w:ind w:firstLine="283"/>
        <w:rPr>
          <w:ins w:id="107" w:author="Huawei_X" w:date="2021-09-29T16:20:00Z"/>
          <w:del w:id="108" w:author="Huawei_X1" w:date="2021-10-11T14:54:00Z"/>
        </w:rPr>
      </w:pPr>
      <w:ins w:id="109" w:author="Huawei_X" w:date="2021-09-29T16:20:00Z">
        <w:del w:id="110" w:author="Huawei_X1" w:date="2021-10-11T14:54:00Z">
          <w:r w:rsidRPr="004D5B45" w:rsidDel="00527479">
            <w:delText>-</w:delText>
          </w:r>
          <w:r w:rsidRPr="004D5B45" w:rsidDel="00527479">
            <w:tab/>
            <w:delText>Application ID (optional)</w:delText>
          </w:r>
        </w:del>
      </w:ins>
    </w:p>
    <w:p w:rsidR="00000000" w:rsidRDefault="00031106">
      <w:pPr>
        <w:pStyle w:val="B2"/>
        <w:ind w:firstLineChars="300" w:firstLine="600"/>
        <w:rPr>
          <w:ins w:id="111" w:author="Huawei_X" w:date="2021-09-29T16:20:00Z"/>
          <w:lang w:eastAsia="zh-CN"/>
        </w:rPr>
        <w:pPrChange w:id="112" w:author="Huawei_X1" w:date="2021-10-11T15:46:00Z">
          <w:pPr>
            <w:pStyle w:val="B2"/>
            <w:ind w:firstLine="283"/>
          </w:pPr>
        </w:pPrChange>
      </w:pPr>
      <w:ins w:id="113" w:author="Huawei_X" w:date="2021-09-29T16:20:00Z">
        <w:r w:rsidRPr="004D5B45">
          <w:rPr>
            <w:rFonts w:hint="eastAsia"/>
            <w:lang w:eastAsia="zh-CN"/>
          </w:rPr>
          <w:lastRenderedPageBreak/>
          <w:t>-</w:t>
        </w:r>
        <w:r w:rsidRPr="004D5B45">
          <w:rPr>
            <w:lang w:eastAsia="zh-CN"/>
          </w:rPr>
          <w:tab/>
          <w:t>ECS option</w:t>
        </w:r>
      </w:ins>
    </w:p>
    <w:p w:rsidR="00000000" w:rsidRDefault="00031106">
      <w:pPr>
        <w:pStyle w:val="B4"/>
        <w:ind w:leftChars="50" w:left="100" w:firstLineChars="650" w:firstLine="1300"/>
        <w:pPrChange w:id="114" w:author="Huawei_X1" w:date="2021-10-11T15:46:00Z">
          <w:pPr>
            <w:pStyle w:val="B4"/>
          </w:pPr>
        </w:pPrChange>
      </w:pPr>
      <w:r w:rsidRPr="004D5B45">
        <w:t>-</w:t>
      </w:r>
      <w:r w:rsidRPr="004D5B45">
        <w:tab/>
        <w:t>Local DNS server IP address.</w:t>
      </w:r>
    </w:p>
    <w:p w:rsidR="00031106" w:rsidRPr="004D5B45" w:rsidRDefault="00031106" w:rsidP="00031106">
      <w:pPr>
        <w:pStyle w:val="NO"/>
      </w:pPr>
      <w:r w:rsidRPr="004D5B45">
        <w:t>NOTE 1:</w:t>
      </w:r>
      <w:r w:rsidRPr="004D5B45">
        <w:tab/>
        <w:t>The FQDN can be set to wildcard to indicate the default DNS Server (e.g. the C-DNS), for the case in which the DNS message should be forwarded to the default DNS Server.</w:t>
      </w:r>
    </w:p>
    <w:p w:rsidR="00031106" w:rsidRPr="004D5B45" w:rsidRDefault="00031106" w:rsidP="00031106">
      <w:pPr>
        <w:pStyle w:val="NO"/>
      </w:pPr>
      <w:r w:rsidRPr="004D5B45">
        <w:t>NOTE 2:</w:t>
      </w:r>
      <w:r w:rsidRPr="004D5B45">
        <w:tab/>
        <w:t>The node level DNS Handling Information can be configured for a specific application with the related FQDN set as the detection template.</w:t>
      </w:r>
    </w:p>
    <w:p w:rsidR="00031106" w:rsidRPr="004D5B45" w:rsidDel="00EF4160" w:rsidRDefault="00031106" w:rsidP="00031106">
      <w:pPr>
        <w:pStyle w:val="NO"/>
        <w:rPr>
          <w:del w:id="115" w:author="Huawei_X1" w:date="2021-10-11T15:58:00Z"/>
        </w:rPr>
      </w:pPr>
    </w:p>
    <w:p w:rsidR="009E5110" w:rsidRPr="004D5B45" w:rsidDel="004D5B45" w:rsidRDefault="002933A2" w:rsidP="009E5110">
      <w:pPr>
        <w:pStyle w:val="NO"/>
        <w:rPr>
          <w:del w:id="116" w:author="LTHBM1" w:date="2021-10-15T17:48:00Z"/>
        </w:rPr>
      </w:pPr>
      <w:del w:id="117" w:author="LTHBM1" w:date="2021-10-15T17:48:00Z">
        <w:r w:rsidRPr="002933A2">
          <w:rPr>
            <w:highlight w:val="yellow"/>
            <w:rPrChange w:id="118" w:author="LTHBM1" w:date="2021-10-15T17:48:00Z">
              <w:rPr/>
            </w:rPrChange>
          </w:rPr>
          <w:delText>NOTE 3:</w:delText>
        </w:r>
        <w:r w:rsidRPr="002933A2">
          <w:rPr>
            <w:highlight w:val="yellow"/>
            <w:rPrChange w:id="119" w:author="LTHBM1" w:date="2021-10-15T17:48:00Z">
              <w:rPr/>
            </w:rPrChange>
          </w:rPr>
          <w:tab/>
        </w:r>
      </w:del>
      <w:ins w:id="120" w:author="Huawei_X1" w:date="2021-10-11T17:54:00Z">
        <w:del w:id="121" w:author="LTHBM1" w:date="2021-10-15T17:48:00Z">
          <w:r w:rsidRPr="002933A2">
            <w:rPr>
              <w:highlight w:val="yellow"/>
              <w:rPrChange w:id="122" w:author="LTHBM1" w:date="2021-10-15T17:48:00Z">
                <w:rPr>
                  <w:highlight w:val="green"/>
                </w:rPr>
              </w:rPrChange>
            </w:rPr>
            <w:delText xml:space="preserve">As an example, </w:delText>
          </w:r>
        </w:del>
      </w:ins>
      <w:del w:id="123" w:author="LTHBM1" w:date="2021-10-15T17:48:00Z">
        <w:r w:rsidRPr="002933A2">
          <w:rPr>
            <w:highlight w:val="yellow"/>
            <w:rPrChange w:id="124" w:author="LTHBM1" w:date="2021-10-15T17:48:00Z">
              <w:rPr>
                <w:highlight w:val="green"/>
              </w:rPr>
            </w:rPrChange>
          </w:rPr>
          <w:delText xml:space="preserve">DNAI </w:delText>
        </w:r>
      </w:del>
      <w:ins w:id="125" w:author="Huawei_X1" w:date="2021-10-11T17:54:00Z">
        <w:del w:id="126" w:author="LTHBM1" w:date="2021-10-15T17:48:00Z">
          <w:r w:rsidRPr="002933A2">
            <w:rPr>
              <w:highlight w:val="yellow"/>
              <w:rPrChange w:id="127" w:author="LTHBM1" w:date="2021-10-15T17:48:00Z">
                <w:rPr>
                  <w:highlight w:val="green"/>
                </w:rPr>
              </w:rPrChange>
            </w:rPr>
            <w:delText xml:space="preserve">can be </w:delText>
          </w:r>
        </w:del>
      </w:ins>
      <w:del w:id="128" w:author="LTHBM1" w:date="2021-10-15T17:48:00Z">
        <w:r w:rsidRPr="002933A2">
          <w:rPr>
            <w:highlight w:val="yellow"/>
            <w:rPrChange w:id="129" w:author="LTHBM1" w:date="2021-10-15T17:48:00Z">
              <w:rPr>
                <w:highlight w:val="green"/>
              </w:rPr>
            </w:rPrChange>
          </w:rPr>
          <w:delText xml:space="preserve">is used as a </w:delText>
        </w:r>
      </w:del>
      <w:ins w:id="130" w:author="Huawei_X1" w:date="2021-10-11T17:54:00Z">
        <w:del w:id="131" w:author="LTHBM1" w:date="2021-10-15T17:48:00Z">
          <w:r w:rsidRPr="002933A2">
            <w:rPr>
              <w:highlight w:val="yellow"/>
              <w:rPrChange w:id="132" w:author="LTHBM1" w:date="2021-10-15T17:48:00Z">
                <w:rPr>
                  <w:highlight w:val="green"/>
                </w:rPr>
              </w:rPrChange>
            </w:rPr>
            <w:delText>Node Level DNS</w:delText>
          </w:r>
        </w:del>
      </w:ins>
      <w:ins w:id="133" w:author="Huawei_X1" w:date="2021-10-11T17:55:00Z">
        <w:del w:id="134" w:author="LTHBM1" w:date="2021-10-15T17:48:00Z">
          <w:r w:rsidRPr="002933A2">
            <w:rPr>
              <w:highlight w:val="yellow"/>
              <w:rPrChange w:id="135" w:author="LTHBM1" w:date="2021-10-15T17:48:00Z">
                <w:rPr>
                  <w:highlight w:val="green"/>
                </w:rPr>
              </w:rPrChange>
            </w:rPr>
            <w:delText xml:space="preserve"> Handling action ID to refer to Node Level DNS Handling </w:delText>
          </w:r>
        </w:del>
      </w:ins>
      <w:del w:id="136" w:author="LTHBM1" w:date="2021-10-15T17:48:00Z">
        <w:r w:rsidRPr="002933A2">
          <w:rPr>
            <w:highlight w:val="yellow"/>
            <w:rPrChange w:id="137" w:author="LTHBM1" w:date="2021-10-15T17:48:00Z">
              <w:rPr>
                <w:highlight w:val="green"/>
              </w:rPr>
            </w:rPrChange>
          </w:rPr>
          <w:delText xml:space="preserve">Action </w:delText>
        </w:r>
      </w:del>
      <w:ins w:id="138" w:author="Huawei_X1" w:date="2021-10-11T17:55:00Z">
        <w:del w:id="139" w:author="LTHBM1" w:date="2021-10-15T17:48:00Z">
          <w:r w:rsidRPr="002933A2">
            <w:rPr>
              <w:highlight w:val="yellow"/>
              <w:rPrChange w:id="140" w:author="LTHBM1" w:date="2021-10-15T17:48:00Z">
                <w:rPr>
                  <w:highlight w:val="green"/>
                </w:rPr>
              </w:rPrChange>
            </w:rPr>
            <w:delText>information (i.e. ECS option or Local DNS server IP address)</w:delText>
          </w:r>
        </w:del>
      </w:ins>
      <w:ins w:id="141" w:author="Ericsson-MH5" w:date="2021-10-11T20:50:00Z">
        <w:del w:id="142" w:author="LTHBM1" w:date="2021-10-15T17:48:00Z">
          <w:r w:rsidRPr="002933A2">
            <w:rPr>
              <w:highlight w:val="yellow"/>
              <w:rPrChange w:id="143" w:author="LTHBM1" w:date="2021-10-15T17:48:00Z">
                <w:rPr/>
              </w:rPrChange>
            </w:rPr>
            <w:delText>, in such a case only a single SMF can use this DNAI</w:delText>
          </w:r>
        </w:del>
      </w:ins>
      <w:del w:id="144" w:author="LTHBM1" w:date="2021-10-15T17:48:00Z">
        <w:r w:rsidRPr="002933A2">
          <w:rPr>
            <w:highlight w:val="yellow"/>
            <w:rPrChange w:id="145" w:author="LTHBM1" w:date="2021-10-15T17:48:00Z">
              <w:rPr/>
            </w:rPrChange>
          </w:rPr>
          <w:delText>key for the session level DNS handling rule to refer to the Node Level DNS Handling Information, and also optionally Application ID could be used as a secondary key for referring to application specific Node Level DNS Handling Information.</w:delText>
        </w:r>
      </w:del>
    </w:p>
    <w:p w:rsidR="009E5110" w:rsidRPr="004D5B45" w:rsidRDefault="002933A2" w:rsidP="002144F3">
      <w:pPr>
        <w:pStyle w:val="NO"/>
        <w:rPr>
          <w:lang w:eastAsia="zh-CN"/>
        </w:rPr>
      </w:pPr>
      <w:ins w:id="146" w:author="Huawei_X2" w:date="2021-10-18T14:24:00Z">
        <w:r w:rsidRPr="002933A2">
          <w:rPr>
            <w:highlight w:val="green"/>
            <w:lang w:eastAsia="zh-CN"/>
            <w:rPrChange w:id="147" w:author="Huawei_X2" w:date="2021-10-18T14:41:00Z">
              <w:rPr>
                <w:lang w:eastAsia="zh-CN"/>
              </w:rPr>
            </w:rPrChange>
          </w:rPr>
          <w:t xml:space="preserve">NOTE 3: </w:t>
        </w:r>
      </w:ins>
      <w:ins w:id="148" w:author="Huawei_X2" w:date="2021-10-18T14:27:00Z">
        <w:r w:rsidRPr="002933A2">
          <w:rPr>
            <w:highlight w:val="green"/>
            <w:lang w:eastAsia="zh-CN"/>
            <w:rPrChange w:id="149" w:author="Huawei_X2" w:date="2021-10-18T14:41:00Z">
              <w:rPr>
                <w:lang w:eastAsia="zh-CN"/>
              </w:rPr>
            </w:rPrChange>
          </w:rPr>
          <w:t xml:space="preserve">The definition of structure of Node Level DNS handling actions ID and Detection template ID is left to stage 3. </w:t>
        </w:r>
      </w:ins>
      <w:ins w:id="150" w:author="Huawei_X2" w:date="2021-10-18T14:40:00Z">
        <w:r w:rsidRPr="002933A2">
          <w:rPr>
            <w:highlight w:val="green"/>
            <w:lang w:eastAsia="zh-CN"/>
            <w:rPrChange w:id="151" w:author="Huawei_X2" w:date="2021-10-18T14:41:00Z">
              <w:rPr>
                <w:lang w:eastAsia="zh-CN"/>
              </w:rPr>
            </w:rPrChange>
          </w:rPr>
          <w:t xml:space="preserve">As an example, the SMF can reuse DNAI as </w:t>
        </w:r>
      </w:ins>
      <w:ins w:id="152" w:author="Huawei_X2" w:date="2021-10-18T14:27:00Z">
        <w:r w:rsidRPr="002933A2">
          <w:rPr>
            <w:highlight w:val="green"/>
            <w:lang w:eastAsia="zh-CN"/>
            <w:rPrChange w:id="153" w:author="Huawei_X2" w:date="2021-10-18T14:41:00Z">
              <w:rPr>
                <w:lang w:eastAsia="zh-CN"/>
              </w:rPr>
            </w:rPrChange>
          </w:rPr>
          <w:t xml:space="preserve">Node Level DNS handling action ID, </w:t>
        </w:r>
      </w:ins>
      <w:ins w:id="154" w:author="Huawei_X2" w:date="2021-10-18T14:41:00Z">
        <w:r w:rsidRPr="002933A2">
          <w:rPr>
            <w:highlight w:val="green"/>
            <w:lang w:eastAsia="zh-CN"/>
            <w:rPrChange w:id="155" w:author="Huawei_X2" w:date="2021-10-18T14:41:00Z">
              <w:rPr>
                <w:lang w:eastAsia="zh-CN"/>
              </w:rPr>
            </w:rPrChange>
          </w:rPr>
          <w:t>and the</w:t>
        </w:r>
      </w:ins>
      <w:ins w:id="156" w:author="Huawei_X2" w:date="2021-10-18T14:27:00Z">
        <w:r w:rsidRPr="002933A2">
          <w:rPr>
            <w:highlight w:val="green"/>
            <w:lang w:eastAsia="zh-CN"/>
            <w:rPrChange w:id="157" w:author="Huawei_X2" w:date="2021-10-18T14:41:00Z">
              <w:rPr>
                <w:lang w:eastAsia="zh-CN"/>
              </w:rPr>
            </w:rPrChange>
          </w:rPr>
          <w:t xml:space="preserve"> DNAI is only used by a single SMF (or SMF set).</w:t>
        </w:r>
      </w:ins>
    </w:p>
    <w:p w:rsidR="00B92FBD" w:rsidRPr="004D5B45" w:rsidDel="00B92FBD" w:rsidRDefault="00B92FBD" w:rsidP="00B92FBD">
      <w:pPr>
        <w:pStyle w:val="NO"/>
        <w:rPr>
          <w:del w:id="158" w:author="Huawei_X" w:date="2021-09-29T16:20:00Z"/>
          <w:lang w:eastAsia="zh-CN"/>
        </w:rPr>
      </w:pPr>
      <w:commentRangeStart w:id="159"/>
      <w:ins w:id="160" w:author="Huawei_X" w:date="2021-09-29T16:20:00Z">
        <w:r w:rsidRPr="004D5B45">
          <w:rPr>
            <w:rFonts w:hint="eastAsia"/>
            <w:lang w:eastAsia="zh-CN"/>
          </w:rPr>
          <w:t>N</w:t>
        </w:r>
        <w:r w:rsidRPr="004D5B45">
          <w:rPr>
            <w:lang w:eastAsia="zh-CN"/>
          </w:rPr>
          <w:t>OTE x: The Node Level DNS Handling Information is maintained per SMF</w:t>
        </w:r>
      </w:ins>
      <w:ins w:id="161" w:author="LTHBM1" w:date="2021-10-11T08:18:00Z">
        <w:r w:rsidR="00D601EF" w:rsidRPr="004D5B45">
          <w:rPr>
            <w:lang w:eastAsia="zh-CN"/>
          </w:rPr>
          <w:t xml:space="preserve"> </w:t>
        </w:r>
      </w:ins>
      <w:commentRangeStart w:id="162"/>
      <w:ins w:id="163" w:author="Huawei_X2" w:date="2021-10-18T14:28:00Z">
        <w:r w:rsidR="002933A2" w:rsidRPr="002933A2">
          <w:rPr>
            <w:highlight w:val="green"/>
            <w:lang w:eastAsia="zh-CN"/>
            <w:rPrChange w:id="164" w:author="Huawei_X2" w:date="2021-10-18T14:28:00Z">
              <w:rPr>
                <w:lang w:eastAsia="zh-CN"/>
              </w:rPr>
            </w:rPrChange>
          </w:rPr>
          <w:t>(</w:t>
        </w:r>
      </w:ins>
      <w:ins w:id="165" w:author="LTHBM1" w:date="2021-10-11T08:18:00Z">
        <w:r w:rsidR="002933A2" w:rsidRPr="002933A2">
          <w:rPr>
            <w:highlight w:val="green"/>
            <w:lang w:eastAsia="zh-CN"/>
            <w:rPrChange w:id="166" w:author="Huawei_X2" w:date="2021-10-18T14:28:00Z">
              <w:rPr>
                <w:highlight w:val="yellow"/>
                <w:lang w:eastAsia="zh-CN"/>
              </w:rPr>
            </w:rPrChange>
          </w:rPr>
          <w:t>set</w:t>
        </w:r>
      </w:ins>
      <w:commentRangeEnd w:id="159"/>
      <w:ins w:id="167" w:author="Huawei_X2" w:date="2021-10-18T14:28:00Z">
        <w:r w:rsidR="002933A2" w:rsidRPr="002933A2">
          <w:rPr>
            <w:highlight w:val="green"/>
            <w:lang w:eastAsia="zh-CN"/>
            <w:rPrChange w:id="168" w:author="Huawei_X2" w:date="2021-10-18T14:28:00Z">
              <w:rPr>
                <w:lang w:eastAsia="zh-CN"/>
              </w:rPr>
            </w:rPrChange>
          </w:rPr>
          <w:t>)</w:t>
        </w:r>
        <w:commentRangeEnd w:id="162"/>
        <w:r w:rsidR="002933A2" w:rsidRPr="002933A2">
          <w:rPr>
            <w:rStyle w:val="ab"/>
            <w:highlight w:val="green"/>
            <w:rPrChange w:id="169" w:author="Huawei_X2" w:date="2021-10-18T14:28:00Z">
              <w:rPr>
                <w:rStyle w:val="ab"/>
              </w:rPr>
            </w:rPrChange>
          </w:rPr>
          <w:commentReference w:id="162"/>
        </w:r>
      </w:ins>
      <w:ins w:id="170" w:author="LTHBM1" w:date="2021-10-15T17:48:00Z">
        <w:r w:rsidR="002933A2" w:rsidRPr="002933A2">
          <w:rPr>
            <w:rStyle w:val="ab"/>
            <w:highlight w:val="green"/>
            <w:rPrChange w:id="171" w:author="Huawei_X2" w:date="2021-10-18T14:28:00Z">
              <w:rPr>
                <w:rStyle w:val="ab"/>
              </w:rPr>
            </w:rPrChange>
          </w:rPr>
          <w:commentReference w:id="159"/>
        </w:r>
      </w:ins>
      <w:ins w:id="172" w:author="Huawei_X" w:date="2021-09-29T16:20:00Z">
        <w:r w:rsidR="002933A2" w:rsidRPr="002933A2">
          <w:rPr>
            <w:highlight w:val="green"/>
            <w:lang w:eastAsia="zh-CN"/>
            <w:rPrChange w:id="173" w:author="Huawei_X2" w:date="2021-10-18T14:28:00Z">
              <w:rPr>
                <w:sz w:val="16"/>
                <w:highlight w:val="yellow"/>
                <w:lang w:eastAsia="zh-CN"/>
              </w:rPr>
            </w:rPrChange>
          </w:rPr>
          <w:t>.</w:t>
        </w:r>
      </w:ins>
    </w:p>
    <w:p w:rsidR="00031106" w:rsidRPr="004D5B45" w:rsidRDefault="00031106" w:rsidP="00031106">
      <w:pPr>
        <w:pStyle w:val="B1"/>
      </w:pPr>
      <w:r w:rsidRPr="004D5B45">
        <w:t>-</w:t>
      </w:r>
      <w:r w:rsidRPr="004D5B45">
        <w:tab/>
        <w:t xml:space="preserve">During the PDU Session establishment procedure, the SMF gets the </w:t>
      </w:r>
      <w:r w:rsidRPr="004D5B45">
        <w:rPr>
          <w:lang w:eastAsia="zh-CN"/>
        </w:rPr>
        <w:t>EAS Deployment Information</w:t>
      </w:r>
      <w:r w:rsidRPr="004D5B45">
        <w:t xml:space="preserve"> via </w:t>
      </w:r>
      <w:del w:id="174" w:author="Huawei_X2" w:date="2021-10-18T14:45:00Z">
        <w:r w:rsidR="002933A2" w:rsidRPr="002933A2">
          <w:rPr>
            <w:highlight w:val="green"/>
            <w:rPrChange w:id="175" w:author="Huawei_X2" w:date="2021-10-18T14:45:00Z">
              <w:rPr>
                <w:sz w:val="16"/>
              </w:rPr>
            </w:rPrChange>
          </w:rPr>
          <w:delText>the PDU Session related policy information from PCF</w:delText>
        </w:r>
      </w:del>
      <w:ins w:id="176" w:author="Huawei_X2" w:date="2021-10-18T14:45:00Z">
        <w:r w:rsidR="002933A2" w:rsidRPr="002933A2">
          <w:rPr>
            <w:highlight w:val="green"/>
            <w:rPrChange w:id="177" w:author="Huawei_X2" w:date="2021-10-18T14:45:00Z">
              <w:rPr>
                <w:sz w:val="16"/>
              </w:rPr>
            </w:rPrChange>
          </w:rPr>
          <w:t>NEF from UDR</w:t>
        </w:r>
      </w:ins>
      <w:r w:rsidRPr="004D5B45">
        <w:t xml:space="preserve"> or the SMF is preconfigure with the </w:t>
      </w:r>
      <w:r w:rsidRPr="004D5B45">
        <w:rPr>
          <w:lang w:eastAsia="zh-CN"/>
        </w:rPr>
        <w:t>EAS Deployment Information</w:t>
      </w:r>
      <w:r w:rsidRPr="004D5B45">
        <w:t xml:space="preserve"> based on UE subscription, </w:t>
      </w:r>
      <w:r w:rsidRPr="004D5B45">
        <w:rPr>
          <w:lang w:eastAsia="zh-CN"/>
        </w:rPr>
        <w:t>and</w:t>
      </w:r>
      <w:r w:rsidRPr="004D5B45">
        <w:t xml:space="preserve"> the SMF selects an EASDF and provides its address to the UE as the DNS Server to be used for the PDU Session.</w:t>
      </w:r>
    </w:p>
    <w:p w:rsidR="00031106" w:rsidRPr="004D5B45" w:rsidRDefault="00031106" w:rsidP="00031106">
      <w:pPr>
        <w:pStyle w:val="B1"/>
      </w:pPr>
      <w:r w:rsidRPr="004D5B45">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rsidR="00031106" w:rsidRPr="004D5B45" w:rsidRDefault="00031106" w:rsidP="00031106">
      <w:pPr>
        <w:pStyle w:val="B2"/>
      </w:pPr>
      <w:r w:rsidRPr="004D5B45">
        <w:t>-</w:t>
      </w:r>
      <w:r w:rsidRPr="004D5B45">
        <w:tab/>
        <w:t>Precedence of the DNS message handling rule</w:t>
      </w:r>
    </w:p>
    <w:p w:rsidR="00031106" w:rsidRPr="004D5B45" w:rsidRDefault="00031106" w:rsidP="00031106">
      <w:pPr>
        <w:pStyle w:val="B2"/>
      </w:pPr>
      <w:r w:rsidRPr="004D5B45">
        <w:t>-</w:t>
      </w:r>
      <w:r w:rsidRPr="004D5B45">
        <w:tab/>
        <w:t xml:space="preserve">DNS Handling Rule Identity </w:t>
      </w:r>
    </w:p>
    <w:p w:rsidR="00031106" w:rsidRPr="004D5B45" w:rsidRDefault="00031106" w:rsidP="00031106">
      <w:pPr>
        <w:pStyle w:val="B2"/>
      </w:pPr>
      <w:r w:rsidRPr="004D5B45">
        <w:t>-</w:t>
      </w:r>
      <w:r w:rsidRPr="004D5B45">
        <w:tab/>
      </w:r>
      <w:ins w:id="178" w:author="LTHBM1" w:date="2021-10-11T08:07:00Z">
        <w:r w:rsidR="005F68A6" w:rsidRPr="004D5B45">
          <w:t xml:space="preserve">A Node Level DNS message detection template ID </w:t>
        </w:r>
      </w:ins>
      <w:ins w:id="179" w:author="Huawei_X1" w:date="2021-10-11T15:11:00Z">
        <w:r w:rsidR="00C95672" w:rsidRPr="004D5B45">
          <w:t>and/</w:t>
        </w:r>
      </w:ins>
      <w:ins w:id="180" w:author="LTHBM1" w:date="2021-10-11T08:08:00Z">
        <w:r w:rsidR="005F68A6" w:rsidRPr="004D5B45">
          <w:t xml:space="preserve">or a </w:t>
        </w:r>
      </w:ins>
      <w:r w:rsidRPr="004D5B45">
        <w:t>DNS message detection template (which includes at least one of the following):</w:t>
      </w:r>
    </w:p>
    <w:p w:rsidR="00031106" w:rsidRPr="004D5B45" w:rsidRDefault="00031106" w:rsidP="00031106">
      <w:pPr>
        <w:pStyle w:val="B3"/>
      </w:pPr>
      <w:r w:rsidRPr="004D5B45">
        <w:t>-</w:t>
      </w:r>
      <w:r w:rsidRPr="004D5B45">
        <w:tab/>
        <w:t>DNS message type = DNS Query or DNS Response:</w:t>
      </w:r>
    </w:p>
    <w:p w:rsidR="00031106" w:rsidRPr="004D5B45" w:rsidRDefault="00031106" w:rsidP="00031106">
      <w:pPr>
        <w:pStyle w:val="B4"/>
      </w:pPr>
      <w:r w:rsidRPr="004D5B45">
        <w:t>-</w:t>
      </w:r>
      <w:r w:rsidRPr="004D5B45">
        <w:tab/>
        <w:t>If DNS message type = DNS Query:</w:t>
      </w:r>
    </w:p>
    <w:p w:rsidR="00031106" w:rsidRPr="004D5B45" w:rsidRDefault="00031106" w:rsidP="00031106">
      <w:pPr>
        <w:pStyle w:val="B5"/>
      </w:pPr>
      <w:r w:rsidRPr="004D5B45">
        <w:t>-</w:t>
      </w:r>
      <w:r w:rsidRPr="004D5B45">
        <w:tab/>
        <w:t>Source IP address (i.e. UE IP address).</w:t>
      </w:r>
    </w:p>
    <w:p w:rsidR="00031106" w:rsidRPr="004D5B45" w:rsidRDefault="00031106" w:rsidP="00031106">
      <w:pPr>
        <w:pStyle w:val="B5"/>
      </w:pPr>
      <w:r w:rsidRPr="004D5B45">
        <w:t>-</w:t>
      </w:r>
      <w:r w:rsidRPr="004D5B45">
        <w:tab/>
        <w:t>Array of (FQDN ranges) (optional).</w:t>
      </w:r>
    </w:p>
    <w:p w:rsidR="00031106" w:rsidRPr="004D5B45" w:rsidDel="005F68A6" w:rsidRDefault="00031106" w:rsidP="00031106">
      <w:pPr>
        <w:pStyle w:val="B5"/>
        <w:rPr>
          <w:del w:id="181" w:author="LTHBM1" w:date="2021-10-11T08:08:00Z"/>
        </w:rPr>
      </w:pPr>
      <w:del w:id="182" w:author="LTHBM1" w:date="2021-10-11T08:08:00Z">
        <w:r w:rsidRPr="004D5B45" w:rsidDel="005F68A6">
          <w:delText>-  Node Level DNS message handling template ID (optional)</w:delText>
        </w:r>
      </w:del>
    </w:p>
    <w:p w:rsidR="00031106" w:rsidRPr="004D5B45" w:rsidRDefault="00031106" w:rsidP="00031106">
      <w:pPr>
        <w:pStyle w:val="B4"/>
      </w:pPr>
      <w:r w:rsidRPr="004D5B45">
        <w:t>-</w:t>
      </w:r>
      <w:r w:rsidRPr="004D5B45">
        <w:tab/>
        <w:t>If DNS message type = DNS Response:</w:t>
      </w:r>
    </w:p>
    <w:p w:rsidR="00031106" w:rsidRPr="004D5B45" w:rsidRDefault="00031106" w:rsidP="00031106">
      <w:pPr>
        <w:pStyle w:val="B5"/>
      </w:pPr>
      <w:r w:rsidRPr="004D5B45">
        <w:t>-</w:t>
      </w:r>
      <w:r w:rsidRPr="004D5B45">
        <w:tab/>
        <w:t>Array of FQDN ranges and/or array of EAS IP address ranges (optional).</w:t>
      </w:r>
    </w:p>
    <w:p w:rsidR="00031106" w:rsidRPr="004D5B45" w:rsidDel="005F68A6" w:rsidRDefault="00031106" w:rsidP="00031106">
      <w:pPr>
        <w:pStyle w:val="B5"/>
        <w:rPr>
          <w:del w:id="183" w:author="LTHBM1" w:date="2021-10-11T08:08:00Z"/>
        </w:rPr>
      </w:pPr>
      <w:del w:id="184" w:author="LTHBM1" w:date="2021-10-11T08:08:00Z">
        <w:r w:rsidRPr="004D5B45" w:rsidDel="005F68A6">
          <w:delText>-  Node Level DNS message handling template ID (optional)</w:delText>
        </w:r>
      </w:del>
    </w:p>
    <w:p w:rsidR="00031106" w:rsidRPr="004D5B45" w:rsidRDefault="00031106" w:rsidP="00031106">
      <w:pPr>
        <w:pStyle w:val="NO"/>
      </w:pPr>
      <w:r w:rsidRPr="004D5B45">
        <w:t>NOTE 4:</w:t>
      </w:r>
      <w:r w:rsidRPr="004D5B45">
        <w:tab/>
        <w:t>For DNS message type = Query, the UE IP address provided at DNS context creation (</w:t>
      </w:r>
      <w:proofErr w:type="spellStart"/>
      <w:r w:rsidRPr="004D5B45">
        <w:t>Neasdf_DNSContext_Create</w:t>
      </w:r>
      <w:proofErr w:type="spellEnd"/>
      <w:r w:rsidRPr="004D5B45">
        <w:t xml:space="preserve"> Request) is considered if not provided explicitly as part of the DNS message detection template.</w:t>
      </w:r>
    </w:p>
    <w:p w:rsidR="00031106" w:rsidRPr="004D5B45" w:rsidRDefault="00031106" w:rsidP="00031106">
      <w:pPr>
        <w:pStyle w:val="B2"/>
      </w:pPr>
      <w:r w:rsidRPr="004D5B45">
        <w:t>-</w:t>
      </w:r>
      <w:r w:rsidRPr="004D5B45">
        <w:tab/>
        <w:t>Action(s) (includes at least one action); the possible actions include:</w:t>
      </w:r>
    </w:p>
    <w:p w:rsidR="00031106" w:rsidRPr="004D5B45" w:rsidRDefault="00031106" w:rsidP="00031106">
      <w:pPr>
        <w:pStyle w:val="B3"/>
      </w:pPr>
      <w:r w:rsidRPr="004D5B45">
        <w:t>-</w:t>
      </w:r>
      <w:r w:rsidRPr="004D5B45">
        <w:tab/>
      </w:r>
      <w:ins w:id="185" w:author="Huawei_X2" w:date="2021-10-18T14:53:00Z">
        <w:r w:rsidR="002933A2" w:rsidRPr="002933A2">
          <w:rPr>
            <w:highlight w:val="green"/>
            <w:rPrChange w:id="186" w:author="Huawei_X2" w:date="2021-10-18T14:54:00Z">
              <w:rPr>
                <w:sz w:val="16"/>
              </w:rPr>
            </w:rPrChange>
          </w:rPr>
          <w:t>Reporting Action:</w:t>
        </w:r>
        <w:r w:rsidR="00B25B1D">
          <w:t xml:space="preserve"> </w:t>
        </w:r>
      </w:ins>
      <w:r w:rsidRPr="004D5B45">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rsidR="00031106" w:rsidRPr="004D5B45" w:rsidRDefault="00031106" w:rsidP="00031106">
      <w:pPr>
        <w:pStyle w:val="NO"/>
      </w:pPr>
      <w:r w:rsidRPr="004D5B45">
        <w:lastRenderedPageBreak/>
        <w:t>NOTE 5:</w:t>
      </w:r>
      <w:r w:rsidRPr="004D5B45">
        <w:tab/>
      </w:r>
      <w:ins w:id="187" w:author="Huawei_X1" w:date="2021-10-11T15:14:00Z">
        <w:r w:rsidR="00C95672" w:rsidRPr="004D5B45">
          <w:t xml:space="preserve">With reporting-once indication, </w:t>
        </w:r>
      </w:ins>
      <w:ins w:id="188" w:author="Huawei_X1" w:date="2021-10-11T15:30:00Z">
        <w:r w:rsidR="00786EA3" w:rsidRPr="004D5B45">
          <w:t xml:space="preserve">the DNS message detection template </w:t>
        </w:r>
      </w:ins>
      <w:ins w:id="189" w:author="Huawei_X1" w:date="2021-10-11T17:29:00Z">
        <w:r w:rsidR="007B3D8A" w:rsidRPr="004D5B45">
          <w:t>should</w:t>
        </w:r>
      </w:ins>
      <w:ins w:id="190" w:author="Huawei_X1" w:date="2021-10-11T20:35:00Z">
        <w:r w:rsidR="00C755B6" w:rsidRPr="004D5B45">
          <w:t xml:space="preserve"> contain </w:t>
        </w:r>
      </w:ins>
      <w:ins w:id="191" w:author="Huawei_X1" w:date="2021-10-11T15:15:00Z">
        <w:del w:id="192" w:author="LTHBM1" w:date="2021-10-15T18:01:00Z">
          <w:r w:rsidR="00C755B6" w:rsidRPr="004D5B45" w:rsidDel="000D000F">
            <w:delText xml:space="preserve">the </w:delText>
          </w:r>
        </w:del>
        <w:r w:rsidR="00C755B6" w:rsidRPr="004D5B45">
          <w:t xml:space="preserve">EAS IP address ranges </w:t>
        </w:r>
      </w:ins>
      <w:ins w:id="193" w:author="Huawei_X1" w:date="2021-10-11T15:30:00Z">
        <w:r w:rsidR="002933A2" w:rsidRPr="002933A2">
          <w:rPr>
            <w:highlight w:val="yellow"/>
            <w:rPrChange w:id="194" w:author="LTHBM1" w:date="2021-10-15T18:01:00Z">
              <w:rPr>
                <w:sz w:val="16"/>
              </w:rPr>
            </w:rPrChange>
          </w:rPr>
          <w:t>correspond</w:t>
        </w:r>
      </w:ins>
      <w:ins w:id="195" w:author="LTHBM1" w:date="2021-10-15T18:01:00Z">
        <w:r w:rsidR="002933A2" w:rsidRPr="002933A2">
          <w:rPr>
            <w:highlight w:val="yellow"/>
            <w:rPrChange w:id="196" w:author="LTHBM1" w:date="2021-10-15T18:01:00Z">
              <w:rPr>
                <w:sz w:val="16"/>
              </w:rPr>
            </w:rPrChange>
          </w:rPr>
          <w:t>ing</w:t>
        </w:r>
      </w:ins>
      <w:ins w:id="197" w:author="Huawei_X1" w:date="2021-10-11T15:30:00Z">
        <w:r w:rsidR="00786EA3" w:rsidRPr="004D5B45">
          <w:t xml:space="preserve"> to </w:t>
        </w:r>
      </w:ins>
      <w:ins w:id="198" w:author="Huawei_X1" w:date="2021-10-11T15:14:00Z">
        <w:r w:rsidR="00C95672" w:rsidRPr="004D5B45">
          <w:t xml:space="preserve">the same DNAI. </w:t>
        </w:r>
      </w:ins>
      <w:r w:rsidRPr="004D5B45">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rsidR="00031106" w:rsidRPr="004D5B45" w:rsidRDefault="00031106" w:rsidP="00031106">
      <w:pPr>
        <w:pStyle w:val="B3"/>
      </w:pPr>
      <w:r w:rsidRPr="004D5B45">
        <w:t>-</w:t>
      </w:r>
      <w:r w:rsidRPr="004D5B45">
        <w:tab/>
      </w:r>
      <w:ins w:id="199" w:author="Huawei_X2" w:date="2021-10-18T14:53:00Z">
        <w:r w:rsidR="002933A2" w:rsidRPr="002933A2">
          <w:rPr>
            <w:highlight w:val="green"/>
            <w:rPrChange w:id="200" w:author="Huawei_X2" w:date="2021-10-18T14:54:00Z">
              <w:rPr>
                <w:sz w:val="16"/>
              </w:rPr>
            </w:rPrChange>
          </w:rPr>
          <w:t>Fo</w:t>
        </w:r>
      </w:ins>
      <w:ins w:id="201" w:author="Huawei_X2" w:date="2021-10-18T14:54:00Z">
        <w:r w:rsidR="002933A2" w:rsidRPr="002933A2">
          <w:rPr>
            <w:highlight w:val="green"/>
            <w:rPrChange w:id="202" w:author="Huawei_X2" w:date="2021-10-18T14:54:00Z">
              <w:rPr>
                <w:sz w:val="16"/>
              </w:rPr>
            </w:rPrChange>
          </w:rPr>
          <w:t>rwarding Action:</w:t>
        </w:r>
        <w:r w:rsidR="00B25B1D">
          <w:t xml:space="preserve"> </w:t>
        </w:r>
      </w:ins>
      <w:r w:rsidRPr="004D5B45">
        <w:t>Send the DNS message(s) to a DNS server/resolver(s) as follows:</w:t>
      </w:r>
    </w:p>
    <w:p w:rsidR="00031106" w:rsidRPr="004D5B45" w:rsidRDefault="00031106" w:rsidP="00031106">
      <w:pPr>
        <w:pStyle w:val="B4"/>
      </w:pPr>
      <w:r w:rsidRPr="004D5B45">
        <w:t>-</w:t>
      </w:r>
      <w:ins w:id="203" w:author="Huawei_X2" w:date="2021-10-18T14:54:00Z">
        <w:r w:rsidR="002933A2" w:rsidRPr="002933A2">
          <w:rPr>
            <w:highlight w:val="green"/>
            <w:rPrChange w:id="204" w:author="Huawei_X2" w:date="2021-10-18T14:55:00Z">
              <w:rPr>
                <w:sz w:val="16"/>
              </w:rPr>
            </w:rPrChange>
          </w:rPr>
          <w:t>A.</w:t>
        </w:r>
        <w:r w:rsidR="00B25B1D">
          <w:t xml:space="preserve"> </w:t>
        </w:r>
      </w:ins>
      <w:r w:rsidRPr="004D5B45">
        <w:tab/>
        <w:t>(</w:t>
      </w:r>
      <w:proofErr w:type="gramStart"/>
      <w:r w:rsidRPr="004D5B45">
        <w:t>possibly</w:t>
      </w:r>
      <w:proofErr w:type="gramEnd"/>
      <w:r w:rsidRPr="004D5B45">
        <w:t xml:space="preserve">) Including the information to build optional EDNS Client Subnet option in the DNS message (The information for the EASDF to build the EDNS Client Subnet option is included in the DNS handling rule, or set to </w:t>
      </w:r>
      <w:ins w:id="205" w:author="Huawei_X1" w:date="2021-10-11T15:12:00Z">
        <w:r w:rsidR="00C95672" w:rsidRPr="004D5B45">
          <w:t xml:space="preserve">Node Level DNS handling actions ID  as </w:t>
        </w:r>
      </w:ins>
      <w:r w:rsidRPr="004D5B45">
        <w:t>a reference to the Node level DNS handling actions Information</w:t>
      </w:r>
      <w:del w:id="206" w:author="Huawei_X2" w:date="2021-10-18T14:49:00Z">
        <w:r w:rsidR="002933A2" w:rsidRPr="002933A2">
          <w:rPr>
            <w:highlight w:val="green"/>
            <w:rPrChange w:id="207" w:author="Huawei_X2" w:date="2021-10-18T14:55:00Z">
              <w:rPr>
                <w:sz w:val="16"/>
              </w:rPr>
            </w:rPrChange>
          </w:rPr>
          <w:delText>, the reference could be DNAI or combination of DNAI and Application ID)</w:delText>
        </w:r>
      </w:del>
      <w:r w:rsidRPr="004D5B45">
        <w:t>. This corresponds to the option A defined below.</w:t>
      </w:r>
    </w:p>
    <w:p w:rsidR="00031106" w:rsidRDefault="00031106" w:rsidP="00031106">
      <w:pPr>
        <w:pStyle w:val="B4"/>
        <w:rPr>
          <w:ins w:id="208" w:author="Huawei_X2" w:date="2021-10-18T14:55:00Z"/>
        </w:rPr>
      </w:pPr>
      <w:r w:rsidRPr="004D5B45">
        <w:t>-</w:t>
      </w:r>
      <w:ins w:id="209" w:author="Huawei_X2" w:date="2021-10-18T14:54:00Z">
        <w:r w:rsidR="002933A2" w:rsidRPr="002933A2">
          <w:rPr>
            <w:highlight w:val="green"/>
            <w:rPrChange w:id="210" w:author="Huawei_X2" w:date="2021-10-18T14:55:00Z">
              <w:rPr>
                <w:sz w:val="16"/>
              </w:rPr>
            </w:rPrChange>
          </w:rPr>
          <w:t>B.</w:t>
        </w:r>
      </w:ins>
      <w:r w:rsidR="002933A2" w:rsidRPr="002933A2">
        <w:rPr>
          <w:highlight w:val="green"/>
          <w:rPrChange w:id="211" w:author="Huawei_X2" w:date="2021-10-18T14:55:00Z">
            <w:rPr>
              <w:sz w:val="16"/>
            </w:rPr>
          </w:rPrChange>
        </w:rPr>
        <w:tab/>
      </w:r>
      <w:ins w:id="212" w:author="Huawei_X2" w:date="2021-10-18T14:54:00Z">
        <w:r w:rsidR="002933A2" w:rsidRPr="002933A2">
          <w:rPr>
            <w:highlight w:val="green"/>
            <w:rPrChange w:id="213" w:author="Huawei_X2" w:date="2021-10-18T14:55:00Z">
              <w:rPr>
                <w:sz w:val="16"/>
              </w:rPr>
            </w:rPrChange>
          </w:rPr>
          <w:t>Including the information for</w:t>
        </w:r>
      </w:ins>
      <w:del w:id="214" w:author="Huawei_X2" w:date="2021-10-18T14:54:00Z">
        <w:r w:rsidR="002933A2" w:rsidRPr="002933A2">
          <w:rPr>
            <w:highlight w:val="green"/>
            <w:rPrChange w:id="215" w:author="Huawei_X2" w:date="2021-10-18T14:55:00Z">
              <w:rPr>
                <w:sz w:val="16"/>
              </w:rPr>
            </w:rPrChange>
          </w:rPr>
          <w:delText>Repla</w:delText>
        </w:r>
      </w:del>
      <w:del w:id="216" w:author="Huawei_X2" w:date="2021-10-18T14:55:00Z">
        <w:r w:rsidR="002933A2" w:rsidRPr="002933A2">
          <w:rPr>
            <w:highlight w:val="green"/>
            <w:rPrChange w:id="217" w:author="Huawei_X2" w:date="2021-10-18T14:55:00Z">
              <w:rPr>
                <w:sz w:val="16"/>
              </w:rPr>
            </w:rPrChange>
          </w:rPr>
          <w:delText>cement of</w:delText>
        </w:r>
      </w:del>
      <w:r w:rsidRPr="004D5B45">
        <w:t xml:space="preserve"> the DNS message target address with either DNS Server Address indicated in the rule, or from the Node level DNS handling actions Information</w:t>
      </w:r>
      <w:ins w:id="218" w:author="Huawei_X1" w:date="2021-10-11T15:13:00Z">
        <w:r w:rsidR="00C95672" w:rsidRPr="004D5B45">
          <w:t xml:space="preserve"> referred to by Node Level DNS handling actions ID</w:t>
        </w:r>
      </w:ins>
      <w:r w:rsidRPr="004D5B45">
        <w:t xml:space="preserve"> </w:t>
      </w:r>
      <w:del w:id="219" w:author="LTHBM1" w:date="2021-10-11T08:14:00Z">
        <w:r w:rsidRPr="004D5B45" w:rsidDel="00D601EF">
          <w:delText>referred to by DNAI or by DNAI and Application ID</w:delText>
        </w:r>
      </w:del>
      <w:ins w:id="220" w:author="Huawei_X" w:date="2021-09-29T16:21:00Z">
        <w:del w:id="221" w:author="LTHBM1" w:date="2021-10-11T08:14:00Z">
          <w:r w:rsidR="00B92FBD" w:rsidRPr="004D5B45" w:rsidDel="00D601EF">
            <w:delText xml:space="preserve">, </w:delText>
          </w:r>
        </w:del>
        <w:r w:rsidR="00B92FBD" w:rsidRPr="004D5B45">
          <w:t>included in the DNS handling rules</w:t>
        </w:r>
      </w:ins>
      <w:r w:rsidRPr="004D5B45">
        <w:t xml:space="preserve">; if no DNS Server Address is provided by the SMF in the rule, then the EASDF is to forward the DNS message to a locally preconfigured </w:t>
      </w:r>
      <w:ins w:id="222" w:author="Huawei_X2" w:date="2021-10-18T14:55:00Z">
        <w:r w:rsidR="002933A2" w:rsidRPr="002933A2">
          <w:rPr>
            <w:highlight w:val="green"/>
            <w:rPrChange w:id="223" w:author="Huawei_X2" w:date="2021-10-18T14:55:00Z">
              <w:rPr>
                <w:sz w:val="16"/>
              </w:rPr>
            </w:rPrChange>
          </w:rPr>
          <w:t>default</w:t>
        </w:r>
        <w:r w:rsidR="00B25B1D">
          <w:t xml:space="preserve"> </w:t>
        </w:r>
      </w:ins>
      <w:r w:rsidRPr="004D5B45">
        <w:t>DNS server/resolver. This corresponds to the option B defined below.</w:t>
      </w:r>
    </w:p>
    <w:p w:rsidR="00000000" w:rsidRDefault="002933A2">
      <w:pPr>
        <w:pStyle w:val="B4"/>
        <w:ind w:left="0" w:firstLine="0"/>
        <w:rPr>
          <w:ins w:id="224" w:author="Huawei_X2" w:date="2021-10-18T14:56:00Z"/>
          <w:highlight w:val="green"/>
          <w:rPrChange w:id="225" w:author="Huawei_X2" w:date="2021-10-18T14:58:00Z">
            <w:rPr>
              <w:ins w:id="226" w:author="Huawei_X2" w:date="2021-10-18T14:56:00Z"/>
            </w:rPr>
          </w:rPrChange>
        </w:rPr>
        <w:pPrChange w:id="227" w:author="Huawei_X2" w:date="2021-10-18T14:55:00Z">
          <w:pPr>
            <w:pStyle w:val="B4"/>
          </w:pPr>
        </w:pPrChange>
      </w:pPr>
      <w:ins w:id="228" w:author="Huawei_X2" w:date="2021-10-18T14:55:00Z">
        <w:r w:rsidRPr="002933A2">
          <w:rPr>
            <w:highlight w:val="green"/>
            <w:rPrChange w:id="229" w:author="Huawei_X2" w:date="2021-10-18T14:58:00Z">
              <w:rPr>
                <w:sz w:val="16"/>
              </w:rPr>
            </w:rPrChange>
          </w:rPr>
          <w:t xml:space="preserve">NOTE </w:t>
        </w:r>
      </w:ins>
      <w:ins w:id="230" w:author="Huawei_X2" w:date="2021-10-18T14:56:00Z">
        <w:r w:rsidRPr="002933A2">
          <w:rPr>
            <w:highlight w:val="green"/>
            <w:rPrChange w:id="231" w:author="Huawei_X2" w:date="2021-10-18T14:58:00Z">
              <w:rPr>
                <w:sz w:val="16"/>
              </w:rPr>
            </w:rPrChange>
          </w:rPr>
          <w:t xml:space="preserve">X: The </w:t>
        </w:r>
        <w:proofErr w:type="spellStart"/>
        <w:r w:rsidRPr="002933A2">
          <w:rPr>
            <w:highlight w:val="green"/>
            <w:rPrChange w:id="232" w:author="Huawei_X2" w:date="2021-10-18T14:58:00Z">
              <w:rPr>
                <w:sz w:val="16"/>
              </w:rPr>
            </w:rPrChange>
          </w:rPr>
          <w:t>forwading</w:t>
        </w:r>
        <w:proofErr w:type="spellEnd"/>
        <w:r w:rsidRPr="002933A2">
          <w:rPr>
            <w:highlight w:val="green"/>
            <w:rPrChange w:id="233" w:author="Huawei_X2" w:date="2021-10-18T14:58:00Z">
              <w:rPr>
                <w:sz w:val="16"/>
              </w:rPr>
            </w:rPrChange>
          </w:rPr>
          <w:t xml:space="preserve"> action can include either A or B or both.</w:t>
        </w:r>
      </w:ins>
    </w:p>
    <w:p w:rsidR="00000000" w:rsidRDefault="002933A2">
      <w:pPr>
        <w:pStyle w:val="B4"/>
        <w:ind w:left="0" w:firstLine="0"/>
        <w:pPrChange w:id="234" w:author="Huawei_X2" w:date="2021-10-18T14:55:00Z">
          <w:pPr>
            <w:pStyle w:val="B4"/>
          </w:pPr>
        </w:pPrChange>
      </w:pPr>
      <w:ins w:id="235" w:author="Huawei_X2" w:date="2021-10-18T14:56:00Z">
        <w:r w:rsidRPr="002933A2">
          <w:rPr>
            <w:highlight w:val="green"/>
            <w:rPrChange w:id="236" w:author="Huawei_X2" w:date="2021-10-18T14:58:00Z">
              <w:rPr>
                <w:sz w:val="16"/>
              </w:rPr>
            </w:rPrChange>
          </w:rPr>
          <w:tab/>
        </w:r>
        <w:r w:rsidRPr="002933A2">
          <w:rPr>
            <w:highlight w:val="green"/>
            <w:rPrChange w:id="237" w:author="Huawei_X2" w:date="2021-10-18T14:58:00Z">
              <w:rPr>
                <w:sz w:val="16"/>
              </w:rPr>
            </w:rPrChange>
          </w:rPr>
          <w:tab/>
          <w:t>- Control Action: Buffer, send or discard the DNS response message(s)</w:t>
        </w:r>
      </w:ins>
    </w:p>
    <w:p w:rsidR="00031106" w:rsidRPr="004D5B45" w:rsidRDefault="00031106" w:rsidP="00031106">
      <w:pPr>
        <w:pStyle w:val="B3"/>
      </w:pPr>
      <w:r w:rsidRPr="004D5B45">
        <w:t>-</w:t>
      </w:r>
      <w:r w:rsidRPr="004D5B45">
        <w:tab/>
        <w:t>Send the buffered DNS response(s) message to UE.</w:t>
      </w:r>
    </w:p>
    <w:p w:rsidR="00031106" w:rsidRPr="004D5B45" w:rsidRDefault="00031106" w:rsidP="00031106">
      <w:pPr>
        <w:pStyle w:val="B3"/>
      </w:pPr>
      <w:r w:rsidRPr="004D5B45">
        <w:t>-</w:t>
      </w:r>
      <w:r w:rsidRPr="004D5B45">
        <w:tab/>
        <w:t>Discard cached DNS response message(s).</w:t>
      </w:r>
    </w:p>
    <w:p w:rsidR="00031106" w:rsidRDefault="00031106" w:rsidP="00031106">
      <w:pPr>
        <w:rPr>
          <w:ins w:id="238" w:author="cmcc-wd1" w:date="2021-10-18T16:28:00Z"/>
          <w:rFonts w:hint="eastAsia"/>
          <w:lang w:eastAsia="zh-CN"/>
        </w:rPr>
      </w:pPr>
      <w:r w:rsidRPr="004D5B45">
        <w:t>When the EASDF forwards a DNS message (to the UE or towards a DNS server over N6), it uses its own address as the source address of the DNS message.</w:t>
      </w:r>
    </w:p>
    <w:p w:rsidR="00C164FA" w:rsidRPr="004D5B45" w:rsidRDefault="00C164FA" w:rsidP="00031106">
      <w:pPr>
        <w:rPr>
          <w:rFonts w:hint="eastAsia"/>
          <w:lang w:eastAsia="zh-CN"/>
        </w:rPr>
      </w:pPr>
      <w:ins w:id="239" w:author="cmcc-wd1" w:date="2021-10-18T16:28:00Z">
        <w:r w:rsidRPr="00C164FA">
          <w:rPr>
            <w:highlight w:val="cyan"/>
            <w:lang w:eastAsia="zh-CN"/>
            <w:rPrChange w:id="240" w:author="cmcc-wd1" w:date="2021-10-18T16:28:00Z">
              <w:rPr>
                <w:lang w:eastAsia="zh-CN"/>
              </w:rPr>
            </w:rPrChange>
          </w:rPr>
          <w:t>NOTEX: EASDF can be co-located with SMF or UPF which depends on operator’s policy.</w:t>
        </w:r>
      </w:ins>
    </w:p>
    <w:p w:rsidR="00031106" w:rsidRPr="004D5B45" w:rsidRDefault="00031106" w:rsidP="00031106">
      <w:r w:rsidRPr="004D5B45">
        <w:t>The SMF may use following information to create DNS message handling rules associated with a PDU session:</w:t>
      </w:r>
    </w:p>
    <w:p w:rsidR="00031106" w:rsidRPr="004D5B45" w:rsidRDefault="00031106" w:rsidP="00031106">
      <w:pPr>
        <w:pStyle w:val="B1"/>
      </w:pPr>
      <w:r w:rsidRPr="004D5B45">
        <w:t>-</w:t>
      </w:r>
      <w:r w:rsidRPr="004D5B45">
        <w:tab/>
        <w:t>Local configuration associated with the (DNN, S-NSSAI) of the PDU Session; and/or</w:t>
      </w:r>
    </w:p>
    <w:p w:rsidR="00031106" w:rsidRPr="004D5B45" w:rsidRDefault="00031106" w:rsidP="00031106">
      <w:pPr>
        <w:pStyle w:val="B1"/>
      </w:pPr>
      <w:r w:rsidRPr="004D5B45">
        <w:t>-</w:t>
      </w:r>
      <w:r w:rsidRPr="004D5B45">
        <w:tab/>
        <w:t>EAS Deployment Information provided by the AF or preconfigured in the SMF; and/or</w:t>
      </w:r>
    </w:p>
    <w:p w:rsidR="00031106" w:rsidRPr="004D5B45" w:rsidRDefault="00031106" w:rsidP="00031106">
      <w:pPr>
        <w:pStyle w:val="B1"/>
      </w:pPr>
      <w:r w:rsidRPr="004D5B45">
        <w:t>-</w:t>
      </w:r>
      <w:r w:rsidRPr="004D5B45">
        <w:tab/>
        <w:t>Information derived from the UE location such as candidate L-PSA(s);</w:t>
      </w:r>
    </w:p>
    <w:p w:rsidR="00031106" w:rsidRPr="004D5B45" w:rsidRDefault="00031106" w:rsidP="00031106">
      <w:pPr>
        <w:pStyle w:val="B1"/>
      </w:pPr>
      <w:r w:rsidRPr="004D5B45">
        <w:t>-</w:t>
      </w:r>
      <w:r w:rsidRPr="004D5B45">
        <w:tab/>
        <w:t>PDU Session information, like PDU Session L-PSA(s) and ULCL/BP;</w:t>
      </w:r>
    </w:p>
    <w:p w:rsidR="00031106" w:rsidRPr="004D5B45" w:rsidRDefault="00031106" w:rsidP="00031106">
      <w:pPr>
        <w:pStyle w:val="NO"/>
      </w:pPr>
      <w:r w:rsidRPr="004D5B45">
        <w:t>NOTE 6:</w:t>
      </w:r>
      <w:r w:rsidRPr="004D5B45">
        <w:tab/>
        <w:t xml:space="preserve">For example, the SMF can derive the IP address for ECS based on the N6 IP </w:t>
      </w:r>
      <w:proofErr w:type="gramStart"/>
      <w:r w:rsidRPr="004D5B45">
        <w:t>address(</w:t>
      </w:r>
      <w:proofErr w:type="spellStart"/>
      <w:proofErr w:type="gramEnd"/>
      <w:r w:rsidRPr="004D5B45">
        <w:t>es</w:t>
      </w:r>
      <w:proofErr w:type="spellEnd"/>
      <w:r w:rsidRPr="004D5B45">
        <w:t>) associated with serving L-PSA(s) locally configured or in the NRF.</w:t>
      </w:r>
    </w:p>
    <w:p w:rsidR="00031106" w:rsidRPr="004D5B45" w:rsidRDefault="00031106" w:rsidP="00031106">
      <w:pPr>
        <w:pStyle w:val="NO"/>
      </w:pPr>
      <w:r w:rsidRPr="004D5B45">
        <w:t>NOTE 7:</w:t>
      </w:r>
      <w:r w:rsidRPr="004D5B45">
        <w:tab/>
        <w:t>Providing in DNS EDNS Client Subnet option an IP address associated with the L-PSA UPF protects the privacy of the (IP address of the) UE.</w:t>
      </w:r>
    </w:p>
    <w:p w:rsidR="00031106" w:rsidRPr="004D5B45" w:rsidRDefault="00031106" w:rsidP="00031106">
      <w:pPr>
        <w:pStyle w:val="B1"/>
      </w:pPr>
      <w:r w:rsidRPr="004D5B45">
        <w:t>-</w:t>
      </w:r>
      <w:r w:rsidRPr="004D5B45">
        <w:tab/>
        <w:t>If the FQDN in a DNS Query matches the FQDN(s) provided by the SMF in a DNS message detection template, based on instructions by SMF, one of the following options is executed by the EASDF based on a corresponding DNS message handling rule:</w:t>
      </w:r>
    </w:p>
    <w:p w:rsidR="00031106" w:rsidRPr="004D5B45" w:rsidRDefault="00031106" w:rsidP="00031106">
      <w:pPr>
        <w:pStyle w:val="B2"/>
        <w:rPr>
          <w:lang w:val="en-US" w:eastAsia="zh-CN"/>
        </w:rPr>
      </w:pPr>
      <w:r w:rsidRPr="004D5B45">
        <w:t>-</w:t>
      </w:r>
      <w:r w:rsidRPr="004D5B45">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rsidR="00031106" w:rsidRPr="004D5B45" w:rsidRDefault="00031106" w:rsidP="00031106">
      <w:pPr>
        <w:pStyle w:val="B2"/>
      </w:pPr>
      <w:r w:rsidRPr="004D5B45">
        <w:t>-</w:t>
      </w:r>
      <w:r w:rsidRPr="004D5B45">
        <w:tab/>
        <w:t>Option B: The EASDF sends the DNS Query message to a Local DNS server which is responsible for resolving the FQDN</w:t>
      </w:r>
      <w:r w:rsidRPr="004D5B45" w:rsidDel="00866B33">
        <w:t xml:space="preserve"> </w:t>
      </w:r>
      <w:r w:rsidRPr="004D5B45">
        <w:t>within the corresponding L-DN. The EASDF receives the DNS Response message from the Local DNS server.</w:t>
      </w:r>
    </w:p>
    <w:p w:rsidR="00031106" w:rsidRPr="004D5B45" w:rsidRDefault="00031106" w:rsidP="00031106">
      <w:pPr>
        <w:pStyle w:val="NO"/>
      </w:pPr>
      <w:r w:rsidRPr="004D5B45">
        <w:t>NOTE 8:</w:t>
      </w:r>
      <w:r w:rsidRPr="004D5B45">
        <w:tab/>
        <w:t xml:space="preserve">Option B does not support the scenario where the </w:t>
      </w:r>
      <w:r w:rsidRPr="004D5B45">
        <w:rPr>
          <w:lang w:eastAsia="zh-CN"/>
        </w:rPr>
        <w:t xml:space="preserve">PSA UPF for transferring DNS query between EASDF and DNS server, or the </w:t>
      </w:r>
      <w:r w:rsidRPr="004D5B45">
        <w:t>EASDF has no direct connectivity with the Local DNS servers.</w:t>
      </w:r>
    </w:p>
    <w:p w:rsidR="00031106" w:rsidRPr="004D5B45" w:rsidRDefault="00031106" w:rsidP="00031106">
      <w:pPr>
        <w:pStyle w:val="B1"/>
      </w:pPr>
      <w:r w:rsidRPr="004D5B45">
        <w:lastRenderedPageBreak/>
        <w:tab/>
        <w:t>The SMF instructions for a matching FQDN may as well indicate EASDF to contact SMF. SMF then provides the EASDF with a DNS message handling rule;</w:t>
      </w:r>
    </w:p>
    <w:p w:rsidR="00031106" w:rsidRPr="004D5B45" w:rsidRDefault="00031106" w:rsidP="00031106">
      <w:pPr>
        <w:pStyle w:val="B1"/>
      </w:pPr>
      <w:r w:rsidRPr="004D5B45">
        <w:t>-</w:t>
      </w:r>
      <w:r w:rsidRPr="004D5B45">
        <w:tab/>
        <w:t>If the DNS Query from the UE does not match a DNS message handling rules set by the SMF, then the EASDF may simply forward the DNS Query towards a preconfigured DNS server/resolver for DNS resolution;</w:t>
      </w:r>
    </w:p>
    <w:p w:rsidR="00031106" w:rsidRPr="004D5B45" w:rsidRDefault="00031106" w:rsidP="00031106">
      <w:pPr>
        <w:pStyle w:val="B1"/>
      </w:pPr>
      <w:r w:rsidRPr="004D5B45">
        <w:t>-</w:t>
      </w:r>
      <w:r w:rsidRPr="004D5B45">
        <w:tab/>
        <w:t xml:space="preserve">When the EASDF receives a DNS Response message, the EASDF </w:t>
      </w:r>
      <w:del w:id="241" w:author="Huawei_X" w:date="2021-09-29T16:22:00Z">
        <w:r w:rsidRPr="004D5B45" w:rsidDel="00B92FBD">
          <w:delText xml:space="preserve">may </w:delText>
        </w:r>
      </w:del>
      <w:r w:rsidRPr="004D5B45">
        <w:t>notif</w:t>
      </w:r>
      <w:ins w:id="242" w:author="Huawei_X1" w:date="2021-10-11T15:34:00Z">
        <w:r w:rsidR="00786EA3" w:rsidRPr="004D5B45">
          <w:t>ies</w:t>
        </w:r>
      </w:ins>
      <w:del w:id="243" w:author="Huawei_X1" w:date="2021-10-11T15:34:00Z">
        <w:r w:rsidRPr="004D5B45" w:rsidDel="00786EA3">
          <w:delText>y</w:delText>
        </w:r>
      </w:del>
      <w:r w:rsidRPr="004D5B45">
        <w:t xml:space="preserve"> the EAS information (i.e. EAS IP </w:t>
      </w:r>
      <w:proofErr w:type="gramStart"/>
      <w:r w:rsidRPr="004D5B45">
        <w:t>address(</w:t>
      </w:r>
      <w:proofErr w:type="spellStart"/>
      <w:proofErr w:type="gramEnd"/>
      <w:r w:rsidRPr="004D5B45">
        <w:t>es</w:t>
      </w:r>
      <w:proofErr w:type="spellEnd"/>
      <w:r w:rsidRPr="004D5B45">
        <w:t>), the EAS FQDN and if available</w:t>
      </w:r>
      <w:r w:rsidRPr="004D5B45" w:rsidDel="005A7459">
        <w:t xml:space="preserve"> </w:t>
      </w:r>
      <w:r w:rsidRPr="004D5B45">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4D5B45" w:rsidDel="00813499">
        <w:t xml:space="preserve"> </w:t>
      </w:r>
      <w:r w:rsidRPr="004D5B45">
        <w:t>based on the Notification.</w:t>
      </w:r>
    </w:p>
    <w:p w:rsidR="00031106" w:rsidRPr="004D5B45" w:rsidRDefault="00031106" w:rsidP="00031106">
      <w:pPr>
        <w:pStyle w:val="NO"/>
      </w:pPr>
      <w:r w:rsidRPr="004D5B45">
        <w:t>NOTE 9:</w:t>
      </w:r>
      <w:r w:rsidRPr="004D5B45">
        <w:tab/>
        <w:t>To avoid SMF overloading caused by massive reporting, the overload control mechanisms defined in clause 6.4 of TS 29.500 [9] can be used.</w:t>
      </w:r>
    </w:p>
    <w:p w:rsidR="00031106" w:rsidRPr="004D5B45" w:rsidRDefault="00031106" w:rsidP="00031106">
      <w:pPr>
        <w:pStyle w:val="B1"/>
      </w:pPr>
      <w:r w:rsidRPr="004D5B45">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rsidR="00031106" w:rsidRPr="004D5B45" w:rsidRDefault="00031106" w:rsidP="00031106">
      <w:pPr>
        <w:pStyle w:val="NO"/>
      </w:pPr>
      <w:r w:rsidRPr="004D5B45">
        <w:t>NOTE 10:</w:t>
      </w:r>
      <w:r w:rsidRPr="004D5B45">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rsidR="00031106" w:rsidRPr="004D5B45" w:rsidRDefault="00031106" w:rsidP="00031106">
      <w:pPr>
        <w:pStyle w:val="NO"/>
      </w:pPr>
      <w:r w:rsidRPr="004D5B45">
        <w:t>NOTE 11:</w:t>
      </w:r>
      <w:r w:rsidRPr="004D5B45">
        <w:tab/>
        <w:t>To protect the SMF (e.g. to block DOS from the EASDF), the EASDF IP address for DNS Query Request is only accessible from the UE IP address via UPF.</w:t>
      </w:r>
    </w:p>
    <w:p w:rsidR="00031106" w:rsidRPr="004D5B45" w:rsidRDefault="00031106" w:rsidP="00031106">
      <w:r w:rsidRPr="004D5B45">
        <w:t>Once the UL CL/BP and L-PSA have been inserted, the SMF may decide that the DNS messages for the FQDN are to be handled by Local DNS resolver/server from now on. This option is further described in clause 6.2.3.2.3.</w:t>
      </w:r>
    </w:p>
    <w:p w:rsidR="00031106" w:rsidRPr="004D5B45" w:rsidRDefault="00031106" w:rsidP="00031106">
      <w:r w:rsidRPr="004D5B45">
        <w:t xml:space="preserve">To avoid </w:t>
      </w:r>
      <w:ins w:id="244" w:author="Huawei_X" w:date="2021-09-29T16:22:00Z">
        <w:r w:rsidR="00B92FBD" w:rsidRPr="004D5B45">
          <w:t xml:space="preserve">EASDF sending </w:t>
        </w:r>
      </w:ins>
      <w:r w:rsidRPr="004D5B45">
        <w:t xml:space="preserve">redundant DNS message reports triggering UL CL/BP insertion corresponding to the same DNAI, the SMF may </w:t>
      </w:r>
      <w:ins w:id="245" w:author="Huawei_X" w:date="2021-09-29T16:22:00Z">
        <w:r w:rsidR="00B92FBD" w:rsidRPr="004D5B45">
          <w:t>send report</w:t>
        </w:r>
      </w:ins>
      <w:ins w:id="246" w:author="Huawei_X" w:date="2021-10-18T14:36:00Z">
        <w:r w:rsidR="001416A7">
          <w:t>ing</w:t>
        </w:r>
      </w:ins>
      <w:ins w:id="247" w:author="Huawei_X" w:date="2021-09-29T16:22:00Z">
        <w:r w:rsidR="00B92FBD" w:rsidRPr="004D5B45">
          <w:t>-once control information (i.e. DNS message handling rule with</w:t>
        </w:r>
      </w:ins>
      <w:r w:rsidR="005366CF" w:rsidRPr="004D5B45">
        <w:t xml:space="preserve"> </w:t>
      </w:r>
      <w:ins w:id="248" w:author="Huawei_X2" w:date="2021-10-11T20:55:00Z">
        <w:r w:rsidR="000A4113" w:rsidRPr="004D5B45">
          <w:t xml:space="preserve">DNS message detection template containing EAS IP address ranges </w:t>
        </w:r>
      </w:ins>
      <w:ins w:id="249" w:author="Huawei_X2" w:date="2021-10-11T20:56:00Z">
        <w:r w:rsidR="00971DBE" w:rsidRPr="004D5B45">
          <w:t>correspond</w:t>
        </w:r>
      </w:ins>
      <w:ins w:id="250" w:author="LTHBM1" w:date="2021-10-15T18:03:00Z">
        <w:r w:rsidR="002933A2" w:rsidRPr="002933A2">
          <w:rPr>
            <w:highlight w:val="yellow"/>
            <w:rPrChange w:id="251" w:author="LTHBM1" w:date="2021-10-15T18:03:00Z">
              <w:rPr>
                <w:sz w:val="16"/>
              </w:rPr>
            </w:rPrChange>
          </w:rPr>
          <w:t>ing</w:t>
        </w:r>
      </w:ins>
      <w:ins w:id="252" w:author="Huawei_X2" w:date="2021-10-11T20:56:00Z">
        <w:del w:id="253" w:author="LTHBM1" w:date="2021-10-15T18:03:00Z">
          <w:r w:rsidR="002933A2" w:rsidRPr="002933A2">
            <w:rPr>
              <w:highlight w:val="yellow"/>
              <w:rPrChange w:id="254" w:author="LTHBM1" w:date="2021-10-15T18:03:00Z">
                <w:rPr>
                  <w:sz w:val="16"/>
                </w:rPr>
              </w:rPrChange>
            </w:rPr>
            <w:delText>s</w:delText>
          </w:r>
        </w:del>
        <w:r w:rsidR="00971DBE" w:rsidRPr="004D5B45">
          <w:t xml:space="preserve"> to </w:t>
        </w:r>
      </w:ins>
      <w:ins w:id="255" w:author="Huawei_X2" w:date="2021-10-11T20:55:00Z">
        <w:r w:rsidR="000A4113" w:rsidRPr="004D5B45">
          <w:t xml:space="preserve">the DNAI, and with </w:t>
        </w:r>
      </w:ins>
      <w:ins w:id="256" w:author="Huawei_X" w:date="2021-09-29T16:22:00Z">
        <w:r w:rsidR="00B92FBD" w:rsidRPr="004D5B45">
          <w:t xml:space="preserve">reporting-once indication set) to EASDF to </w:t>
        </w:r>
      </w:ins>
      <w:r w:rsidRPr="004D5B45">
        <w:t>instruct the EASDF to report only once for the DNS messages</w:t>
      </w:r>
      <w:ins w:id="257" w:author="Huawei_X" w:date="2021-09-29T16:22:00Z">
        <w:r w:rsidR="00B92FBD" w:rsidRPr="004D5B45">
          <w:t xml:space="preserve"> </w:t>
        </w:r>
      </w:ins>
      <w:r w:rsidRPr="004D5B45">
        <w:t>matching</w:t>
      </w:r>
      <w:ins w:id="258" w:author="Huawei_X" w:date="2021-09-29T16:23:00Z">
        <w:r w:rsidR="00B92FBD" w:rsidRPr="004D5B45">
          <w:t xml:space="preserve"> </w:t>
        </w:r>
      </w:ins>
      <w:r w:rsidRPr="004D5B45">
        <w:t xml:space="preserve">with the DNS message detection template </w:t>
      </w:r>
      <w:ins w:id="259" w:author="Huawei_X" w:date="2021-09-29T16:23:00Z">
        <w:r w:rsidR="00B92FBD" w:rsidRPr="004D5B45">
          <w:t>of the report</w:t>
        </w:r>
      </w:ins>
      <w:ins w:id="260" w:author="Huawei_X" w:date="2021-10-18T14:37:00Z">
        <w:r w:rsidR="001416A7">
          <w:t>ing</w:t>
        </w:r>
      </w:ins>
      <w:ins w:id="261" w:author="Huawei_X" w:date="2021-09-29T16:23:00Z">
        <w:r w:rsidR="00B92FBD" w:rsidRPr="004D5B45">
          <w:t>-once control information</w:t>
        </w:r>
      </w:ins>
      <w:ins w:id="262" w:author="Huawei_X" w:date="2021-10-11T16:54:00Z">
        <w:r w:rsidR="006010DF" w:rsidRPr="004D5B45">
          <w:t xml:space="preserve"> </w:t>
        </w:r>
      </w:ins>
      <w:r w:rsidRPr="004D5B45">
        <w:t>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rsidR="00031106" w:rsidRPr="004D5B45" w:rsidRDefault="00031106" w:rsidP="00031106">
      <w:r w:rsidRPr="004D5B45">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rsidR="00031106" w:rsidRPr="004D5B45" w:rsidRDefault="00031106" w:rsidP="00031106">
      <w:pPr>
        <w:pStyle w:val="NO"/>
      </w:pPr>
      <w:r w:rsidRPr="004D5B45">
        <w:t>NOTE 12:</w:t>
      </w:r>
      <w:r w:rsidRPr="004D5B45">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rsidR="00031106" w:rsidRPr="004D5B45" w:rsidRDefault="00031106" w:rsidP="00031106">
      <w:pPr>
        <w:pStyle w:val="TH"/>
        <w:rPr>
          <w:noProof/>
        </w:rPr>
      </w:pPr>
      <w:r w:rsidRPr="004D5B45">
        <w:rPr>
          <w:noProof/>
        </w:rPr>
        <w:object w:dxaOrig="8415" w:dyaOrig="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9pt;height:494.45pt" o:ole="">
            <v:imagedata r:id="rId15" o:title=""/>
          </v:shape>
          <o:OLEObject Type="Embed" ProgID="Visio.Drawing.15" ShapeID="_x0000_i1025" DrawAspect="Content" ObjectID="_1696079914" r:id="rId16"/>
        </w:object>
      </w:r>
    </w:p>
    <w:p w:rsidR="00031106" w:rsidRPr="004D5B45" w:rsidRDefault="00031106" w:rsidP="00031106">
      <w:pPr>
        <w:pStyle w:val="TF"/>
      </w:pPr>
      <w:r w:rsidRPr="004D5B45">
        <w:t>Figure 6.2.3.2.2-1: EAS discovery procedure with EASDF</w:t>
      </w:r>
    </w:p>
    <w:p w:rsidR="00031106" w:rsidRPr="004D5B45" w:rsidRDefault="00031106" w:rsidP="00031106">
      <w:pPr>
        <w:pStyle w:val="B1"/>
      </w:pPr>
      <w:r w:rsidRPr="004D5B45">
        <w:t>1.</w:t>
      </w:r>
      <w:r w:rsidRPr="004D5B45">
        <w:tab/>
        <w:t>UE sends PDU Session Establishment Request to the SMF as shown in step 1 of clause 4.3.2.2.1 of TS 23.502 [3].</w:t>
      </w:r>
    </w:p>
    <w:p w:rsidR="00031106" w:rsidRPr="004D5B45" w:rsidRDefault="00031106" w:rsidP="00031106">
      <w:pPr>
        <w:pStyle w:val="B1"/>
      </w:pPr>
      <w:r w:rsidRPr="004D5B45">
        <w:t>2.</w:t>
      </w:r>
      <w:r w:rsidRPr="004D5B45">
        <w:tab/>
        <w:t>During the PDU Session Establishment procedure, the SMF selects EASDF as described clause 6.3 of TS 23.501 [2]. The SMF may consider the UE subscription information to select an EASDF as the DNS server of the PDU Session.</w:t>
      </w:r>
    </w:p>
    <w:p w:rsidR="00031106" w:rsidRPr="004D5B45" w:rsidRDefault="00031106" w:rsidP="00031106">
      <w:pPr>
        <w:pStyle w:val="B1"/>
      </w:pPr>
      <w:r w:rsidRPr="004D5B45">
        <w:tab/>
        <w:t>If the SMF, based on local configuration, decides that the interaction between EASDF and DNS Server in the DN shall go via the PSA UPF, the SMF configures PSA UPF within N4 rules to forward the DNS message between EASDF and DN.</w:t>
      </w:r>
    </w:p>
    <w:p w:rsidR="00031106" w:rsidRPr="004D5B45" w:rsidRDefault="00031106" w:rsidP="00031106">
      <w:pPr>
        <w:pStyle w:val="B1"/>
      </w:pPr>
      <w:r w:rsidRPr="004D5B45">
        <w:t>3.</w:t>
      </w:r>
      <w:r w:rsidRPr="004D5B45">
        <w:tab/>
        <w:t xml:space="preserve">The SMF invokes </w:t>
      </w:r>
      <w:proofErr w:type="spellStart"/>
      <w:r w:rsidRPr="004D5B45">
        <w:t>Neasdf_DNSContext_Create</w:t>
      </w:r>
      <w:proofErr w:type="spellEnd"/>
      <w:r w:rsidRPr="004D5B45">
        <w:t xml:space="preserve"> Request (UE IP address, SUPI, DNN, notification endpoint, (DNS message handling rules)) to the selected EASDF.</w:t>
      </w:r>
    </w:p>
    <w:p w:rsidR="00031106" w:rsidRPr="004D5B45" w:rsidRDefault="00031106" w:rsidP="00031106">
      <w:pPr>
        <w:pStyle w:val="B1"/>
      </w:pPr>
      <w:r w:rsidRPr="004D5B45">
        <w:tab/>
        <w:t>This step is performed before step 11 of PDU Session Establishment procedure in clause 4.3.2.2.1 of TS 23.502 [3].</w:t>
      </w:r>
    </w:p>
    <w:p w:rsidR="00031106" w:rsidRPr="004D5B45" w:rsidDel="00B92FBD" w:rsidRDefault="00031106" w:rsidP="00031106">
      <w:pPr>
        <w:pStyle w:val="B1"/>
        <w:ind w:firstLine="0"/>
      </w:pPr>
      <w:moveFromRangeStart w:id="263" w:author="Huawei_X" w:date="2021-09-29T16:23:00Z" w:name="move83825051"/>
      <w:moveFrom w:id="264" w:author="Huawei_X" w:date="2021-09-29T16:23:00Z">
        <w:r w:rsidRPr="004D5B45"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moveFrom>
    </w:p>
    <w:moveFromRangeEnd w:id="263"/>
    <w:p w:rsidR="00031106" w:rsidRPr="004D5B45" w:rsidRDefault="00031106" w:rsidP="00031106">
      <w:pPr>
        <w:pStyle w:val="B1"/>
      </w:pPr>
      <w:r w:rsidRPr="004D5B45">
        <w:tab/>
        <w:t>The EASDF creates a DNS context for the PDU Session and stores the UE IP address, SUPI, the notification endpoint and potentially provided DNS message handling rule(s) into the context.</w:t>
      </w:r>
    </w:p>
    <w:p w:rsidR="00031106" w:rsidRPr="004D5B45" w:rsidRDefault="00031106" w:rsidP="00031106">
      <w:pPr>
        <w:pStyle w:val="B1"/>
      </w:pPr>
      <w:r w:rsidRPr="004D5B45">
        <w:tab/>
        <w:t>The EASDF is provisioned with the DNS message handling</w:t>
      </w:r>
      <w:r w:rsidRPr="004D5B45" w:rsidDel="00866B33">
        <w:t xml:space="preserve"> </w:t>
      </w:r>
      <w:r w:rsidRPr="004D5B45">
        <w:t>rule(s), before the DNS Query message is received at the EASDF or as a consequence of the DNS Query reporting.</w:t>
      </w:r>
    </w:p>
    <w:p w:rsidR="00031106" w:rsidRPr="004D5B45" w:rsidRDefault="00031106" w:rsidP="00031106">
      <w:pPr>
        <w:pStyle w:val="B1"/>
        <w:rPr>
          <w:ins w:id="265" w:author="Huawei_X" w:date="2021-09-29T16:23:00Z"/>
        </w:rPr>
      </w:pPr>
      <w:r w:rsidRPr="004D5B45">
        <w:t>4.</w:t>
      </w:r>
      <w:r w:rsidRPr="004D5B45">
        <w:tab/>
        <w:t xml:space="preserve">The EASDF invokes the service operation </w:t>
      </w:r>
      <w:proofErr w:type="spellStart"/>
      <w:r w:rsidRPr="004D5B45">
        <w:t>Neasdf_DNSContext_Create</w:t>
      </w:r>
      <w:proofErr w:type="spellEnd"/>
      <w:r w:rsidRPr="004D5B45">
        <w:t xml:space="preserve"> Response.</w:t>
      </w:r>
    </w:p>
    <w:p w:rsidR="00B92FBD" w:rsidRPr="004D5B45" w:rsidRDefault="00B92FBD" w:rsidP="00B92FBD">
      <w:pPr>
        <w:pStyle w:val="B1"/>
        <w:ind w:firstLine="0"/>
      </w:pPr>
      <w:moveToRangeStart w:id="266" w:author="Huawei_X" w:date="2021-09-29T16:23:00Z" w:name="move83825051"/>
      <w:commentRangeStart w:id="267"/>
      <w:moveTo w:id="268" w:author="Huawei_X" w:date="2021-09-29T16:23:00Z">
        <w:r w:rsidRPr="004D5B45">
          <w:t>After this step, the SMF includes the IP address of the EASDF as DNS server/resolver for the UE in the PDU Session Establishment Accept message as defined in step 11 of clause 4.3.2.2.1 of TS 23.502 [3]. The UE configures the EASDF as DNS server for that PDU Session.</w:t>
        </w:r>
      </w:moveTo>
      <w:commentRangeEnd w:id="267"/>
      <w:r w:rsidR="000D000F">
        <w:rPr>
          <w:rStyle w:val="ab"/>
        </w:rPr>
        <w:commentReference w:id="267"/>
      </w:r>
    </w:p>
    <w:moveToRangeEnd w:id="266"/>
    <w:p w:rsidR="00B92FBD" w:rsidRPr="004D5B45" w:rsidRDefault="00B92FBD" w:rsidP="00031106">
      <w:pPr>
        <w:pStyle w:val="B1"/>
      </w:pPr>
    </w:p>
    <w:p w:rsidR="00031106" w:rsidRPr="004D5B45" w:rsidRDefault="00031106" w:rsidP="00031106">
      <w:pPr>
        <w:pStyle w:val="EditorsNote"/>
      </w:pPr>
      <w:r w:rsidRPr="004D5B45">
        <w:t>Editor's note:</w:t>
      </w:r>
      <w:r w:rsidRPr="004D5B45">
        <w:tab/>
        <w:t>How to guarantee that the UE uses the EASDF's IP address for the subsequent DSN Query in step 8 is FFS.</w:t>
      </w:r>
    </w:p>
    <w:p w:rsidR="00031106" w:rsidRPr="004D5B45" w:rsidRDefault="00031106" w:rsidP="00031106">
      <w:pPr>
        <w:pStyle w:val="B1"/>
      </w:pPr>
      <w:r w:rsidRPr="004D5B45">
        <w:t>5.</w:t>
      </w:r>
      <w:r w:rsidRPr="004D5B45">
        <w:tab/>
        <w:t xml:space="preserve">The SMF may invoke </w:t>
      </w:r>
      <w:proofErr w:type="spellStart"/>
      <w:r w:rsidRPr="004D5B45">
        <w:t>Neasdf_DNSContext_Update</w:t>
      </w:r>
      <w:proofErr w:type="spellEnd"/>
      <w:r w:rsidRPr="004D5B45">
        <w:t xml:space="preserve"> Request (EASDF </w:t>
      </w:r>
      <w:r w:rsidRPr="004D5B45">
        <w:rPr>
          <w:lang w:eastAsia="zh-CN"/>
        </w:rPr>
        <w:t xml:space="preserve">Context </w:t>
      </w:r>
      <w:r w:rsidRPr="004D5B45">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031106" w:rsidRPr="004D5B45" w:rsidRDefault="00031106" w:rsidP="00031106">
      <w:pPr>
        <w:pStyle w:val="B1"/>
      </w:pPr>
      <w:r w:rsidRPr="004D5B45">
        <w:t>6.</w:t>
      </w:r>
      <w:r w:rsidRPr="004D5B45">
        <w:tab/>
        <w:t xml:space="preserve">The EASDF responds with </w:t>
      </w:r>
      <w:proofErr w:type="spellStart"/>
      <w:r w:rsidRPr="004D5B45">
        <w:t>Neasdf_DNSContext_Update</w:t>
      </w:r>
      <w:proofErr w:type="spellEnd"/>
      <w:r w:rsidRPr="004D5B45">
        <w:t xml:space="preserve"> Response.</w:t>
      </w:r>
    </w:p>
    <w:p w:rsidR="00031106" w:rsidRPr="004D5B45" w:rsidRDefault="00031106" w:rsidP="00031106">
      <w:pPr>
        <w:pStyle w:val="B1"/>
      </w:pPr>
      <w:r w:rsidRPr="004D5B45">
        <w:t>7.</w:t>
      </w:r>
      <w:r w:rsidRPr="004D5B45">
        <w:tab/>
        <w:t>The UE sends a DNS Query message to the EASDF.</w:t>
      </w:r>
    </w:p>
    <w:p w:rsidR="00031106" w:rsidRPr="004D5B45" w:rsidRDefault="00031106" w:rsidP="00031106">
      <w:pPr>
        <w:pStyle w:val="B1"/>
      </w:pPr>
      <w:r w:rsidRPr="004D5B45">
        <w:t>8.</w:t>
      </w:r>
      <w:r w:rsidRPr="004D5B45">
        <w:tab/>
        <w:t xml:space="preserve">If the DNS Query message matches </w:t>
      </w:r>
      <w:del w:id="269" w:author="Huawei_X1" w:date="2021-10-11T15:36:00Z">
        <w:r w:rsidRPr="004D5B45" w:rsidDel="00786EA3">
          <w:delText xml:space="preserve">a </w:delText>
        </w:r>
      </w:del>
      <w:ins w:id="270" w:author="Huawei_X1" w:date="2021-10-11T15:36:00Z">
        <w:r w:rsidR="00786EA3" w:rsidRPr="004D5B45">
          <w:t xml:space="preserve">the </w:t>
        </w:r>
      </w:ins>
      <w:r w:rsidRPr="004D5B45">
        <w:t xml:space="preserve">DNS message handling rule for reporting, the EASDF sends the DNS message report to SMF by invoking </w:t>
      </w:r>
      <w:proofErr w:type="spellStart"/>
      <w:r w:rsidRPr="004D5B45">
        <w:t>Neasdf_DNSContext_Notify</w:t>
      </w:r>
      <w:proofErr w:type="spellEnd"/>
      <w:r w:rsidRPr="004D5B45">
        <w:t xml:space="preserve"> Request (information from the DNS Query e.g. target FQDN of the DNS Query).</w:t>
      </w:r>
    </w:p>
    <w:p w:rsidR="00031106" w:rsidRPr="004D5B45" w:rsidRDefault="00031106" w:rsidP="00031106">
      <w:pPr>
        <w:pStyle w:val="B1"/>
      </w:pPr>
      <w:r w:rsidRPr="004D5B45">
        <w:t>9.</w:t>
      </w:r>
      <w:r w:rsidRPr="004D5B45">
        <w:tab/>
        <w:t xml:space="preserve">The SMF responds with </w:t>
      </w:r>
      <w:proofErr w:type="spellStart"/>
      <w:r w:rsidRPr="004D5B45">
        <w:t>Neasdf_DNSContext_Notify</w:t>
      </w:r>
      <w:proofErr w:type="spellEnd"/>
      <w:r w:rsidRPr="004D5B45">
        <w:t xml:space="preserve"> Response.</w:t>
      </w:r>
    </w:p>
    <w:p w:rsidR="00031106" w:rsidRPr="004D5B45" w:rsidRDefault="00031106" w:rsidP="00031106">
      <w:pPr>
        <w:pStyle w:val="B1"/>
      </w:pPr>
      <w:r w:rsidRPr="004D5B45">
        <w:t>10.</w:t>
      </w:r>
      <w:r w:rsidRPr="004D5B45">
        <w:tab/>
        <w:t xml:space="preserve">If DNS message handling rule for the FQDN received in the report need to be updated, e.g. provide updates to information to build the EDNS Client Subnet option information, the SMF invokes </w:t>
      </w:r>
      <w:proofErr w:type="spellStart"/>
      <w:r w:rsidRPr="004D5B45">
        <w:t>Neasdf_DNSContext_Update</w:t>
      </w:r>
      <w:proofErr w:type="spellEnd"/>
      <w:r w:rsidRPr="004D5B45">
        <w:t xml:space="preserve"> Request (DNS message handling rules) to EASDF.</w:t>
      </w:r>
    </w:p>
    <w:p w:rsidR="00031106" w:rsidRPr="004D5B45" w:rsidRDefault="00031106" w:rsidP="00031106">
      <w:pPr>
        <w:pStyle w:val="B1"/>
      </w:pPr>
      <w:r w:rsidRPr="004D5B45">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rsidR="00031106" w:rsidRPr="004D5B45" w:rsidRDefault="00031106" w:rsidP="00031106">
      <w:pPr>
        <w:pStyle w:val="B1"/>
      </w:pPr>
      <w:r w:rsidRPr="004D5B45">
        <w:rPr>
          <w:rFonts w:hint="eastAsia"/>
          <w:lang w:eastAsia="zh-CN"/>
        </w:rPr>
        <w:t>1</w:t>
      </w:r>
      <w:r w:rsidRPr="004D5B45">
        <w:rPr>
          <w:lang w:eastAsia="zh-CN"/>
        </w:rPr>
        <w:t>1.</w:t>
      </w:r>
      <w:r w:rsidRPr="004D5B45">
        <w:rPr>
          <w:lang w:eastAsia="zh-CN"/>
        </w:rPr>
        <w:tab/>
      </w:r>
      <w:r w:rsidRPr="004D5B45">
        <w:t xml:space="preserve">The EASDF responds with </w:t>
      </w:r>
      <w:proofErr w:type="spellStart"/>
      <w:r w:rsidRPr="004D5B45">
        <w:t>Neasdf_DNSContext_Update</w:t>
      </w:r>
      <w:proofErr w:type="spellEnd"/>
      <w:r w:rsidRPr="004D5B45">
        <w:t xml:space="preserve"> Response.</w:t>
      </w:r>
    </w:p>
    <w:p w:rsidR="00031106" w:rsidRPr="004D5B45" w:rsidRDefault="00031106" w:rsidP="00031106">
      <w:pPr>
        <w:pStyle w:val="B1"/>
      </w:pPr>
      <w:r w:rsidRPr="004D5B45">
        <w:t>12.</w:t>
      </w:r>
      <w:r w:rsidRPr="004D5B45">
        <w:tab/>
        <w:t>The EASDF handles the DNS Query message received from the UE as the following:</w:t>
      </w:r>
    </w:p>
    <w:p w:rsidR="00031106" w:rsidRPr="004D5B45" w:rsidRDefault="00031106" w:rsidP="00031106">
      <w:pPr>
        <w:pStyle w:val="B2"/>
      </w:pPr>
      <w:r w:rsidRPr="004D5B45">
        <w:t>-</w:t>
      </w:r>
      <w:r w:rsidRPr="004D5B45">
        <w:tab/>
        <w:t>For Option A, the EASDF adds the EDNS Client Subnet option into the DNS Query message as specified in RFC 7871[6] and sends it to C-DNS server;</w:t>
      </w:r>
    </w:p>
    <w:p w:rsidR="00031106" w:rsidRPr="004D5B45" w:rsidRDefault="00031106" w:rsidP="00031106">
      <w:pPr>
        <w:pStyle w:val="B2"/>
      </w:pPr>
      <w:r w:rsidRPr="004D5B45">
        <w:t>-</w:t>
      </w:r>
      <w:r w:rsidRPr="004D5B45">
        <w:tab/>
        <w:t>For Option B, the EASDF sends the DNS Query message to the Local DNS server.</w:t>
      </w:r>
    </w:p>
    <w:p w:rsidR="00031106" w:rsidRPr="004D5B45" w:rsidRDefault="00031106" w:rsidP="00031106">
      <w:pPr>
        <w:pStyle w:val="B1"/>
      </w:pPr>
      <w:r w:rsidRPr="004D5B45">
        <w:tab/>
        <w:t>If no DNS message detection template within the DNS message handling rule provided by the SMF matches the requested FQDN in the DNS Query, the EASDF may simply send a DNS Query to a pre-configured DNS server/resolver.</w:t>
      </w:r>
    </w:p>
    <w:p w:rsidR="00031106" w:rsidRPr="004D5B45" w:rsidRDefault="00031106" w:rsidP="00031106">
      <w:pPr>
        <w:pStyle w:val="B1"/>
      </w:pPr>
      <w:r w:rsidRPr="004D5B45">
        <w:t>13.</w:t>
      </w:r>
      <w:r w:rsidRPr="004D5B45">
        <w:tab/>
        <w:t>EASDF receives DNS Responses from the DNS system and determines that a DNS Response can be sent to the UE.</w:t>
      </w:r>
    </w:p>
    <w:p w:rsidR="00031106" w:rsidRPr="004D5B45" w:rsidRDefault="00031106" w:rsidP="00031106">
      <w:pPr>
        <w:pStyle w:val="B1"/>
      </w:pPr>
      <w:r w:rsidRPr="004D5B45">
        <w:t>14.</w:t>
      </w:r>
      <w:r w:rsidRPr="004D5B45">
        <w:tab/>
        <w:t xml:space="preserve">The EASDF </w:t>
      </w:r>
      <w:del w:id="271" w:author="Huawei_X" w:date="2021-10-11T16:06:00Z">
        <w:r w:rsidRPr="004D5B45" w:rsidDel="000B7542">
          <w:delText xml:space="preserve">may </w:delText>
        </w:r>
      </w:del>
      <w:r w:rsidRPr="004D5B45">
        <w:t>send</w:t>
      </w:r>
      <w:ins w:id="272" w:author="Huawei_X" w:date="2021-10-11T16:06:00Z">
        <w:r w:rsidR="000B7542" w:rsidRPr="004D5B45">
          <w:t>s</w:t>
        </w:r>
      </w:ins>
      <w:r w:rsidRPr="004D5B45">
        <w:t xml:space="preserve"> </w:t>
      </w:r>
      <w:del w:id="273" w:author="Huawei_X" w:date="2021-10-11T16:06:00Z">
        <w:r w:rsidRPr="004D5B45" w:rsidDel="000B7542">
          <w:delText xml:space="preserve">a </w:delText>
        </w:r>
      </w:del>
      <w:r w:rsidRPr="004D5B45">
        <w:t xml:space="preserve">DNS message reporting to the SMF by invoking </w:t>
      </w:r>
      <w:proofErr w:type="spellStart"/>
      <w:r w:rsidRPr="004D5B45">
        <w:t>Neasdf_DNSContext_Notify</w:t>
      </w:r>
      <w:proofErr w:type="spellEnd"/>
      <w:r w:rsidRPr="004D5B45">
        <w:t xml:space="preserve"> request including EAS information if the EAS IP address or the FQDN in the DNS Response message matches the reporting condition provided by the SMF. The DNS message reporting may contain multiple EAS IP address if the EASDF has received multiple EAS IP </w:t>
      </w:r>
      <w:proofErr w:type="gramStart"/>
      <w:r w:rsidRPr="004D5B45">
        <w:t>address(</w:t>
      </w:r>
      <w:proofErr w:type="spellStart"/>
      <w:proofErr w:type="gramEnd"/>
      <w:r w:rsidRPr="004D5B45">
        <w:t>es</w:t>
      </w:r>
      <w:proofErr w:type="spellEnd"/>
      <w:r w:rsidRPr="004D5B45">
        <w:t xml:space="preserve">) from the DNS servers it has contacted. The DNS message reporting may contain the FQDN </w:t>
      </w:r>
      <w:r w:rsidRPr="004D5B45">
        <w:rPr>
          <w:rFonts w:hint="eastAsia"/>
          <w:lang w:eastAsia="zh-CN"/>
        </w:rPr>
        <w:t>an</w:t>
      </w:r>
      <w:r w:rsidRPr="004D5B45">
        <w:rPr>
          <w:lang w:eastAsia="zh-CN"/>
        </w:rPr>
        <w:t>d the EDNS Client Subnet option received in the DNS Response message</w:t>
      </w:r>
      <w:r w:rsidRPr="004D5B45">
        <w:t>.</w:t>
      </w:r>
    </w:p>
    <w:p w:rsidR="00031106" w:rsidRPr="004D5B45" w:rsidRDefault="00031106" w:rsidP="00031106">
      <w:pPr>
        <w:pStyle w:val="B1"/>
      </w:pPr>
      <w:r w:rsidRPr="004D5B45">
        <w:lastRenderedPageBreak/>
        <w:tab/>
        <w:t>Per the received DNS message handling rule, the EASDF does not send the DNS Response message to the UE but waits for SMF instructions (in step 17), i.e. buffering the DNS Response message.</w:t>
      </w:r>
    </w:p>
    <w:p w:rsidR="00031106" w:rsidRPr="004D5B45" w:rsidRDefault="00031106" w:rsidP="00031106">
      <w:pPr>
        <w:pStyle w:val="B1"/>
        <w:ind w:firstLine="0"/>
      </w:pPr>
      <w:r w:rsidRPr="004D5B45">
        <w:t xml:space="preserve">If the DNS response(s) is required to be buffered and reported to the SMF, when the reporting-once control information is set, EASDF only reports to SMF once by invoking </w:t>
      </w:r>
      <w:proofErr w:type="spellStart"/>
      <w:r w:rsidRPr="004D5B45">
        <w:t>Neasdf_DNSContext_Notify</w:t>
      </w:r>
      <w:proofErr w:type="spellEnd"/>
      <w:r w:rsidRPr="004D5B45">
        <w:t xml:space="preserve"> request for DNS responses matching with the DNS message detection template.</w:t>
      </w:r>
    </w:p>
    <w:p w:rsidR="00031106" w:rsidRPr="004D5B45" w:rsidRDefault="00031106" w:rsidP="00031106">
      <w:pPr>
        <w:pStyle w:val="B1"/>
      </w:pPr>
      <w:r w:rsidRPr="004D5B45">
        <w:t>15.</w:t>
      </w:r>
      <w:r w:rsidRPr="004D5B45">
        <w:tab/>
        <w:t xml:space="preserve">The SMF invokes </w:t>
      </w:r>
      <w:proofErr w:type="spellStart"/>
      <w:r w:rsidRPr="004D5B45">
        <w:t>Neasdf_DNSContext_Notify</w:t>
      </w:r>
      <w:proofErr w:type="spellEnd"/>
      <w:r w:rsidRPr="004D5B45">
        <w:t xml:space="preserve"> Response service operation.</w:t>
      </w:r>
    </w:p>
    <w:p w:rsidR="00031106" w:rsidRPr="004D5B45" w:rsidRDefault="00031106" w:rsidP="00031106">
      <w:pPr>
        <w:pStyle w:val="B1"/>
      </w:pPr>
      <w:r w:rsidRPr="004D5B45">
        <w:t>16.</w:t>
      </w:r>
      <w:r w:rsidRPr="004D5B45">
        <w:tab/>
        <w:t>The SMF may perform UL CL/BP and Local PSA selection and insert UL CL/BP and Local PSA.</w:t>
      </w:r>
    </w:p>
    <w:p w:rsidR="00031106" w:rsidRPr="004D5B45" w:rsidRDefault="00031106" w:rsidP="00031106">
      <w:pPr>
        <w:pStyle w:val="B1"/>
      </w:pPr>
      <w:r w:rsidRPr="004D5B45">
        <w:tab/>
        <w:t xml:space="preserve">Based on EAS information received from the EASDF in </w:t>
      </w:r>
      <w:proofErr w:type="spellStart"/>
      <w:r w:rsidRPr="004D5B45">
        <w:t>Neasdf_DNSContext_Notify</w:t>
      </w:r>
      <w:proofErr w:type="spellEnd"/>
      <w:r w:rsidRPr="004D5B45">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del w:id="274" w:author="Huawei_X1" w:date="2021-10-11T15:38:00Z">
        <w:r w:rsidRPr="004D5B45" w:rsidDel="00786EA3">
          <w:delText>.</w:delText>
        </w:r>
      </w:del>
      <w:ins w:id="275" w:author="Huawei_X1" w:date="2021-10-11T15:38:00Z">
        <w:r w:rsidR="00786EA3" w:rsidRPr="004D5B45">
          <w:t xml:space="preserve"> or according to </w:t>
        </w:r>
        <w:commentRangeStart w:id="276"/>
        <w:r w:rsidR="00786EA3" w:rsidRPr="004D5B45">
          <w:t xml:space="preserve">AF Request as defined in clause 5.6.7 in </w:t>
        </w:r>
        <w:proofErr w:type="gramStart"/>
        <w:r w:rsidR="00786EA3" w:rsidRPr="004D5B45">
          <w:t>TS23.501[</w:t>
        </w:r>
        <w:proofErr w:type="gramEnd"/>
        <w:r w:rsidR="00786EA3" w:rsidRPr="004D5B45">
          <w:t>2]</w:t>
        </w:r>
        <w:commentRangeEnd w:id="276"/>
        <w:r w:rsidR="00786EA3" w:rsidRPr="004D5B45">
          <w:rPr>
            <w:rStyle w:val="ab"/>
          </w:rPr>
          <w:commentReference w:id="276"/>
        </w:r>
        <w:r w:rsidR="00786EA3" w:rsidRPr="004D5B45">
          <w:t xml:space="preserve"> or according to preconfigured information.</w:t>
        </w:r>
      </w:ins>
    </w:p>
    <w:p w:rsidR="00031106" w:rsidRPr="004D5B45" w:rsidRDefault="00031106" w:rsidP="00031106">
      <w:pPr>
        <w:pStyle w:val="B1"/>
      </w:pPr>
      <w:r w:rsidRPr="004D5B45">
        <w:t>17.</w:t>
      </w:r>
      <w:r w:rsidRPr="004D5B45">
        <w:tab/>
        <w:t xml:space="preserve">The SMF invokes </w:t>
      </w:r>
      <w:proofErr w:type="spellStart"/>
      <w:r w:rsidRPr="004D5B45">
        <w:t>Neasdf_DNSContext_Update</w:t>
      </w:r>
      <w:proofErr w:type="spellEnd"/>
      <w:r w:rsidRPr="004D5B45">
        <w:t xml:space="preserve"> Request (DNS message handling rules).</w:t>
      </w:r>
    </w:p>
    <w:p w:rsidR="00031106" w:rsidRPr="004D5B45" w:rsidRDefault="00031106" w:rsidP="00031106">
      <w:pPr>
        <w:pStyle w:val="B1"/>
      </w:pPr>
      <w:r w:rsidRPr="004D5B45">
        <w:tab/>
        <w:t>The DNS message handling rule indicates the EASDF to send a DNS Response buffered in step 14 to UE. Other DNS message handling rule may indicate the EASDF not to send further DNS Response message corresponding to FQDN ranges and/or EAS IP address ranges.</w:t>
      </w:r>
    </w:p>
    <w:p w:rsidR="00031106" w:rsidRPr="004D5B45" w:rsidRDefault="00031106" w:rsidP="00031106">
      <w:pPr>
        <w:pStyle w:val="B1"/>
      </w:pPr>
      <w:r w:rsidRPr="004D5B45">
        <w:t>18.</w:t>
      </w:r>
      <w:r w:rsidRPr="004D5B45">
        <w:tab/>
        <w:t xml:space="preserve">The EASDF responds with </w:t>
      </w:r>
      <w:proofErr w:type="spellStart"/>
      <w:r w:rsidRPr="004D5B45">
        <w:t>Neasdf_DNSContext_Update</w:t>
      </w:r>
      <w:proofErr w:type="spellEnd"/>
      <w:r w:rsidRPr="004D5B45">
        <w:t xml:space="preserve"> Response.</w:t>
      </w:r>
    </w:p>
    <w:p w:rsidR="00031106" w:rsidRPr="004D5B45" w:rsidRDefault="00031106" w:rsidP="00031106">
      <w:pPr>
        <w:pStyle w:val="B1"/>
      </w:pPr>
      <w:r w:rsidRPr="004D5B45">
        <w:t>19.</w:t>
      </w:r>
      <w:r w:rsidRPr="004D5B45">
        <w:tab/>
        <w:t>The EASDF sends the DNS Response to UE.</w:t>
      </w:r>
    </w:p>
    <w:p w:rsidR="00031106" w:rsidRPr="004D5B45" w:rsidRDefault="00031106" w:rsidP="00E32339"/>
    <w:p w:rsidR="00786EA3" w:rsidRPr="004D5B45"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Second</w:t>
      </w:r>
      <w:r w:rsidRPr="004D5B45">
        <w:rPr>
          <w:rFonts w:ascii="Arial" w:hAnsi="Arial" w:cs="Arial"/>
          <w:color w:val="FF0000"/>
          <w:sz w:val="28"/>
          <w:szCs w:val="28"/>
          <w:lang w:val="en-US"/>
        </w:rPr>
        <w:t xml:space="preserve"> change * * * *</w:t>
      </w:r>
    </w:p>
    <w:p w:rsidR="00786EA3" w:rsidRPr="004D5B45" w:rsidRDefault="00786EA3" w:rsidP="00786EA3">
      <w:pPr>
        <w:pStyle w:val="4"/>
      </w:pPr>
      <w:r w:rsidRPr="004D5B45">
        <w:t>6.2.3.4</w:t>
      </w:r>
      <w:r w:rsidRPr="004D5B45">
        <w:tab/>
        <w:t>Node Level EAS Deployment Information Management</w:t>
      </w:r>
    </w:p>
    <w:p w:rsidR="00786EA3" w:rsidRPr="004D5B45" w:rsidRDefault="00786EA3" w:rsidP="00786EA3">
      <w:pPr>
        <w:pStyle w:val="5"/>
      </w:pPr>
      <w:r w:rsidRPr="004D5B45">
        <w:t>6.2.3.4.1</w:t>
      </w:r>
      <w:r w:rsidRPr="004D5B45">
        <w:tab/>
        <w:t>General</w:t>
      </w:r>
    </w:p>
    <w:p w:rsidR="00786EA3" w:rsidRPr="004D5B45" w:rsidRDefault="00786EA3" w:rsidP="00786EA3">
      <w:r w:rsidRPr="004D5B45">
        <w: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rsidR="00786EA3" w:rsidRPr="004D5B45" w:rsidRDefault="00786EA3" w:rsidP="00786EA3">
      <w:r w:rsidRPr="004D5B45">
        <w:t xml:space="preserve">The EAS Deployment Information indicates how edge services are deployed in each Local DN, </w:t>
      </w:r>
      <w:ins w:id="277" w:author="Huawei_X1" w:date="2021-10-11T15:41:00Z">
        <w:r w:rsidR="00C74761" w:rsidRPr="004D5B45">
          <w:t>the description of EAS Deployment Information is shown in Table 6.2.3.4-1.</w:t>
        </w:r>
      </w:ins>
      <w:del w:id="278" w:author="Huawei_X1" w:date="2021-10-11T15:41:00Z">
        <w:r w:rsidRPr="004D5B45" w:rsidDel="00C74761">
          <w:delText>including the following comment information:</w:delText>
        </w:r>
      </w:del>
    </w:p>
    <w:p w:rsidR="00786EA3" w:rsidRPr="004D5B45" w:rsidDel="00C74761" w:rsidRDefault="00786EA3" w:rsidP="00786EA3">
      <w:pPr>
        <w:pStyle w:val="B1"/>
        <w:rPr>
          <w:del w:id="279" w:author="Huawei_X1" w:date="2021-10-11T15:41:00Z"/>
        </w:rPr>
      </w:pPr>
      <w:del w:id="280" w:author="Huawei_X1" w:date="2021-10-11T15:41:00Z">
        <w:r w:rsidRPr="004D5B45" w:rsidDel="00C74761">
          <w:delText>-</w:delText>
        </w:r>
        <w:r w:rsidRPr="004D5B45" w:rsidDel="00C74761">
          <w:tab/>
          <w:delText>The list of DNS server identifier (consisting of IP address and port) for each DNAI, and/or,</w:delText>
        </w:r>
      </w:del>
    </w:p>
    <w:p w:rsidR="00786EA3" w:rsidRPr="004D5B45" w:rsidDel="00C74761" w:rsidRDefault="00786EA3" w:rsidP="00786EA3">
      <w:pPr>
        <w:pStyle w:val="B1"/>
        <w:rPr>
          <w:del w:id="281" w:author="Huawei_X1" w:date="2021-10-11T15:41:00Z"/>
        </w:rPr>
      </w:pPr>
      <w:del w:id="282" w:author="Huawei_X1" w:date="2021-10-11T15:41:00Z">
        <w:r w:rsidRPr="004D5B45" w:rsidDel="00C74761">
          <w:delText>-</w:delText>
        </w:r>
        <w:r w:rsidRPr="004D5B45" w:rsidDel="00C74761">
          <w:tab/>
          <w:delText>upported FQDN(s) for application(s) deployed in the EDNs or Local DNs.</w:delText>
        </w:r>
      </w:del>
    </w:p>
    <w:p w:rsidR="00000000" w:rsidRDefault="00786EA3">
      <w:pPr>
        <w:pStyle w:val="B1"/>
        <w:rPr>
          <w:ins w:id="283" w:author="Huawei_X1" w:date="2021-10-11T15:41:00Z"/>
        </w:rPr>
        <w:pPrChange w:id="284" w:author="Huawei_X1" w:date="2021-10-11T15:41:00Z">
          <w:pPr>
            <w:pStyle w:val="B1"/>
            <w:jc w:val="center"/>
          </w:pPr>
        </w:pPrChange>
      </w:pPr>
      <w:del w:id="285" w:author="Huawei_X1" w:date="2021-10-11T15:41:00Z">
        <w:r w:rsidRPr="004D5B45" w:rsidDel="00C74761">
          <w:delText>-</w:delText>
        </w:r>
        <w:r w:rsidRPr="004D5B45" w:rsidDel="00C74761">
          <w:tab/>
          <w:delText>IP ranges of the EASs in the local part of the DN for each DNAI.</w:delText>
        </w:r>
      </w:del>
    </w:p>
    <w:p w:rsidR="00C74761" w:rsidRPr="004D5B45" w:rsidRDefault="00C74761" w:rsidP="00C74761">
      <w:pPr>
        <w:pStyle w:val="B1"/>
        <w:jc w:val="center"/>
        <w:rPr>
          <w:ins w:id="286" w:author="Huawei_X1" w:date="2021-10-11T15:41:00Z"/>
        </w:rPr>
      </w:pPr>
      <w:ins w:id="287" w:author="Huawei_X1" w:date="2021-10-11T15:41:00Z">
        <w:r w:rsidRPr="004D5B45">
          <w:t>Table 6.2.3.4-1 Description of EAS Deployment Information</w:t>
        </w:r>
      </w:ins>
    </w:p>
    <w:tbl>
      <w:tblPr>
        <w:tblStyle w:val="af3"/>
        <w:tblW w:w="0" w:type="auto"/>
        <w:jc w:val="center"/>
        <w:tblLayout w:type="fixed"/>
        <w:tblLook w:val="04A0"/>
      </w:tblPr>
      <w:tblGrid>
        <w:gridCol w:w="2829"/>
        <w:gridCol w:w="5104"/>
      </w:tblGrid>
      <w:tr w:rsidR="00C74761" w:rsidRPr="004D5B45" w:rsidTr="00053CD8">
        <w:trPr>
          <w:trHeight w:val="213"/>
          <w:jc w:val="center"/>
          <w:ins w:id="288" w:author="Huawei_X1" w:date="2021-10-11T15:41:00Z"/>
        </w:trPr>
        <w:tc>
          <w:tcPr>
            <w:tcW w:w="2829" w:type="dxa"/>
          </w:tcPr>
          <w:p w:rsidR="00C74761" w:rsidRPr="004D5B45" w:rsidRDefault="00C74761" w:rsidP="00053CD8">
            <w:pPr>
              <w:pStyle w:val="B1"/>
              <w:ind w:left="0" w:firstLine="0"/>
              <w:jc w:val="center"/>
              <w:rPr>
                <w:ins w:id="289" w:author="Huawei_X1" w:date="2021-10-11T15:41:00Z"/>
                <w:lang w:eastAsia="zh-CN"/>
              </w:rPr>
            </w:pPr>
            <w:ins w:id="290" w:author="Huawei_X1" w:date="2021-10-11T15:41:00Z">
              <w:r w:rsidRPr="004D5B45">
                <w:rPr>
                  <w:lang w:eastAsia="zh-CN"/>
                </w:rPr>
                <w:t>Parameters</w:t>
              </w:r>
            </w:ins>
          </w:p>
        </w:tc>
        <w:tc>
          <w:tcPr>
            <w:tcW w:w="5104" w:type="dxa"/>
          </w:tcPr>
          <w:p w:rsidR="00C74761" w:rsidRPr="004D5B45" w:rsidRDefault="00C74761" w:rsidP="00053CD8">
            <w:pPr>
              <w:pStyle w:val="B1"/>
              <w:ind w:left="0" w:firstLine="0"/>
              <w:jc w:val="center"/>
              <w:rPr>
                <w:ins w:id="291" w:author="Huawei_X1" w:date="2021-10-11T15:41:00Z"/>
                <w:lang w:eastAsia="zh-CN"/>
              </w:rPr>
            </w:pPr>
            <w:ins w:id="292" w:author="Huawei_X1" w:date="2021-10-11T15:41:00Z">
              <w:r w:rsidRPr="004D5B45">
                <w:rPr>
                  <w:lang w:eastAsia="zh-CN"/>
                </w:rPr>
                <w:t>Description</w:t>
              </w:r>
            </w:ins>
          </w:p>
        </w:tc>
      </w:tr>
      <w:tr w:rsidR="00C74761" w:rsidRPr="004D5B45" w:rsidTr="00053CD8">
        <w:trPr>
          <w:trHeight w:val="213"/>
          <w:jc w:val="center"/>
          <w:ins w:id="293" w:author="Huawei_X1" w:date="2021-10-11T15:41:00Z"/>
        </w:trPr>
        <w:tc>
          <w:tcPr>
            <w:tcW w:w="2829" w:type="dxa"/>
          </w:tcPr>
          <w:p w:rsidR="00C74761" w:rsidRPr="004D5B45" w:rsidRDefault="00C74761" w:rsidP="00053CD8">
            <w:pPr>
              <w:pStyle w:val="B1"/>
              <w:ind w:left="0" w:firstLine="0"/>
              <w:rPr>
                <w:ins w:id="294" w:author="Huawei_X1" w:date="2021-10-11T15:41:00Z"/>
                <w:lang w:eastAsia="zh-CN"/>
              </w:rPr>
            </w:pPr>
            <w:ins w:id="295" w:author="Huawei_X1" w:date="2021-10-11T15:41:00Z">
              <w:r w:rsidRPr="004D5B45">
                <w:rPr>
                  <w:lang w:eastAsia="zh-CN"/>
                </w:rPr>
                <w:t>DNN</w:t>
              </w:r>
            </w:ins>
          </w:p>
        </w:tc>
        <w:tc>
          <w:tcPr>
            <w:tcW w:w="5104" w:type="dxa"/>
          </w:tcPr>
          <w:p w:rsidR="00C74761" w:rsidRPr="004D5B45" w:rsidRDefault="00C74761" w:rsidP="00053CD8">
            <w:pPr>
              <w:pStyle w:val="B1"/>
              <w:ind w:left="0" w:firstLine="0"/>
              <w:rPr>
                <w:ins w:id="296" w:author="Huawei_X1" w:date="2021-10-11T15:41:00Z"/>
                <w:lang w:eastAsia="zh-CN"/>
              </w:rPr>
            </w:pPr>
            <w:ins w:id="297" w:author="Huawei_X1" w:date="2021-10-11T15:41:00Z">
              <w:r w:rsidRPr="004D5B45">
                <w:rPr>
                  <w:lang w:eastAsia="zh-CN"/>
                </w:rPr>
                <w:t>DNN for the EAS Deployment Information.</w:t>
              </w:r>
            </w:ins>
          </w:p>
          <w:p w:rsidR="00C74761" w:rsidRPr="004D5B45" w:rsidRDefault="00C74761" w:rsidP="00053CD8">
            <w:pPr>
              <w:pStyle w:val="B1"/>
              <w:ind w:left="0" w:firstLine="0"/>
              <w:rPr>
                <w:ins w:id="298" w:author="Huawei_X1" w:date="2021-10-11T15:41:00Z"/>
                <w:lang w:eastAsia="zh-CN"/>
              </w:rPr>
            </w:pPr>
            <w:ins w:id="299" w:author="Huawei_X1" w:date="2021-10-11T15:41:00Z">
              <w:r w:rsidRPr="004D5B45">
                <w:rPr>
                  <w:lang w:eastAsia="zh-CN"/>
                </w:rPr>
                <w:t>[optional]</w:t>
              </w:r>
            </w:ins>
          </w:p>
        </w:tc>
      </w:tr>
      <w:tr w:rsidR="00C74761" w:rsidRPr="004D5B45" w:rsidTr="00053CD8">
        <w:trPr>
          <w:trHeight w:val="213"/>
          <w:jc w:val="center"/>
          <w:ins w:id="300" w:author="Huawei_X1" w:date="2021-10-11T15:41:00Z"/>
        </w:trPr>
        <w:tc>
          <w:tcPr>
            <w:tcW w:w="2829" w:type="dxa"/>
          </w:tcPr>
          <w:p w:rsidR="00C74761" w:rsidRPr="004D5B45" w:rsidRDefault="00C74761" w:rsidP="00053CD8">
            <w:pPr>
              <w:pStyle w:val="B1"/>
              <w:ind w:left="0" w:firstLine="0"/>
              <w:rPr>
                <w:ins w:id="301" w:author="Huawei_X1" w:date="2021-10-11T15:41:00Z"/>
                <w:lang w:eastAsia="zh-CN"/>
              </w:rPr>
            </w:pPr>
            <w:ins w:id="302" w:author="Huawei_X1" w:date="2021-10-11T15:41:00Z">
              <w:r w:rsidRPr="004D5B45">
                <w:rPr>
                  <w:lang w:eastAsia="zh-CN"/>
                </w:rPr>
                <w:t>S-NSSAI</w:t>
              </w:r>
            </w:ins>
          </w:p>
        </w:tc>
        <w:tc>
          <w:tcPr>
            <w:tcW w:w="5104" w:type="dxa"/>
          </w:tcPr>
          <w:p w:rsidR="00C74761" w:rsidRPr="004D5B45" w:rsidRDefault="00C74761" w:rsidP="00053CD8">
            <w:pPr>
              <w:pStyle w:val="B1"/>
              <w:ind w:left="0" w:firstLine="0"/>
              <w:rPr>
                <w:ins w:id="303" w:author="Huawei_X1" w:date="2021-10-11T15:41:00Z"/>
                <w:lang w:eastAsia="zh-CN"/>
              </w:rPr>
            </w:pPr>
            <w:ins w:id="304" w:author="Huawei_X1" w:date="2021-10-11T15:41:00Z">
              <w:r w:rsidRPr="004D5B45">
                <w:rPr>
                  <w:lang w:eastAsia="zh-CN"/>
                </w:rPr>
                <w:t>S-NSSAI for the EAS Deployment Information.</w:t>
              </w:r>
            </w:ins>
          </w:p>
          <w:p w:rsidR="00C74761" w:rsidRPr="004D5B45" w:rsidRDefault="00C74761" w:rsidP="00053CD8">
            <w:pPr>
              <w:pStyle w:val="B1"/>
              <w:ind w:left="0" w:firstLine="0"/>
              <w:rPr>
                <w:ins w:id="305" w:author="Huawei_X1" w:date="2021-10-11T15:41:00Z"/>
                <w:lang w:eastAsia="zh-CN"/>
              </w:rPr>
            </w:pPr>
            <w:ins w:id="306" w:author="Huawei_X1" w:date="2021-10-11T15:41:00Z">
              <w:r w:rsidRPr="004D5B45">
                <w:rPr>
                  <w:lang w:eastAsia="zh-CN"/>
                </w:rPr>
                <w:t>[optional]</w:t>
              </w:r>
            </w:ins>
          </w:p>
        </w:tc>
      </w:tr>
      <w:tr w:rsidR="00C74761" w:rsidRPr="004D5B45" w:rsidTr="00053CD8">
        <w:trPr>
          <w:jc w:val="center"/>
          <w:ins w:id="307" w:author="Huawei_X1" w:date="2021-10-11T15:41:00Z"/>
        </w:trPr>
        <w:tc>
          <w:tcPr>
            <w:tcW w:w="2829" w:type="dxa"/>
          </w:tcPr>
          <w:p w:rsidR="00C74761" w:rsidRPr="004D5B45" w:rsidRDefault="00C74761" w:rsidP="00053CD8">
            <w:pPr>
              <w:pStyle w:val="B1"/>
              <w:ind w:left="0" w:firstLine="0"/>
              <w:rPr>
                <w:ins w:id="308" w:author="Huawei_X1" w:date="2021-10-11T15:41:00Z"/>
                <w:lang w:eastAsia="zh-CN"/>
              </w:rPr>
            </w:pPr>
            <w:commentRangeStart w:id="309"/>
            <w:ins w:id="310" w:author="Huawei_X1" w:date="2021-10-11T15:41:00Z">
              <w:r w:rsidRPr="004D5B45">
                <w:rPr>
                  <w:lang w:eastAsia="zh-CN"/>
                </w:rPr>
                <w:t>Application ID</w:t>
              </w:r>
              <w:commentRangeEnd w:id="309"/>
              <w:r w:rsidRPr="004D5B45">
                <w:rPr>
                  <w:rStyle w:val="ab"/>
                </w:rPr>
                <w:commentReference w:id="309"/>
              </w:r>
            </w:ins>
          </w:p>
        </w:tc>
        <w:tc>
          <w:tcPr>
            <w:tcW w:w="5104" w:type="dxa"/>
          </w:tcPr>
          <w:p w:rsidR="00C74761" w:rsidRPr="004D5B45" w:rsidRDefault="00C74761" w:rsidP="00053CD8">
            <w:pPr>
              <w:pStyle w:val="B1"/>
              <w:ind w:left="0" w:firstLine="0"/>
              <w:rPr>
                <w:ins w:id="311" w:author="Huawei_X1" w:date="2021-10-11T15:41:00Z"/>
                <w:lang w:eastAsia="zh-CN"/>
              </w:rPr>
            </w:pPr>
            <w:ins w:id="312" w:author="Huawei_X1" w:date="2021-10-11T15:41:00Z">
              <w:r w:rsidRPr="004D5B45">
                <w:rPr>
                  <w:lang w:eastAsia="zh-CN"/>
                </w:rPr>
                <w:t xml:space="preserve">Identifies the application for which the EAS Deployment </w:t>
              </w:r>
              <w:r w:rsidRPr="004D5B45">
                <w:rPr>
                  <w:lang w:eastAsia="zh-CN"/>
                </w:rPr>
                <w:lastRenderedPageBreak/>
                <w:t>Information corresponds to.</w:t>
              </w:r>
            </w:ins>
          </w:p>
        </w:tc>
      </w:tr>
      <w:tr w:rsidR="00C74761" w:rsidRPr="004D5B45" w:rsidTr="00053CD8">
        <w:trPr>
          <w:jc w:val="center"/>
          <w:ins w:id="313" w:author="Huawei_X1" w:date="2021-10-11T15:41:00Z"/>
        </w:trPr>
        <w:tc>
          <w:tcPr>
            <w:tcW w:w="2829" w:type="dxa"/>
          </w:tcPr>
          <w:p w:rsidR="00C74761" w:rsidRPr="004D5B45" w:rsidRDefault="00C74761" w:rsidP="00053CD8">
            <w:pPr>
              <w:pStyle w:val="B1"/>
              <w:ind w:left="0" w:firstLine="0"/>
              <w:rPr>
                <w:ins w:id="314" w:author="Huawei_X1" w:date="2021-10-11T15:41:00Z"/>
                <w:lang w:eastAsia="zh-CN"/>
              </w:rPr>
            </w:pPr>
            <w:ins w:id="315" w:author="Huawei_X1" w:date="2021-10-11T15:41:00Z">
              <w:r w:rsidRPr="004D5B45">
                <w:rPr>
                  <w:lang w:eastAsia="zh-CN"/>
                </w:rPr>
                <w:lastRenderedPageBreak/>
                <w:t>FQDN(s)</w:t>
              </w:r>
            </w:ins>
          </w:p>
        </w:tc>
        <w:tc>
          <w:tcPr>
            <w:tcW w:w="5104" w:type="dxa"/>
          </w:tcPr>
          <w:p w:rsidR="00C74761" w:rsidRPr="004D5B45" w:rsidRDefault="00C74761" w:rsidP="00053CD8">
            <w:pPr>
              <w:pStyle w:val="B1"/>
              <w:ind w:left="0" w:firstLine="0"/>
              <w:rPr>
                <w:ins w:id="316" w:author="Huawei_X1" w:date="2021-10-11T15:41:00Z"/>
                <w:lang w:eastAsia="zh-CN"/>
              </w:rPr>
            </w:pPr>
            <w:ins w:id="317" w:author="Huawei_X1" w:date="2021-10-11T15:41:00Z">
              <w:r w:rsidRPr="004D5B45">
                <w:rPr>
                  <w:lang w:eastAsia="zh-CN"/>
                </w:rPr>
                <w:t>Supported FQDN(s) for application(s) deployed in the EDNs or Local DNs.</w:t>
              </w:r>
            </w:ins>
          </w:p>
        </w:tc>
      </w:tr>
      <w:tr w:rsidR="00C74761" w:rsidRPr="004D5B45" w:rsidTr="00053CD8">
        <w:trPr>
          <w:jc w:val="center"/>
          <w:ins w:id="318" w:author="Huawei_X1" w:date="2021-10-11T15:41:00Z"/>
        </w:trPr>
        <w:tc>
          <w:tcPr>
            <w:tcW w:w="2829" w:type="dxa"/>
          </w:tcPr>
          <w:p w:rsidR="00C74761" w:rsidRPr="004D5B45" w:rsidRDefault="00C74761" w:rsidP="00053CD8">
            <w:pPr>
              <w:pStyle w:val="B1"/>
              <w:ind w:left="0" w:firstLine="0"/>
              <w:rPr>
                <w:ins w:id="319" w:author="Huawei_X1" w:date="2021-10-11T15:41:00Z"/>
                <w:lang w:eastAsia="zh-CN"/>
              </w:rPr>
            </w:pPr>
            <w:ins w:id="320" w:author="Huawei_X1" w:date="2021-10-11T15:41:00Z">
              <w:r w:rsidRPr="004D5B45">
                <w:rPr>
                  <w:lang w:eastAsia="zh-CN"/>
                </w:rPr>
                <w:t>DNS Server Information</w:t>
              </w:r>
            </w:ins>
          </w:p>
        </w:tc>
        <w:tc>
          <w:tcPr>
            <w:tcW w:w="5104" w:type="dxa"/>
          </w:tcPr>
          <w:p w:rsidR="00C74761" w:rsidRPr="004D5B45" w:rsidRDefault="00C74761" w:rsidP="00053CD8">
            <w:pPr>
              <w:pStyle w:val="B1"/>
              <w:ind w:left="0" w:firstLine="0"/>
              <w:rPr>
                <w:ins w:id="321" w:author="Huawei_X1" w:date="2021-10-11T15:41:00Z"/>
              </w:rPr>
            </w:pPr>
            <w:proofErr w:type="gramStart"/>
            <w:ins w:id="322" w:author="Huawei_X1" w:date="2021-10-11T15:41:00Z">
              <w:r w:rsidRPr="004D5B45">
                <w:t>list</w:t>
              </w:r>
              <w:proofErr w:type="gramEnd"/>
              <w:r w:rsidRPr="004D5B45">
                <w:t xml:space="preserve"> of DNS server identifier (consisting of IP address and port) for each DNAI.</w:t>
              </w:r>
            </w:ins>
          </w:p>
          <w:p w:rsidR="00C74761" w:rsidRPr="004D5B45" w:rsidRDefault="00C74761" w:rsidP="00053CD8">
            <w:pPr>
              <w:pStyle w:val="B1"/>
              <w:ind w:left="0" w:firstLine="0"/>
              <w:rPr>
                <w:ins w:id="323" w:author="Huawei_X1" w:date="2021-10-11T15:41:00Z"/>
                <w:lang w:eastAsia="zh-CN"/>
              </w:rPr>
            </w:pPr>
            <w:ins w:id="324" w:author="Huawei_X1" w:date="2021-10-11T15:41:00Z">
              <w:r w:rsidRPr="004D5B45">
                <w:t>[optional]</w:t>
              </w:r>
            </w:ins>
          </w:p>
        </w:tc>
      </w:tr>
      <w:tr w:rsidR="00C74761" w:rsidRPr="004D5B45" w:rsidTr="00053CD8">
        <w:trPr>
          <w:jc w:val="center"/>
          <w:ins w:id="325" w:author="Huawei_X1" w:date="2021-10-11T15:41:00Z"/>
        </w:trPr>
        <w:tc>
          <w:tcPr>
            <w:tcW w:w="2829" w:type="dxa"/>
          </w:tcPr>
          <w:p w:rsidR="00C74761" w:rsidRPr="004D5B45" w:rsidRDefault="00C74761" w:rsidP="00053CD8">
            <w:pPr>
              <w:pStyle w:val="B1"/>
              <w:ind w:left="0" w:firstLine="0"/>
              <w:rPr>
                <w:ins w:id="326" w:author="Huawei_X1" w:date="2021-10-11T15:41:00Z"/>
                <w:lang w:eastAsia="zh-CN"/>
              </w:rPr>
            </w:pPr>
            <w:ins w:id="327" w:author="Huawei_X1" w:date="2021-10-11T15:41:00Z">
              <w:r w:rsidRPr="004D5B45">
                <w:rPr>
                  <w:lang w:eastAsia="zh-CN"/>
                </w:rPr>
                <w:t>IP range Information</w:t>
              </w:r>
            </w:ins>
          </w:p>
        </w:tc>
        <w:tc>
          <w:tcPr>
            <w:tcW w:w="5104" w:type="dxa"/>
          </w:tcPr>
          <w:p w:rsidR="00C74761" w:rsidRPr="004D5B45" w:rsidRDefault="00C74761" w:rsidP="00053CD8">
            <w:pPr>
              <w:pStyle w:val="B1"/>
              <w:ind w:left="0" w:firstLine="0"/>
              <w:rPr>
                <w:ins w:id="328" w:author="Huawei_X1" w:date="2021-10-11T15:41:00Z"/>
              </w:rPr>
            </w:pPr>
            <w:ins w:id="329" w:author="Huawei_X1" w:date="2021-10-11T15:41:00Z">
              <w:r w:rsidRPr="004D5B45">
                <w:t>IP range(s) of the EASs in the local DN for each DNAI.</w:t>
              </w:r>
            </w:ins>
          </w:p>
          <w:p w:rsidR="00C74761" w:rsidRPr="004D5B45" w:rsidRDefault="00C74761" w:rsidP="00053CD8">
            <w:pPr>
              <w:pStyle w:val="B1"/>
              <w:ind w:left="0" w:firstLine="0"/>
              <w:rPr>
                <w:ins w:id="330" w:author="Huawei_X1" w:date="2021-10-11T15:41:00Z"/>
                <w:lang w:eastAsia="zh-CN"/>
              </w:rPr>
            </w:pPr>
            <w:ins w:id="331" w:author="Huawei_X1" w:date="2021-10-11T15:41:00Z">
              <w:r w:rsidRPr="004D5B45">
                <w:t>[optional]</w:t>
              </w:r>
            </w:ins>
          </w:p>
        </w:tc>
      </w:tr>
    </w:tbl>
    <w:p w:rsidR="00C74761" w:rsidRPr="004D5B45" w:rsidRDefault="00C74761" w:rsidP="00786EA3">
      <w:pPr>
        <w:pStyle w:val="B1"/>
      </w:pPr>
    </w:p>
    <w:p w:rsidR="00786EA3" w:rsidRPr="004D5B45" w:rsidRDefault="00786EA3" w:rsidP="00786EA3">
      <w:r w:rsidRPr="004D5B45">
        <w:t>The node level EAS Deployment Information management procedures are described in this clause, the procedures are independent of any PDU Session, including:</w:t>
      </w:r>
    </w:p>
    <w:p w:rsidR="00786EA3" w:rsidRPr="004D5B45" w:rsidRDefault="00786EA3" w:rsidP="00786EA3">
      <w:pPr>
        <w:pStyle w:val="B1"/>
      </w:pPr>
      <w:r w:rsidRPr="004D5B45">
        <w:t>-</w:t>
      </w:r>
      <w:r w:rsidRPr="004D5B45">
        <w:tab/>
        <w:t>The procedure for EAS Deployment Information management from AF via the NEF.</w:t>
      </w:r>
    </w:p>
    <w:p w:rsidR="00786EA3" w:rsidRPr="004D5B45" w:rsidRDefault="00786EA3" w:rsidP="00786EA3">
      <w:pPr>
        <w:pStyle w:val="B1"/>
      </w:pPr>
      <w:r w:rsidRPr="004D5B45">
        <w:t>-</w:t>
      </w:r>
      <w:r w:rsidRPr="004D5B45">
        <w:tab/>
        <w:t>The procedure for EAS Deployment Information management in the SMF;</w:t>
      </w:r>
    </w:p>
    <w:p w:rsidR="00786EA3" w:rsidRPr="004D5B45" w:rsidRDefault="00786EA3" w:rsidP="00786EA3">
      <w:pPr>
        <w:pStyle w:val="B1"/>
      </w:pPr>
      <w:r w:rsidRPr="004D5B45">
        <w:t>-</w:t>
      </w:r>
      <w:r w:rsidRPr="004D5B45">
        <w:tab/>
        <w:t>The procedure for Node Level DNS Handling Information management in the EASDF; and</w:t>
      </w:r>
    </w:p>
    <w:p w:rsidR="00D53F01" w:rsidRPr="004D5B45"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Third</w:t>
      </w:r>
      <w:r w:rsidRPr="004D5B45">
        <w:rPr>
          <w:rFonts w:ascii="Arial" w:hAnsi="Arial" w:cs="Arial"/>
          <w:color w:val="FF0000"/>
          <w:sz w:val="28"/>
          <w:szCs w:val="28"/>
          <w:lang w:val="en-US"/>
        </w:rPr>
        <w:t xml:space="preserve"> change * * * *</w:t>
      </w:r>
      <w:r w:rsidR="00064885">
        <w:rPr>
          <w:rStyle w:val="ab"/>
        </w:rPr>
        <w:commentReference w:id="332"/>
      </w:r>
    </w:p>
    <w:p w:rsidR="00786EA3" w:rsidRPr="004D5B45" w:rsidRDefault="00786EA3" w:rsidP="00E32339"/>
    <w:p w:rsidR="00D53F01" w:rsidRDefault="00D53F01" w:rsidP="00D53F01">
      <w:pPr>
        <w:pStyle w:val="5"/>
      </w:pPr>
      <w:bookmarkStart w:id="333" w:name="_Toc81492198"/>
      <w:bookmarkStart w:id="334" w:name="_Toc81492762"/>
      <w:bookmarkStart w:id="335" w:name="_Toc81816523"/>
      <w:bookmarkStart w:id="336" w:name="_Toc83207197"/>
      <w:r>
        <w:t>6.2.3.4.3</w:t>
      </w:r>
      <w:r>
        <w:tab/>
        <w:t>EAS Deployment Information Management in the SMF</w:t>
      </w:r>
      <w:bookmarkEnd w:id="333"/>
      <w:bookmarkEnd w:id="334"/>
      <w:bookmarkEnd w:id="335"/>
      <w:bookmarkEnd w:id="336"/>
    </w:p>
    <w:p w:rsidR="00D53F01" w:rsidRDefault="00D53F01" w:rsidP="00D53F01">
      <w:r>
        <w:t xml:space="preserve">The SMF may receive the EAS Deployment Information from UDR via NEF via </w:t>
      </w:r>
      <w:r w:rsidRPr="002160E7">
        <w:t>Subscribe /Notify</w:t>
      </w:r>
      <w:r>
        <w:t xml:space="preserve"> as shown in the figure below.</w:t>
      </w:r>
    </w:p>
    <w:p w:rsidR="00D53F01" w:rsidRDefault="00D53F01" w:rsidP="00D53F01">
      <w:pPr>
        <w:pStyle w:val="TH"/>
      </w:pPr>
      <w:r>
        <w:object w:dxaOrig="4024" w:dyaOrig="3476">
          <v:shape id="_x0000_i1026" type="#_x0000_t75" style="width:201.85pt;height:174.1pt" o:ole="">
            <v:imagedata r:id="rId17" o:title=""/>
          </v:shape>
          <o:OLEObject Type="Embed" ProgID="Visio.Drawing.11" ShapeID="_x0000_i1026" DrawAspect="Content" ObjectID="_1696079915" r:id="rId18"/>
        </w:object>
      </w:r>
    </w:p>
    <w:p w:rsidR="00D53F01" w:rsidRDefault="00D53F01" w:rsidP="00D53F01">
      <w:pPr>
        <w:pStyle w:val="TF"/>
      </w:pPr>
      <w:r>
        <w:t>Figure 6.2.3.4.3-1: EAS Deployment Information management in the SMF procedure</w:t>
      </w:r>
    </w:p>
    <w:p w:rsidR="00D53F01" w:rsidRDefault="00D53F01" w:rsidP="00D53F01">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w:t>
      </w:r>
      <w:proofErr w:type="spellStart"/>
      <w:r w:rsidRPr="00D6060D">
        <w:t>Nnef_EASDeployment_Subscribe</w:t>
      </w:r>
      <w:proofErr w:type="spellEnd"/>
      <w:r w:rsidRPr="00D6060D">
        <w:t xml:space="preserve"> message. The SMF indicates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-NNSAI it subscribes</w:t>
      </w:r>
      <w:r>
        <w:t>.</w:t>
      </w:r>
    </w:p>
    <w:p w:rsidR="00D53F01" w:rsidRDefault="00D53F01" w:rsidP="00D53F01">
      <w:pPr>
        <w:pStyle w:val="B1"/>
      </w:pPr>
      <w:r w:rsidRPr="00D6060D">
        <w:t>3-4.</w:t>
      </w:r>
      <w:r w:rsidRPr="00D6060D">
        <w:tab/>
      </w:r>
      <w:r>
        <w:t xml:space="preserve">The NEF invokes </w:t>
      </w:r>
      <w:proofErr w:type="spellStart"/>
      <w:r>
        <w:t>Nnef_EASDeployment_Notify</w:t>
      </w:r>
      <w:proofErr w:type="spellEnd"/>
      <w:r>
        <w:t xml:space="preserve">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r>
        <w:t>The NEF may decide to delay the distribution of EAS Deployment Information to the SMF(s) for some time to optimize the signalling load.</w:t>
      </w:r>
    </w:p>
    <w:p w:rsidR="00D53F01" w:rsidRDefault="00D53F01" w:rsidP="00D53F01">
      <w:pPr>
        <w:pStyle w:val="NO"/>
      </w:pPr>
      <w:r>
        <w:lastRenderedPageBreak/>
        <w:t xml:space="preserve">NOTE: The procedures enable the SMF to receive EAS Deployment Information when </w:t>
      </w:r>
      <w:ins w:id="337" w:author="Huawei_X2" w:date="2021-10-18T15:05:00Z">
        <w:r w:rsidR="002933A2" w:rsidRPr="002933A2">
          <w:rPr>
            <w:highlight w:val="green"/>
            <w:rPrChange w:id="338" w:author="Huawei_X2" w:date="2021-10-18T15:05:00Z">
              <w:rPr>
                <w:sz w:val="16"/>
              </w:rPr>
            </w:rPrChange>
          </w:rPr>
          <w:t>EAS Deployment Information is provisioned/changed/removed in the UDR.</w:t>
        </w:r>
      </w:ins>
      <w:del w:id="339" w:author="Huawei_X2" w:date="2021-10-18T15:05:00Z">
        <w:r w:rsidR="002933A2" w:rsidRPr="002933A2">
          <w:rPr>
            <w:highlight w:val="green"/>
            <w:rPrChange w:id="340" w:author="Huawei_X2" w:date="2021-10-18T15:05:00Z">
              <w:rPr>
                <w:sz w:val="16"/>
              </w:rPr>
            </w:rPrChange>
          </w:rPr>
          <w:delText>a PDU Session for the DNN is established and EAS Deployment Information provided by the NEF are not available at the SMF.</w:delText>
        </w:r>
      </w:del>
      <w:bookmarkStart w:id="341" w:name="_GoBack"/>
      <w:bookmarkEnd w:id="341"/>
    </w:p>
    <w:p w:rsidR="00786EA3" w:rsidRPr="00D53F01" w:rsidRDefault="00786EA3" w:rsidP="00E32339"/>
    <w:p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sidRPr="004D5B45">
        <w:rPr>
          <w:rFonts w:ascii="Arial" w:hAnsi="Arial" w:cs="Arial"/>
          <w:color w:val="FF0000"/>
          <w:sz w:val="28"/>
          <w:szCs w:val="28"/>
          <w:lang w:val="en-US" w:eastAsia="zh-CN"/>
        </w:rPr>
        <w:t>Fourth</w:t>
      </w:r>
      <w:r w:rsidR="00D53F01" w:rsidRPr="004D5B45">
        <w:rPr>
          <w:rFonts w:ascii="Arial" w:hAnsi="Arial" w:cs="Arial"/>
          <w:color w:val="FF0000"/>
          <w:sz w:val="28"/>
          <w:szCs w:val="28"/>
          <w:lang w:val="en-US"/>
        </w:rPr>
        <w:t xml:space="preserve"> </w:t>
      </w:r>
      <w:r w:rsidRPr="004D5B45">
        <w:rPr>
          <w:rFonts w:ascii="Arial" w:hAnsi="Arial" w:cs="Arial"/>
          <w:color w:val="FF0000"/>
          <w:sz w:val="28"/>
          <w:szCs w:val="28"/>
          <w:lang w:val="en-US"/>
        </w:rPr>
        <w:t>change * * * *</w:t>
      </w:r>
    </w:p>
    <w:p w:rsidR="00031106" w:rsidRPr="004D5B45" w:rsidRDefault="00031106" w:rsidP="00031106">
      <w:pPr>
        <w:pStyle w:val="3"/>
      </w:pPr>
      <w:bookmarkStart w:id="342" w:name="_Toc81492236"/>
      <w:bookmarkStart w:id="343" w:name="_Toc81492800"/>
      <w:bookmarkStart w:id="344" w:name="_Toc81816561"/>
      <w:bookmarkStart w:id="345" w:name="_Toc83207235"/>
      <w:r w:rsidRPr="004D5B45">
        <w:t>7.1.3</w:t>
      </w:r>
      <w:r w:rsidRPr="004D5B45">
        <w:tab/>
      </w:r>
      <w:proofErr w:type="spellStart"/>
      <w:r w:rsidRPr="004D5B45">
        <w:t>Neasdf_</w:t>
      </w:r>
      <w:del w:id="346" w:author="Huawei_X" w:date="2021-09-29T16:24:00Z">
        <w:r w:rsidRPr="004D5B45" w:rsidDel="00B92FBD">
          <w:delText>DNS</w:delText>
        </w:r>
      </w:del>
      <w:r w:rsidRPr="004D5B45">
        <w:t>NodeLevel</w:t>
      </w:r>
      <w:ins w:id="347" w:author="Huawei_X" w:date="2021-09-29T16:24:00Z">
        <w:r w:rsidR="00B92FBD" w:rsidRPr="004D5B45">
          <w:t>DNS</w:t>
        </w:r>
      </w:ins>
      <w:r w:rsidRPr="004D5B45">
        <w:t>HandlingInfo</w:t>
      </w:r>
      <w:proofErr w:type="spellEnd"/>
      <w:r w:rsidRPr="004D5B45">
        <w:t xml:space="preserve"> Service</w:t>
      </w:r>
      <w:bookmarkEnd w:id="342"/>
      <w:bookmarkEnd w:id="343"/>
      <w:bookmarkEnd w:id="344"/>
      <w:bookmarkEnd w:id="345"/>
    </w:p>
    <w:p w:rsidR="00031106" w:rsidRPr="004D5B45" w:rsidRDefault="00031106" w:rsidP="00031106">
      <w:pPr>
        <w:pStyle w:val="4"/>
      </w:pPr>
      <w:bookmarkStart w:id="348" w:name="_Toc81492237"/>
      <w:bookmarkStart w:id="349" w:name="_Toc81492801"/>
      <w:bookmarkStart w:id="350" w:name="_Toc81816562"/>
      <w:bookmarkStart w:id="351" w:name="_Toc83207236"/>
      <w:r w:rsidRPr="004D5B45">
        <w:t>7.1.3.1</w:t>
      </w:r>
      <w:r w:rsidRPr="004D5B45">
        <w:tab/>
        <w:t>General</w:t>
      </w:r>
      <w:bookmarkEnd w:id="348"/>
      <w:bookmarkEnd w:id="349"/>
      <w:bookmarkEnd w:id="350"/>
      <w:bookmarkEnd w:id="351"/>
    </w:p>
    <w:p w:rsidR="00031106" w:rsidRPr="004D5B45" w:rsidRDefault="00031106" w:rsidP="00031106">
      <w:r w:rsidRPr="004D5B45">
        <w:t>This service provides the capability to create, update or remove Node Level DNS Handling Information in EASDF. See clause</w:t>
      </w:r>
      <w:del w:id="352" w:author="Huawei_X" w:date="2021-09-29T16:24:00Z">
        <w:r w:rsidRPr="004D5B45" w:rsidDel="00B92FBD">
          <w:delText> 6.2.3.4.2</w:delText>
        </w:r>
      </w:del>
      <w:ins w:id="353" w:author="Huawei_X" w:date="2021-09-29T16:24:00Z">
        <w:r w:rsidR="00B92FBD" w:rsidRPr="004D5B45">
          <w:t>6.2.3.4.4</w:t>
        </w:r>
      </w:ins>
      <w:r w:rsidRPr="004D5B45">
        <w:t xml:space="preserve"> for detailed procedure.</w:t>
      </w:r>
    </w:p>
    <w:p w:rsidR="00031106" w:rsidRPr="004D5B45" w:rsidRDefault="00031106" w:rsidP="00031106">
      <w:pPr>
        <w:pStyle w:val="4"/>
      </w:pPr>
      <w:bookmarkStart w:id="354" w:name="_Toc81492238"/>
      <w:bookmarkStart w:id="355" w:name="_Toc81492802"/>
      <w:bookmarkStart w:id="356" w:name="_Toc81816563"/>
      <w:bookmarkStart w:id="357" w:name="_Toc83207237"/>
      <w:r w:rsidRPr="004D5B45">
        <w:t>7.1.3.2</w:t>
      </w:r>
      <w:r w:rsidRPr="004D5B45">
        <w:tab/>
      </w:r>
      <w:proofErr w:type="spellStart"/>
      <w:r w:rsidRPr="004D5B45">
        <w:t>Neasdf_NodeLevelDNSHandlingInfo_Create</w:t>
      </w:r>
      <w:proofErr w:type="spellEnd"/>
      <w:r w:rsidRPr="004D5B45">
        <w:t xml:space="preserve"> Service Operation</w:t>
      </w:r>
      <w:bookmarkEnd w:id="354"/>
      <w:bookmarkEnd w:id="355"/>
      <w:bookmarkEnd w:id="356"/>
      <w:bookmarkEnd w:id="357"/>
    </w:p>
    <w:p w:rsidR="00031106" w:rsidRPr="004D5B45" w:rsidRDefault="00031106" w:rsidP="00031106">
      <w:r w:rsidRPr="004D5B45">
        <w:rPr>
          <w:b/>
        </w:rPr>
        <w:t>Service operation name:</w:t>
      </w:r>
      <w:r w:rsidRPr="004D5B45">
        <w:t xml:space="preserve"> </w:t>
      </w:r>
      <w:proofErr w:type="spellStart"/>
      <w:r w:rsidRPr="004D5B45">
        <w:t>Neasdf_NodeLevelDNSHandlingInfo_Create</w:t>
      </w:r>
      <w:proofErr w:type="spellEnd"/>
      <w:r w:rsidRPr="004D5B45">
        <w:t>.</w:t>
      </w:r>
    </w:p>
    <w:p w:rsidR="00031106" w:rsidRPr="004D5B45" w:rsidRDefault="00031106" w:rsidP="00031106">
      <w:r w:rsidRPr="004D5B45">
        <w:rPr>
          <w:b/>
        </w:rPr>
        <w:t>Description:</w:t>
      </w:r>
      <w:r w:rsidRPr="004D5B45">
        <w:t xml:space="preserve"> Create the Node Level DNS Handling Information in EASDF.</w:t>
      </w:r>
    </w:p>
    <w:p w:rsidR="00031106" w:rsidRPr="004D5B45" w:rsidRDefault="00031106" w:rsidP="00031106">
      <w:r w:rsidRPr="004D5B45">
        <w:rPr>
          <w:b/>
        </w:rPr>
        <w:t>Input, Required:</w:t>
      </w:r>
      <w:r w:rsidRPr="004D5B45">
        <w:t xml:space="preserve"> Node Level DNS Handling Information.</w:t>
      </w:r>
    </w:p>
    <w:p w:rsidR="00031106" w:rsidRPr="004D5B45" w:rsidRDefault="00031106" w:rsidP="00031106">
      <w:r w:rsidRPr="004D5B45">
        <w:rPr>
          <w:b/>
        </w:rPr>
        <w:t>Input, Optional:</w:t>
      </w:r>
      <w:r w:rsidRPr="004D5B45">
        <w:t xml:space="preserve"> None.</w:t>
      </w:r>
    </w:p>
    <w:p w:rsidR="00031106" w:rsidRPr="004D5B45" w:rsidRDefault="00031106" w:rsidP="00031106">
      <w:r w:rsidRPr="004D5B45">
        <w:rPr>
          <w:b/>
        </w:rPr>
        <w:t>Output, Required:</w:t>
      </w:r>
      <w:r w:rsidRPr="004D5B45">
        <w:t xml:space="preserve"> </w:t>
      </w:r>
      <w:ins w:id="358" w:author="LTHBM1" w:date="2021-10-15T18:07:00Z">
        <w:r w:rsidR="002933A2" w:rsidRPr="002933A2">
          <w:rPr>
            <w:highlight w:val="yellow"/>
            <w:rPrChange w:id="359" w:author="LTHBM1" w:date="2021-10-15T18:07:00Z">
              <w:rPr>
                <w:sz w:val="16"/>
              </w:rPr>
            </w:rPrChange>
          </w:rPr>
          <w:t>Success or Failure</w:t>
        </w:r>
      </w:ins>
      <w:del w:id="360" w:author="LTHBM1" w:date="2021-10-15T18:07:00Z">
        <w:r w:rsidR="002933A2" w:rsidRPr="002933A2">
          <w:rPr>
            <w:highlight w:val="yellow"/>
            <w:rPrChange w:id="361" w:author="LTHBM1" w:date="2021-10-15T18:07:00Z">
              <w:rPr>
                <w:sz w:val="16"/>
              </w:rPr>
            </w:rPrChange>
          </w:rPr>
          <w:delText>Result</w:delText>
        </w:r>
        <w:r w:rsidRPr="004D5B45" w:rsidDel="000D000F">
          <w:delText xml:space="preserve"> Indication</w:delText>
        </w:r>
      </w:del>
      <w:r w:rsidRPr="004D5B45">
        <w:t>.</w:t>
      </w:r>
    </w:p>
    <w:p w:rsidR="00031106" w:rsidRPr="004D5B45" w:rsidRDefault="00031106" w:rsidP="00031106">
      <w:r w:rsidRPr="004D5B45">
        <w:rPr>
          <w:b/>
        </w:rPr>
        <w:t>Output, Optional</w:t>
      </w:r>
      <w:proofErr w:type="gramStart"/>
      <w:r w:rsidRPr="004D5B45">
        <w:rPr>
          <w:b/>
        </w:rPr>
        <w:t>:</w:t>
      </w:r>
      <w:del w:id="362" w:author="Huawei_X" w:date="2021-09-29T16:24:00Z">
        <w:r w:rsidRPr="004D5B45" w:rsidDel="00B92FBD">
          <w:delText xml:space="preserve"> DNS Handling Information Identity</w:delText>
        </w:r>
      </w:del>
      <w:r w:rsidRPr="004D5B45">
        <w:t>.</w:t>
      </w:r>
      <w:proofErr w:type="gramEnd"/>
    </w:p>
    <w:p w:rsidR="00031106" w:rsidRPr="004D5B45" w:rsidRDefault="00031106" w:rsidP="00031106">
      <w:pPr>
        <w:pStyle w:val="4"/>
      </w:pPr>
      <w:bookmarkStart w:id="363" w:name="_Toc81492239"/>
      <w:bookmarkStart w:id="364" w:name="_Toc81492803"/>
      <w:bookmarkStart w:id="365" w:name="_Toc81816564"/>
      <w:bookmarkStart w:id="366" w:name="_Toc83207238"/>
      <w:r w:rsidRPr="004D5B45">
        <w:t>7.1.3.3</w:t>
      </w:r>
      <w:r w:rsidRPr="004D5B45">
        <w:tab/>
      </w:r>
      <w:proofErr w:type="spellStart"/>
      <w:r w:rsidRPr="004D5B45">
        <w:t>Neasdf_NodeLevelDNSHandlingInfo_Update</w:t>
      </w:r>
      <w:proofErr w:type="spellEnd"/>
      <w:r w:rsidRPr="004D5B45">
        <w:t xml:space="preserve"> Service Operation</w:t>
      </w:r>
      <w:bookmarkEnd w:id="363"/>
      <w:bookmarkEnd w:id="364"/>
      <w:bookmarkEnd w:id="365"/>
      <w:bookmarkEnd w:id="366"/>
    </w:p>
    <w:p w:rsidR="00031106" w:rsidRPr="004D5B45" w:rsidRDefault="00031106" w:rsidP="00031106">
      <w:r w:rsidRPr="004D5B45">
        <w:rPr>
          <w:b/>
        </w:rPr>
        <w:t>Service operation name:</w:t>
      </w:r>
      <w:r w:rsidRPr="004D5B45">
        <w:t xml:space="preserve"> </w:t>
      </w:r>
      <w:proofErr w:type="spellStart"/>
      <w:r w:rsidRPr="004D5B45">
        <w:t>Neasdf_NodeLevelDNSHandlingInfo_Update</w:t>
      </w:r>
      <w:proofErr w:type="spellEnd"/>
      <w:r w:rsidRPr="004D5B45">
        <w:t>.</w:t>
      </w:r>
    </w:p>
    <w:p w:rsidR="00031106" w:rsidRPr="004D5B45" w:rsidRDefault="00031106" w:rsidP="00031106">
      <w:r w:rsidRPr="004D5B45">
        <w:rPr>
          <w:b/>
        </w:rPr>
        <w:t>Description:</w:t>
      </w:r>
      <w:r w:rsidRPr="004D5B45">
        <w:t xml:space="preserve"> Update the Node Level DNS Handling Information in EASDF.</w:t>
      </w:r>
    </w:p>
    <w:p w:rsidR="00031106" w:rsidRPr="004D5B45" w:rsidRDefault="00031106" w:rsidP="00031106">
      <w:r w:rsidRPr="004D5B45">
        <w:rPr>
          <w:b/>
        </w:rPr>
        <w:t>Input, Required:</w:t>
      </w:r>
      <w:r w:rsidRPr="004D5B45">
        <w:t xml:space="preserve"> Updated Node Level DNS Handling Information.</w:t>
      </w:r>
    </w:p>
    <w:p w:rsidR="00031106" w:rsidRPr="004D5B45" w:rsidRDefault="00031106" w:rsidP="00031106">
      <w:r w:rsidRPr="004D5B45">
        <w:rPr>
          <w:b/>
        </w:rPr>
        <w:t>Input, Optional:</w:t>
      </w:r>
      <w:r w:rsidRPr="004D5B45">
        <w:t xml:space="preserve"> None.</w:t>
      </w:r>
    </w:p>
    <w:p w:rsidR="00031106" w:rsidRPr="004D5B45" w:rsidRDefault="00031106" w:rsidP="00031106">
      <w:r w:rsidRPr="004D5B45">
        <w:rPr>
          <w:b/>
        </w:rPr>
        <w:t>Output, Required:</w:t>
      </w:r>
      <w:r w:rsidRPr="004D5B45">
        <w:t xml:space="preserve"> Success or Failure.</w:t>
      </w:r>
    </w:p>
    <w:p w:rsidR="00031106" w:rsidRPr="004D5B45" w:rsidRDefault="00031106" w:rsidP="00031106">
      <w:r w:rsidRPr="004D5B45">
        <w:rPr>
          <w:b/>
        </w:rPr>
        <w:t>Output, Optional:</w:t>
      </w:r>
      <w:r w:rsidRPr="004D5B45">
        <w:t xml:space="preserve"> None.</w:t>
      </w:r>
    </w:p>
    <w:p w:rsidR="00031106" w:rsidRPr="004D5B45" w:rsidRDefault="00031106" w:rsidP="00031106">
      <w:pPr>
        <w:pStyle w:val="4"/>
      </w:pPr>
      <w:bookmarkStart w:id="367" w:name="_Toc81492240"/>
      <w:bookmarkStart w:id="368" w:name="_Toc81492804"/>
      <w:bookmarkStart w:id="369" w:name="_Toc81816565"/>
      <w:bookmarkStart w:id="370" w:name="_Toc83207239"/>
      <w:r w:rsidRPr="004D5B45">
        <w:t>7.1.3.4</w:t>
      </w:r>
      <w:r w:rsidRPr="004D5B45">
        <w:tab/>
      </w:r>
      <w:proofErr w:type="spellStart"/>
      <w:r w:rsidRPr="004D5B45">
        <w:t>Neasdf_NodeLevelDNSHandlingInfo_Delete</w:t>
      </w:r>
      <w:proofErr w:type="spellEnd"/>
      <w:r w:rsidRPr="004D5B45">
        <w:t xml:space="preserve"> Service Operation</w:t>
      </w:r>
      <w:bookmarkEnd w:id="367"/>
      <w:bookmarkEnd w:id="368"/>
      <w:bookmarkEnd w:id="369"/>
      <w:bookmarkEnd w:id="370"/>
    </w:p>
    <w:p w:rsidR="00031106" w:rsidRPr="004D5B45" w:rsidRDefault="00031106" w:rsidP="00031106">
      <w:r w:rsidRPr="004D5B45">
        <w:rPr>
          <w:b/>
        </w:rPr>
        <w:t>Service operation name:</w:t>
      </w:r>
      <w:r w:rsidRPr="004D5B45">
        <w:t xml:space="preserve"> </w:t>
      </w:r>
      <w:proofErr w:type="spellStart"/>
      <w:r w:rsidRPr="004D5B45">
        <w:t>Neasdf_NodeLevelDNSHandlingInfo_Delete</w:t>
      </w:r>
      <w:proofErr w:type="spellEnd"/>
      <w:r w:rsidRPr="004D5B45">
        <w:t>.</w:t>
      </w:r>
    </w:p>
    <w:p w:rsidR="00031106" w:rsidRPr="004D5B45" w:rsidRDefault="00031106" w:rsidP="00031106">
      <w:r w:rsidRPr="004D5B45">
        <w:rPr>
          <w:b/>
        </w:rPr>
        <w:t>Description:</w:t>
      </w:r>
      <w:r w:rsidRPr="004D5B45">
        <w:t xml:space="preserve"> Delete the Node Level DNS Handling Information in EASDF.</w:t>
      </w:r>
    </w:p>
    <w:p w:rsidR="00031106" w:rsidRPr="004D5B45" w:rsidRDefault="00031106" w:rsidP="00031106">
      <w:r w:rsidRPr="004D5B45">
        <w:rPr>
          <w:b/>
        </w:rPr>
        <w:t>Input, Required:</w:t>
      </w:r>
      <w:r w:rsidRPr="004D5B45">
        <w:t xml:space="preserve"> </w:t>
      </w:r>
      <w:ins w:id="371" w:author="Huawei_X" w:date="2021-09-29T16:24:00Z">
        <w:r w:rsidR="00B92FBD" w:rsidRPr="004D5B45">
          <w:t xml:space="preserve">Node Level DNS message detection template ID </w:t>
        </w:r>
      </w:ins>
      <w:ins w:id="372" w:author="Huawei_X1" w:date="2021-10-11T14:59:00Z">
        <w:r w:rsidR="00527479" w:rsidRPr="004D5B45">
          <w:t xml:space="preserve">and/or Node Level DNS handling actions </w:t>
        </w:r>
        <w:proofErr w:type="gramStart"/>
        <w:r w:rsidR="00527479" w:rsidRPr="004D5B45">
          <w:t>ID</w:t>
        </w:r>
        <w:r w:rsidR="00527479" w:rsidRPr="004D5B45" w:rsidDel="00786088">
          <w:t xml:space="preserve"> </w:t>
        </w:r>
      </w:ins>
      <w:proofErr w:type="gramEnd"/>
      <w:ins w:id="373" w:author="Huawei_X" w:date="2021-09-29T16:24:00Z">
        <w:del w:id="374" w:author="LTHBM1" w:date="2021-10-11T08:28:00Z">
          <w:r w:rsidR="00B92FBD" w:rsidRPr="004D5B45" w:rsidDel="00786088">
            <w:delText>and/or DNAI (and optionally Application ID)</w:delText>
          </w:r>
        </w:del>
      </w:ins>
      <w:del w:id="375" w:author="LTHBM1" w:date="2021-10-11T08:28:00Z">
        <w:r w:rsidRPr="004D5B45" w:rsidDel="00786088">
          <w:delText xml:space="preserve">DNS </w:delText>
        </w:r>
      </w:del>
      <w:del w:id="376" w:author="Huawei_X" w:date="2021-09-29T16:24:00Z">
        <w:r w:rsidRPr="004D5B45" w:rsidDel="00B92FBD">
          <w:delText>Handling Information Identity</w:delText>
        </w:r>
      </w:del>
      <w:r w:rsidRPr="004D5B45">
        <w:t>.</w:t>
      </w:r>
    </w:p>
    <w:p w:rsidR="00031106" w:rsidRPr="004D5B45" w:rsidRDefault="00031106" w:rsidP="00031106">
      <w:r w:rsidRPr="004D5B45">
        <w:rPr>
          <w:b/>
        </w:rPr>
        <w:t>Input, Optional:</w:t>
      </w:r>
      <w:r w:rsidRPr="004D5B45">
        <w:t xml:space="preserve"> None.</w:t>
      </w:r>
    </w:p>
    <w:p w:rsidR="00031106" w:rsidRPr="004D5B45" w:rsidRDefault="00031106" w:rsidP="00031106">
      <w:r w:rsidRPr="004D5B45">
        <w:rPr>
          <w:b/>
        </w:rPr>
        <w:t>Output, Required:</w:t>
      </w:r>
      <w:r w:rsidRPr="004D5B45">
        <w:t xml:space="preserve"> Result.</w:t>
      </w:r>
    </w:p>
    <w:p w:rsidR="00031106" w:rsidRPr="004D5B45" w:rsidRDefault="00031106" w:rsidP="00031106">
      <w:r w:rsidRPr="004D5B45">
        <w:rPr>
          <w:b/>
        </w:rPr>
        <w:t>Output, Optional:</w:t>
      </w:r>
      <w:r w:rsidRPr="004D5B45">
        <w:t xml:space="preserve"> None.</w:t>
      </w:r>
    </w:p>
    <w:p w:rsidR="00E32339" w:rsidRPr="004D5B45" w:rsidRDefault="00E32339" w:rsidP="00E32339"/>
    <w:p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Pr>
          <w:rFonts w:ascii="Arial" w:hAnsi="Arial" w:cs="Arial"/>
          <w:color w:val="FF0000"/>
          <w:sz w:val="28"/>
          <w:szCs w:val="28"/>
          <w:lang w:val="en-US" w:eastAsia="zh-CN"/>
        </w:rPr>
        <w:t>Fifth</w:t>
      </w:r>
      <w:r w:rsidRPr="004D5B45">
        <w:rPr>
          <w:rFonts w:ascii="Arial" w:hAnsi="Arial" w:cs="Arial"/>
          <w:color w:val="FF0000"/>
          <w:sz w:val="28"/>
          <w:szCs w:val="28"/>
          <w:lang w:val="en-US"/>
        </w:rPr>
        <w:t xml:space="preserve"> change * * * *</w:t>
      </w:r>
    </w:p>
    <w:p w:rsidR="00031106" w:rsidRPr="004D5B45" w:rsidRDefault="00031106" w:rsidP="00031106">
      <w:pPr>
        <w:pStyle w:val="4"/>
      </w:pPr>
      <w:bookmarkStart w:id="377" w:name="_Toc73524684"/>
      <w:bookmarkStart w:id="378" w:name="_Toc73527588"/>
      <w:bookmarkStart w:id="379" w:name="_Toc73950264"/>
      <w:bookmarkStart w:id="380" w:name="_Toc81492195"/>
      <w:bookmarkStart w:id="381" w:name="_Toc81492759"/>
      <w:bookmarkStart w:id="382" w:name="_Toc81816520"/>
      <w:bookmarkStart w:id="383" w:name="_Toc83207194"/>
      <w:r w:rsidRPr="004D5B45">
        <w:lastRenderedPageBreak/>
        <w:t>6.2.3.4</w:t>
      </w:r>
      <w:r w:rsidRPr="004D5B45">
        <w:tab/>
        <w:t>Node Level EAS Deployment Information Management</w:t>
      </w:r>
      <w:bookmarkEnd w:id="377"/>
      <w:bookmarkEnd w:id="378"/>
      <w:bookmarkEnd w:id="379"/>
      <w:bookmarkEnd w:id="380"/>
      <w:bookmarkEnd w:id="381"/>
      <w:bookmarkEnd w:id="382"/>
      <w:bookmarkEnd w:id="383"/>
    </w:p>
    <w:p w:rsidR="00031106" w:rsidRPr="004D5B45" w:rsidRDefault="00031106" w:rsidP="00031106">
      <w:pPr>
        <w:pStyle w:val="5"/>
      </w:pPr>
      <w:bookmarkStart w:id="384" w:name="_Toc81492196"/>
      <w:bookmarkStart w:id="385" w:name="_Toc81492760"/>
      <w:bookmarkStart w:id="386" w:name="_Toc81816521"/>
      <w:bookmarkStart w:id="387" w:name="_Toc83207195"/>
      <w:r w:rsidRPr="004D5B45">
        <w:t>6.2.3.4.1</w:t>
      </w:r>
      <w:r w:rsidRPr="004D5B45">
        <w:tab/>
        <w:t>General</w:t>
      </w:r>
      <w:bookmarkEnd w:id="384"/>
      <w:bookmarkEnd w:id="385"/>
      <w:bookmarkEnd w:id="386"/>
      <w:bookmarkEnd w:id="387"/>
    </w:p>
    <w:p w:rsidR="00031106" w:rsidRPr="004D5B45" w:rsidDel="00B92FBD" w:rsidRDefault="00031106" w:rsidP="00031106">
      <w:pPr>
        <w:rPr>
          <w:del w:id="388" w:author="Huawei_X" w:date="2021-09-29T16:25:00Z"/>
        </w:rPr>
      </w:pPr>
      <w:r w:rsidRPr="004D5B45">
        <w:t xml:space="preserve">Node Level EAS Deployment Information management refers to the capability to create, update or remove EAS Deployment Information in the UDR and the distribution from UDR to the SMF and to the EASDF. </w:t>
      </w:r>
      <w:del w:id="389" w:author="Huawei_X" w:date="2021-09-29T16:25:00Z">
        <w:r w:rsidRPr="004D5B45" w:rsidDel="00B92FBD">
          <w:delText>The NEF is in charge of the management of EAS Deployment Information in provision procedure from AF to UDR, and in distribution procedure from UDR to SMF.</w:delText>
        </w:r>
      </w:del>
    </w:p>
    <w:p w:rsidR="00B92FBD" w:rsidRPr="004D5B45" w:rsidRDefault="00B92FBD" w:rsidP="00031106">
      <w:pPr>
        <w:rPr>
          <w:ins w:id="390" w:author="Huawei_X" w:date="2021-09-29T16:25:00Z"/>
          <w:lang/>
        </w:rPr>
      </w:pPr>
      <w:ins w:id="391" w:author="Huawei_X" w:date="2021-09-29T16:25:00Z">
        <w:r w:rsidRPr="004D5B45">
          <w:rPr>
            <w:lang/>
          </w:rPr>
          <w:t xml:space="preserve">The NEF supports EAS Deployment information management function to retrieve EAS Deployment Information in the UDR and provide EAS Deployment Information to the SMF </w:t>
        </w:r>
      </w:ins>
      <w:ins w:id="392" w:author="LTHBM1" w:date="2021-10-11T08:28:00Z">
        <w:r w:rsidR="00786088" w:rsidRPr="004D5B45">
          <w:rPr>
            <w:lang w:val="fr-FR"/>
          </w:rPr>
          <w:t>ba</w:t>
        </w:r>
      </w:ins>
      <w:ins w:id="393" w:author="LTHBM1" w:date="2021-10-11T08:29:00Z">
        <w:r w:rsidR="00786088" w:rsidRPr="004D5B45">
          <w:rPr>
            <w:lang w:val="fr-FR"/>
          </w:rPr>
          <w:t xml:space="preserve">sed </w:t>
        </w:r>
      </w:ins>
      <w:ins w:id="394" w:author="Huawei_X" w:date="2021-09-29T16:25:00Z">
        <w:r w:rsidRPr="004D5B45">
          <w:rPr>
            <w:lang/>
          </w:rPr>
          <w:t>on the subscription from SMF, The EAS Deployment Information management function also support EAS Deployment Information create/update/delete from AF to UDR.</w:t>
        </w:r>
      </w:ins>
    </w:p>
    <w:p w:rsidR="00031106" w:rsidRPr="004D5B45" w:rsidRDefault="00031106" w:rsidP="00031106">
      <w:r w:rsidRPr="004D5B45">
        <w:t>The EAS Deployment Information indicates how edge services are deployed in each Local DN, including the following comment information:</w:t>
      </w:r>
    </w:p>
    <w:p w:rsidR="00031106" w:rsidRPr="004D5B45" w:rsidRDefault="00031106" w:rsidP="00031106">
      <w:pPr>
        <w:pStyle w:val="B1"/>
      </w:pPr>
      <w:r w:rsidRPr="004D5B45">
        <w:t>-</w:t>
      </w:r>
      <w:r w:rsidRPr="004D5B45">
        <w:tab/>
        <w:t>The list of DNS server identifier (consisting of IP address and port) for each DNAI, and/or,</w:t>
      </w:r>
    </w:p>
    <w:p w:rsidR="00031106" w:rsidRPr="004D5B45" w:rsidRDefault="00031106" w:rsidP="00031106">
      <w:pPr>
        <w:pStyle w:val="B1"/>
      </w:pPr>
      <w:r w:rsidRPr="004D5B45">
        <w:t>-</w:t>
      </w:r>
      <w:r w:rsidRPr="004D5B45">
        <w:tab/>
      </w:r>
      <w:proofErr w:type="spellStart"/>
      <w:proofErr w:type="gramStart"/>
      <w:r w:rsidRPr="004D5B45">
        <w:t>upported</w:t>
      </w:r>
      <w:proofErr w:type="spellEnd"/>
      <w:proofErr w:type="gramEnd"/>
      <w:r w:rsidRPr="004D5B45">
        <w:t xml:space="preserve"> FQDN(s) for application(s) deployed in the EDNs or Local DNs.</w:t>
      </w:r>
    </w:p>
    <w:p w:rsidR="00031106" w:rsidRPr="004D5B45" w:rsidRDefault="00031106" w:rsidP="00031106">
      <w:pPr>
        <w:pStyle w:val="B1"/>
      </w:pPr>
      <w:r w:rsidRPr="004D5B45">
        <w:t>-</w:t>
      </w:r>
      <w:r w:rsidRPr="004D5B45">
        <w:tab/>
        <w:t>IP ranges of the EASs in the local part of the DN for each DNAI.</w:t>
      </w:r>
    </w:p>
    <w:p w:rsidR="00031106" w:rsidRPr="004D5B45" w:rsidRDefault="00031106" w:rsidP="00031106">
      <w:r w:rsidRPr="004D5B45">
        <w:t>The node level EAS Deployment Information management procedures are described in this clause, the procedures are independent of any PDU Session, including:</w:t>
      </w:r>
    </w:p>
    <w:p w:rsidR="00031106" w:rsidRPr="004D5B45" w:rsidRDefault="00031106" w:rsidP="00031106">
      <w:pPr>
        <w:pStyle w:val="B1"/>
      </w:pPr>
      <w:r w:rsidRPr="004D5B45">
        <w:t>-</w:t>
      </w:r>
      <w:r w:rsidRPr="004D5B45">
        <w:tab/>
        <w:t>The procedure for EAS Deployment Information management from AF via the NEF.</w:t>
      </w:r>
    </w:p>
    <w:p w:rsidR="00031106" w:rsidRPr="004D5B45" w:rsidRDefault="00031106" w:rsidP="00031106">
      <w:pPr>
        <w:pStyle w:val="B1"/>
      </w:pPr>
      <w:r w:rsidRPr="004D5B45">
        <w:t>-</w:t>
      </w:r>
      <w:r w:rsidRPr="004D5B45">
        <w:tab/>
        <w:t>The procedure for EAS Deployment Information management in the SMF;</w:t>
      </w:r>
    </w:p>
    <w:p w:rsidR="00031106" w:rsidRPr="004D5B45" w:rsidRDefault="00031106" w:rsidP="00031106">
      <w:pPr>
        <w:pStyle w:val="B1"/>
      </w:pPr>
      <w:r w:rsidRPr="004D5B45">
        <w:t>-</w:t>
      </w:r>
      <w:r w:rsidRPr="004D5B45">
        <w:tab/>
        <w:t>The procedure for Node Level DNS Handling Information management in the EASDF; and</w:t>
      </w:r>
    </w:p>
    <w:p w:rsidR="00E32339" w:rsidRPr="004D5B45" w:rsidRDefault="00E32339" w:rsidP="00E32339"/>
    <w:p w:rsidR="00A263D1" w:rsidRPr="004D5B45"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 xml:space="preserve">End of changes </w:t>
      </w:r>
      <w:r w:rsidRPr="004D5B45">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9" w:author="Ericsson-MH5" w:date="2021-10-11T20:48:00Z" w:initials="W(">
    <w:p w:rsidR="000A4113" w:rsidRPr="000A4113" w:rsidRDefault="000A4113">
      <w:pPr>
        <w:pStyle w:val="ac"/>
      </w:pPr>
      <w:r>
        <w:rPr>
          <w:rStyle w:val="ab"/>
        </w:rPr>
        <w:annotationRef/>
      </w:r>
      <w:r>
        <w:rPr>
          <w:rStyle w:val="ab"/>
        </w:rPr>
        <w:annotationRef/>
      </w:r>
      <w:r>
        <w:t>Simplest to refer to the clause.</w:t>
      </w:r>
    </w:p>
  </w:comment>
  <w:comment w:id="42" w:author="LTHBM1" w:date="2021-10-11T08:03:00Z" w:initials="LTHBM1">
    <w:p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74" w:author="Ericsson-MH5" w:date="2021-10-11T12:55:00Z" w:initials="MH">
    <w:p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83" w:author="Huawei_X2" w:date="2021-10-18T14:24:00Z" w:initials="W(">
    <w:p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162" w:author="Huawei_X2" w:date="2021-10-18T14:28:00Z" w:initials="W(">
    <w:p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159" w:author="LTHBM1" w:date="2021-10-15T17:48:00Z" w:initials="LTHBM1">
    <w:p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267" w:author="LTHBM1" w:date="2021-10-15T18:04:00Z" w:initials="LTHBM1">
    <w:p w:rsidR="000D000F" w:rsidRDefault="000D000F">
      <w:pPr>
        <w:pStyle w:val="ac"/>
      </w:pPr>
      <w:r w:rsidRPr="000D000F">
        <w:rPr>
          <w:rStyle w:val="ab"/>
          <w:highlight w:val="yellow"/>
        </w:rPr>
        <w:annotationRef/>
      </w:r>
      <w:r w:rsidRPr="000D000F">
        <w:rPr>
          <w:highlight w:val="yellow"/>
        </w:rPr>
        <w:t>This part could be merged in 7775</w:t>
      </w:r>
    </w:p>
  </w:comment>
  <w:comment w:id="276" w:author="Huawei_X" w:date="2021-10-08T10:34:00Z" w:initials="W(">
    <w:p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309" w:author="Huawei_X" w:date="2021-10-09T10:47:00Z" w:initials="W(">
    <w:p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332" w:author="Huawei_X2" w:date="2021-10-18T15:05:00Z" w:initials="W(">
    <w:p w:rsidR="00064885" w:rsidRDefault="00064885">
      <w:pPr>
        <w:pStyle w:val="ac"/>
        <w:rPr>
          <w:lang w:eastAsia="zh-CN"/>
        </w:rPr>
      </w:pPr>
      <w:r>
        <w:rPr>
          <w:rStyle w:val="ab"/>
        </w:rPr>
        <w:annotationRef/>
      </w:r>
      <w:r w:rsidR="006E32F5">
        <w:rPr>
          <w:lang w:eastAsia="zh-CN"/>
        </w:rPr>
        <w:t>Newly added from S2-2107557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A47EEB" w15:done="0"/>
  <w15:commentEx w15:paraId="36819E10" w15:done="0"/>
  <w15:commentEx w15:paraId="6AB81A24" w15:done="0"/>
  <w15:commentEx w15:paraId="34892569" w15:done="0"/>
  <w15:commentEx w15:paraId="2AC8AB70" w15:done="0"/>
  <w15:commentEx w15:paraId="185E09AA" w15:done="0"/>
  <w15:commentEx w15:paraId="50851A93" w15:done="0"/>
  <w15:commentEx w15:paraId="0EE71176" w15:done="0"/>
  <w15:commentEx w15:paraId="4CA3F007" w15:done="0"/>
  <w15:commentEx w15:paraId="676AB3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6E5F" w16cex:dateUtc="2021-10-11T06:03:00Z"/>
  <w16cex:commentExtensible w16cex:durableId="25143D81" w16cex:dateUtc="2021-10-15T15:48:00Z"/>
  <w16cex:commentExtensible w16cex:durableId="25144112" w16cex:dateUtc="2021-10-15T1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A47EEB" w16cid:durableId="25143B33"/>
  <w16cid:commentId w16cid:paraId="36819E10" w16cid:durableId="250E6E5F"/>
  <w16cid:commentId w16cid:paraId="6AB81A24" w16cid:durableId="25143B35"/>
  <w16cid:commentId w16cid:paraId="185E09AA" w16cid:durableId="25143D81"/>
  <w16cid:commentId w16cid:paraId="50851A93" w16cid:durableId="25144112"/>
  <w16cid:commentId w16cid:paraId="0EE71176" w16cid:durableId="25143B36"/>
  <w16cid:commentId w16cid:paraId="4CA3F007" w16cid:durableId="25143B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CAB" w:rsidRDefault="00444CAB">
      <w:r>
        <w:separator/>
      </w:r>
    </w:p>
  </w:endnote>
  <w:endnote w:type="continuationSeparator" w:id="0">
    <w:p w:rsidR="00444CAB" w:rsidRDefault="00444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Ericsson Hilda">
    <w:altName w:val="Calibri"/>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CAB" w:rsidRDefault="00444CAB">
      <w:r>
        <w:separator/>
      </w:r>
    </w:p>
  </w:footnote>
  <w:footnote w:type="continuationSeparator" w:id="0">
    <w:p w:rsidR="00444CAB" w:rsidRDefault="00444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Huawei_X1">
    <w15:presenceInfo w15:providerId="None" w15:userId="Huawei_X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6923"/>
    <w:rsid w:val="00022E4A"/>
    <w:rsid w:val="00031106"/>
    <w:rsid w:val="0005071C"/>
    <w:rsid w:val="00062070"/>
    <w:rsid w:val="00064885"/>
    <w:rsid w:val="00076524"/>
    <w:rsid w:val="00086F9A"/>
    <w:rsid w:val="000A4113"/>
    <w:rsid w:val="000A6394"/>
    <w:rsid w:val="000B7542"/>
    <w:rsid w:val="000B7FED"/>
    <w:rsid w:val="000C038A"/>
    <w:rsid w:val="000C6598"/>
    <w:rsid w:val="000D000F"/>
    <w:rsid w:val="000E268E"/>
    <w:rsid w:val="000E2AF1"/>
    <w:rsid w:val="000E31D5"/>
    <w:rsid w:val="001416A7"/>
    <w:rsid w:val="001431FF"/>
    <w:rsid w:val="00145D43"/>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33A2"/>
    <w:rsid w:val="002B5741"/>
    <w:rsid w:val="0030271E"/>
    <w:rsid w:val="00305409"/>
    <w:rsid w:val="003304DA"/>
    <w:rsid w:val="00341824"/>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4885"/>
    <w:rsid w:val="00444CAB"/>
    <w:rsid w:val="00452FDC"/>
    <w:rsid w:val="004724D8"/>
    <w:rsid w:val="0047578B"/>
    <w:rsid w:val="004758BB"/>
    <w:rsid w:val="004A1F9C"/>
    <w:rsid w:val="004A6302"/>
    <w:rsid w:val="004B75B7"/>
    <w:rsid w:val="004D5B45"/>
    <w:rsid w:val="00504314"/>
    <w:rsid w:val="00514818"/>
    <w:rsid w:val="0051580D"/>
    <w:rsid w:val="00524056"/>
    <w:rsid w:val="00527479"/>
    <w:rsid w:val="005366CF"/>
    <w:rsid w:val="00537FB7"/>
    <w:rsid w:val="00547111"/>
    <w:rsid w:val="00592D74"/>
    <w:rsid w:val="005B4A6F"/>
    <w:rsid w:val="005D63DF"/>
    <w:rsid w:val="005E2C44"/>
    <w:rsid w:val="005E65C0"/>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46FB"/>
    <w:rsid w:val="006C5F3F"/>
    <w:rsid w:val="006C7ED0"/>
    <w:rsid w:val="006D18D3"/>
    <w:rsid w:val="006D1F00"/>
    <w:rsid w:val="006D5129"/>
    <w:rsid w:val="006E21FB"/>
    <w:rsid w:val="006E32F5"/>
    <w:rsid w:val="0070388D"/>
    <w:rsid w:val="00706BCA"/>
    <w:rsid w:val="00735297"/>
    <w:rsid w:val="00745433"/>
    <w:rsid w:val="0075351E"/>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7259"/>
    <w:rsid w:val="008040A8"/>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E0601"/>
    <w:rsid w:val="00AF1A6F"/>
    <w:rsid w:val="00B068A1"/>
    <w:rsid w:val="00B15BA9"/>
    <w:rsid w:val="00B16290"/>
    <w:rsid w:val="00B200F0"/>
    <w:rsid w:val="00B258BB"/>
    <w:rsid w:val="00B25B1D"/>
    <w:rsid w:val="00B262F7"/>
    <w:rsid w:val="00B3068D"/>
    <w:rsid w:val="00B47734"/>
    <w:rsid w:val="00B51DB3"/>
    <w:rsid w:val="00B55111"/>
    <w:rsid w:val="00B661A1"/>
    <w:rsid w:val="00B67B97"/>
    <w:rsid w:val="00B92FBD"/>
    <w:rsid w:val="00B968C8"/>
    <w:rsid w:val="00BA3EC5"/>
    <w:rsid w:val="00BA4066"/>
    <w:rsid w:val="00BA51D9"/>
    <w:rsid w:val="00BB5DFC"/>
    <w:rsid w:val="00BB6D7E"/>
    <w:rsid w:val="00BC04BD"/>
    <w:rsid w:val="00BC0E8C"/>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2BBD"/>
    <w:rsid w:val="00E82D4D"/>
    <w:rsid w:val="00EA154E"/>
    <w:rsid w:val="00EB09B7"/>
    <w:rsid w:val="00EE7D7C"/>
    <w:rsid w:val="00EF4160"/>
    <w:rsid w:val="00F22F42"/>
    <w:rsid w:val="00F25D98"/>
    <w:rsid w:val="00F27CFE"/>
    <w:rsid w:val="00F300FB"/>
    <w:rsid w:val="00F41DF3"/>
    <w:rsid w:val="00F55FE6"/>
    <w:rsid w:val="00F8390E"/>
    <w:rsid w:val="00F93A68"/>
    <w:rsid w:val="00FB6386"/>
    <w:rsid w:val="00FD4FF9"/>
    <w:rsid w:val="00FF4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1.bin"/><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ntTable" Target="fontTable.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BC069-476B-4315-A4C7-2087BCCF4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4754</Words>
  <Characters>27098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cmcc-wd1</cp:lastModifiedBy>
  <cp:revision>2</cp:revision>
  <cp:lastPrinted>1899-12-31T23:00:00Z</cp:lastPrinted>
  <dcterms:created xsi:type="dcterms:W3CDTF">2021-10-18T08:29:00Z</dcterms:created>
  <dcterms:modified xsi:type="dcterms:W3CDTF">2021-10-18T08:29:00Z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