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2" w:author="Ashok Kumar Nayak ./Standards /SRI-Bangalore/Staff Engineer/Samsung Electronics" w:date="2021-10-18T14:12:00Z"/>
                <w:rFonts w:ascii="Arial" w:hAnsi="Arial" w:cs="Arial"/>
              </w:rPr>
            </w:pPr>
            <w:del w:id="3"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4" w:author="Ashok Kumar Nayak ./Standards /SRI-Bangalore/Staff Engineer/Samsung Electronics" w:date="2021-10-18T14:12:00Z"/>
                <w:rFonts w:ascii="Arial" w:hAnsi="Arial" w:cs="Arial"/>
              </w:rPr>
            </w:pPr>
            <w:del w:id="5"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6" w:author="Ashok Kumar Nayak ./Standards /SRI-Bangalore/Staff Engineer/Samsung Electronics" w:date="2021-10-18T14:12:00Z"/>
                <w:rFonts w:ascii="Arial" w:hAnsi="Arial" w:cs="Arial"/>
              </w:rPr>
            </w:pPr>
            <w:del w:id="7"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RDefault="00C4708B" w:rsidP="00C4708B">
            <w:pPr>
              <w:ind w:left="284"/>
              <w:rPr>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5099A62B" w:rsidR="00336419" w:rsidRPr="00BD714D" w:rsidRDefault="00336419" w:rsidP="00EA3A89">
            <w:pPr>
              <w:pStyle w:val="CRCoverPage"/>
              <w:spacing w:after="0"/>
              <w:ind w:left="100"/>
              <w:rPr>
                <w:rFonts w:cs="Arial"/>
                <w:noProof/>
                <w:lang w:eastAsia="ja-JP"/>
              </w:rPr>
            </w:pPr>
          </w:p>
          <w:p w14:paraId="0841AA22" w14:textId="49EA569D" w:rsidR="007B1E3A" w:rsidRPr="00BD714D"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8" w:author="Ashok Kumar Nayak ./Standards /SRI-Bangalore/Staff Engineer/Samsung Electronics" w:date="2021-10-18T14:13:00Z"/>
                <w:noProof/>
                <w:lang w:eastAsia="ja-JP"/>
              </w:rPr>
            </w:pPr>
            <w:del w:id="9"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582A9D46" w:rsidR="00C4708B" w:rsidRDefault="00C4708B" w:rsidP="00913EDB">
            <w:pPr>
              <w:pStyle w:val="CRCoverPage"/>
              <w:numPr>
                <w:ilvl w:val="0"/>
                <w:numId w:val="20"/>
              </w:numPr>
              <w:spacing w:after="0"/>
              <w:rPr>
                <w:noProof/>
                <w:lang w:eastAsia="ja-JP"/>
              </w:rPr>
            </w:pPr>
            <w:r>
              <w:t>It is proposed that UE shall initiate Mobility registration update procedure to get aerial service</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A99EA60"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0" w:name="_Toc83205973"/>
      <w:bookmarkStart w:id="11" w:name="_Toc68061709"/>
      <w:r w:rsidRPr="00CA32B7">
        <w:rPr>
          <w:lang w:val="en-US"/>
        </w:rPr>
        <w:t>5.2.2</w:t>
      </w:r>
      <w:r w:rsidRPr="00CA32B7">
        <w:rPr>
          <w:lang w:val="en-US"/>
        </w:rPr>
        <w:tab/>
        <w:t>UUAA at Registration in 5GS (UUAA-MM)</w:t>
      </w:r>
      <w:bookmarkEnd w:id="10"/>
    </w:p>
    <w:p w14:paraId="478A4024" w14:textId="77777777" w:rsidR="00BD714D" w:rsidRPr="00CA32B7" w:rsidRDefault="00BD714D" w:rsidP="00BD714D">
      <w:pPr>
        <w:pStyle w:val="Heading4"/>
        <w:rPr>
          <w:lang w:val="en-US"/>
        </w:rPr>
      </w:pPr>
      <w:bookmarkStart w:id="12" w:name="_Toc66381081"/>
      <w:bookmarkStart w:id="13" w:name="_Toc83205974"/>
      <w:r w:rsidRPr="00CA32B7">
        <w:rPr>
          <w:lang w:val="en-US"/>
        </w:rPr>
        <w:t>5.2.2.1</w:t>
      </w:r>
      <w:r w:rsidRPr="00CA32B7">
        <w:rPr>
          <w:lang w:val="en-US"/>
        </w:rPr>
        <w:tab/>
        <w:t>General</w:t>
      </w:r>
      <w:bookmarkEnd w:id="12"/>
      <w:bookmarkEnd w:id="13"/>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3" o:title=""/>
          </v:shape>
          <o:OLEObject Type="Embed" ProgID="Visio.Drawing.15" ShapeID="_x0000_i1025" DrawAspect="Content" ObjectID="_1696137808"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14"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15"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0A4E0B5E" w:rsidR="003F2153" w:rsidDel="003F2153" w:rsidRDefault="00BD714D" w:rsidP="00BD714D">
      <w:pPr>
        <w:pStyle w:val="B1"/>
        <w:rPr>
          <w:del w:id="16" w:author="Ashok Kumar Nayak ./Standards /SRI-Bangalore/Staff Engineer/Samsung Electronics" w:date="2021-10-19T08:02:00Z"/>
        </w:rPr>
      </w:pPr>
      <w:ins w:id="17" w:author="Ashok Kumar Nayak ./Standards /SRI-Bangalore/Staff Engineer/Samsung Electronics" w:date="2021-09-29T16:16:00Z">
        <w:r>
          <w:t xml:space="preserve">      After the UE is registered as a normal UE and if there has been an update in aerial subscription from disabled to enabled, then AMF shall trigger a UE Configuration Update procedure as specified in clause 4.2.4.2 of TS 23.502 [3] to deliver this information.</w:t>
        </w:r>
      </w:ins>
      <w:ins w:id="18" w:author="Ashok Kumar Nayak ./Standards /SRI-Bangalore/Staff Engineer/Samsung Electronics" w:date="2021-10-19T08:02:00Z">
        <w:r w:rsidR="003F2153">
          <w:t xml:space="preserve"> </w:t>
        </w:r>
      </w:ins>
      <w:ins w:id="19" w:author="Ashok Kumar Nayak ./Standards /SRI-Bangalore/Staff Engineer/Samsung Electronics" w:date="2021-10-19T08:01:00Z">
        <w:r w:rsidR="003F2153">
          <w:t xml:space="preserve">If the UE wants to use aerial service, it can </w:t>
        </w:r>
        <w:proofErr w:type="spellStart"/>
        <w:r w:rsidR="003F2153">
          <w:t>perofrm</w:t>
        </w:r>
        <w:proofErr w:type="spellEnd"/>
        <w:r w:rsidR="003F2153">
          <w:t xml:space="preserve"> Mobility </w:t>
        </w:r>
      </w:ins>
      <w:ins w:id="20" w:author="Ashok Kumar Nayak ./Standards /SRI-Bangalore/Staff Engineer/Samsung Electronics" w:date="2021-10-19T08:02:00Z">
        <w:r w:rsidR="003F2153">
          <w:t>Registration Update by sending CAA-Level-ID.</w:t>
        </w:r>
      </w:ins>
      <w:bookmarkStart w:id="21" w:name="_GoBack"/>
      <w:bookmarkEnd w:id="21"/>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22" w:author="Ashok Kumar Nayak ./Standards /SRI-Bangalore/Staff Engineer/Samsung Electronics" w:date="2021-09-29T16:17:00Z">
        <w:r>
          <w:t xml:space="preserve">shall include a failure UUAA-MM indication while accepting </w:t>
        </w:r>
      </w:ins>
      <w:del w:id="23" w:author="Ashok Kumar Nayak ./Standards /SRI-Bangalore/Staff Engineer/Samsung Electronics" w:date="2021-09-29T16:18:00Z">
        <w:r w:rsidDel="00BD714D">
          <w:delText xml:space="preserve">accepts </w:delText>
        </w:r>
      </w:del>
      <w:r>
        <w:t xml:space="preserve">the registration </w:t>
      </w:r>
      <w:ins w:id="24"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25" w:author="Ashok Kumar Nayak ./Standards /SRI-Bangalore/Staff Engineer/Samsung Electronics" w:date="2021-09-29T16:18:00Z">
        <w:r w:rsidDel="00AB610E">
          <w:delText>first</w:delText>
        </w:r>
      </w:del>
      <w:r>
        <w:t xml:space="preserve"> perform </w:t>
      </w:r>
      <w:ins w:id="26" w:author="Ashok Kumar Nayak ./Standards /SRI-Bangalore/Staff Engineer/Samsung Electronics" w:date="2021-09-29T16:18:00Z">
        <w:r w:rsidR="00AB610E">
          <w:t xml:space="preserve">Mobility Registration Update </w:t>
        </w:r>
      </w:ins>
      <w:del w:id="27" w:author="Ashok Kumar Nayak ./Standards /SRI-Bangalore/Staff Engineer/Samsung Electronics" w:date="2021-09-29T16:18:00Z">
        <w:r w:rsidDel="00AB610E">
          <w:delText>UE-initiated Deregistr</w:delText>
        </w:r>
      </w:del>
      <w:del w:id="28" w:author="Ashok Kumar Nayak ./Standards /SRI-Bangalore/Staff Engineer/Samsung Electronics" w:date="2021-09-29T16:19:00Z">
        <w:r w:rsidDel="00AB610E">
          <w:delText>ation procedure</w:delText>
        </w:r>
      </w:del>
      <w:r>
        <w:t xml:space="preserve"> as explained in clause </w:t>
      </w:r>
      <w:ins w:id="29" w:author="Ashok Kumar Nayak ./Standards /SRI-Bangalore/Staff Engineer/Samsung Electronics" w:date="2021-09-29T16:19:00Z">
        <w:r w:rsidR="00AB610E">
          <w:t xml:space="preserve">4.2.2.2.2 </w:t>
        </w:r>
      </w:ins>
      <w:del w:id="30" w:author="Ashok Kumar Nayak ./Standards /SRI-Bangalore/Staff Engineer/Samsung Electronics" w:date="2021-09-29T16:19:00Z">
        <w:r w:rsidDel="00AB610E">
          <w:delText>4.2.2.3.2</w:delText>
        </w:r>
      </w:del>
      <w:r>
        <w:t xml:space="preserve"> of TS 23.502 [3]</w:t>
      </w:r>
      <w:del w:id="31"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32"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RDefault="00BD714D" w:rsidP="00BD714D">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B77C884" w14:textId="438D352D" w:rsidR="008A56A7" w:rsidRPr="008A56A7" w:rsidRDefault="008A56A7" w:rsidP="008A56A7"/>
    <w:bookmarkEnd w:id="11"/>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5FEF2" w14:textId="77777777" w:rsidR="00AA1B07" w:rsidRDefault="00AA1B07">
      <w:r>
        <w:separator/>
      </w:r>
    </w:p>
  </w:endnote>
  <w:endnote w:type="continuationSeparator" w:id="0">
    <w:p w14:paraId="14AE5043" w14:textId="77777777" w:rsidR="00AA1B07" w:rsidRDefault="00AA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17F2" w14:textId="77777777" w:rsidR="00AA1B07" w:rsidRDefault="00AA1B07">
      <w:r>
        <w:separator/>
      </w:r>
    </w:p>
  </w:footnote>
  <w:footnote w:type="continuationSeparator" w:id="0">
    <w:p w14:paraId="52FE8042" w14:textId="77777777" w:rsidR="00AA1B07" w:rsidRDefault="00AA1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8D667-627F-4263-BB81-876C629F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1972</Words>
  <Characters>11247</Characters>
  <Application>Microsoft Office Word</Application>
  <DocSecurity>0</DocSecurity>
  <Lines>93</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4</cp:revision>
  <cp:lastPrinted>1900-12-31T15:00:00Z</cp:lastPrinted>
  <dcterms:created xsi:type="dcterms:W3CDTF">2021-10-14T21:11:00Z</dcterms:created>
  <dcterms:modified xsi:type="dcterms:W3CDTF">2021-10-19T02:32:00Z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