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637C0D" w:rsidR="001E41F3" w:rsidRDefault="001E41F3">
      <w:pPr>
        <w:pStyle w:val="CRCoverPage"/>
        <w:tabs>
          <w:tab w:val="right" w:pos="9639"/>
        </w:tabs>
        <w:spacing w:after="0"/>
        <w:rPr>
          <w:b/>
          <w:i/>
          <w:noProof/>
          <w:sz w:val="28"/>
        </w:rPr>
      </w:pPr>
      <w:r>
        <w:rPr>
          <w:b/>
          <w:noProof/>
          <w:sz w:val="24"/>
        </w:rPr>
        <w:t>3GPP TSG-</w:t>
      </w:r>
      <w:r w:rsidR="00537B83">
        <w:fldChar w:fldCharType="begin"/>
      </w:r>
      <w:r w:rsidR="00537B83">
        <w:instrText xml:space="preserve"> DOCPROPERTY  TSG/WGRef  \* MERGEFORMAT </w:instrText>
      </w:r>
      <w:r w:rsidR="00537B83">
        <w:fldChar w:fldCharType="separate"/>
      </w:r>
      <w:r w:rsidR="00A615E1">
        <w:rPr>
          <w:b/>
          <w:noProof/>
          <w:sz w:val="24"/>
        </w:rPr>
        <w:t>SA</w:t>
      </w:r>
      <w:r w:rsidR="00537B83">
        <w:rPr>
          <w:b/>
          <w:noProof/>
          <w:sz w:val="24"/>
        </w:rPr>
        <w:fldChar w:fldCharType="end"/>
      </w:r>
      <w:r w:rsidR="00A615E1">
        <w:rPr>
          <w:b/>
          <w:noProof/>
          <w:sz w:val="24"/>
        </w:rPr>
        <w:t>2</w:t>
      </w:r>
      <w:r w:rsidR="00C66BA2">
        <w:rPr>
          <w:b/>
          <w:noProof/>
          <w:sz w:val="24"/>
        </w:rPr>
        <w:t xml:space="preserve"> </w:t>
      </w:r>
      <w:r>
        <w:rPr>
          <w:b/>
          <w:noProof/>
          <w:sz w:val="24"/>
        </w:rPr>
        <w:t>Meeting #</w:t>
      </w:r>
      <w:r w:rsidR="00537B83">
        <w:fldChar w:fldCharType="begin"/>
      </w:r>
      <w:r w:rsidR="00537B83">
        <w:instrText xml:space="preserve"> DOCPROPERTY  MtgSeq  \* MERGEFORMAT </w:instrText>
      </w:r>
      <w:r w:rsidR="00537B83">
        <w:fldChar w:fldCharType="separate"/>
      </w:r>
      <w:r w:rsidR="00EB09B7" w:rsidRPr="00EB09B7">
        <w:rPr>
          <w:b/>
          <w:noProof/>
          <w:sz w:val="24"/>
        </w:rPr>
        <w:t xml:space="preserve"> </w:t>
      </w:r>
      <w:r w:rsidR="00A615E1">
        <w:rPr>
          <w:b/>
          <w:noProof/>
          <w:sz w:val="24"/>
        </w:rPr>
        <w:t>147E</w:t>
      </w:r>
      <w:r w:rsidR="00EB09B7">
        <w:t>&gt;</w:t>
      </w:r>
      <w:r w:rsidR="00537B83">
        <w:fldChar w:fldCharType="end"/>
      </w:r>
      <w:r w:rsidR="00A615E1">
        <w:t xml:space="preserve"> </w:t>
      </w:r>
      <w:r w:rsidR="00537B83">
        <w:fldChar w:fldCharType="begin"/>
      </w:r>
      <w:r w:rsidR="00537B83">
        <w:instrText xml:space="preserve"> DOCPROPERTY  MtgTitle  \* MERGEFORMAT </w:instrText>
      </w:r>
      <w:r w:rsidR="00537B83">
        <w:fldChar w:fldCharType="separate"/>
      </w:r>
      <w:r w:rsidR="00EB09B7">
        <w:rPr>
          <w:b/>
          <w:noProof/>
          <w:sz w:val="24"/>
        </w:rPr>
        <w:t>&lt;</w:t>
      </w:r>
      <w:r w:rsidR="00A615E1">
        <w:rPr>
          <w:b/>
          <w:noProof/>
          <w:sz w:val="24"/>
        </w:rPr>
        <w:t>e-meeting</w:t>
      </w:r>
      <w:r w:rsidR="00EB09B7">
        <w:rPr>
          <w:b/>
          <w:noProof/>
          <w:sz w:val="24"/>
        </w:rPr>
        <w:t>&gt;</w:t>
      </w:r>
      <w:r w:rsidR="00537B83">
        <w:rPr>
          <w:b/>
          <w:noProof/>
          <w:sz w:val="24"/>
        </w:rPr>
        <w:fldChar w:fldCharType="end"/>
      </w:r>
      <w:r>
        <w:rPr>
          <w:b/>
          <w:i/>
          <w:noProof/>
          <w:sz w:val="28"/>
        </w:rPr>
        <w:tab/>
      </w:r>
      <w:r w:rsidR="00537B83">
        <w:fldChar w:fldCharType="begin"/>
      </w:r>
      <w:r w:rsidR="00537B83">
        <w:instrText xml:space="preserve"> DOCPROPERTY  Tdoc#  \* MERGEFORMAT </w:instrText>
      </w:r>
      <w:r w:rsidR="00537B83">
        <w:fldChar w:fldCharType="separate"/>
      </w:r>
      <w:r w:rsidR="00B14C89" w:rsidRPr="00B14C89">
        <w:t xml:space="preserve"> </w:t>
      </w:r>
      <w:r w:rsidR="00B14C89" w:rsidRPr="00B14C89">
        <w:rPr>
          <w:b/>
          <w:i/>
          <w:noProof/>
          <w:sz w:val="28"/>
        </w:rPr>
        <w:t>S2-2107164</w:t>
      </w:r>
      <w:r w:rsidR="00537B83">
        <w:rPr>
          <w:b/>
          <w:i/>
          <w:noProof/>
          <w:sz w:val="28"/>
        </w:rPr>
        <w:fldChar w:fldCharType="end"/>
      </w:r>
    </w:p>
    <w:p w14:paraId="7CB45193" w14:textId="5AC13DEA" w:rsidR="001E41F3" w:rsidRDefault="00537B8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615E1">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A615E1">
        <w:rPr>
          <w:b/>
          <w:noProof/>
          <w:sz w:val="24"/>
        </w:rPr>
        <w:t xml:space="preserve">October 18 </w:t>
      </w:r>
      <w:r w:rsidR="00547111">
        <w:rPr>
          <w:b/>
          <w:noProof/>
          <w:sz w:val="24"/>
        </w:rPr>
        <w:t xml:space="preserve">- </w:t>
      </w:r>
      <w:r>
        <w:fldChar w:fldCharType="begin"/>
      </w:r>
      <w:r>
        <w:instrText xml:space="preserve"> DOCPROPERTY  EndDate  \* MERGEFORMAT </w:instrText>
      </w:r>
      <w:r>
        <w:fldChar w:fldCharType="separate"/>
      </w:r>
      <w:r w:rsidR="00A615E1">
        <w:rPr>
          <w:b/>
          <w:noProof/>
          <w:sz w:val="24"/>
        </w:rPr>
        <w:t>22</w:t>
      </w:r>
      <w:r>
        <w:rPr>
          <w:b/>
          <w:noProof/>
          <w:sz w:val="24"/>
        </w:rPr>
        <w:fldChar w:fldCharType="end"/>
      </w:r>
      <w:r w:rsidR="00A615E1">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537B83" w:rsidP="00E13F3D">
            <w:pPr>
              <w:pStyle w:val="CRCoverPage"/>
              <w:spacing w:after="0"/>
              <w:jc w:val="right"/>
              <w:rPr>
                <w:b/>
                <w:noProof/>
                <w:sz w:val="28"/>
              </w:rPr>
            </w:pPr>
            <w:r>
              <w:fldChar w:fldCharType="begin"/>
            </w:r>
            <w:r>
              <w:instrText xml:space="preserve"> DOCPROPERTY  Spec#  \* MERGEFORMAT </w:instrText>
            </w:r>
            <w:r>
              <w:fldChar w:fldCharType="separate"/>
            </w:r>
            <w:r w:rsidR="000F6E5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83588" w:rsidR="001E41F3" w:rsidRPr="00410371" w:rsidRDefault="00B14C89" w:rsidP="00547111">
            <w:pPr>
              <w:pStyle w:val="CRCoverPage"/>
              <w:spacing w:after="0"/>
              <w:rPr>
                <w:noProof/>
              </w:rPr>
            </w:pPr>
            <w:r w:rsidRPr="00B14C89">
              <w:rPr>
                <w:b/>
                <w:noProof/>
                <w:sz w:val="28"/>
              </w:rPr>
              <w:t>3135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57B07" w:rsidR="001E41F3" w:rsidRPr="00410371" w:rsidRDefault="00537B83" w:rsidP="00E13F3D">
            <w:pPr>
              <w:pStyle w:val="CRCoverPage"/>
              <w:spacing w:after="0"/>
              <w:jc w:val="center"/>
              <w:rPr>
                <w:b/>
                <w:noProof/>
              </w:rPr>
            </w:pPr>
            <w:r>
              <w:fldChar w:fldCharType="begin"/>
            </w:r>
            <w:r>
              <w:instrText xml:space="preserve"> DOCPROPERTY  Revision  \* MERGEFORMAT </w:instrText>
            </w:r>
            <w:r>
              <w:fldChar w:fldCharType="separate"/>
            </w:r>
            <w:r w:rsidR="000F6E5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93F2D" w:rsidR="001E41F3" w:rsidRPr="00410371" w:rsidRDefault="00C26F12">
            <w:pPr>
              <w:pStyle w:val="CRCoverPage"/>
              <w:spacing w:after="0"/>
              <w:jc w:val="center"/>
              <w:rPr>
                <w:noProof/>
                <w:sz w:val="28"/>
              </w:rPr>
            </w:pPr>
            <w:r>
              <w:fldChar w:fldCharType="begin"/>
            </w:r>
            <w:r>
              <w:instrText xml:space="preserve"> DOCPROPERTY  Version  \* MERGEFORMAT </w:instrText>
            </w:r>
            <w:r>
              <w:fldChar w:fldCharType="separate"/>
            </w:r>
            <w:r w:rsidR="000F6E56">
              <w:rPr>
                <w:b/>
                <w:noProof/>
                <w:sz w:val="28"/>
              </w:rPr>
              <w:t>17.2.</w:t>
            </w:r>
            <w:r>
              <w:rPr>
                <w:b/>
                <w:noProof/>
                <w:sz w:val="28"/>
              </w:rPr>
              <w:fldChar w:fldCharType="end"/>
            </w:r>
            <w:r w:rsidR="004B1D5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CDEFF" w:rsidR="001E41F3" w:rsidRDefault="00537B83" w:rsidP="004909EC">
            <w:pPr>
              <w:pStyle w:val="CRCoverPage"/>
              <w:tabs>
                <w:tab w:val="left" w:pos="6640"/>
              </w:tabs>
              <w:spacing w:after="0"/>
              <w:ind w:left="100"/>
              <w:rPr>
                <w:noProof/>
              </w:rPr>
            </w:pPr>
            <w:r>
              <w:fldChar w:fldCharType="begin"/>
            </w:r>
            <w:r>
              <w:instrText xml:space="preserve"> DOCPROPERTY  CrTitle  \* MERGEFORMAT </w:instrText>
            </w:r>
            <w:r>
              <w:fldChar w:fldCharType="separate"/>
            </w:r>
            <w:r w:rsidR="005C00C3">
              <w:t>SMF+PGW-C assigned P</w:t>
            </w:r>
            <w:r w:rsidR="005C00C3" w:rsidRPr="00F4008A">
              <w:rPr>
                <w:sz w:val="22"/>
                <w:szCs w:val="22"/>
              </w:rPr>
              <w:t xml:space="preserve">DU Session ID </w:t>
            </w:r>
            <w:r>
              <w:rPr>
                <w:sz w:val="22"/>
                <w:szCs w:val="22"/>
              </w:rPr>
              <w:fldChar w:fldCharType="end"/>
            </w:r>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6203B" w:rsidR="001E41F3" w:rsidRDefault="00537B83">
            <w:pPr>
              <w:pStyle w:val="CRCoverPage"/>
              <w:spacing w:after="0"/>
              <w:ind w:left="100"/>
              <w:rPr>
                <w:noProof/>
              </w:rPr>
            </w:pPr>
            <w:r>
              <w:fldChar w:fldCharType="begin"/>
            </w:r>
            <w:r>
              <w:instrText xml:space="preserve"> DOCPROPERTY  SourceIfWg  \* MERGEFORMAT </w:instrText>
            </w:r>
            <w:r>
              <w:fldChar w:fldCharType="separate"/>
            </w:r>
            <w:r w:rsidR="005C00C3">
              <w:rPr>
                <w:noProof/>
              </w:rPr>
              <w:t>SA2</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65B28E" w:rsidR="001E41F3" w:rsidRDefault="00537B83" w:rsidP="00547111">
            <w:pPr>
              <w:pStyle w:val="CRCoverPage"/>
              <w:spacing w:after="0"/>
              <w:ind w:left="100"/>
              <w:rPr>
                <w:noProof/>
              </w:rPr>
            </w:pPr>
            <w:r>
              <w:fldChar w:fldCharType="begin"/>
            </w:r>
            <w:r>
              <w:instrText xml:space="preserve"> DOCPROPERTY  SourceIfTsg  \* MERGEFORMAT </w:instrText>
            </w:r>
            <w:r>
              <w:fldChar w:fldCharType="separate"/>
            </w:r>
            <w:r w:rsidR="005C00C3">
              <w:rPr>
                <w:noProof/>
              </w:rPr>
              <w:t>Ericsson</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806D" w:rsidR="001E41F3" w:rsidRPr="005F61A0" w:rsidRDefault="00537B83">
            <w:pPr>
              <w:pStyle w:val="CRCoverPage"/>
              <w:spacing w:after="0"/>
              <w:ind w:left="100"/>
              <w:rPr>
                <w:noProof/>
              </w:rPr>
            </w:pPr>
            <w:r w:rsidRPr="005F61A0">
              <w:fldChar w:fldCharType="begin"/>
            </w:r>
            <w:r w:rsidRPr="005F61A0">
              <w:instrText xml:space="preserve"> DOCPROPERTY  RelatedWis  \* MERGEFORMAT </w:instrText>
            </w:r>
            <w:r w:rsidRPr="005F61A0">
              <w:fldChar w:fldCharType="separate"/>
            </w:r>
            <w:r w:rsidR="005C00C3" w:rsidRPr="005F61A0">
              <w:rPr>
                <w:noProof/>
              </w:rPr>
              <w:t>5GS_Ph1, TEI1</w:t>
            </w:r>
            <w:r w:rsidRPr="005F61A0">
              <w:rPr>
                <w:noProof/>
              </w:rPr>
              <w:fldChar w:fldCharType="end"/>
            </w:r>
            <w:r w:rsidR="00554121" w:rsidRPr="005F61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636D2" w:rsidR="001E41F3" w:rsidRDefault="00537B83">
            <w:pPr>
              <w:pStyle w:val="CRCoverPage"/>
              <w:spacing w:after="0"/>
              <w:ind w:left="100"/>
              <w:rPr>
                <w:noProof/>
              </w:rPr>
            </w:pPr>
            <w:r>
              <w:fldChar w:fldCharType="begin"/>
            </w:r>
            <w:r>
              <w:instrText xml:space="preserve"> DOCPROPERTY  ResDate  \* MERGEFORMAT </w:instrText>
            </w:r>
            <w:r>
              <w:fldChar w:fldCharType="separate"/>
            </w:r>
            <w:r w:rsidR="00015603">
              <w:rPr>
                <w:noProof/>
              </w:rPr>
              <w:t>2021-</w:t>
            </w:r>
            <w:r w:rsidR="00F63478">
              <w:rPr>
                <w:noProof/>
              </w:rPr>
              <w:t>10-08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C26F12" w:rsidP="00D24991">
            <w:pPr>
              <w:pStyle w:val="CRCoverPage"/>
              <w:spacing w:after="0"/>
              <w:ind w:left="100" w:right="-609"/>
              <w:rPr>
                <w:b/>
                <w:noProof/>
              </w:rPr>
            </w:pPr>
            <w:r w:rsidRPr="005F61A0">
              <w:fldChar w:fldCharType="begin"/>
            </w:r>
            <w:r w:rsidRPr="005F61A0">
              <w:instrText xml:space="preserve"> DOCPROPERTY  Cat  \* MERGEFORMAT </w:instrText>
            </w:r>
            <w:r w:rsidRPr="005F61A0">
              <w:fldChar w:fldCharType="separate"/>
            </w:r>
            <w:r w:rsidR="00015603" w:rsidRPr="005F61A0">
              <w:rPr>
                <w:b/>
                <w:noProof/>
              </w:rPr>
              <w:t>F</w:t>
            </w:r>
            <w:r w:rsidRPr="005F61A0">
              <w:rPr>
                <w:b/>
                <w:noProof/>
              </w:rPr>
              <w:fldChar w:fldCharType="end"/>
            </w:r>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537B83">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015603">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6810A" w14:textId="679271AE" w:rsidR="00C84CA6" w:rsidRDefault="001D4D88" w:rsidP="003A61F2">
            <w:pPr>
              <w:pStyle w:val="CRCoverPage"/>
              <w:spacing w:after="0"/>
              <w:rPr>
                <w:noProof/>
              </w:rPr>
            </w:pPr>
            <w:r>
              <w:rPr>
                <w:noProof/>
              </w:rPr>
              <w:t xml:space="preserve">CT3 LS </w:t>
            </w:r>
            <w:hyperlink r:id="rId12" w:history="1">
              <w:r w:rsidR="00B14C89" w:rsidRPr="004B4D6D">
                <w:rPr>
                  <w:rStyle w:val="Hyperlink"/>
                  <w:noProof/>
                </w:rPr>
                <w:t>S2-2107031</w:t>
              </w:r>
            </w:hyperlink>
            <w:r w:rsidRPr="004C6B76">
              <w:rPr>
                <w:noProof/>
              </w:rPr>
              <w:t>/</w:t>
            </w:r>
            <w:hyperlink r:id="rId13" w:history="1">
              <w:r w:rsidR="005A224F" w:rsidRPr="005A224F">
                <w:rPr>
                  <w:rStyle w:val="Hyperlink"/>
                </w:rPr>
                <w:t>C3-214527</w:t>
              </w:r>
            </w:hyperlink>
            <w:r w:rsidR="005A224F">
              <w:rPr>
                <w:sz w:val="19"/>
                <w:szCs w:val="19"/>
              </w:rPr>
              <w:t xml:space="preserve"> </w:t>
            </w:r>
            <w:r w:rsidR="00C84CA6">
              <w:rPr>
                <w:noProof/>
              </w:rPr>
              <w:t xml:space="preserve">discusses the following scenario </w:t>
            </w:r>
            <w:r w:rsidR="00295FA1">
              <w:rPr>
                <w:noProof/>
              </w:rPr>
              <w:t>regarding</w:t>
            </w:r>
            <w:r w:rsidR="00C84CA6">
              <w:rPr>
                <w:noProof/>
              </w:rPr>
              <w:t xml:space="preserve"> SMF+PGW-C assigned PDU Session ID</w:t>
            </w:r>
            <w:r w:rsidR="00EC5465">
              <w:rPr>
                <w:noProof/>
              </w:rPr>
              <w:t>”</w:t>
            </w:r>
            <w:r w:rsidR="00C84CA6">
              <w:rPr>
                <w:noProof/>
              </w:rPr>
              <w:t>:</w:t>
            </w:r>
          </w:p>
          <w:p w14:paraId="142810E6" w14:textId="77777777" w:rsidR="00C84CA6" w:rsidRPr="004C6B76" w:rsidRDefault="00C84CA6" w:rsidP="00C84CA6">
            <w:pPr>
              <w:numPr>
                <w:ilvl w:val="0"/>
                <w:numId w:val="1"/>
              </w:numPr>
              <w:overflowPunct w:val="0"/>
              <w:autoSpaceDE w:val="0"/>
              <w:autoSpaceDN w:val="0"/>
              <w:adjustRightInd w:val="0"/>
              <w:spacing w:before="60" w:after="0"/>
              <w:textAlignment w:val="baseline"/>
              <w:rPr>
                <w:i/>
                <w:iCs/>
                <w:sz w:val="16"/>
                <w:szCs w:val="16"/>
              </w:rPr>
            </w:pPr>
            <w:r w:rsidRPr="004C6B76">
              <w:rPr>
                <w:b/>
                <w:bCs/>
                <w:i/>
                <w:iCs/>
                <w:sz w:val="16"/>
                <w:szCs w:val="16"/>
              </w:rPr>
              <w:t>UE firstly establishes a PDN connection via MME</w:t>
            </w:r>
            <w:r w:rsidRPr="004C6B76">
              <w:rPr>
                <w:i/>
                <w:iCs/>
                <w:sz w:val="16"/>
                <w:szCs w:val="16"/>
              </w:rPr>
              <w:t xml:space="preserve"> and MME assigns a Default EPS bearer ID1 to the PDN connection. The </w:t>
            </w:r>
            <w:r w:rsidRPr="004C6B76">
              <w:rPr>
                <w:i/>
                <w:iCs/>
                <w:sz w:val="16"/>
                <w:szCs w:val="16"/>
                <w:lang w:eastAsia="x-none"/>
              </w:rPr>
              <w:t>SMF+PGW-C</w:t>
            </w:r>
            <w:r w:rsidRPr="004C6B76">
              <w:rPr>
                <w:i/>
                <w:iCs/>
                <w:sz w:val="16"/>
                <w:szCs w:val="16"/>
              </w:rPr>
              <w:t xml:space="preserve"> will calculate a PDU Session ID1 with the value of 64 + Default EPS bearer ID1 according to Table 5.4.2-1 of TS 29.571, e.g. if Default EPS bearer ID is 5, then the calculated PDU Session ID1 is 69. And then the SMF+PGW-C sends the PDU Session ID1 to the PCF as a parameter to identify the PDU session for the SUPI, DNN and S-NSSAI.</w:t>
            </w:r>
          </w:p>
          <w:p w14:paraId="601D0A2A" w14:textId="77777777" w:rsidR="00C84CA6" w:rsidRPr="004C6B76" w:rsidRDefault="00C84CA6" w:rsidP="00C84CA6">
            <w:pPr>
              <w:numPr>
                <w:ilvl w:val="0"/>
                <w:numId w:val="1"/>
              </w:numPr>
              <w:overflowPunct w:val="0"/>
              <w:autoSpaceDE w:val="0"/>
              <w:autoSpaceDN w:val="0"/>
              <w:adjustRightInd w:val="0"/>
              <w:spacing w:before="60" w:after="0"/>
              <w:textAlignment w:val="baseline"/>
              <w:rPr>
                <w:i/>
                <w:iCs/>
                <w:sz w:val="16"/>
                <w:szCs w:val="16"/>
              </w:rPr>
            </w:pPr>
            <w:r w:rsidRPr="004C6B76">
              <w:rPr>
                <w:i/>
                <w:iCs/>
                <w:sz w:val="16"/>
                <w:szCs w:val="16"/>
              </w:rPr>
              <w:t xml:space="preserve">UE handovers to the </w:t>
            </w:r>
            <w:proofErr w:type="spellStart"/>
            <w:r w:rsidRPr="004C6B76">
              <w:rPr>
                <w:i/>
                <w:iCs/>
                <w:sz w:val="16"/>
                <w:szCs w:val="16"/>
              </w:rPr>
              <w:t>ePDG</w:t>
            </w:r>
            <w:proofErr w:type="spellEnd"/>
            <w:r w:rsidRPr="004C6B76">
              <w:rPr>
                <w:i/>
                <w:iCs/>
                <w:sz w:val="16"/>
                <w:szCs w:val="16"/>
              </w:rPr>
              <w:t xml:space="preserve"> and the </w:t>
            </w:r>
            <w:proofErr w:type="spellStart"/>
            <w:r w:rsidRPr="004C6B76">
              <w:rPr>
                <w:i/>
                <w:iCs/>
                <w:sz w:val="16"/>
                <w:szCs w:val="16"/>
              </w:rPr>
              <w:t>ePDG</w:t>
            </w:r>
            <w:proofErr w:type="spellEnd"/>
            <w:r w:rsidRPr="004C6B76">
              <w:rPr>
                <w:i/>
                <w:iCs/>
                <w:sz w:val="16"/>
                <w:szCs w:val="16"/>
              </w:rPr>
              <w:t xml:space="preserve"> assigns a new Default EPS bearer ID2. The Default EPS bearer ID2 may be the same as the Default EPS bearer ID1 or different from the Default EPS bearer ID1. </w:t>
            </w:r>
            <w:r w:rsidRPr="004C6B76">
              <w:rPr>
                <w:b/>
                <w:bCs/>
                <w:i/>
                <w:iCs/>
                <w:sz w:val="16"/>
                <w:szCs w:val="16"/>
              </w:rPr>
              <w:t xml:space="preserve">CT3 understands the </w:t>
            </w:r>
            <w:r w:rsidRPr="004C6B76">
              <w:rPr>
                <w:b/>
                <w:bCs/>
                <w:i/>
                <w:iCs/>
                <w:sz w:val="16"/>
                <w:szCs w:val="16"/>
                <w:lang w:eastAsia="x-none"/>
              </w:rPr>
              <w:t>SMF+PGW-C doesn’t calculate a new PDU session I</w:t>
            </w:r>
            <w:r w:rsidRPr="004C6B76">
              <w:rPr>
                <w:b/>
                <w:bCs/>
                <w:i/>
                <w:iCs/>
                <w:sz w:val="16"/>
                <w:szCs w:val="16"/>
              </w:rPr>
              <w:t>D, since there is no explicit requirement to do so</w:t>
            </w:r>
            <w:r w:rsidRPr="004C6B76">
              <w:rPr>
                <w:i/>
                <w:iCs/>
                <w:sz w:val="16"/>
                <w:szCs w:val="16"/>
              </w:rPr>
              <w:t>.</w:t>
            </w:r>
          </w:p>
          <w:p w14:paraId="402149EC" w14:textId="77A9EEB6" w:rsidR="00566964" w:rsidRPr="004C6B76" w:rsidRDefault="00C84CA6" w:rsidP="003A61F2">
            <w:pPr>
              <w:numPr>
                <w:ilvl w:val="0"/>
                <w:numId w:val="1"/>
              </w:numPr>
              <w:overflowPunct w:val="0"/>
              <w:autoSpaceDE w:val="0"/>
              <w:autoSpaceDN w:val="0"/>
              <w:adjustRightInd w:val="0"/>
              <w:spacing w:before="60" w:after="0"/>
              <w:textAlignment w:val="baseline"/>
              <w:rPr>
                <w:noProof/>
                <w:sz w:val="18"/>
                <w:szCs w:val="18"/>
              </w:rPr>
            </w:pPr>
            <w:r w:rsidRPr="004C6B76">
              <w:rPr>
                <w:rFonts w:hint="eastAsia"/>
                <w:b/>
                <w:bCs/>
                <w:i/>
                <w:iCs/>
                <w:sz w:val="16"/>
                <w:szCs w:val="16"/>
              </w:rPr>
              <w:t>UE</w:t>
            </w:r>
            <w:r w:rsidRPr="004C6B76">
              <w:rPr>
                <w:b/>
                <w:bCs/>
                <w:i/>
                <w:iCs/>
                <w:sz w:val="16"/>
                <w:szCs w:val="16"/>
              </w:rPr>
              <w:t xml:space="preserve"> may establish an additional PDU connection to the same DNN and S-NSSAI via MME while the UE keeps the PDN connection via </w:t>
            </w:r>
            <w:proofErr w:type="spellStart"/>
            <w:r w:rsidRPr="004C6B76">
              <w:rPr>
                <w:b/>
                <w:bCs/>
                <w:i/>
                <w:iCs/>
                <w:sz w:val="16"/>
                <w:szCs w:val="16"/>
              </w:rPr>
              <w:t>ePDG</w:t>
            </w:r>
            <w:proofErr w:type="spellEnd"/>
            <w:r w:rsidRPr="004C6B76">
              <w:rPr>
                <w:b/>
                <w:bCs/>
                <w:i/>
                <w:iCs/>
                <w:sz w:val="16"/>
                <w:szCs w:val="16"/>
              </w:rPr>
              <w:t>.</w:t>
            </w:r>
            <w:r w:rsidRPr="004C6B76">
              <w:rPr>
                <w:i/>
                <w:iCs/>
                <w:sz w:val="16"/>
                <w:szCs w:val="16"/>
              </w:rPr>
              <w:t xml:space="preserve"> As the MME may assign the same value of Default EPS bearer ID3 as the Default EPS bearer ID1, the SMF+PGW-C would allocate the same PDU session ID3 as the PDU session ID1 (i.e. the Default EPS bearer ID3 is 5, and the PDU Session ID3 will be 69). When the SMF+PGW-C sends the PDU Session ID3 to the PCF, PCF can’t identify this is a different PDU Session than PDU Session ID1 and may reject the request from the SMF+PGW-C incorrectly.</w:t>
            </w:r>
          </w:p>
          <w:p w14:paraId="27AA7889" w14:textId="260FF97F" w:rsidR="007B5868" w:rsidRDefault="007B5868" w:rsidP="003A61F2">
            <w:pPr>
              <w:pStyle w:val="CRCoverPage"/>
              <w:spacing w:after="0"/>
              <w:rPr>
                <w:noProof/>
              </w:rPr>
            </w:pPr>
          </w:p>
          <w:p w14:paraId="7A24038D" w14:textId="6A36717B" w:rsidR="000D32EA" w:rsidRDefault="000D32EA" w:rsidP="000D32EA">
            <w:pPr>
              <w:pStyle w:val="CRCoverPage"/>
              <w:spacing w:after="0"/>
              <w:rPr>
                <w:noProof/>
              </w:rPr>
            </w:pPr>
            <w:r>
              <w:rPr>
                <w:noProof/>
              </w:rPr>
              <w:t xml:space="preserve">For the question in </w:t>
            </w:r>
            <w:r w:rsidRPr="00C76769">
              <w:rPr>
                <w:b/>
                <w:bCs/>
                <w:noProof/>
              </w:rPr>
              <w:t>bullet 2</w:t>
            </w:r>
            <w:r w:rsidR="001D3D48">
              <w:rPr>
                <w:b/>
                <w:bCs/>
                <w:noProof/>
              </w:rPr>
              <w:t xml:space="preserve"> </w:t>
            </w:r>
            <w:r w:rsidR="001D3D48" w:rsidRPr="005F61A0">
              <w:rPr>
                <w:noProof/>
              </w:rPr>
              <w:t>above</w:t>
            </w:r>
            <w:r>
              <w:rPr>
                <w:noProof/>
              </w:rPr>
              <w:t xml:space="preserve">, the understanding from CT3  is correct </w:t>
            </w:r>
            <w:r w:rsidR="00C266C9">
              <w:rPr>
                <w:noProof/>
              </w:rPr>
              <w:t xml:space="preserve">that </w:t>
            </w:r>
            <w:r w:rsidRPr="000D32EA">
              <w:rPr>
                <w:noProof/>
              </w:rPr>
              <w:t>SMF+PGW-C doesn’t calculate a new PDU session ID</w:t>
            </w:r>
            <w:r>
              <w:rPr>
                <w:noProof/>
              </w:rPr>
              <w:t xml:space="preserve"> when the UE handovers between EPS and EPC/ePDG and such behavior is </w:t>
            </w:r>
            <w:r w:rsidR="00DB2DA2">
              <w:rPr>
                <w:noProof/>
              </w:rPr>
              <w:t>proposed</w:t>
            </w:r>
            <w:r>
              <w:rPr>
                <w:noProof/>
              </w:rPr>
              <w:t xml:space="preserve"> to be kept. </w:t>
            </w:r>
          </w:p>
          <w:p w14:paraId="4D9221B5" w14:textId="77777777" w:rsidR="000D32EA" w:rsidRDefault="000D32EA" w:rsidP="00C76769">
            <w:pPr>
              <w:pStyle w:val="CRCoverPage"/>
              <w:spacing w:after="0"/>
              <w:rPr>
                <w:noProof/>
              </w:rPr>
            </w:pPr>
          </w:p>
          <w:p w14:paraId="6725F867" w14:textId="48E9D4B6" w:rsidR="007B5868" w:rsidRDefault="00C76769" w:rsidP="00C76769">
            <w:pPr>
              <w:pStyle w:val="CRCoverPage"/>
              <w:spacing w:after="0"/>
              <w:rPr>
                <w:noProof/>
              </w:rPr>
            </w:pPr>
            <w:r>
              <w:rPr>
                <w:noProof/>
              </w:rPr>
              <w:t xml:space="preserve">For </w:t>
            </w:r>
            <w:r w:rsidRPr="00C76769">
              <w:rPr>
                <w:b/>
                <w:bCs/>
                <w:noProof/>
              </w:rPr>
              <w:t>bullet 3)</w:t>
            </w:r>
            <w:r>
              <w:rPr>
                <w:b/>
                <w:bCs/>
                <w:noProof/>
              </w:rPr>
              <w:t xml:space="preserve"> </w:t>
            </w:r>
            <w:r w:rsidRPr="00C76769">
              <w:rPr>
                <w:noProof/>
              </w:rPr>
              <w:t>above</w:t>
            </w:r>
            <w:r>
              <w:rPr>
                <w:b/>
                <w:bCs/>
                <w:noProof/>
              </w:rPr>
              <w:t>,</w:t>
            </w:r>
            <w:r>
              <w:rPr>
                <w:noProof/>
              </w:rPr>
              <w:t xml:space="preserve"> the described UE </w:t>
            </w:r>
            <w:r w:rsidR="00295FA1">
              <w:rPr>
                <w:noProof/>
              </w:rPr>
              <w:t>behavior (</w:t>
            </w:r>
            <w:r w:rsidR="00295FA1" w:rsidRPr="00C76769">
              <w:rPr>
                <w:noProof/>
                <w:sz w:val="14"/>
                <w:szCs w:val="14"/>
              </w:rPr>
              <w:t xml:space="preserve">i.e. </w:t>
            </w:r>
            <w:r w:rsidR="00295FA1" w:rsidRPr="00C76769">
              <w:rPr>
                <w:sz w:val="12"/>
                <w:szCs w:val="12"/>
              </w:rPr>
              <w:t>U</w:t>
            </w:r>
            <w:r w:rsidR="00295FA1" w:rsidRPr="00C76769">
              <w:rPr>
                <w:rFonts w:hint="eastAsia"/>
                <w:sz w:val="12"/>
                <w:szCs w:val="12"/>
              </w:rPr>
              <w:t>E</w:t>
            </w:r>
            <w:r w:rsidR="00295FA1" w:rsidRPr="00C76769">
              <w:rPr>
                <w:sz w:val="12"/>
                <w:szCs w:val="12"/>
              </w:rPr>
              <w:t xml:space="preserve"> may establish an additional PDU connection to the same DNN and S-NSSAI via MME while the UE keeps the PDN connection via </w:t>
            </w:r>
            <w:proofErr w:type="spellStart"/>
            <w:r w:rsidR="00295FA1" w:rsidRPr="00C76769">
              <w:rPr>
                <w:sz w:val="12"/>
                <w:szCs w:val="12"/>
              </w:rPr>
              <w:t>ePDG</w:t>
            </w:r>
            <w:proofErr w:type="spellEnd"/>
            <w:r>
              <w:rPr>
                <w:noProof/>
              </w:rPr>
              <w:t>)</w:t>
            </w:r>
            <w:r w:rsidR="00295FA1">
              <w:rPr>
                <w:noProof/>
              </w:rPr>
              <w:t xml:space="preserve"> </w:t>
            </w:r>
            <w:r w:rsidR="002F76A8">
              <w:rPr>
                <w:noProof/>
              </w:rPr>
              <w:t>should</w:t>
            </w:r>
            <w:r w:rsidR="00295FA1">
              <w:rPr>
                <w:noProof/>
              </w:rPr>
              <w:t xml:space="preserve"> not happen per </w:t>
            </w:r>
            <w:r w:rsidR="00576752">
              <w:rPr>
                <w:noProof/>
              </w:rPr>
              <w:t xml:space="preserve">clause of 4.12 of </w:t>
            </w:r>
            <w:r w:rsidR="007B5868">
              <w:rPr>
                <w:noProof/>
              </w:rPr>
              <w:t>TS 23.402</w:t>
            </w:r>
            <w:r w:rsidR="00576752">
              <w:rPr>
                <w:noProof/>
              </w:rPr>
              <w:t>, see below</w:t>
            </w:r>
            <w:r w:rsidR="007B5868">
              <w:rPr>
                <w:noProof/>
              </w:rPr>
              <w:t>:</w:t>
            </w:r>
          </w:p>
          <w:p w14:paraId="48B2E0E7" w14:textId="77777777" w:rsidR="007B5868" w:rsidRPr="00F94271" w:rsidRDefault="007B5868" w:rsidP="007B5868">
            <w:pPr>
              <w:pStyle w:val="B1"/>
              <w:rPr>
                <w:sz w:val="18"/>
                <w:szCs w:val="18"/>
              </w:rPr>
            </w:pPr>
            <w:r w:rsidRPr="00F94271">
              <w:rPr>
                <w:sz w:val="18"/>
                <w:szCs w:val="18"/>
              </w:rPr>
              <w:t>-</w:t>
            </w:r>
            <w:r w:rsidRPr="00F94271">
              <w:rPr>
                <w:sz w:val="18"/>
                <w:szCs w:val="18"/>
              </w:rPr>
              <w:tab/>
            </w:r>
            <w:r w:rsidRPr="002F76A8">
              <w:rPr>
                <w:i/>
                <w:iCs/>
                <w:sz w:val="18"/>
                <w:szCs w:val="18"/>
              </w:rPr>
              <w:t>Multiple PDN connections for a given APN and UE</w:t>
            </w:r>
            <w:r w:rsidRPr="00F94271">
              <w:rPr>
                <w:i/>
                <w:iCs/>
                <w:sz w:val="18"/>
                <w:szCs w:val="18"/>
              </w:rPr>
              <w:t xml:space="preserve"> can be supported with the restrictions that all PDN connections for a given APN and UE shall use the same access network and shall all be moved to a new access network during handovers.</w:t>
            </w:r>
          </w:p>
          <w:p w14:paraId="3DA9B692" w14:textId="016BEC7F" w:rsidR="00C76769" w:rsidRPr="001D3D48" w:rsidRDefault="0029643A" w:rsidP="00C76769">
            <w:pPr>
              <w:pStyle w:val="CRCoverPage"/>
              <w:spacing w:after="0"/>
              <w:rPr>
                <w:noProof/>
              </w:rPr>
            </w:pPr>
            <w:r>
              <w:rPr>
                <w:noProof/>
              </w:rPr>
              <w:t xml:space="preserve">For multiple PDN connections towards different APNs, </w:t>
            </w:r>
            <w:r w:rsidRPr="001D3D48">
              <w:rPr>
                <w:noProof/>
              </w:rPr>
              <w:t>t</w:t>
            </w:r>
            <w:r w:rsidRPr="005F61A0">
              <w:rPr>
                <w:noProof/>
              </w:rPr>
              <w:t>he same PDU Session ID value could be assigned by the SMF+PGW-C</w:t>
            </w:r>
            <w:r w:rsidR="00FD10FE" w:rsidRPr="005F61A0">
              <w:rPr>
                <w:noProof/>
              </w:rPr>
              <w:t>(s)</w:t>
            </w:r>
            <w:r w:rsidR="001D3D48" w:rsidRPr="005F61A0">
              <w:rPr>
                <w:noProof/>
              </w:rPr>
              <w:t xml:space="preserve"> if </w:t>
            </w:r>
            <w:r w:rsidR="0045603C" w:rsidRPr="005F61A0">
              <w:rPr>
                <w:noProof/>
              </w:rPr>
              <w:t xml:space="preserve">the following </w:t>
            </w:r>
            <w:r w:rsidR="0045603C" w:rsidRPr="005F61A0">
              <w:rPr>
                <w:noProof/>
              </w:rPr>
              <w:lastRenderedPageBreak/>
              <w:t>scenario</w:t>
            </w:r>
            <w:r w:rsidR="001D3D48" w:rsidRPr="005F61A0">
              <w:rPr>
                <w:noProof/>
              </w:rPr>
              <w:t xml:space="preserve"> eve</w:t>
            </w:r>
            <w:r w:rsidR="004B4D6D">
              <w:rPr>
                <w:noProof/>
              </w:rPr>
              <w:t>r</w:t>
            </w:r>
            <w:r w:rsidR="001D3D48" w:rsidRPr="005F61A0">
              <w:rPr>
                <w:noProof/>
              </w:rPr>
              <w:t xml:space="preserve"> happens</w:t>
            </w:r>
            <w:r w:rsidR="001D3D48">
              <w:rPr>
                <w:noProof/>
              </w:rPr>
              <w:t xml:space="preserve"> </w:t>
            </w:r>
            <w:r w:rsidR="001D3D48" w:rsidRPr="005F61A0">
              <w:rPr>
                <w:noProof/>
                <w:sz w:val="18"/>
                <w:szCs w:val="18"/>
              </w:rPr>
              <w:t>(</w:t>
            </w:r>
            <w:r w:rsidR="004B4D6D">
              <w:rPr>
                <w:noProof/>
                <w:sz w:val="18"/>
                <w:szCs w:val="18"/>
              </w:rPr>
              <w:t>our info shows</w:t>
            </w:r>
            <w:r w:rsidR="001D3D48">
              <w:rPr>
                <w:noProof/>
                <w:sz w:val="18"/>
                <w:szCs w:val="18"/>
              </w:rPr>
              <w:t xml:space="preserve"> that </w:t>
            </w:r>
            <w:r w:rsidR="001D3D48" w:rsidRPr="005F61A0">
              <w:rPr>
                <w:noProof/>
                <w:sz w:val="18"/>
                <w:szCs w:val="18"/>
              </w:rPr>
              <w:t>such scenario is not seen in any real deployment)</w:t>
            </w:r>
            <w:r w:rsidR="0045603C" w:rsidRPr="005F61A0">
              <w:rPr>
                <w:noProof/>
              </w:rPr>
              <w:t>:</w:t>
            </w:r>
            <w:r w:rsidRPr="005F61A0">
              <w:rPr>
                <w:noProof/>
              </w:rPr>
              <w:t xml:space="preserve"> </w:t>
            </w:r>
          </w:p>
          <w:p w14:paraId="4508ABA2" w14:textId="745FABE6" w:rsidR="004E2EFB" w:rsidRDefault="004E2EFB" w:rsidP="004E2EFB">
            <w:pPr>
              <w:pStyle w:val="CRCoverPage"/>
              <w:numPr>
                <w:ilvl w:val="0"/>
                <w:numId w:val="3"/>
              </w:numPr>
              <w:spacing w:before="60" w:after="0"/>
              <w:ind w:left="648"/>
              <w:rPr>
                <w:noProof/>
              </w:rPr>
            </w:pPr>
            <w:r>
              <w:rPr>
                <w:noProof/>
              </w:rPr>
              <w:t xml:space="preserve">UE establishes PDN connection towards </w:t>
            </w:r>
            <w:r w:rsidRPr="004E2EFB">
              <w:rPr>
                <w:b/>
                <w:bCs/>
                <w:noProof/>
              </w:rPr>
              <w:t>APN1</w:t>
            </w:r>
            <w:r>
              <w:rPr>
                <w:noProof/>
              </w:rPr>
              <w:t xml:space="preserve"> via MME, default EBI is 5, and SMF+PGW-C allocated PSID 69 </w:t>
            </w:r>
            <w:r w:rsidRPr="00EC5465">
              <w:rPr>
                <w:noProof/>
                <w:sz w:val="16"/>
                <w:szCs w:val="16"/>
              </w:rPr>
              <w:t xml:space="preserve">(as </w:t>
            </w:r>
            <w:r w:rsidR="00EC5465">
              <w:rPr>
                <w:noProof/>
                <w:sz w:val="16"/>
                <w:szCs w:val="16"/>
              </w:rPr>
              <w:t xml:space="preserve">described </w:t>
            </w:r>
            <w:r w:rsidRPr="00EC5465">
              <w:rPr>
                <w:noProof/>
                <w:sz w:val="16"/>
                <w:szCs w:val="16"/>
              </w:rPr>
              <w:t>in bullet 1) above);</w:t>
            </w:r>
          </w:p>
          <w:p w14:paraId="4CCE8F4B" w14:textId="77777777" w:rsidR="004E2EFB" w:rsidRDefault="004E2EFB" w:rsidP="004E2EFB">
            <w:pPr>
              <w:pStyle w:val="CRCoverPage"/>
              <w:numPr>
                <w:ilvl w:val="0"/>
                <w:numId w:val="3"/>
              </w:numPr>
              <w:spacing w:before="60" w:after="0"/>
              <w:ind w:left="648"/>
              <w:rPr>
                <w:noProof/>
              </w:rPr>
            </w:pPr>
            <w:r>
              <w:rPr>
                <w:noProof/>
              </w:rPr>
              <w:t>UE handovers to EPC/ePDG, PSID 69 continues to be used;</w:t>
            </w:r>
          </w:p>
          <w:p w14:paraId="524B94A8" w14:textId="49ED3D80" w:rsidR="008836BC" w:rsidRDefault="004E2EFB" w:rsidP="004E2EFB">
            <w:pPr>
              <w:pStyle w:val="CRCoverPage"/>
              <w:numPr>
                <w:ilvl w:val="0"/>
                <w:numId w:val="3"/>
              </w:numPr>
              <w:spacing w:before="60" w:after="0"/>
              <w:ind w:left="648"/>
              <w:rPr>
                <w:noProof/>
              </w:rPr>
            </w:pPr>
            <w:r>
              <w:rPr>
                <w:noProof/>
              </w:rPr>
              <w:t xml:space="preserve">UE then establishes PDN connection towards </w:t>
            </w:r>
            <w:r w:rsidRPr="004E2EFB">
              <w:rPr>
                <w:b/>
                <w:bCs/>
                <w:noProof/>
              </w:rPr>
              <w:t>APN2</w:t>
            </w:r>
            <w:r>
              <w:rPr>
                <w:noProof/>
              </w:rPr>
              <w:t xml:space="preserve"> via MME, MME may use default EBI 5 again. In this case, the </w:t>
            </w:r>
            <w:r w:rsidR="00EC5465">
              <w:rPr>
                <w:noProof/>
              </w:rPr>
              <w:t xml:space="preserve">same </w:t>
            </w:r>
            <w:r>
              <w:rPr>
                <w:noProof/>
              </w:rPr>
              <w:t>PSID</w:t>
            </w:r>
            <w:r w:rsidR="00EC5465">
              <w:rPr>
                <w:noProof/>
              </w:rPr>
              <w:t xml:space="preserve"> 69</w:t>
            </w:r>
            <w:r>
              <w:rPr>
                <w:noProof/>
              </w:rPr>
              <w:t xml:space="preserve"> assigned by the SMF+PGW-C may be </w:t>
            </w:r>
            <w:r w:rsidR="00EC5465">
              <w:rPr>
                <w:noProof/>
              </w:rPr>
              <w:t>assigned</w:t>
            </w:r>
            <w:r>
              <w:rPr>
                <w:noProof/>
              </w:rPr>
              <w:t xml:space="preserve">, regardless of the same or different SMF+PGWs are involved.   </w:t>
            </w:r>
          </w:p>
          <w:p w14:paraId="708AA7DE" w14:textId="41F16477" w:rsidR="00E114B5" w:rsidRDefault="00FD10FE" w:rsidP="005F61A0">
            <w:pPr>
              <w:pStyle w:val="CRCoverPage"/>
              <w:spacing w:before="120" w:after="0"/>
              <w:ind w:left="288"/>
              <w:rPr>
                <w:noProof/>
              </w:rPr>
            </w:pPr>
            <w:r>
              <w:rPr>
                <w:noProof/>
              </w:rPr>
              <w:t>In the above scenario, i</w:t>
            </w:r>
            <w:r w:rsidRPr="00FD10FE">
              <w:rPr>
                <w:noProof/>
              </w:rPr>
              <w:t xml:space="preserve">f there is a need to identify a PDU Session in the surrounding NFs (e.g. PCF), </w:t>
            </w:r>
            <w:r>
              <w:rPr>
                <w:noProof/>
              </w:rPr>
              <w:t>APN/DNN</w:t>
            </w:r>
            <w:r w:rsidRPr="00FD10FE">
              <w:rPr>
                <w:noProof/>
              </w:rPr>
              <w:t xml:space="preserve"> </w:t>
            </w:r>
            <w:r>
              <w:rPr>
                <w:noProof/>
              </w:rPr>
              <w:t xml:space="preserve">should be used </w:t>
            </w:r>
            <w:r w:rsidRPr="00FD10FE">
              <w:rPr>
                <w:noProof/>
              </w:rPr>
              <w:t xml:space="preserve">together </w:t>
            </w:r>
            <w:r>
              <w:rPr>
                <w:noProof/>
              </w:rPr>
              <w:t>with PDU Session ID.</w:t>
            </w:r>
            <w:r w:rsidR="00E114B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197865" w:rsidR="001E41F3" w:rsidRDefault="00375F31" w:rsidP="00471E9C">
            <w:pPr>
              <w:pStyle w:val="CRCoverPage"/>
              <w:spacing w:before="60" w:after="0"/>
              <w:rPr>
                <w:noProof/>
              </w:rPr>
            </w:pPr>
            <w:r>
              <w:rPr>
                <w:noProof/>
              </w:rPr>
              <w:t>Clarify that t</w:t>
            </w:r>
            <w:r w:rsidRPr="00375F31">
              <w:rPr>
                <w:noProof/>
              </w:rPr>
              <w:t xml:space="preserve">he </w:t>
            </w:r>
            <w:r w:rsidR="00FD10FE">
              <w:rPr>
                <w:noProof/>
              </w:rPr>
              <w:t xml:space="preserve">same </w:t>
            </w:r>
            <w:r w:rsidRPr="00375F31">
              <w:rPr>
                <w:noProof/>
              </w:rPr>
              <w:t xml:space="preserve">PDU Session </w:t>
            </w:r>
            <w:r w:rsidR="00FD10FE">
              <w:rPr>
                <w:noProof/>
              </w:rPr>
              <w:t xml:space="preserve">ID </w:t>
            </w:r>
            <w:r w:rsidR="004B4D6D">
              <w:rPr>
                <w:noProof/>
              </w:rPr>
              <w:t xml:space="preserve">value </w:t>
            </w:r>
            <w:r w:rsidR="00FD10FE">
              <w:rPr>
                <w:noProof/>
              </w:rPr>
              <w:t>could be assigned</w:t>
            </w:r>
            <w:r w:rsidR="00FD10FE" w:rsidRPr="00375F31">
              <w:rPr>
                <w:noProof/>
              </w:rPr>
              <w:t xml:space="preserve"> </w:t>
            </w:r>
            <w:r w:rsidRPr="00375F31">
              <w:rPr>
                <w:noProof/>
              </w:rPr>
              <w:t xml:space="preserve">by SMF+PGW-C </w:t>
            </w:r>
            <w:r w:rsidR="00FD10FE">
              <w:rPr>
                <w:noProof/>
              </w:rPr>
              <w:t>when</w:t>
            </w:r>
            <w:r w:rsidRPr="00375F31">
              <w:rPr>
                <w:noProof/>
              </w:rPr>
              <w:t xml:space="preserve"> handover between EPS and EPC/ePDG is involved</w:t>
            </w:r>
            <w:r w:rsidR="00FD10FE">
              <w:rPr>
                <w:noProof/>
              </w:rPr>
              <w:t xml:space="preserve">. </w:t>
            </w:r>
            <w:r w:rsidR="004C6B76">
              <w:rPr>
                <w:noProof/>
              </w:rPr>
              <w:t>In this case, i</w:t>
            </w:r>
            <w:r w:rsidR="00FD10FE" w:rsidRPr="00FD10FE">
              <w:rPr>
                <w:noProof/>
              </w:rPr>
              <w:t xml:space="preserve">f there is a need to identify a PDU Session in the surrounding NFs (e.g. PCF), </w:t>
            </w:r>
            <w:r w:rsidR="00FD10FE">
              <w:rPr>
                <w:noProof/>
              </w:rPr>
              <w:t>APN/DNN</w:t>
            </w:r>
            <w:r w:rsidR="00FD10FE" w:rsidRPr="00FD10FE">
              <w:rPr>
                <w:noProof/>
              </w:rPr>
              <w:t xml:space="preserve"> </w:t>
            </w:r>
            <w:r w:rsidR="004B4D6D">
              <w:rPr>
                <w:noProof/>
              </w:rPr>
              <w:t>can</w:t>
            </w:r>
            <w:r w:rsidR="00FD10FE">
              <w:rPr>
                <w:noProof/>
              </w:rPr>
              <w:t xml:space="preserve"> be used </w:t>
            </w:r>
            <w:r w:rsidR="00FD10FE" w:rsidRPr="00FD10FE">
              <w:rPr>
                <w:noProof/>
              </w:rPr>
              <w:t xml:space="preserve">together </w:t>
            </w:r>
            <w:r w:rsidR="00FD10FE">
              <w:rPr>
                <w:noProof/>
              </w:rPr>
              <w:t xml:space="preserve">with </w:t>
            </w:r>
            <w:r w:rsidR="001D3D48">
              <w:rPr>
                <w:noProof/>
              </w:rPr>
              <w:t xml:space="preserve">the SMF+PGW-C assigned </w:t>
            </w:r>
            <w:r w:rsidR="00FD10FE">
              <w:rPr>
                <w:noProof/>
              </w:rPr>
              <w:t>PDU Session ID</w:t>
            </w:r>
            <w:r w:rsidR="00F225C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465C0" w:rsidR="001E41F3" w:rsidRDefault="001D3D48" w:rsidP="006A5509">
            <w:pPr>
              <w:pStyle w:val="CRCoverPage"/>
              <w:spacing w:after="0"/>
              <w:rPr>
                <w:noProof/>
              </w:rPr>
            </w:pPr>
            <w:r>
              <w:rPr>
                <w:noProof/>
              </w:rPr>
              <w:t>R</w:t>
            </w:r>
            <w:r w:rsidR="006E19DC">
              <w:rPr>
                <w:noProof/>
              </w:rPr>
              <w:t xml:space="preserve">isk </w:t>
            </w:r>
            <w:r>
              <w:rPr>
                <w:noProof/>
              </w:rPr>
              <w:t xml:space="preserve">of </w:t>
            </w:r>
            <w:r w:rsidR="00FD10FE">
              <w:rPr>
                <w:noProof/>
              </w:rPr>
              <w:t xml:space="preserve">separate </w:t>
            </w:r>
            <w:r w:rsidR="006E19DC">
              <w:rPr>
                <w:noProof/>
              </w:rPr>
              <w:t>PDU Session</w:t>
            </w:r>
            <w:r w:rsidR="00FD10FE">
              <w:rPr>
                <w:noProof/>
              </w:rPr>
              <w:t xml:space="preserve">s </w:t>
            </w:r>
            <w:r>
              <w:rPr>
                <w:noProof/>
              </w:rPr>
              <w:t>treated</w:t>
            </w:r>
            <w:r w:rsidR="00FD10FE">
              <w:rPr>
                <w:noProof/>
              </w:rPr>
              <w:t xml:space="preserve"> </w:t>
            </w:r>
            <w:r>
              <w:rPr>
                <w:noProof/>
              </w:rPr>
              <w:t xml:space="preserve">as </w:t>
            </w:r>
            <w:r w:rsidR="00FD10FE">
              <w:rPr>
                <w:noProof/>
              </w:rPr>
              <w:t>duplicated</w:t>
            </w:r>
            <w:r w:rsidR="006E19DC">
              <w:rPr>
                <w:noProof/>
              </w:rPr>
              <w:t>.</w:t>
            </w:r>
            <w:r w:rsidR="006A550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1A8E8" w:rsidR="001E41F3" w:rsidRDefault="006E19DC">
            <w:pPr>
              <w:pStyle w:val="CRCoverPage"/>
              <w:spacing w:after="0"/>
              <w:ind w:left="100"/>
              <w:rPr>
                <w:noProof/>
              </w:rPr>
            </w:pPr>
            <w:r w:rsidRPr="00140E21">
              <w:t>4.11.0a.5</w:t>
            </w:r>
            <w:r>
              <w:t xml:space="preserve">, </w:t>
            </w:r>
            <w:r w:rsidRPr="00140E21">
              <w:t>4.11.</w:t>
            </w:r>
            <w:r>
              <w:t>4.3</w:t>
            </w:r>
            <w:r w:rsidRPr="00140E21">
              <w:t>.</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0FF51D31" w14:textId="32127C9C" w:rsidR="006A5509" w:rsidRDefault="006A5509">
      <w:pPr>
        <w:rPr>
          <w:noProof/>
        </w:rPr>
      </w:pPr>
      <w:r w:rsidRPr="00375C55">
        <w:rPr>
          <w:color w:val="FF0000"/>
          <w:sz w:val="28"/>
          <w:szCs w:val="28"/>
        </w:rPr>
        <w:t>****************** START CHANGE ***************</w:t>
      </w:r>
    </w:p>
    <w:p w14:paraId="2BEE1EB1" w14:textId="77777777" w:rsidR="002D4600" w:rsidRPr="00140E21" w:rsidRDefault="002D4600" w:rsidP="002D4600">
      <w:pPr>
        <w:pStyle w:val="Heading4"/>
      </w:pPr>
      <w:bookmarkStart w:id="1" w:name="_Toc83355134"/>
      <w:r w:rsidRPr="00140E21">
        <w:t>4.11.0a.5</w:t>
      </w:r>
      <w:r w:rsidRPr="00140E21">
        <w:tab/>
        <w:t>PDN Connection Establishment</w:t>
      </w:r>
      <w:bookmarkEnd w:id="1"/>
    </w:p>
    <w:p w14:paraId="691C2C96" w14:textId="77777777" w:rsidR="002D4600" w:rsidRPr="00140E21" w:rsidRDefault="002D4600" w:rsidP="002D4600">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78E770D9" w14:textId="77777777" w:rsidR="002D4600" w:rsidRDefault="002D4600" w:rsidP="002D4600">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1E1266C" w14:textId="77777777" w:rsidR="002D4600" w:rsidRDefault="002D4600" w:rsidP="002D4600">
      <w:r>
        <w:lastRenderedPageBreak/>
        <w:t>The SMF+PGW-C may use the bearer modification procedure without bearer QoS update to send the UE a PCO with updated ECS Address Configuration Information as defined in clause 6.5.2 of TS 23.548 [74] to the UE.</w:t>
      </w:r>
    </w:p>
    <w:p w14:paraId="158BE52A" w14:textId="77777777" w:rsidR="002D4600" w:rsidRDefault="002D4600" w:rsidP="002D4600">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32E32D43" w14:textId="77777777" w:rsidR="002D4600" w:rsidRPr="00140E21" w:rsidRDefault="002D4600" w:rsidP="002D4600">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504C353C" w14:textId="12EF522E" w:rsidR="002D4600" w:rsidRDefault="002D4600" w:rsidP="002D4600">
      <w:pPr>
        <w:pStyle w:val="NO"/>
      </w:pPr>
      <w:r>
        <w:t>NOTE</w:t>
      </w:r>
      <w:ins w:id="2" w:author="Ericsson" w:date="2021-09-26T17:57:00Z">
        <w:r>
          <w:t xml:space="preserve"> 1</w:t>
        </w:r>
      </w:ins>
      <w:r>
        <w:t>:</w:t>
      </w:r>
      <w:r>
        <w:tab/>
        <w:t>The SMF+PGW-C knows that the UE does not support 5GS NAS if the UE does not provide PDU Session ID in PCO (see clause 5.15.7 of TS 23.501 [2]).</w:t>
      </w:r>
    </w:p>
    <w:p w14:paraId="16A32D18" w14:textId="77777777" w:rsidR="002D4600" w:rsidRDefault="002D4600" w:rsidP="002D4600">
      <w:r>
        <w:t>During establishment of emergency PDN connection:</w:t>
      </w:r>
    </w:p>
    <w:p w14:paraId="0D05B396" w14:textId="77777777" w:rsidR="002D4600" w:rsidRDefault="002D4600" w:rsidP="002D4600">
      <w:pPr>
        <w:pStyle w:val="B1"/>
      </w:pPr>
      <w:r>
        <w:t>-</w:t>
      </w:r>
      <w:r>
        <w:tab/>
        <w:t>The SMF+PGW-C is to be derived from the emergency APN or to be statically configured in the Emergency Configuration Data in MME.</w:t>
      </w:r>
    </w:p>
    <w:p w14:paraId="2EC72802" w14:textId="77777777" w:rsidR="002D4600" w:rsidRDefault="002D4600" w:rsidP="002D4600">
      <w:pPr>
        <w:pStyle w:val="B1"/>
      </w:pPr>
      <w:r>
        <w:t>-</w:t>
      </w:r>
      <w:r>
        <w:tab/>
        <w:t>5GC interworking support with N26 or without N26 is determined based on UE's 5G NAS capability and local configuration (in the Emergency Configuration Data in MME).</w:t>
      </w:r>
    </w:p>
    <w:p w14:paraId="29569624" w14:textId="77777777" w:rsidR="002D4600" w:rsidRDefault="002D4600" w:rsidP="002D4600">
      <w:pPr>
        <w:pStyle w:val="B1"/>
      </w:pPr>
      <w:r>
        <w:t>-</w:t>
      </w:r>
      <w:r>
        <w:tab/>
        <w:t>The S-NSSAI configured for the emergency APN in SMF+PGW-C is not sent to the UE by the SMF+PGW-C. One S-NSSAI is configured for the emergency APN.</w:t>
      </w:r>
    </w:p>
    <w:p w14:paraId="79CAAC81" w14:textId="180D00B2" w:rsidR="002D4600" w:rsidRDefault="002D4600" w:rsidP="002D4600">
      <w:r>
        <w:t>During establishment of non-emergency PDN connection and emergency PDN connection, if SMF+PGW-C is selected for a UE that does not support 5GC NAS, the SMF+PGW-C creates unique PDU Session ID for each PDN connection of the UE.</w:t>
      </w:r>
    </w:p>
    <w:p w14:paraId="6F48D15D" w14:textId="000CE83B" w:rsidR="002D4600" w:rsidRDefault="002D4600" w:rsidP="002D4600">
      <w:pPr>
        <w:rPr>
          <w:ins w:id="3" w:author="Ericsson" w:date="2021-09-26T17:57:00Z"/>
        </w:rPr>
      </w:pP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0A35BEFB" w14:textId="64EC5D97" w:rsidR="002D4600" w:rsidRDefault="002D4600">
      <w:pPr>
        <w:pStyle w:val="NO"/>
        <w:rPr>
          <w:ins w:id="4" w:author="Ericsson 0927" w:date="2021-09-28T08:08:00Z"/>
        </w:rPr>
      </w:pPr>
      <w:ins w:id="5" w:author="Ericsson" w:date="2021-09-26T17:57:00Z">
        <w:r w:rsidRPr="00576752">
          <w:t xml:space="preserve">NOTE 2: </w:t>
        </w:r>
      </w:ins>
      <w:ins w:id="6" w:author="Ericsson 0927" w:date="2021-09-28T08:08:00Z">
        <w:r w:rsidR="001D3D48">
          <w:t>The same PDU Session ID value could be assigned by the SMF+PGW-C when</w:t>
        </w:r>
      </w:ins>
      <w:ins w:id="7" w:author="Ericsson" w:date="2021-09-26T18:06:00Z">
        <w:r w:rsidR="002B0A8F" w:rsidRPr="00576752">
          <w:t xml:space="preserve"> handover between EPS and EPC/</w:t>
        </w:r>
        <w:proofErr w:type="spellStart"/>
        <w:r w:rsidR="002B0A8F" w:rsidRPr="00576752">
          <w:t>ePDG</w:t>
        </w:r>
        <w:proofErr w:type="spellEnd"/>
        <w:r w:rsidR="002B0A8F" w:rsidRPr="00576752">
          <w:t xml:space="preserve"> is involved</w:t>
        </w:r>
        <w:r w:rsidR="002B0A8F">
          <w:t xml:space="preserve"> and multiple PDN connections towards the different APN/DNNs are established simultaneously over both EPS and EPC/</w:t>
        </w:r>
        <w:proofErr w:type="spellStart"/>
        <w:r w:rsidR="002B0A8F">
          <w:t>ePDG</w:t>
        </w:r>
      </w:ins>
      <w:proofErr w:type="spellEnd"/>
      <w:ins w:id="8" w:author="Ericsson 0927" w:date="2021-09-28T08:09:00Z">
        <w:r w:rsidR="001D3D48">
          <w:t xml:space="preserve">. In this case, </w:t>
        </w:r>
        <w:r w:rsidR="001D3D48">
          <w:rPr>
            <w:noProof/>
          </w:rPr>
          <w:t>APN/DNN</w:t>
        </w:r>
        <w:r w:rsidR="001D3D48" w:rsidRPr="00FD10FE">
          <w:rPr>
            <w:noProof/>
          </w:rPr>
          <w:t xml:space="preserve"> </w:t>
        </w:r>
        <w:r w:rsidR="001D3D48">
          <w:rPr>
            <w:noProof/>
          </w:rPr>
          <w:t xml:space="preserve">can be used </w:t>
        </w:r>
        <w:r w:rsidR="001D3D48" w:rsidRPr="00FD10FE">
          <w:rPr>
            <w:noProof/>
          </w:rPr>
          <w:t xml:space="preserve">together </w:t>
        </w:r>
        <w:r w:rsidR="001D3D48">
          <w:rPr>
            <w:noProof/>
          </w:rPr>
          <w:t>with the SMF+PGW-C assigned PDU Session ID to identify a PDU Session</w:t>
        </w:r>
      </w:ins>
      <w:ins w:id="9" w:author="Ericsson 0927" w:date="2021-09-28T08:10:00Z">
        <w:r w:rsidR="00567F9E">
          <w:rPr>
            <w:noProof/>
          </w:rPr>
          <w:t>.</w:t>
        </w:r>
      </w:ins>
      <w:ins w:id="10" w:author="Ericsson" w:date="2021-09-27T21:57:00Z">
        <w:del w:id="11" w:author="Ericsson 0927" w:date="2021-09-28T08:10:00Z">
          <w:r w:rsidR="00BA373B" w:rsidDel="00567F9E">
            <w:delText xml:space="preserve"> </w:delText>
          </w:r>
        </w:del>
      </w:ins>
    </w:p>
    <w:p w14:paraId="5577FDB3" w14:textId="73CF6522" w:rsidR="001D3D48" w:rsidRPr="00140E21" w:rsidDel="001D3D48" w:rsidRDefault="001D3D48">
      <w:pPr>
        <w:pStyle w:val="NO"/>
        <w:rPr>
          <w:del w:id="12" w:author="Ericsson 0927" w:date="2021-09-28T08:09:00Z"/>
        </w:rPr>
        <w:pPrChange w:id="13" w:author="Ericsson" w:date="2021-09-26T17:57:00Z">
          <w:pPr/>
        </w:pPrChange>
      </w:pPr>
    </w:p>
    <w:p w14:paraId="5794CA67" w14:textId="77777777" w:rsidR="002D4600" w:rsidRDefault="002D4600" w:rsidP="002D4600">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0225C7BC" w14:textId="77777777" w:rsidR="002D4600" w:rsidRDefault="002D4600" w:rsidP="002D4600">
      <w:r>
        <w:t>A SMF+PGW-C may support L2TP as described in clause 4.3.2.4. In this case step 1 and step 7 of Figure 4.3.2.4</w:t>
      </w:r>
      <w:r>
        <w:noBreakHyphen/>
        <w:t>1 correspond to a PDN Connection establishment and a SMF+PGW-C replaces the SMF in that Figure.</w:t>
      </w:r>
    </w:p>
    <w:p w14:paraId="7E6C2380" w14:textId="77777777" w:rsidR="002D4600" w:rsidRDefault="002D4600" w:rsidP="002D4600">
      <w:r>
        <w:t>To support User Plane Integrity Protection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w:t>
      </w:r>
    </w:p>
    <w:p w14:paraId="1B0B9711" w14:textId="77777777" w:rsidR="002D4600" w:rsidRDefault="002D4600" w:rsidP="006A5509">
      <w:pPr>
        <w:rPr>
          <w:noProof/>
        </w:rPr>
      </w:pPr>
    </w:p>
    <w:p w14:paraId="46202E97" w14:textId="4F4581A6" w:rsidR="006A5509" w:rsidRDefault="006A5509" w:rsidP="006A550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sidR="004B4D6D">
        <w:rPr>
          <w:color w:val="FF0000"/>
          <w:sz w:val="28"/>
          <w:szCs w:val="28"/>
        </w:rPr>
        <w:t>S</w:t>
      </w:r>
      <w:r w:rsidRPr="00375C55">
        <w:rPr>
          <w:color w:val="FF0000"/>
          <w:sz w:val="28"/>
          <w:szCs w:val="28"/>
        </w:rPr>
        <w:t xml:space="preserve"> ***************</w:t>
      </w:r>
    </w:p>
    <w:p w14:paraId="46ED8B90" w14:textId="77777777" w:rsidR="00C05BC0" w:rsidRPr="00140E21" w:rsidRDefault="00C05BC0" w:rsidP="00C05BC0">
      <w:pPr>
        <w:pStyle w:val="Heading5"/>
      </w:pPr>
      <w:bookmarkStart w:id="14" w:name="_Toc83355184"/>
      <w:r w:rsidRPr="00140E21">
        <w:t>4.11.4.3.3</w:t>
      </w:r>
      <w:r w:rsidRPr="00140E21">
        <w:tab/>
        <w:t>Initial Attach with GTP on S2b</w:t>
      </w:r>
      <w:bookmarkEnd w:id="14"/>
    </w:p>
    <w:p w14:paraId="220FEC2E" w14:textId="77777777" w:rsidR="00C05BC0" w:rsidRPr="00140E21" w:rsidRDefault="00C05BC0" w:rsidP="00C05BC0">
      <w:r w:rsidRPr="00140E21">
        <w:t>The procedure in</w:t>
      </w:r>
      <w:r w:rsidRPr="00AC1119">
        <w:t xml:space="preserve"> </w:t>
      </w:r>
      <w:r w:rsidRPr="00140E21">
        <w:t xml:space="preserve">clause 7.2.4 </w:t>
      </w:r>
      <w:r>
        <w:t>of</w:t>
      </w:r>
      <w:r w:rsidRPr="00140E21">
        <w:t xml:space="preserve"> TS</w:t>
      </w:r>
      <w:r>
        <w:t> </w:t>
      </w:r>
      <w:r w:rsidRPr="00140E21">
        <w:t>23.402</w:t>
      </w:r>
      <w:r>
        <w:t> </w:t>
      </w:r>
      <w:r w:rsidRPr="00140E21">
        <w:t>[26] applies with the following modifications:</w:t>
      </w:r>
    </w:p>
    <w:p w14:paraId="57E46485" w14:textId="77777777" w:rsidR="00C05BC0" w:rsidRPr="00140E21" w:rsidRDefault="00C05BC0" w:rsidP="00C05BC0">
      <w:pPr>
        <w:pStyle w:val="B1"/>
      </w:pPr>
      <w:r w:rsidRPr="00140E21">
        <w:t>-</w:t>
      </w:r>
      <w:r w:rsidRPr="00140E21">
        <w:tab/>
        <w:t xml:space="preserve">In Step A.1 IKEv2 tunnel establishment procedure, the 5GC NAS capable UE shall indicate its support of 5GC NAS in IKEv2. The UE allocates a PDU Session ID and also includes </w:t>
      </w:r>
      <w:r>
        <w:t xml:space="preserve">it </w:t>
      </w:r>
      <w:r w:rsidRPr="00140E21">
        <w:t>in IKEv2</w:t>
      </w:r>
      <w:r>
        <w:t xml:space="preserve"> signalling sent</w:t>
      </w:r>
      <w:r w:rsidRPr="00140E21">
        <w:t xml:space="preserve"> to the </w:t>
      </w:r>
      <w:proofErr w:type="spellStart"/>
      <w:r w:rsidRPr="00140E21">
        <w:t>ePDG</w:t>
      </w:r>
      <w:proofErr w:type="spellEnd"/>
      <w:r w:rsidRPr="00140E21">
        <w:t>.</w:t>
      </w:r>
      <w:r>
        <w:t xml:space="preserve"> </w:t>
      </w:r>
      <w:r>
        <w:lastRenderedPageBreak/>
        <w:t xml:space="preserve">For 5GC NAS capable UE even if the NAS capability is currently disabled (i.e. N1 mode is disabled), the UE may also allocate a PDU Session ID and include it in IKEv2 signalling sent to the </w:t>
      </w:r>
      <w:proofErr w:type="spellStart"/>
      <w:r>
        <w:t>ePDG</w:t>
      </w:r>
      <w:proofErr w:type="spellEnd"/>
      <w:r>
        <w:t>.</w:t>
      </w:r>
    </w:p>
    <w:p w14:paraId="6FF12AEA" w14:textId="77777777" w:rsidR="00C05BC0" w:rsidRPr="00140E21" w:rsidRDefault="00C05BC0" w:rsidP="00C05BC0">
      <w:pPr>
        <w:pStyle w:val="B1"/>
      </w:pPr>
      <w:r w:rsidRPr="00140E21">
        <w:t>-</w:t>
      </w:r>
      <w:r w:rsidRPr="00140E21">
        <w:tab/>
        <w:t xml:space="preserve">In Step A.1, UE's mobility restriction parameters related to 5GS or indication of support for interworking with 5GS for this APN or both as defined for MME in clause 4.11.0a.3 apply to the </w:t>
      </w:r>
      <w:proofErr w:type="spellStart"/>
      <w:r w:rsidRPr="00140E21">
        <w:t>ePDG</w:t>
      </w:r>
      <w:proofErr w:type="spellEnd"/>
      <w:r w:rsidRPr="00140E21">
        <w:t xml:space="preserve"> and are obtained by the </w:t>
      </w:r>
      <w:proofErr w:type="spellStart"/>
      <w:r w:rsidRPr="00140E21">
        <w:t>ePDG</w:t>
      </w:r>
      <w:proofErr w:type="spellEnd"/>
      <w:r w:rsidRPr="00140E21">
        <w:t xml:space="preserve"> as part of the reply from the HSS via the 3GPP AAA Server. These parameters and the 5G NAS support indicator from the UE, may be used by the </w:t>
      </w:r>
      <w:proofErr w:type="spellStart"/>
      <w:r w:rsidRPr="00140E21">
        <w:t>ePDG</w:t>
      </w:r>
      <w:proofErr w:type="spellEnd"/>
      <w:r w:rsidRPr="00140E21">
        <w:t xml:space="preserve"> to determine if a combined </w:t>
      </w:r>
      <w:r>
        <w:t>SMF+PGW-C</w:t>
      </w:r>
      <w:r w:rsidRPr="00140E21">
        <w:t xml:space="preserve"> or a standalone PGW should be selected.</w:t>
      </w:r>
    </w:p>
    <w:p w14:paraId="120842BB" w14:textId="77777777" w:rsidR="00C05BC0" w:rsidRPr="00140E21" w:rsidRDefault="00C05BC0" w:rsidP="00C05BC0">
      <w:pPr>
        <w:pStyle w:val="B1"/>
      </w:pPr>
      <w:r w:rsidRPr="00140E21">
        <w:t>-</w:t>
      </w:r>
      <w:r w:rsidRPr="00140E21">
        <w:tab/>
        <w:t>In Step B.1, if the PDN connection is not restricted to interworking with 5GS by user subscription</w:t>
      </w:r>
      <w:r>
        <w:t xml:space="preserve"> and if PDU Session ID is received from the UE</w:t>
      </w:r>
      <w:r w:rsidRPr="00140E21">
        <w:t xml:space="preserve">, the </w:t>
      </w:r>
      <w:proofErr w:type="spellStart"/>
      <w:r w:rsidRPr="00140E21">
        <w:t>ePDG</w:t>
      </w:r>
      <w:proofErr w:type="spellEnd"/>
      <w:r w:rsidRPr="00140E21">
        <w:t xml:space="preserve"> shall send the 5G</w:t>
      </w:r>
      <w:r>
        <w:t xml:space="preserve">C Not Restricted </w:t>
      </w:r>
      <w:r w:rsidRPr="00140E21">
        <w:t>Indication</w:t>
      </w:r>
      <w:r>
        <w:t>, 5GS Interworking Indication</w:t>
      </w:r>
      <w:r w:rsidRPr="00140E21">
        <w:t xml:space="preserve"> and the PDU Session ID to the </w:t>
      </w:r>
      <w:r>
        <w:t>SMF+PGW-C</w:t>
      </w:r>
      <w:r w:rsidRPr="00140E21">
        <w:t>.</w:t>
      </w:r>
    </w:p>
    <w:p w14:paraId="61F4ACD0" w14:textId="77777777" w:rsidR="00C05BC0" w:rsidRDefault="00C05BC0" w:rsidP="00C05BC0">
      <w:pPr>
        <w:pStyle w:val="B1"/>
      </w:pPr>
      <w:r>
        <w:t>-</w:t>
      </w:r>
      <w:r>
        <w:tab/>
        <w:t>In Step B.1, if the SMF+PGW-C supports more than one S-NSSAI and the APN is valid for more than one S-NSSAI, the SMF+PGW-C selects S-NSSAI as specified in clause 4.11.0a.5.</w:t>
      </w:r>
    </w:p>
    <w:p w14:paraId="0296A033" w14:textId="77777777" w:rsidR="00C05BC0" w:rsidRPr="00140E21" w:rsidRDefault="00C05BC0" w:rsidP="00C05BC0">
      <w:pPr>
        <w:pStyle w:val="B1"/>
      </w:pPr>
      <w:r w:rsidRPr="00140E21">
        <w:t>-</w:t>
      </w:r>
      <w:r w:rsidRPr="00140E21">
        <w:tab/>
        <w:t>In Step D.1 (Create Session Response),</w:t>
      </w:r>
      <w:r>
        <w:t xml:space="preserve"> if the PDU Session ID is present and 5GC Not Restricted Indication is set,</w:t>
      </w:r>
      <w:r w:rsidRPr="00140E21">
        <w:t xml:space="preserve"> the </w:t>
      </w:r>
      <w:r>
        <w:t>SMF+PGW-C</w:t>
      </w:r>
      <w:r w:rsidRPr="00140E21">
        <w:t xml:space="preserve"> assigns a S-NSSAI to be associated with the PDN connection as specified in clause 5.15.7.1 </w:t>
      </w:r>
      <w:r>
        <w:t>of</w:t>
      </w:r>
      <w:r w:rsidRPr="00140E21">
        <w:t xml:space="preserve"> TS</w:t>
      </w:r>
      <w:r>
        <w:t> </w:t>
      </w:r>
      <w:r w:rsidRPr="00140E21">
        <w:t>23.501</w:t>
      </w:r>
      <w:r>
        <w:t> </w:t>
      </w:r>
      <w:r w:rsidRPr="00140E21">
        <w:t xml:space="preserve">[2]. The </w:t>
      </w:r>
      <w:r>
        <w:t>SMF+PGW-C</w:t>
      </w:r>
      <w:r w:rsidRPr="00140E21">
        <w:t xml:space="preserve"> sends the S-NSSAI to the </w:t>
      </w:r>
      <w:proofErr w:type="spellStart"/>
      <w:r w:rsidRPr="00140E21">
        <w:t>ePDG</w:t>
      </w:r>
      <w:proofErr w:type="spellEnd"/>
      <w:r>
        <w:t xml:space="preserve"> together with a PLMN ID that the S-NSSAI relates to</w:t>
      </w:r>
      <w:r w:rsidRPr="00140E21">
        <w:t>.</w:t>
      </w:r>
    </w:p>
    <w:p w14:paraId="678C88EF" w14:textId="0CE10F60" w:rsidR="00C05BC0" w:rsidRDefault="00C05BC0" w:rsidP="00C05BC0">
      <w:pPr>
        <w:pStyle w:val="B1"/>
        <w:rPr>
          <w:ins w:id="15" w:author="Ericsson" w:date="2021-09-26T18:01:00Z"/>
        </w:rPr>
      </w:pPr>
      <w:r>
        <w:t>-</w:t>
      </w:r>
      <w:r>
        <w:tab/>
        <w:t>In Steps B.1 and D.1, if the UE does not support 5GC NAS but has 5GS subscription, and a SMF+PGW-C is selected and interaction with UDM, PCF and UPF is required, the SMF+PGW-C assigns PDU Session ID as specified in clause 4.11.0a.5. The SMF+PGW-C shall not provide any 5GS related parameters to the UE.</w:t>
      </w:r>
    </w:p>
    <w:p w14:paraId="3117877B" w14:textId="3A51BDF3" w:rsidR="00932C29" w:rsidRDefault="00932C29">
      <w:pPr>
        <w:pStyle w:val="NO"/>
        <w:pPrChange w:id="16" w:author="Ericsson" w:date="2021-09-26T18:01:00Z">
          <w:pPr>
            <w:pStyle w:val="B1"/>
          </w:pPr>
        </w:pPrChange>
      </w:pPr>
      <w:ins w:id="17" w:author="Ericsson" w:date="2021-09-26T18:01:00Z">
        <w:r w:rsidRPr="00576752">
          <w:t xml:space="preserve">NOTE 1: </w:t>
        </w:r>
      </w:ins>
      <w:ins w:id="18" w:author="Ericsson 0927" w:date="2021-09-28T08:08:00Z">
        <w:r w:rsidR="00567F9E">
          <w:t>The same PDU Session ID value could be assigned by the SMF+PGW-C when</w:t>
        </w:r>
      </w:ins>
      <w:ins w:id="19" w:author="Ericsson" w:date="2021-09-26T18:06:00Z">
        <w:r w:rsidR="00567F9E" w:rsidRPr="00576752">
          <w:t xml:space="preserve"> handover between EPS and EPC/</w:t>
        </w:r>
        <w:proofErr w:type="spellStart"/>
        <w:r w:rsidR="00567F9E" w:rsidRPr="00576752">
          <w:t>ePDG</w:t>
        </w:r>
        <w:proofErr w:type="spellEnd"/>
        <w:r w:rsidR="00567F9E" w:rsidRPr="00576752">
          <w:t xml:space="preserve"> is involved</w:t>
        </w:r>
        <w:r w:rsidR="00567F9E">
          <w:t xml:space="preserve"> and multiple PDN connections towards the different APN/DNNs are established simultaneously over both EPS and EPC/</w:t>
        </w:r>
        <w:proofErr w:type="spellStart"/>
        <w:r w:rsidR="00567F9E">
          <w:t>ePDG</w:t>
        </w:r>
      </w:ins>
      <w:proofErr w:type="spellEnd"/>
      <w:ins w:id="20" w:author="Ericsson 0927" w:date="2021-09-28T08:09:00Z">
        <w:r w:rsidR="00567F9E">
          <w:t xml:space="preserve">. In this case, </w:t>
        </w:r>
        <w:r w:rsidR="00567F9E">
          <w:rPr>
            <w:noProof/>
          </w:rPr>
          <w:t>APN/DNN</w:t>
        </w:r>
        <w:r w:rsidR="00567F9E" w:rsidRPr="00FD10FE">
          <w:rPr>
            <w:noProof/>
          </w:rPr>
          <w:t xml:space="preserve"> </w:t>
        </w:r>
        <w:r w:rsidR="00567F9E">
          <w:rPr>
            <w:noProof/>
          </w:rPr>
          <w:t xml:space="preserve">can be used </w:t>
        </w:r>
        <w:r w:rsidR="00567F9E" w:rsidRPr="00FD10FE">
          <w:rPr>
            <w:noProof/>
          </w:rPr>
          <w:t xml:space="preserve">together </w:t>
        </w:r>
        <w:r w:rsidR="00567F9E">
          <w:rPr>
            <w:noProof/>
          </w:rPr>
          <w:t>with the SMF+PGW-C assigned PDU Session ID to identify a PDU Session</w:t>
        </w:r>
      </w:ins>
      <w:ins w:id="21" w:author="Ericsson" w:date="2021-09-26T18:01:00Z">
        <w:r>
          <w:t>.</w:t>
        </w:r>
      </w:ins>
    </w:p>
    <w:p w14:paraId="156E32D0" w14:textId="77777777" w:rsidR="00C05BC0" w:rsidRPr="00140E21" w:rsidRDefault="00C05BC0" w:rsidP="00C05BC0">
      <w:pPr>
        <w:pStyle w:val="B1"/>
      </w:pPr>
      <w:r w:rsidRPr="00140E21">
        <w:t>-</w:t>
      </w:r>
      <w:r w:rsidRPr="00140E21">
        <w:tab/>
        <w:t xml:space="preserve">In the IKEv2 Authentication Response message, the </w:t>
      </w:r>
      <w:proofErr w:type="spellStart"/>
      <w:r w:rsidRPr="00140E21">
        <w:t>ePDG</w:t>
      </w:r>
      <w:proofErr w:type="spellEnd"/>
      <w:r w:rsidRPr="00140E21">
        <w:t xml:space="preserve"> sends S-NSSAI</w:t>
      </w:r>
      <w:r>
        <w:t xml:space="preserve"> and the PLMN ID that the S-NSSAI relates to,</w:t>
      </w:r>
      <w:r w:rsidRPr="00140E21">
        <w:t xml:space="preserve"> to the UE. The UE associates the received S-NSSAI</w:t>
      </w:r>
      <w:r>
        <w:t xml:space="preserve"> and the PLMN ID that the S-NSSAI relates to,</w:t>
      </w:r>
      <w:r w:rsidRPr="00140E21">
        <w:t xml:space="preserve"> with the PDN Connection.</w:t>
      </w:r>
    </w:p>
    <w:p w14:paraId="3FA014F4" w14:textId="77777777" w:rsidR="00C05BC0" w:rsidRDefault="00C05BC0" w:rsidP="00C05BC0">
      <w:pPr>
        <w:pStyle w:val="B1"/>
      </w:pPr>
      <w:r>
        <w:t>-</w:t>
      </w:r>
      <w:r>
        <w:tab/>
        <w:t xml:space="preserve">After step D.1, the SMF+PGW-C provides the PCF ID selected for the PDN connection in the UDM using the </w:t>
      </w:r>
      <w:proofErr w:type="spellStart"/>
      <w:r>
        <w:t>Nudm_UECM_Registration</w:t>
      </w:r>
      <w:proofErr w:type="spellEnd"/>
      <w:r>
        <w:t xml:space="preserve"> service operation.</w:t>
      </w:r>
    </w:p>
    <w:p w14:paraId="55CA24AB" w14:textId="77777777" w:rsidR="00C05BC0" w:rsidRDefault="00C05BC0" w:rsidP="006A5509">
      <w:pPr>
        <w:rPr>
          <w:noProof/>
        </w:rPr>
      </w:pPr>
    </w:p>
    <w:p w14:paraId="63C8F33D" w14:textId="5AD8EE94" w:rsidR="006A5509" w:rsidRDefault="006A5509" w:rsidP="006A5509">
      <w:pPr>
        <w:rPr>
          <w:noProof/>
        </w:rPr>
      </w:pPr>
      <w:r w:rsidRPr="00375C55">
        <w:rPr>
          <w:color w:val="FF0000"/>
          <w:sz w:val="28"/>
          <w:szCs w:val="28"/>
        </w:rPr>
        <w:t xml:space="preserve">****************** </w:t>
      </w:r>
      <w:r w:rsidR="004B4D6D">
        <w:rPr>
          <w:color w:val="FF0000"/>
          <w:sz w:val="28"/>
          <w:szCs w:val="28"/>
        </w:rPr>
        <w:t>END OF</w:t>
      </w:r>
      <w:r w:rsidRPr="00375C55">
        <w:rPr>
          <w:color w:val="FF0000"/>
          <w:sz w:val="28"/>
          <w:szCs w:val="28"/>
        </w:rPr>
        <w:t xml:space="preserve"> CHANGE ***************</w:t>
      </w:r>
    </w:p>
    <w:p w14:paraId="1557EA72" w14:textId="7D96BCB8" w:rsidR="006A5509" w:rsidRDefault="006A5509">
      <w:pPr>
        <w:rPr>
          <w:noProof/>
        </w:rPr>
        <w:sectPr w:rsidR="006A5509">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A6B813" w14:textId="77777777" w:rsidR="00537B83" w:rsidRDefault="00537B83">
      <w:r>
        <w:separator/>
      </w:r>
    </w:p>
  </w:endnote>
  <w:endnote w:type="continuationSeparator" w:id="0">
    <w:p w14:paraId="1A61623D" w14:textId="77777777" w:rsidR="00537B83" w:rsidRDefault="00537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498F90" w14:textId="77777777" w:rsidR="00537B83" w:rsidRDefault="00537B83">
      <w:r>
        <w:separator/>
      </w:r>
    </w:p>
  </w:footnote>
  <w:footnote w:type="continuationSeparator" w:id="0">
    <w:p w14:paraId="329F507C" w14:textId="77777777" w:rsidR="00537B83" w:rsidRDefault="00537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0927">
    <w15:presenceInfo w15:providerId="None" w15:userId="Ericsson 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03"/>
    <w:rsid w:val="00022E4A"/>
    <w:rsid w:val="00023B5F"/>
    <w:rsid w:val="00023E93"/>
    <w:rsid w:val="000A6394"/>
    <w:rsid w:val="000B7FED"/>
    <w:rsid w:val="000C038A"/>
    <w:rsid w:val="000C6598"/>
    <w:rsid w:val="000D32EA"/>
    <w:rsid w:val="000D44B3"/>
    <w:rsid w:val="000E0A8E"/>
    <w:rsid w:val="000F6E56"/>
    <w:rsid w:val="00145D43"/>
    <w:rsid w:val="00156747"/>
    <w:rsid w:val="00184335"/>
    <w:rsid w:val="00192C46"/>
    <w:rsid w:val="001A08B3"/>
    <w:rsid w:val="001A7B60"/>
    <w:rsid w:val="001B52F0"/>
    <w:rsid w:val="001B7A65"/>
    <w:rsid w:val="001D3D48"/>
    <w:rsid w:val="001D4D88"/>
    <w:rsid w:val="001E41F3"/>
    <w:rsid w:val="00214CCE"/>
    <w:rsid w:val="00220E99"/>
    <w:rsid w:val="002414FE"/>
    <w:rsid w:val="0025637D"/>
    <w:rsid w:val="0026004D"/>
    <w:rsid w:val="002640DD"/>
    <w:rsid w:val="00275D12"/>
    <w:rsid w:val="00284FEB"/>
    <w:rsid w:val="002860C4"/>
    <w:rsid w:val="00295FA1"/>
    <w:rsid w:val="0029643A"/>
    <w:rsid w:val="002B0A8F"/>
    <w:rsid w:val="002B5741"/>
    <w:rsid w:val="002C2401"/>
    <w:rsid w:val="002D4600"/>
    <w:rsid w:val="002E472E"/>
    <w:rsid w:val="002F76A8"/>
    <w:rsid w:val="00305409"/>
    <w:rsid w:val="003156BD"/>
    <w:rsid w:val="003609EF"/>
    <w:rsid w:val="0036231A"/>
    <w:rsid w:val="003650D7"/>
    <w:rsid w:val="00374DD4"/>
    <w:rsid w:val="00375F31"/>
    <w:rsid w:val="003A61F2"/>
    <w:rsid w:val="003B355F"/>
    <w:rsid w:val="003E1A36"/>
    <w:rsid w:val="00410371"/>
    <w:rsid w:val="004242F1"/>
    <w:rsid w:val="0045603C"/>
    <w:rsid w:val="00471E9C"/>
    <w:rsid w:val="004909EC"/>
    <w:rsid w:val="004B1D50"/>
    <w:rsid w:val="004B4D6D"/>
    <w:rsid w:val="004B75B7"/>
    <w:rsid w:val="004C6B76"/>
    <w:rsid w:val="004E05A3"/>
    <w:rsid w:val="004E2EFB"/>
    <w:rsid w:val="0051580D"/>
    <w:rsid w:val="00537B83"/>
    <w:rsid w:val="00547111"/>
    <w:rsid w:val="00554121"/>
    <w:rsid w:val="0056019A"/>
    <w:rsid w:val="00566964"/>
    <w:rsid w:val="00567F9E"/>
    <w:rsid w:val="00576752"/>
    <w:rsid w:val="00592D74"/>
    <w:rsid w:val="005A224F"/>
    <w:rsid w:val="005B7CA3"/>
    <w:rsid w:val="005C00C3"/>
    <w:rsid w:val="005E2C44"/>
    <w:rsid w:val="005F61A0"/>
    <w:rsid w:val="00606A53"/>
    <w:rsid w:val="00621188"/>
    <w:rsid w:val="006257ED"/>
    <w:rsid w:val="00665C47"/>
    <w:rsid w:val="00695808"/>
    <w:rsid w:val="006A5509"/>
    <w:rsid w:val="006B46FB"/>
    <w:rsid w:val="006E19DC"/>
    <w:rsid w:val="006E21FB"/>
    <w:rsid w:val="00792342"/>
    <w:rsid w:val="007977A8"/>
    <w:rsid w:val="007B512A"/>
    <w:rsid w:val="007B5868"/>
    <w:rsid w:val="007C2097"/>
    <w:rsid w:val="007D6A07"/>
    <w:rsid w:val="007F7259"/>
    <w:rsid w:val="008040A8"/>
    <w:rsid w:val="0081066C"/>
    <w:rsid w:val="008279FA"/>
    <w:rsid w:val="008626E7"/>
    <w:rsid w:val="00870EE7"/>
    <w:rsid w:val="008836BC"/>
    <w:rsid w:val="008863B9"/>
    <w:rsid w:val="008A45A6"/>
    <w:rsid w:val="008E171F"/>
    <w:rsid w:val="008F3789"/>
    <w:rsid w:val="008F4627"/>
    <w:rsid w:val="008F686C"/>
    <w:rsid w:val="00900BBF"/>
    <w:rsid w:val="009148DE"/>
    <w:rsid w:val="00932C29"/>
    <w:rsid w:val="00941E30"/>
    <w:rsid w:val="009777D9"/>
    <w:rsid w:val="00991B88"/>
    <w:rsid w:val="009A5753"/>
    <w:rsid w:val="009A579D"/>
    <w:rsid w:val="009E3297"/>
    <w:rsid w:val="009E4CE4"/>
    <w:rsid w:val="009F734F"/>
    <w:rsid w:val="00A246B6"/>
    <w:rsid w:val="00A47E70"/>
    <w:rsid w:val="00A50CF0"/>
    <w:rsid w:val="00A615E1"/>
    <w:rsid w:val="00A65935"/>
    <w:rsid w:val="00A7671C"/>
    <w:rsid w:val="00AA2CBC"/>
    <w:rsid w:val="00AC5820"/>
    <w:rsid w:val="00AD1CD8"/>
    <w:rsid w:val="00AE1A7D"/>
    <w:rsid w:val="00B14C89"/>
    <w:rsid w:val="00B258BB"/>
    <w:rsid w:val="00B27C89"/>
    <w:rsid w:val="00B3247B"/>
    <w:rsid w:val="00B60BFC"/>
    <w:rsid w:val="00B67B97"/>
    <w:rsid w:val="00B856C3"/>
    <w:rsid w:val="00B968C8"/>
    <w:rsid w:val="00BA373B"/>
    <w:rsid w:val="00BA3EC5"/>
    <w:rsid w:val="00BA51D9"/>
    <w:rsid w:val="00BA5847"/>
    <w:rsid w:val="00BB5DFC"/>
    <w:rsid w:val="00BC6D7C"/>
    <w:rsid w:val="00BD279D"/>
    <w:rsid w:val="00BD6BB8"/>
    <w:rsid w:val="00C014B4"/>
    <w:rsid w:val="00C05BC0"/>
    <w:rsid w:val="00C166AF"/>
    <w:rsid w:val="00C266C9"/>
    <w:rsid w:val="00C26F12"/>
    <w:rsid w:val="00C66BA2"/>
    <w:rsid w:val="00C76769"/>
    <w:rsid w:val="00C84CA6"/>
    <w:rsid w:val="00C95985"/>
    <w:rsid w:val="00CC5026"/>
    <w:rsid w:val="00CC68D0"/>
    <w:rsid w:val="00CC7A2B"/>
    <w:rsid w:val="00CD0049"/>
    <w:rsid w:val="00D03F9A"/>
    <w:rsid w:val="00D06D51"/>
    <w:rsid w:val="00D24991"/>
    <w:rsid w:val="00D50255"/>
    <w:rsid w:val="00D6506E"/>
    <w:rsid w:val="00D66520"/>
    <w:rsid w:val="00DB2DA2"/>
    <w:rsid w:val="00DE34CF"/>
    <w:rsid w:val="00DF2AE9"/>
    <w:rsid w:val="00E004F6"/>
    <w:rsid w:val="00E114B5"/>
    <w:rsid w:val="00E13F3D"/>
    <w:rsid w:val="00E34898"/>
    <w:rsid w:val="00E44283"/>
    <w:rsid w:val="00EB09B7"/>
    <w:rsid w:val="00EC19B6"/>
    <w:rsid w:val="00EC5465"/>
    <w:rsid w:val="00EE7D7C"/>
    <w:rsid w:val="00F225CF"/>
    <w:rsid w:val="00F25D98"/>
    <w:rsid w:val="00F300FB"/>
    <w:rsid w:val="00F63478"/>
    <w:rsid w:val="00F94271"/>
    <w:rsid w:val="00FB6386"/>
    <w:rsid w:val="00FD10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locked/>
    <w:rsid w:val="006A5509"/>
    <w:rPr>
      <w:rFonts w:ascii="Times New Roman" w:hAnsi="Times New Roman"/>
      <w:lang w:val="en-GB" w:eastAsia="en-US"/>
    </w:rPr>
  </w:style>
  <w:style w:type="character" w:styleId="UnresolvedMention">
    <w:name w:val="Unresolved Mention"/>
    <w:basedOn w:val="DefaultParagraphFont"/>
    <w:uiPriority w:val="99"/>
    <w:semiHidden/>
    <w:unhideWhenUsed/>
    <w:rsid w:val="004B4D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7e/Docs/C3-21452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703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2189</Words>
  <Characters>12482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JG</cp:lastModifiedBy>
  <cp:revision>8</cp:revision>
  <cp:lastPrinted>1899-12-31T23:00:00Z</cp:lastPrinted>
  <dcterms:created xsi:type="dcterms:W3CDTF">2021-10-09T00:29:00Z</dcterms:created>
  <dcterms:modified xsi:type="dcterms:W3CDTF">2021-10-09T00:38:00Z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