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B29" w:rsidRDefault="009C6B29" w:rsidP="009C6B29">
      <w:pPr>
        <w:pStyle w:val="1"/>
      </w:pPr>
      <w:r>
        <w:t>3GPP SA2 5MBS Conference call</w:t>
      </w:r>
      <w:r w:rsidR="00B71D6D">
        <w:t xml:space="preserve"> before 146E</w:t>
      </w:r>
    </w:p>
    <w:p w:rsidR="009C6B29" w:rsidRDefault="009C6B29" w:rsidP="009C6B29">
      <w:pPr>
        <w:pStyle w:val="2"/>
      </w:pPr>
      <w:r>
        <w:t xml:space="preserve">Date: </w:t>
      </w:r>
    </w:p>
    <w:p w:rsidR="009C6B29" w:rsidRDefault="009C6B29" w:rsidP="009C6B29">
      <w:pPr>
        <w:rPr>
          <w:rFonts w:hint="eastAsia"/>
        </w:rPr>
      </w:pPr>
      <w:r>
        <w:t>202</w:t>
      </w:r>
      <w:r w:rsidR="00DB3FAC">
        <w:t>1/0</w:t>
      </w:r>
      <w:r w:rsidR="00B71D6D">
        <w:t>7</w:t>
      </w:r>
      <w:r w:rsidR="00DB3FAC">
        <w:t>/</w:t>
      </w:r>
      <w:r w:rsidR="009A7657">
        <w:t>0</w:t>
      </w:r>
      <w:r w:rsidR="00B71D6D">
        <w:t>1</w:t>
      </w:r>
    </w:p>
    <w:p w:rsidR="009C6B29" w:rsidRDefault="009C6B29" w:rsidP="009C6B29">
      <w:pPr>
        <w:pStyle w:val="2"/>
      </w:pPr>
      <w:r>
        <w:t>Convener:</w:t>
      </w:r>
    </w:p>
    <w:p w:rsidR="009C6B29" w:rsidRDefault="009C6B29" w:rsidP="009C6B29">
      <w:pPr>
        <w:rPr>
          <w:rFonts w:hint="eastAsia"/>
        </w:rPr>
      </w:pPr>
      <w:r>
        <w:t>LiMeng (rapporteur – Huawei)</w:t>
      </w:r>
    </w:p>
    <w:p w:rsidR="009C6B29" w:rsidRDefault="009C6B29" w:rsidP="009C6B29">
      <w:pPr>
        <w:pStyle w:val="2"/>
      </w:pPr>
      <w:r>
        <w:t>List of participants:</w:t>
      </w:r>
    </w:p>
    <w:p w:rsidR="007500B5" w:rsidRDefault="00B71D6D" w:rsidP="00150A5C">
      <w:pPr>
        <w:rPr>
          <w:rFonts w:hint="eastAsia"/>
        </w:rPr>
      </w:pPr>
      <w:r>
        <w:rPr>
          <w:noProof/>
          <w:lang w:bidi="ar-SA"/>
        </w:rPr>
        <w:t>Fenqin</w:t>
      </w:r>
      <w:r w:rsidR="00DB3FAC">
        <w:rPr>
          <w:noProof/>
          <w:lang w:bidi="ar-SA"/>
        </w:rPr>
        <w:t xml:space="preserve"> (</w:t>
      </w:r>
      <w:r>
        <w:rPr>
          <w:noProof/>
          <w:lang w:bidi="ar-SA"/>
        </w:rPr>
        <w:t>Huawei</w:t>
      </w:r>
      <w:r w:rsidR="00DB3FAC">
        <w:rPr>
          <w:noProof/>
          <w:lang w:bidi="ar-SA"/>
        </w:rPr>
        <w:t>), Judy (Ericsson), Dario (Qualcomm), Miguel (Qualcomm), T</w:t>
      </w:r>
      <w:r w:rsidR="00DB3FAC">
        <w:rPr>
          <w:rFonts w:hint="eastAsia"/>
          <w:noProof/>
          <w:lang w:bidi="ar-SA"/>
        </w:rPr>
        <w:t>h</w:t>
      </w:r>
      <w:r w:rsidR="00DB3FAC">
        <w:rPr>
          <w:noProof/>
          <w:lang w:bidi="ar-SA"/>
        </w:rPr>
        <w:t>omas (Nokia),</w:t>
      </w:r>
      <w:r>
        <w:rPr>
          <w:noProof/>
          <w:lang w:bidi="ar-SA"/>
        </w:rPr>
        <w:t xml:space="preserve"> Xiaoyan (CATT),</w:t>
      </w:r>
      <w:r w:rsidR="00DB3FAC">
        <w:rPr>
          <w:noProof/>
          <w:lang w:bidi="ar-SA"/>
        </w:rPr>
        <w:t xml:space="preserve"> Jeffrey (Juniper), </w:t>
      </w:r>
      <w:r>
        <w:rPr>
          <w:noProof/>
          <w:lang w:bidi="ar-SA"/>
        </w:rPr>
        <w:t>Zhendong</w:t>
      </w:r>
      <w:r w:rsidR="007500B5">
        <w:rPr>
          <w:noProof/>
          <w:lang w:bidi="ar-SA"/>
        </w:rPr>
        <w:t xml:space="preserve"> (</w:t>
      </w:r>
      <w:r>
        <w:rPr>
          <w:noProof/>
          <w:lang w:bidi="ar-SA"/>
        </w:rPr>
        <w:t>ZTE</w:t>
      </w:r>
      <w:r w:rsidR="007500B5">
        <w:rPr>
          <w:noProof/>
          <w:lang w:bidi="ar-SA"/>
        </w:rPr>
        <w:t xml:space="preserve">), </w:t>
      </w:r>
      <w:r>
        <w:rPr>
          <w:noProof/>
          <w:lang w:bidi="ar-SA"/>
        </w:rPr>
        <w:t>James</w:t>
      </w:r>
      <w:r w:rsidR="007500B5">
        <w:rPr>
          <w:noProof/>
          <w:lang w:bidi="ar-SA"/>
        </w:rPr>
        <w:t xml:space="preserve"> (</w:t>
      </w:r>
      <w:r>
        <w:rPr>
          <w:noProof/>
          <w:lang w:bidi="ar-SA"/>
        </w:rPr>
        <w:t>ATT</w:t>
      </w:r>
      <w:r w:rsidR="007500B5">
        <w:rPr>
          <w:noProof/>
          <w:lang w:bidi="ar-SA"/>
        </w:rPr>
        <w:t xml:space="preserve">), </w:t>
      </w:r>
      <w:r>
        <w:rPr>
          <w:noProof/>
          <w:lang w:bidi="ar-SA"/>
        </w:rPr>
        <w:t>Z</w:t>
      </w:r>
      <w:r>
        <w:rPr>
          <w:rFonts w:hint="eastAsia"/>
          <w:noProof/>
          <w:lang w:bidi="ar-SA"/>
        </w:rPr>
        <w:t>h</w:t>
      </w:r>
      <w:r>
        <w:rPr>
          <w:noProof/>
          <w:lang w:bidi="ar-SA"/>
        </w:rPr>
        <w:t xml:space="preserve">enhua (vivo), </w:t>
      </w:r>
      <w:r>
        <w:rPr>
          <w:noProof/>
          <w:lang w:bidi="ar-SA"/>
        </w:rPr>
        <w:t xml:space="preserve">Richard (BBC), </w:t>
      </w:r>
      <w:r w:rsidR="007C09A6">
        <w:rPr>
          <w:noProof/>
          <w:lang w:bidi="ar-SA"/>
        </w:rPr>
        <w:t xml:space="preserve">LaeYoung (LGE), </w:t>
      </w:r>
      <w:r w:rsidR="00DB3FAC">
        <w:rPr>
          <w:noProof/>
          <w:lang w:bidi="ar-SA"/>
        </w:rPr>
        <w:t>Fei (OPPO</w:t>
      </w:r>
      <w:r>
        <w:rPr>
          <w:noProof/>
          <w:lang w:bidi="ar-SA"/>
        </w:rPr>
        <w:t xml:space="preserve">) </w:t>
      </w:r>
      <w:r w:rsidR="007500B5">
        <w:rPr>
          <w:noProof/>
          <w:lang w:bidi="ar-SA"/>
        </w:rPr>
        <w:t xml:space="preserve">and other MBS colleagues… </w:t>
      </w:r>
    </w:p>
    <w:p w:rsidR="009C6B29" w:rsidRDefault="009C6B29" w:rsidP="009C6B29">
      <w:pPr>
        <w:pStyle w:val="2"/>
      </w:pPr>
      <w:r>
        <w:t>Minutes</w:t>
      </w:r>
    </w:p>
    <w:p w:rsidR="003866EE" w:rsidRPr="003866EE" w:rsidRDefault="00410C44" w:rsidP="003866EE">
      <w:pPr>
        <w:pStyle w:val="3"/>
        <w:rPr>
          <w:rFonts w:hint="eastAsia"/>
        </w:rPr>
      </w:pPr>
      <w:r>
        <w:t>0</w:t>
      </w:r>
      <w:r w:rsidR="009C6B29">
        <w:t xml:space="preserve">. </w:t>
      </w:r>
      <w:r w:rsidR="00B71D6D">
        <w:t>Discussing the outstanding issues</w:t>
      </w:r>
    </w:p>
    <w:p w:rsidR="009C6B29" w:rsidRDefault="009C6B29" w:rsidP="00057A1B">
      <w:pPr>
        <w:pStyle w:val="5"/>
        <w:rPr>
          <w:rFonts w:eastAsiaTheme="minorEastAsia"/>
        </w:rPr>
      </w:pPr>
      <w:r w:rsidRPr="009C6B29">
        <w:t xml:space="preserve">001: </w:t>
      </w:r>
      <w:r w:rsidR="00B71D6D">
        <w:t>Combine MBS session parameter provisioning</w:t>
      </w:r>
    </w:p>
    <w:p w:rsidR="009C6B29" w:rsidRPr="00E50B6E" w:rsidRDefault="00B71D6D" w:rsidP="009C6B29">
      <w:pPr>
        <w:pStyle w:val="a0"/>
        <w:rPr>
          <w:rFonts w:hint="eastAsia"/>
          <w:i/>
        </w:rPr>
      </w:pPr>
      <w:r>
        <w:rPr>
          <w:i/>
        </w:rPr>
        <w:t xml:space="preserve">Address the duplicated steps between the clauses with PCC/without PCC, and address the ENs for broadcast initial configuration. </w:t>
      </w:r>
    </w:p>
    <w:p w:rsidR="009C6B29" w:rsidRPr="00FE5826" w:rsidRDefault="00401C52" w:rsidP="009C6B29">
      <w:pPr>
        <w:pStyle w:val="a0"/>
        <w:rPr>
          <w:rFonts w:hint="eastAsia"/>
          <w:b/>
        </w:rPr>
      </w:pPr>
      <w:r>
        <w:rPr>
          <w:rFonts w:hint="eastAsia"/>
          <w:b/>
        </w:rPr>
        <w:t>Discussion</w:t>
      </w:r>
    </w:p>
    <w:p w:rsidR="00B71D6D" w:rsidRDefault="00B71D6D" w:rsidP="00A73B70">
      <w:pPr>
        <w:spacing w:line="276" w:lineRule="auto"/>
      </w:pPr>
      <w:r>
        <w:rPr>
          <w:rFonts w:hint="eastAsia"/>
        </w:rPr>
        <w:t>Judy</w:t>
      </w:r>
      <w:r>
        <w:t xml:space="preserve"> (Ericsson):</w:t>
      </w:r>
      <w:r>
        <w:rPr>
          <w:rFonts w:hint="eastAsia"/>
        </w:rPr>
        <w:t xml:space="preserve"> </w:t>
      </w:r>
      <w:r>
        <w:rPr>
          <w:rFonts w:hint="eastAsia"/>
        </w:rPr>
        <w:t>P</w:t>
      </w:r>
      <w:r>
        <w:t>CC part: using flow would be help</w:t>
      </w:r>
      <w:r>
        <w:t xml:space="preserve">ful. </w:t>
      </w:r>
      <w:r>
        <w:t xml:space="preserve">Illustration is needed. </w:t>
      </w:r>
    </w:p>
    <w:p w:rsidR="00B71D6D" w:rsidRDefault="00B71D6D" w:rsidP="00A73B70">
      <w:pPr>
        <w:spacing w:line="276" w:lineRule="auto"/>
      </w:pPr>
      <w:r>
        <w:t>Thomas</w:t>
      </w:r>
      <w:r>
        <w:t xml:space="preserve"> (Nokia)</w:t>
      </w:r>
      <w:r>
        <w:t xml:space="preserve"> if keep separate </w:t>
      </w:r>
      <w:r>
        <w:t xml:space="preserve">then we need to </w:t>
      </w:r>
      <w:r>
        <w:t xml:space="preserve">add call-flow. </w:t>
      </w:r>
    </w:p>
    <w:p w:rsidR="00B71D6D" w:rsidRDefault="00B71D6D" w:rsidP="00A73B70">
      <w:pPr>
        <w:spacing w:line="276" w:lineRule="auto"/>
      </w:pPr>
      <w:r>
        <w:rPr>
          <w:rFonts w:hint="eastAsia"/>
        </w:rPr>
        <w:t>Z</w:t>
      </w:r>
      <w:r>
        <w:t>henhua</w:t>
      </w:r>
      <w:r>
        <w:t xml:space="preserve"> (vivo)</w:t>
      </w:r>
      <w:r>
        <w:t xml:space="preserve">: Judy’s comments are reasonable, but be careful the complexity. </w:t>
      </w:r>
    </w:p>
    <w:p w:rsidR="00B71D6D" w:rsidRDefault="00B71D6D" w:rsidP="00A73B70">
      <w:pPr>
        <w:spacing w:line="276" w:lineRule="auto"/>
      </w:pPr>
      <w:r>
        <w:t>Fenqin</w:t>
      </w:r>
      <w:r>
        <w:t xml:space="preserve"> (Huawei)</w:t>
      </w:r>
      <w:r>
        <w:t xml:space="preserve">: now we just discuss how to document. First should we </w:t>
      </w:r>
      <w:r w:rsidR="00A73B70">
        <w:t>do</w:t>
      </w:r>
      <w:r>
        <w:t xml:space="preserve"> technical discussion? </w:t>
      </w:r>
    </w:p>
    <w:p w:rsidR="00B71D6D" w:rsidRDefault="00B71D6D" w:rsidP="00A73B70">
      <w:pPr>
        <w:spacing w:line="276" w:lineRule="auto"/>
      </w:pPr>
      <w:r>
        <w:t xml:space="preserve">Judy: OK to discuss the technical parts. </w:t>
      </w:r>
    </w:p>
    <w:p w:rsidR="00B71D6D" w:rsidRDefault="00B71D6D" w:rsidP="00A73B70">
      <w:pPr>
        <w:spacing w:line="276" w:lineRule="auto"/>
      </w:pPr>
      <w:r>
        <w:t xml:space="preserve">Fenqin: first check </w:t>
      </w:r>
      <w:r w:rsidR="00A73B70">
        <w:t>if two clauses are</w:t>
      </w:r>
      <w:r>
        <w:t xml:space="preserve"> </w:t>
      </w:r>
      <w:r w:rsidR="00A73B70">
        <w:t xml:space="preserve">with </w:t>
      </w:r>
      <w:r>
        <w:t>big difference</w:t>
      </w:r>
      <w:r w:rsidR="00A73B70">
        <w:t xml:space="preserve"> technically</w:t>
      </w:r>
      <w:r>
        <w:t xml:space="preserve">. If </w:t>
      </w:r>
      <w:r w:rsidR="00A73B70">
        <w:t>yes</w:t>
      </w:r>
      <w:r>
        <w:t xml:space="preserve"> then use different clause. </w:t>
      </w:r>
      <w:r w:rsidR="00A73B70">
        <w:rPr>
          <w:rFonts w:hint="eastAsia"/>
        </w:rPr>
        <w:t>O</w:t>
      </w:r>
      <w:r w:rsidR="00A73B70">
        <w:t xml:space="preserve">therwise make them in one clause. </w:t>
      </w:r>
    </w:p>
    <w:p w:rsidR="00B71D6D" w:rsidRDefault="00B71D6D" w:rsidP="00A73B70">
      <w:pPr>
        <w:spacing w:line="276" w:lineRule="auto"/>
      </w:pPr>
      <w:r>
        <w:t>Thomas</w:t>
      </w:r>
      <w:r>
        <w:t>:</w:t>
      </w:r>
      <w:r>
        <w:t xml:space="preserve"> yes with difference. </w:t>
      </w:r>
      <w:r w:rsidR="00A73B70">
        <w:rPr>
          <w:rFonts w:hint="eastAsia"/>
        </w:rPr>
        <w:t>I</w:t>
      </w:r>
      <w:r w:rsidR="00A73B70">
        <w:t>n addition f</w:t>
      </w:r>
      <w:r>
        <w:t xml:space="preserve">or broadcast </w:t>
      </w:r>
      <w:r>
        <w:t>ENs, the other way around with using the delayed session start</w:t>
      </w:r>
      <w:r>
        <w:t xml:space="preserve"> would be good. </w:t>
      </w:r>
    </w:p>
    <w:p w:rsidR="00B71D6D" w:rsidRDefault="00B71D6D" w:rsidP="00A73B70">
      <w:pPr>
        <w:spacing w:line="276" w:lineRule="auto"/>
      </w:pPr>
      <w:r>
        <w:t>Judy</w:t>
      </w:r>
      <w:r>
        <w:t xml:space="preserve">: </w:t>
      </w:r>
      <w:r>
        <w:t xml:space="preserve">initial part is different. </w:t>
      </w:r>
      <w:r>
        <w:rPr>
          <w:rFonts w:hint="eastAsia"/>
        </w:rPr>
        <w:t>N</w:t>
      </w:r>
      <w:r>
        <w:t>ot easy to only capture the delta part. I</w:t>
      </w:r>
      <w:r>
        <w:t>nformation provisioning is similar as configuration. “MBS session creation” aligns the services provided by MB</w:t>
      </w:r>
      <w:r>
        <w:rPr>
          <w:rFonts w:hint="eastAsia"/>
        </w:rPr>
        <w:t>-</w:t>
      </w:r>
      <w:r>
        <w:t xml:space="preserve">SMF. </w:t>
      </w:r>
    </w:p>
    <w:p w:rsidR="00B71D6D" w:rsidRDefault="00B71D6D" w:rsidP="00A73B70">
      <w:pPr>
        <w:spacing w:line="276" w:lineRule="auto"/>
      </w:pPr>
      <w:r>
        <w:t>Thomas</w:t>
      </w:r>
      <w:r>
        <w:t>:</w:t>
      </w:r>
      <w:r>
        <w:t xml:space="preserve"> concern MBS session establishment/start </w:t>
      </w:r>
      <w:r>
        <w:sym w:font="Wingdings" w:char="F0E0"/>
      </w:r>
      <w:r>
        <w:t xml:space="preserve"> because we use it for state model. </w:t>
      </w:r>
    </w:p>
    <w:p w:rsidR="00B71D6D" w:rsidRDefault="00B71D6D" w:rsidP="00A73B70">
      <w:pPr>
        <w:spacing w:line="276" w:lineRule="auto"/>
      </w:pPr>
      <w:r>
        <w:t>Xiaoyan</w:t>
      </w:r>
      <w:r>
        <w:t xml:space="preserve"> (CATT):</w:t>
      </w:r>
      <w:r>
        <w:t xml:space="preserve"> configuration is clear. Information provisioning may affect the state model. </w:t>
      </w:r>
    </w:p>
    <w:p w:rsidR="00B71D6D" w:rsidRDefault="00B71D6D" w:rsidP="00A73B70">
      <w:pPr>
        <w:spacing w:line="276" w:lineRule="auto"/>
      </w:pPr>
      <w:r>
        <w:lastRenderedPageBreak/>
        <w:t>Fenqin</w:t>
      </w:r>
      <w:r>
        <w:t>:</w:t>
      </w:r>
      <w:r>
        <w:t xml:space="preserve"> same feeling like Xiaoyan. </w:t>
      </w:r>
    </w:p>
    <w:p w:rsidR="00B71D6D" w:rsidRDefault="00B71D6D" w:rsidP="00A73B70">
      <w:pPr>
        <w:spacing w:line="276" w:lineRule="auto"/>
      </w:pPr>
      <w:r>
        <w:t>Thomas</w:t>
      </w:r>
      <w:r>
        <w:t xml:space="preserve">: </w:t>
      </w:r>
      <w:r>
        <w:t xml:space="preserve">creation same as establishment. </w:t>
      </w:r>
    </w:p>
    <w:p w:rsidR="00B71D6D" w:rsidRDefault="00B71D6D" w:rsidP="00A73B70">
      <w:pPr>
        <w:spacing w:line="276" w:lineRule="auto"/>
      </w:pPr>
      <w:r>
        <w:t>Thomas</w:t>
      </w:r>
      <w:r>
        <w:t>:</w:t>
      </w:r>
      <w:r>
        <w:t xml:space="preserve"> would like to draft for broadcast state model. </w:t>
      </w:r>
    </w:p>
    <w:p w:rsidR="00B71D6D" w:rsidRDefault="00B71D6D" w:rsidP="00A73B70">
      <w:pPr>
        <w:spacing w:line="276" w:lineRule="auto"/>
      </w:pPr>
      <w:r>
        <w:t>Judy</w:t>
      </w:r>
      <w:r>
        <w:t>:</w:t>
      </w:r>
      <w:r>
        <w:t xml:space="preserve"> also doubt that if we need the state model for broadcast. </w:t>
      </w:r>
    </w:p>
    <w:p w:rsidR="00F72874" w:rsidRDefault="00F72874" w:rsidP="00401C52">
      <w:pPr>
        <w:pStyle w:val="a0"/>
        <w:rPr>
          <w:rFonts w:hint="eastAsia"/>
        </w:rPr>
      </w:pPr>
    </w:p>
    <w:p w:rsidR="009C6B29" w:rsidRPr="00FE5826" w:rsidRDefault="00A73B70" w:rsidP="009C6B29">
      <w:pPr>
        <w:pStyle w:val="a0"/>
        <w:rPr>
          <w:rFonts w:hint="eastAsia"/>
          <w:b/>
        </w:rPr>
      </w:pPr>
      <w:r>
        <w:rPr>
          <w:b/>
        </w:rPr>
        <w:t>S</w:t>
      </w:r>
      <w:r>
        <w:rPr>
          <w:rFonts w:hint="eastAsia"/>
          <w:b/>
        </w:rPr>
        <w:t>u</w:t>
      </w:r>
      <w:r>
        <w:rPr>
          <w:b/>
        </w:rPr>
        <w:t>mmary and p</w:t>
      </w:r>
      <w:r w:rsidR="009C6B29">
        <w:rPr>
          <w:b/>
        </w:rPr>
        <w:t>roposed way forward</w:t>
      </w:r>
    </w:p>
    <w:p w:rsidR="004D284E" w:rsidRDefault="00B71D6D" w:rsidP="00B71D6D">
      <w:pPr>
        <w:pStyle w:val="a0"/>
        <w:numPr>
          <w:ilvl w:val="0"/>
          <w:numId w:val="23"/>
        </w:numPr>
      </w:pPr>
      <w:r>
        <w:rPr>
          <w:rFonts w:hint="eastAsia"/>
        </w:rPr>
        <w:t>F</w:t>
      </w:r>
      <w:r>
        <w:t>urther consider the title (seems some companies prefer to use the current title to align session status);</w:t>
      </w:r>
    </w:p>
    <w:p w:rsidR="00B71D6D" w:rsidRDefault="00B71D6D" w:rsidP="00B71D6D">
      <w:pPr>
        <w:pStyle w:val="a0"/>
        <w:numPr>
          <w:ilvl w:val="0"/>
          <w:numId w:val="23"/>
        </w:numPr>
      </w:pPr>
      <w:r>
        <w:t xml:space="preserve">Using </w:t>
      </w:r>
      <w:r w:rsidR="00A73B70">
        <w:t xml:space="preserve">a single procedure with addressing with/without PCC case, or having separate clauses for address difference but with call-flows are FFS. </w:t>
      </w:r>
    </w:p>
    <w:p w:rsidR="00A73B70" w:rsidRDefault="00A73B70" w:rsidP="00B71D6D">
      <w:pPr>
        <w:pStyle w:val="a0"/>
        <w:numPr>
          <w:ilvl w:val="0"/>
          <w:numId w:val="23"/>
        </w:numPr>
      </w:pPr>
      <w:r>
        <w:t xml:space="preserve">Some companies consider that it is not necessary to address the status machine for broadcast. </w:t>
      </w:r>
    </w:p>
    <w:p w:rsidR="00A73B70" w:rsidRDefault="00A73B70" w:rsidP="00B71D6D">
      <w:pPr>
        <w:pStyle w:val="a0"/>
        <w:numPr>
          <w:ilvl w:val="0"/>
          <w:numId w:val="23"/>
        </w:numPr>
      </w:pPr>
      <w:r>
        <w:t xml:space="preserve">LiMeng will trigger the further discussion offline. </w:t>
      </w:r>
    </w:p>
    <w:p w:rsidR="00B71D6D" w:rsidRPr="00CA367B" w:rsidRDefault="00B71D6D" w:rsidP="009C6B29">
      <w:pPr>
        <w:pStyle w:val="a0"/>
        <w:rPr>
          <w:rFonts w:hint="eastAsia"/>
        </w:rPr>
      </w:pPr>
    </w:p>
    <w:p w:rsidR="005F06C8" w:rsidRPr="00A8493C" w:rsidRDefault="00676838" w:rsidP="00A8493C">
      <w:pPr>
        <w:pStyle w:val="5"/>
      </w:pPr>
      <w:r w:rsidRPr="00A8493C">
        <w:t xml:space="preserve">101: </w:t>
      </w:r>
      <w:r w:rsidR="00A73B70">
        <w:t>AF triggered multicast session join/leave</w:t>
      </w:r>
    </w:p>
    <w:p w:rsidR="00A65EBE" w:rsidRDefault="00A73B70" w:rsidP="00F3268A">
      <w:pPr>
        <w:pStyle w:val="a0"/>
        <w:rPr>
          <w:rFonts w:hint="eastAsia"/>
          <w:i/>
        </w:rPr>
      </w:pPr>
      <w:r>
        <w:rPr>
          <w:i/>
        </w:rPr>
        <w:t>Zhenhua made the presentation</w:t>
      </w:r>
      <w:r w:rsidR="00F26D91" w:rsidRPr="00E50B6E">
        <w:rPr>
          <w:i/>
        </w:rPr>
        <w:t>.</w:t>
      </w:r>
      <w:r>
        <w:rPr>
          <w:i/>
        </w:rPr>
        <w:t xml:space="preserve"> </w:t>
      </w:r>
      <w:r>
        <w:rPr>
          <w:rFonts w:hint="eastAsia"/>
          <w:i/>
        </w:rPr>
        <w:t>Clarified that the AF is the trusted AF, and</w:t>
      </w:r>
      <w:r w:rsidR="00F3268A">
        <w:rPr>
          <w:i/>
        </w:rPr>
        <w:t xml:space="preserve"> provides the answers to 1) understanding the IP address of the UE; 2) UE consent; 3) same PDU session with interacting with AF and associated with MBS</w:t>
      </w:r>
      <w:r w:rsidR="00A65EBE" w:rsidRPr="00A65EBE">
        <w:rPr>
          <w:rFonts w:hint="eastAsia"/>
          <w:i/>
        </w:rPr>
        <w:t>.</w:t>
      </w:r>
    </w:p>
    <w:p w:rsidR="00340EA3" w:rsidRPr="00FE5826" w:rsidRDefault="00340EA3" w:rsidP="00340EA3">
      <w:pPr>
        <w:pStyle w:val="a0"/>
        <w:rPr>
          <w:rFonts w:hint="eastAsia"/>
          <w:b/>
        </w:rPr>
      </w:pPr>
      <w:r>
        <w:rPr>
          <w:rFonts w:hint="eastAsia"/>
          <w:b/>
        </w:rPr>
        <w:t>Discussion</w:t>
      </w:r>
    </w:p>
    <w:p w:rsidR="00A73B70" w:rsidRDefault="00A73B70" w:rsidP="00A73B70">
      <w:pPr>
        <w:spacing w:line="276" w:lineRule="auto"/>
      </w:pPr>
      <w:r>
        <w:t>Jeffrey (Juniper)</w:t>
      </w:r>
      <w:r>
        <w:t xml:space="preserve">: want to add the point about “UE consent” </w:t>
      </w:r>
      <w:r>
        <w:sym w:font="Wingdings" w:char="F0E0"/>
      </w:r>
      <w:r>
        <w:t xml:space="preserve"> UE consent is normally not needed for the AS trusted case. </w:t>
      </w:r>
    </w:p>
    <w:p w:rsidR="00A73B70" w:rsidRDefault="00A73B70" w:rsidP="00A73B70">
      <w:pPr>
        <w:spacing w:line="276" w:lineRule="auto"/>
      </w:pPr>
      <w:r>
        <w:t>Thomas: SMS-based UE consent approach is problematic: code is not clear. Charging</w:t>
      </w:r>
      <w:r w:rsidR="00F3268A">
        <w:t xml:space="preserve"> issue needs to be clarified</w:t>
      </w:r>
      <w:r>
        <w:t xml:space="preserve">. </w:t>
      </w:r>
    </w:p>
    <w:p w:rsidR="00A73B70" w:rsidRDefault="00A73B70" w:rsidP="00A73B70">
      <w:pPr>
        <w:spacing w:line="276" w:lineRule="auto"/>
      </w:pPr>
      <w:r>
        <w:t xml:space="preserve">Zhenhua: currently use SMS code to achieve the consent issue. Multicast/broadcast will charge the AS. </w:t>
      </w:r>
    </w:p>
    <w:p w:rsidR="00A73B70" w:rsidRDefault="00A73B70" w:rsidP="00A73B70">
      <w:pPr>
        <w:spacing w:line="276" w:lineRule="auto"/>
      </w:pPr>
      <w:r>
        <w:t>Jeffrey: consider the normal behavior, i.e., trust AF, it will not abuse the UE</w:t>
      </w:r>
      <w:r w:rsidR="00F3268A">
        <w:t>’s consent</w:t>
      </w:r>
      <w:r>
        <w:t xml:space="preserve">. </w:t>
      </w:r>
    </w:p>
    <w:p w:rsidR="00A73B70" w:rsidRDefault="00A73B70" w:rsidP="00A73B70">
      <w:pPr>
        <w:spacing w:line="276" w:lineRule="auto"/>
      </w:pPr>
      <w:r>
        <w:t xml:space="preserve">Thomas: if UE hasn’t been notified, </w:t>
      </w:r>
      <w:r w:rsidR="00F3268A">
        <w:t xml:space="preserve">not clear how to configure </w:t>
      </w:r>
      <w:r>
        <w:t xml:space="preserve">UE’s stack. Should note the UE at first. Would have expect the interaction with UE. </w:t>
      </w:r>
    </w:p>
    <w:p w:rsidR="00A73B70" w:rsidRDefault="00F3268A" w:rsidP="00A73B70">
      <w:pPr>
        <w:spacing w:line="276" w:lineRule="auto"/>
      </w:pPr>
      <w:r>
        <w:t>Jeffrey</w:t>
      </w:r>
      <w:r w:rsidR="00A73B70">
        <w:t xml:space="preserve">: </w:t>
      </w:r>
      <w:r>
        <w:t xml:space="preserve">Based on </w:t>
      </w:r>
      <w:r w:rsidR="00A73B70">
        <w:t xml:space="preserve">application level interaction, the UE would be prepared. The 5GS need to do pre-authorization any more. </w:t>
      </w:r>
    </w:p>
    <w:p w:rsidR="00A73B70" w:rsidRDefault="00A73B70" w:rsidP="00A73B70">
      <w:pPr>
        <w:spacing w:line="276" w:lineRule="auto"/>
      </w:pPr>
      <w:r>
        <w:t>Thomas</w:t>
      </w:r>
      <w:r w:rsidR="00F3268A">
        <w:t>:</w:t>
      </w:r>
      <w:r>
        <w:t xml:space="preserve"> AF just provide UE </w:t>
      </w:r>
      <w:r w:rsidR="00F3268A">
        <w:t xml:space="preserve">list </w:t>
      </w:r>
      <w:r>
        <w:t xml:space="preserve">to network, </w:t>
      </w:r>
      <w:r w:rsidR="00F3268A">
        <w:t xml:space="preserve">then trigger </w:t>
      </w:r>
      <w:r>
        <w:t>the UE performs the normal join. Resolve the same scenario</w:t>
      </w:r>
      <w:r w:rsidR="00F3268A">
        <w:t xml:space="preserve"> (why we need to design a new feature?)</w:t>
      </w:r>
      <w:r>
        <w:t xml:space="preserve">. </w:t>
      </w:r>
    </w:p>
    <w:p w:rsidR="00A73B70" w:rsidRDefault="00A73B70" w:rsidP="00A73B70">
      <w:pPr>
        <w:spacing w:line="276" w:lineRule="auto"/>
      </w:pPr>
      <w:r>
        <w:t>Jeffrey</w:t>
      </w:r>
      <w:r w:rsidR="00F3268A">
        <w:t>:</w:t>
      </w:r>
      <w:r>
        <w:t xml:space="preserve"> AF provide pre-authorization information here. Authorization handled by AF on-demand. Align the existing behavior of the content provider. </w:t>
      </w:r>
    </w:p>
    <w:p w:rsidR="00A73B70" w:rsidRDefault="00A73B70" w:rsidP="00A73B70">
      <w:pPr>
        <w:spacing w:line="276" w:lineRule="auto"/>
      </w:pPr>
      <w:r>
        <w:lastRenderedPageBreak/>
        <w:t>Judy: AF can get UE IP address, but cannot IP address known by 5GC. If IPv4 private address allocated by 5GC, using e.g., DHCP. In IMS application, special handling by UE. Therefore does this solution really works? Secondly, UE has some app-layer interaction, how could app-layer tell the modem to prepare the resources/configuration, i.e., how to address the stratum level to enable UE receive MBS data. Thirdly, UE may be able to talk app-layer (e.g., WiFi), may not be receive MBS data, e.g., not camping 5GS? (UP).</w:t>
      </w:r>
    </w:p>
    <w:p w:rsidR="00A73B70" w:rsidRDefault="00A73B70" w:rsidP="00A73B70">
      <w:pPr>
        <w:spacing w:line="276" w:lineRule="auto"/>
      </w:pPr>
      <w:r>
        <w:t xml:space="preserve">Jeffrey: for the NAT, we can say that we don’t need to consider this by limiting the scope. RAN trigger the modem. </w:t>
      </w:r>
    </w:p>
    <w:p w:rsidR="00A73B70" w:rsidRDefault="00A73B70" w:rsidP="00A73B70">
      <w:pPr>
        <w:spacing w:line="276" w:lineRule="auto"/>
      </w:pPr>
      <w:r>
        <w:t>Zhenhua: trusted AF, it will mostly be used by famous content provider, UE</w:t>
      </w:r>
      <w:r>
        <w:sym w:font="Wingdings" w:char="F0E0"/>
      </w:r>
      <w:r>
        <w:t xml:space="preserve">CP (MSISDN), IMS…, when UE starts the app, the port is determined, and later RAN configures modem part. No need for the application layer to interact with modem. </w:t>
      </w:r>
    </w:p>
    <w:p w:rsidR="00A73B70" w:rsidRDefault="00A73B70" w:rsidP="00A73B70">
      <w:pPr>
        <w:spacing w:line="276" w:lineRule="auto"/>
      </w:pPr>
      <w:r>
        <w:t>Richard</w:t>
      </w:r>
      <w:r w:rsidR="00F3268A">
        <w:t xml:space="preserve"> (BBC)</w:t>
      </w:r>
      <w:r>
        <w:t xml:space="preserve">: high level question, the use case? Similar as MooD + provide UE list. Low level question: UE IP address, but for the socket, how to establish it? </w:t>
      </w:r>
    </w:p>
    <w:p w:rsidR="00A73B70" w:rsidRDefault="00F3268A" w:rsidP="00A73B70">
      <w:pPr>
        <w:spacing w:line="276" w:lineRule="auto"/>
      </w:pPr>
      <w:r>
        <w:t>J</w:t>
      </w:r>
      <w:r w:rsidR="00A73B70">
        <w:t xml:space="preserve">effrey: by doing this way, the AS behavior would be the same (or little change) as current design. </w:t>
      </w:r>
    </w:p>
    <w:p w:rsidR="00A73B70" w:rsidRDefault="00A73B70" w:rsidP="00A73B70">
      <w:pPr>
        <w:spacing w:line="276" w:lineRule="auto"/>
      </w:pPr>
      <w:r>
        <w:t>Richard: SA4 angle be considered client, holistic view is needed…NW might be the best position to make the decision. How could the application find that the socket is established.</w:t>
      </w:r>
    </w:p>
    <w:p w:rsidR="00A73B70" w:rsidRDefault="00A73B70" w:rsidP="00A73B70">
      <w:pPr>
        <w:spacing w:line="276" w:lineRule="auto"/>
      </w:pPr>
      <w:r>
        <w:t xml:space="preserve">Thomas: use case is not clear. All the interaction with RAN/modem requires UE understands the TMGI. UE interaction using wrong PDU session. </w:t>
      </w:r>
    </w:p>
    <w:p w:rsidR="00584669" w:rsidRDefault="00A73B70" w:rsidP="00F3268A">
      <w:pPr>
        <w:spacing w:line="276" w:lineRule="auto"/>
      </w:pPr>
      <w:r>
        <w:t xml:space="preserve">Judy: Richard raise some good questions, implication on SA4, MSISDN, not sure how it works. </w:t>
      </w:r>
    </w:p>
    <w:p w:rsidR="00F3268A" w:rsidRPr="00584669" w:rsidRDefault="00F3268A" w:rsidP="00F3268A">
      <w:pPr>
        <w:spacing w:line="276" w:lineRule="auto"/>
        <w:rPr>
          <w:rFonts w:hint="eastAsia"/>
        </w:rPr>
      </w:pPr>
    </w:p>
    <w:p w:rsidR="004F69A6" w:rsidRPr="00FE5826" w:rsidRDefault="00F3268A" w:rsidP="004F69A6">
      <w:pPr>
        <w:pStyle w:val="a0"/>
        <w:rPr>
          <w:rFonts w:hint="eastAsia"/>
          <w:b/>
        </w:rPr>
      </w:pPr>
      <w:r>
        <w:rPr>
          <w:b/>
        </w:rPr>
        <w:t>Summary and p</w:t>
      </w:r>
      <w:r w:rsidR="004F69A6">
        <w:rPr>
          <w:b/>
        </w:rPr>
        <w:t>roposed way forward</w:t>
      </w:r>
    </w:p>
    <w:p w:rsidR="00F3268A" w:rsidRDefault="00F3268A" w:rsidP="00F3268A">
      <w:pPr>
        <w:pStyle w:val="a0"/>
        <w:numPr>
          <w:ilvl w:val="0"/>
          <w:numId w:val="24"/>
        </w:numPr>
      </w:pPr>
      <w:r>
        <w:t>Proponents consider that with the AF-triggered UE join, it would be more flexible for authorizing the UE (i.e., not necessarily need AF provide UE list to 5GC), and the internal behavior/logic of the AFs would not change much towards current design</w:t>
      </w:r>
      <w:r>
        <w:t>;</w:t>
      </w:r>
    </w:p>
    <w:p w:rsidR="00F3268A" w:rsidRDefault="00F3268A" w:rsidP="00F3268A">
      <w:pPr>
        <w:pStyle w:val="a0"/>
        <w:numPr>
          <w:ilvl w:val="0"/>
          <w:numId w:val="24"/>
        </w:numPr>
      </w:pPr>
      <w:r>
        <w:t>S</w:t>
      </w:r>
      <w:r>
        <w:rPr>
          <w:rFonts w:hint="eastAsia"/>
        </w:rPr>
        <w:t>o</w:t>
      </w:r>
      <w:r>
        <w:t>me other companies would like to seek the clarification on the following aspects:</w:t>
      </w:r>
    </w:p>
    <w:p w:rsidR="00F3268A" w:rsidRDefault="00F3268A" w:rsidP="00F3268A">
      <w:pPr>
        <w:pStyle w:val="a0"/>
        <w:numPr>
          <w:ilvl w:val="1"/>
          <w:numId w:val="24"/>
        </w:numPr>
      </w:pPr>
      <w:r>
        <w:t>How to configure the UE’s modem via application-level message;</w:t>
      </w:r>
    </w:p>
    <w:p w:rsidR="00F3268A" w:rsidRDefault="00F3268A" w:rsidP="00F3268A">
      <w:pPr>
        <w:pStyle w:val="a0"/>
        <w:numPr>
          <w:ilvl w:val="1"/>
          <w:numId w:val="24"/>
        </w:numPr>
      </w:pPr>
      <w:r>
        <w:t>The benefit for designing a new procedure other than UE-based join;</w:t>
      </w:r>
    </w:p>
    <w:p w:rsidR="00F3268A" w:rsidRDefault="00F3268A" w:rsidP="00F3268A">
      <w:pPr>
        <w:pStyle w:val="a0"/>
        <w:numPr>
          <w:ilvl w:val="1"/>
          <w:numId w:val="24"/>
        </w:numPr>
      </w:pPr>
      <w:r>
        <w:rPr>
          <w:rFonts w:hint="eastAsia"/>
        </w:rPr>
        <w:t>C</w:t>
      </w:r>
      <w:r>
        <w:t xml:space="preserve">larify that how could the AF find the PDU session info, if UE interact with AF by </w:t>
      </w:r>
      <w:r>
        <w:t>us</w:t>
      </w:r>
      <w:r>
        <w:t>ing</w:t>
      </w:r>
      <w:r>
        <w:t xml:space="preserve"> non-3GPP defined mechanism (e.g., WiFi)</w:t>
      </w:r>
      <w:r>
        <w:t>;</w:t>
      </w:r>
    </w:p>
    <w:p w:rsidR="00F3268A" w:rsidRDefault="00F3268A" w:rsidP="00F3268A">
      <w:pPr>
        <w:pStyle w:val="a0"/>
        <w:numPr>
          <w:ilvl w:val="1"/>
          <w:numId w:val="24"/>
        </w:numPr>
      </w:pPr>
      <w:r>
        <w:t>Consider SA4 input/design/realization;</w:t>
      </w:r>
    </w:p>
    <w:p w:rsidR="00F3268A" w:rsidRDefault="00F3268A" w:rsidP="00F3268A">
      <w:pPr>
        <w:pStyle w:val="a0"/>
        <w:numPr>
          <w:ilvl w:val="1"/>
          <w:numId w:val="24"/>
        </w:numPr>
      </w:pPr>
      <w:r>
        <w:t>NW</w:t>
      </w:r>
      <w:r>
        <w:t xml:space="preserve"> (5GC)</w:t>
      </w:r>
      <w:r>
        <w:t xml:space="preserve"> might be the best position to make the decision</w:t>
      </w:r>
      <w:r>
        <w:t xml:space="preserve"> other than AF. </w:t>
      </w:r>
    </w:p>
    <w:p w:rsidR="00F3268A" w:rsidRDefault="00F3268A" w:rsidP="00F3268A">
      <w:pPr>
        <w:pStyle w:val="a0"/>
        <w:numPr>
          <w:ilvl w:val="1"/>
          <w:numId w:val="24"/>
        </w:numPr>
      </w:pPr>
      <w:r>
        <w:t>Clarify how the procedure works when using MSISDN.</w:t>
      </w:r>
    </w:p>
    <w:p w:rsidR="00F3268A" w:rsidRDefault="00F3268A" w:rsidP="00F3268A">
      <w:pPr>
        <w:pStyle w:val="a0"/>
        <w:numPr>
          <w:ilvl w:val="0"/>
          <w:numId w:val="24"/>
        </w:numPr>
      </w:pPr>
      <w:r>
        <w:t>Zhenhua and Jeffrey</w:t>
      </w:r>
      <w:r>
        <w:t xml:space="preserve"> will trigger the further discussion offline. </w:t>
      </w:r>
    </w:p>
    <w:p w:rsidR="00F3268A" w:rsidRDefault="00F3268A" w:rsidP="00ED106A">
      <w:pPr>
        <w:pStyle w:val="5"/>
      </w:pPr>
    </w:p>
    <w:p w:rsidR="00B330F1" w:rsidRDefault="00F3268A" w:rsidP="00ED106A">
      <w:pPr>
        <w:pStyle w:val="5"/>
      </w:pPr>
      <w:r>
        <w:rPr>
          <w:rFonts w:hint="eastAsia"/>
        </w:rPr>
        <w:t>102</w:t>
      </w:r>
      <w:r>
        <w:t>/103</w:t>
      </w:r>
      <w:r w:rsidR="00ED106A" w:rsidRPr="00ED106A">
        <w:rPr>
          <w:rFonts w:hint="eastAsia"/>
        </w:rPr>
        <w:t xml:space="preserve">: </w:t>
      </w:r>
      <w:r>
        <w:t>5MBS interworking</w:t>
      </w:r>
    </w:p>
    <w:p w:rsidR="00B330F1" w:rsidRPr="00E50B6E" w:rsidRDefault="00F3268A" w:rsidP="00B330F1">
      <w:pPr>
        <w:pStyle w:val="a0"/>
        <w:rPr>
          <w:rFonts w:hint="eastAsia"/>
          <w:i/>
        </w:rPr>
      </w:pPr>
      <w:r>
        <w:rPr>
          <w:rFonts w:hint="eastAsia"/>
          <w:i/>
        </w:rPr>
        <w:t>Dario presents IWK related to papers with respect to service layer IWK and transport layer IWK, respectively</w:t>
      </w:r>
      <w:r w:rsidR="005348B1" w:rsidRPr="005348B1">
        <w:rPr>
          <w:rFonts w:hint="eastAsia"/>
          <w:i/>
        </w:rPr>
        <w:t>.</w:t>
      </w:r>
      <w:r>
        <w:rPr>
          <w:i/>
        </w:rPr>
        <w:t xml:space="preserve"> </w:t>
      </w:r>
      <w:r>
        <w:rPr>
          <w:rFonts w:hint="eastAsia"/>
          <w:i/>
        </w:rPr>
        <w:t>T</w:t>
      </w:r>
      <w:r>
        <w:rPr>
          <w:i/>
        </w:rPr>
        <w:t>he two papers suggest to only keep service layer IWK in rel-17, since transport layer IWK may introduce impact to EPS and GCS/AS.</w:t>
      </w:r>
      <w:r w:rsidR="005348B1" w:rsidRPr="005348B1">
        <w:rPr>
          <w:rFonts w:hint="eastAsia"/>
          <w:i/>
        </w:rPr>
        <w:t xml:space="preserve"> </w:t>
      </w:r>
    </w:p>
    <w:p w:rsidR="00B330F1" w:rsidRDefault="004461F3" w:rsidP="004461F3">
      <w:pPr>
        <w:pStyle w:val="a0"/>
        <w:rPr>
          <w:rFonts w:hint="eastAsia"/>
          <w:b/>
        </w:rPr>
      </w:pPr>
      <w:r>
        <w:rPr>
          <w:rFonts w:hint="eastAsia"/>
          <w:b/>
        </w:rPr>
        <w:lastRenderedPageBreak/>
        <w:t>Discussion</w:t>
      </w:r>
    </w:p>
    <w:p w:rsidR="00F3268A" w:rsidRDefault="00F3268A" w:rsidP="00F3268A">
      <w:pPr>
        <w:spacing w:line="276" w:lineRule="auto"/>
      </w:pPr>
      <w:r>
        <w:t xml:space="preserve">Fenqin: We don’t agree the analyses. As the email discussion in the last meeting, TFT is nothing special for MBS; for MME selecting S-GW/P-GW, now our proposal doesn’t have that problem; TMGI is not for eMBMS, for GCS/AS (23468) only for EPS network, therefore we don’t provide extra demand on EPS. </w:t>
      </w:r>
    </w:p>
    <w:p w:rsidR="00F3268A" w:rsidRDefault="00F3268A" w:rsidP="00F3268A">
      <w:pPr>
        <w:spacing w:line="276" w:lineRule="auto"/>
      </w:pPr>
      <w:r>
        <w:t xml:space="preserve">Fenqin: When moves from 5GS to EPS, may not meaning UE will instantly go within eMBMS coverage. </w:t>
      </w:r>
    </w:p>
    <w:p w:rsidR="00F3268A" w:rsidRDefault="00F3268A" w:rsidP="00F3268A">
      <w:pPr>
        <w:spacing w:line="276" w:lineRule="auto"/>
      </w:pPr>
      <w:r>
        <w:t>Dario</w:t>
      </w:r>
      <w:r>
        <w:t xml:space="preserve"> (Qualcomm)</w:t>
      </w:r>
      <w:r>
        <w:t xml:space="preserve">: Fundamentally different assumption between our solutions. KI definition doesn’t </w:t>
      </w:r>
      <w:r>
        <w:t>allow</w:t>
      </w:r>
      <w:r>
        <w:t xml:space="preserve"> such</w:t>
      </w:r>
      <w:r>
        <w:t xml:space="preserve"> EPS impact</w:t>
      </w:r>
      <w:r>
        <w:t>.</w:t>
      </w:r>
    </w:p>
    <w:p w:rsidR="00F3268A" w:rsidRDefault="00F3268A" w:rsidP="00F3268A">
      <w:pPr>
        <w:spacing w:line="276" w:lineRule="auto"/>
      </w:pPr>
      <w:r>
        <w:t>Fenqin: for deployment it would be very hard</w:t>
      </w:r>
      <w:r>
        <w:t xml:space="preserve"> for having eMBMS+5GC covers whole area</w:t>
      </w:r>
      <w:r>
        <w:t>.</w:t>
      </w:r>
    </w:p>
    <w:p w:rsidR="00F3268A" w:rsidRDefault="00F3268A" w:rsidP="00F3268A">
      <w:pPr>
        <w:spacing w:line="276" w:lineRule="auto"/>
      </w:pPr>
      <w:r>
        <w:t xml:space="preserve">Dario: resolve it by network configuration. </w:t>
      </w:r>
      <w:r>
        <w:tab/>
      </w:r>
    </w:p>
    <w:p w:rsidR="00F3268A" w:rsidRDefault="00F3268A" w:rsidP="00F3268A">
      <w:pPr>
        <w:spacing w:line="276" w:lineRule="auto"/>
      </w:pPr>
      <w:r>
        <w:t xml:space="preserve">Dario: extend individual delivery to IWK, impact to GCS/AS then. Extend EPS behavior will have impact on GCS/AS level. QC’s proposal doesn’t cause impact. For HW’s paper, for eMBMS/5GS, the injection point would be different. GCS/AS needs to differentiate that. </w:t>
      </w:r>
    </w:p>
    <w:p w:rsidR="00F3268A" w:rsidRDefault="00F3268A" w:rsidP="00F3268A">
      <w:pPr>
        <w:spacing w:line="276" w:lineRule="auto"/>
      </w:pPr>
      <w:r>
        <w:t xml:space="preserve">Thomas: agree with Dario there is extra state for GCS/AS. AS should know UE is still receiving unicast. On the other hand, don’t fully agree GCS/AS is fully transparent about 4G/5G. if we don’t agree anything in the next meeting, potential risk we cannot support PS case. SoH to make progress. </w:t>
      </w:r>
    </w:p>
    <w:p w:rsidR="00F3268A" w:rsidRDefault="00F3268A" w:rsidP="00F3268A">
      <w:pPr>
        <w:spacing w:line="276" w:lineRule="auto"/>
      </w:pPr>
      <w:r>
        <w:t xml:space="preserve">Dario: I haven’t seen critical update on server. </w:t>
      </w:r>
    </w:p>
    <w:p w:rsidR="00F3268A" w:rsidRDefault="00F3268A" w:rsidP="00F3268A">
      <w:pPr>
        <w:spacing w:line="276" w:lineRule="auto"/>
      </w:pPr>
      <w:r>
        <w:t xml:space="preserve">Zhendong: this paper assumes all eNB in 4G support eMBMS. </w:t>
      </w:r>
    </w:p>
    <w:p w:rsidR="00F3268A" w:rsidRDefault="00F3268A" w:rsidP="00F3268A">
      <w:pPr>
        <w:spacing w:line="276" w:lineRule="auto"/>
      </w:pPr>
      <w:r>
        <w:t xml:space="preserve">Dario: near NG-RAN. Ask operators’ views would be better. </w:t>
      </w:r>
    </w:p>
    <w:p w:rsidR="00F3268A" w:rsidRDefault="00F3268A" w:rsidP="00F3268A">
      <w:pPr>
        <w:spacing w:line="276" w:lineRule="auto"/>
        <w:rPr>
          <w:rFonts w:hint="eastAsia"/>
        </w:rPr>
      </w:pPr>
      <w:r>
        <w:t xml:space="preserve">James: Coverage for 5G would not be an issue. Impact to GCS/AS (existing system) should be minimized. IWK included is needed for Rel-17. </w:t>
      </w:r>
    </w:p>
    <w:p w:rsidR="00F3268A" w:rsidRDefault="00F3268A" w:rsidP="00F3268A">
      <w:pPr>
        <w:spacing w:line="276" w:lineRule="auto"/>
      </w:pPr>
      <w:r>
        <w:t xml:space="preserve">Thomas: concern 5GS coverage + 4G unicast. </w:t>
      </w:r>
      <w:r>
        <w:rPr>
          <w:rFonts w:hint="eastAsia"/>
        </w:rPr>
        <w:t>AS</w:t>
      </w:r>
      <w:r>
        <w:t xml:space="preserve"> needs to have some knowledge of 4G capability anyway. </w:t>
      </w:r>
    </w:p>
    <w:p w:rsidR="00F3268A" w:rsidRDefault="00F3268A" w:rsidP="00F3268A">
      <w:pPr>
        <w:spacing w:line="276" w:lineRule="auto"/>
      </w:pPr>
      <w:r>
        <w:t>Fenqin: to James, eMBMS is not something flexible in 5G. 4G eMBMS needs good schedule/configuration. MBMS coverage in 4G is very limited, we cannot assume eMBMS whole PLMN may waste radio resources. Therefore NG-RAN near eMBMS might not be always possible.</w:t>
      </w:r>
    </w:p>
    <w:p w:rsidR="00F3268A" w:rsidRDefault="00F3268A" w:rsidP="00F3268A">
      <w:pPr>
        <w:spacing w:line="276" w:lineRule="auto"/>
      </w:pPr>
      <w:r>
        <w:t>James: deployment option, most-likely scenario. S</w:t>
      </w:r>
      <w:r w:rsidRPr="00E533B8">
        <w:t xml:space="preserve">tandard </w:t>
      </w:r>
      <w:r>
        <w:t xml:space="preserve">should not be limited by deployment option. </w:t>
      </w:r>
    </w:p>
    <w:p w:rsidR="004461F3" w:rsidRDefault="00F3268A" w:rsidP="00F3268A">
      <w:pPr>
        <w:spacing w:line="276" w:lineRule="auto"/>
      </w:pPr>
      <w:r>
        <w:t xml:space="preserve">Zhendong: scenario: if individual delivery is used then we cannot avoid the case that normal unicast IWK triggered. </w:t>
      </w:r>
    </w:p>
    <w:p w:rsidR="00F3268A" w:rsidRPr="004461F3" w:rsidRDefault="00F3268A" w:rsidP="00F3268A">
      <w:pPr>
        <w:spacing w:line="276" w:lineRule="auto"/>
        <w:rPr>
          <w:rFonts w:hint="eastAsia"/>
        </w:rPr>
      </w:pPr>
    </w:p>
    <w:p w:rsidR="00F3268A" w:rsidRPr="00FE5826" w:rsidRDefault="00F3268A" w:rsidP="00F3268A">
      <w:pPr>
        <w:pStyle w:val="a0"/>
        <w:rPr>
          <w:rFonts w:hint="eastAsia"/>
          <w:b/>
        </w:rPr>
      </w:pPr>
      <w:r>
        <w:rPr>
          <w:b/>
        </w:rPr>
        <w:t>Summary and proposed way forward</w:t>
      </w:r>
    </w:p>
    <w:p w:rsidR="004461F3" w:rsidRDefault="00F3268A" w:rsidP="00EF401A">
      <w:pPr>
        <w:pStyle w:val="a0"/>
      </w:pPr>
      <w:r>
        <w:t>It seems companies have distinct views for transport layer based approach and service layer based approach:</w:t>
      </w:r>
    </w:p>
    <w:p w:rsidR="00F3268A" w:rsidRDefault="00F3268A" w:rsidP="00F3268A">
      <w:pPr>
        <w:pStyle w:val="a0"/>
        <w:numPr>
          <w:ilvl w:val="0"/>
          <w:numId w:val="25"/>
        </w:numPr>
      </w:pPr>
      <w:r>
        <w:t>For transport layer based approach: some companies concern that it will impact EPS and GCS/AS;</w:t>
      </w:r>
    </w:p>
    <w:p w:rsidR="00F3268A" w:rsidRDefault="00F3268A" w:rsidP="00F3268A">
      <w:pPr>
        <w:pStyle w:val="a0"/>
        <w:numPr>
          <w:ilvl w:val="0"/>
          <w:numId w:val="25"/>
        </w:numPr>
      </w:pPr>
      <w:r>
        <w:t>F</w:t>
      </w:r>
      <w:r>
        <w:rPr>
          <w:rFonts w:hint="eastAsia"/>
        </w:rPr>
        <w:t>o</w:t>
      </w:r>
      <w:r>
        <w:t xml:space="preserve">r service layer based approach: some companies concern that it requires too much on deployment that the eNB near NG-RAN nodes are all eMBMS supported (i.e., belong to eMBMS service area). </w:t>
      </w:r>
      <w:r>
        <w:rPr>
          <w:rFonts w:hint="eastAsia"/>
        </w:rPr>
        <w:t>A</w:t>
      </w:r>
      <w:r>
        <w:t xml:space="preserve">nd it is pointed by some companies that IWK caused by individual delivery scenario will anyway EPS + GCS/AS impact. </w:t>
      </w:r>
    </w:p>
    <w:p w:rsidR="00F3268A" w:rsidRPr="00EF401A" w:rsidRDefault="00F3268A" w:rsidP="00F3268A">
      <w:pPr>
        <w:pStyle w:val="a0"/>
        <w:numPr>
          <w:ilvl w:val="0"/>
          <w:numId w:val="25"/>
        </w:numPr>
        <w:rPr>
          <w:rFonts w:hint="eastAsia"/>
        </w:rPr>
      </w:pPr>
      <w:r>
        <w:t>Other companies consider that GCS/AS will any way aware something more compared with eMBMS.</w:t>
      </w:r>
    </w:p>
    <w:p w:rsidR="004461F3" w:rsidRDefault="004461F3" w:rsidP="00DC1CDA">
      <w:pPr>
        <w:pStyle w:val="a0"/>
      </w:pPr>
    </w:p>
    <w:p w:rsidR="00F3268A" w:rsidRDefault="00F3268A" w:rsidP="00DC1CDA">
      <w:pPr>
        <w:pStyle w:val="a0"/>
      </w:pPr>
    </w:p>
    <w:p w:rsidR="00F3268A" w:rsidRDefault="00F3268A" w:rsidP="00F3268A">
      <w:pPr>
        <w:pStyle w:val="5"/>
      </w:pPr>
      <w:r>
        <w:t>AoB</w:t>
      </w:r>
    </w:p>
    <w:p w:rsidR="00F3268A" w:rsidRDefault="00F3268A" w:rsidP="00F3268A">
      <w:pPr>
        <w:pStyle w:val="a0"/>
        <w:rPr>
          <w:i/>
        </w:rPr>
      </w:pPr>
      <w:r>
        <w:rPr>
          <w:i/>
        </w:rPr>
        <w:t>LiMeng lists the residual outstanding open issues for MBS.</w:t>
      </w:r>
    </w:p>
    <w:p w:rsidR="00F3268A" w:rsidRDefault="00F3268A" w:rsidP="00F3268A">
      <w:r>
        <w:t>Fenqin</w:t>
      </w:r>
      <w:r>
        <w:t>:</w:t>
      </w:r>
      <w:r>
        <w:t xml:space="preserve"> RAN3 and SA2 in the same week, how to proceed. </w:t>
      </w:r>
    </w:p>
    <w:p w:rsidR="00F3268A" w:rsidRDefault="00F3268A" w:rsidP="00F3268A">
      <w:r>
        <w:t>Zhendong</w:t>
      </w:r>
      <w:r>
        <w:t>:</w:t>
      </w:r>
      <w:r>
        <w:t xml:space="preserve"> plenary meeting, for the open issue with RAN dependency that would not treat as exception part. </w:t>
      </w:r>
    </w:p>
    <w:p w:rsidR="00F3268A" w:rsidRDefault="00F3268A" w:rsidP="00F3268A">
      <w:pPr>
        <w:pStyle w:val="a0"/>
      </w:pPr>
      <w:r>
        <w:t>Judy</w:t>
      </w:r>
      <w:r>
        <w:t>:</w:t>
      </w:r>
      <w:r>
        <w:t xml:space="preserve"> share similar understanding as Zhendong.</w:t>
      </w:r>
    </w:p>
    <w:p w:rsidR="00F3268A" w:rsidRDefault="00F3268A" w:rsidP="00F3268A">
      <w:pPr>
        <w:pStyle w:val="a0"/>
      </w:pPr>
      <w:r>
        <w:t>Next MBS offline CC date:</w:t>
      </w:r>
    </w:p>
    <w:p w:rsidR="00F3268A" w:rsidRDefault="00F3268A" w:rsidP="00F3268A">
      <w:pPr>
        <w:pStyle w:val="a0"/>
        <w:numPr>
          <w:ilvl w:val="0"/>
          <w:numId w:val="26"/>
        </w:numPr>
      </w:pPr>
      <w:r>
        <w:rPr>
          <w:rFonts w:hint="eastAsia"/>
        </w:rPr>
        <w:t>I</w:t>
      </w:r>
      <w:r>
        <w:t>t is tentative to schedule August 5</w:t>
      </w:r>
      <w:r w:rsidRPr="00F3268A">
        <w:rPr>
          <w:vertAlign w:val="superscript"/>
        </w:rPr>
        <w:t>th</w:t>
      </w:r>
      <w:r>
        <w:t xml:space="preserve"> as the next MBS CC date. </w:t>
      </w:r>
    </w:p>
    <w:p w:rsidR="00F3268A" w:rsidRPr="00F3268A" w:rsidRDefault="00F3268A" w:rsidP="00F3268A">
      <w:pPr>
        <w:pStyle w:val="a0"/>
        <w:numPr>
          <w:ilvl w:val="0"/>
          <w:numId w:val="26"/>
        </w:numPr>
      </w:pPr>
      <w:r>
        <w:t>F</w:t>
      </w:r>
      <w:r>
        <w:rPr>
          <w:rFonts w:hint="eastAsia"/>
        </w:rPr>
        <w:t>o</w:t>
      </w:r>
      <w:r>
        <w:t>r the potential controversial papers, provide draft in advance to the email reflector.</w:t>
      </w:r>
    </w:p>
    <w:p w:rsidR="00F3268A" w:rsidRPr="009C6B29" w:rsidRDefault="00F3268A" w:rsidP="00DC1CDA">
      <w:pPr>
        <w:pStyle w:val="a0"/>
        <w:rPr>
          <w:rFonts w:hint="eastAsia"/>
        </w:rPr>
      </w:pPr>
      <w:bookmarkStart w:id="0" w:name="_GoBack"/>
      <w:bookmarkEnd w:id="0"/>
    </w:p>
    <w:sectPr w:rsidR="00F3268A" w:rsidRPr="009C6B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E78" w:rsidRDefault="00C11E78" w:rsidP="00DF538C">
      <w:pPr>
        <w:rPr>
          <w:rFonts w:hint="eastAsia"/>
        </w:rPr>
      </w:pPr>
      <w:r>
        <w:separator/>
      </w:r>
    </w:p>
  </w:endnote>
  <w:endnote w:type="continuationSeparator" w:id="0">
    <w:p w:rsidR="00C11E78" w:rsidRDefault="00C11E78" w:rsidP="00DF538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宋体">
    <w:altName w:val="SimSun"/>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E78" w:rsidRDefault="00C11E78" w:rsidP="00DF538C">
      <w:pPr>
        <w:rPr>
          <w:rFonts w:hint="eastAsia"/>
        </w:rPr>
      </w:pPr>
      <w:r>
        <w:separator/>
      </w:r>
    </w:p>
  </w:footnote>
  <w:footnote w:type="continuationSeparator" w:id="0">
    <w:p w:rsidR="00C11E78" w:rsidRDefault="00C11E78" w:rsidP="00DF538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57EC"/>
    <w:multiLevelType w:val="hybridMultilevel"/>
    <w:tmpl w:val="91D87708"/>
    <w:lvl w:ilvl="0" w:tplc="B9EE6F5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B21130"/>
    <w:multiLevelType w:val="hybridMultilevel"/>
    <w:tmpl w:val="16529E26"/>
    <w:lvl w:ilvl="0" w:tplc="486A7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72CF6"/>
    <w:multiLevelType w:val="hybridMultilevel"/>
    <w:tmpl w:val="4F3AD1AA"/>
    <w:lvl w:ilvl="0" w:tplc="040806FC">
      <w:start w:val="1"/>
      <w:numFmt w:val="bullet"/>
      <w:lvlText w:val="•"/>
      <w:lvlJc w:val="left"/>
      <w:pPr>
        <w:tabs>
          <w:tab w:val="num" w:pos="720"/>
        </w:tabs>
        <w:ind w:left="720" w:hanging="360"/>
      </w:pPr>
      <w:rPr>
        <w:rFonts w:ascii="Arial" w:hAnsi="Arial" w:hint="default"/>
      </w:rPr>
    </w:lvl>
    <w:lvl w:ilvl="1" w:tplc="64F81110" w:tentative="1">
      <w:start w:val="1"/>
      <w:numFmt w:val="bullet"/>
      <w:lvlText w:val="•"/>
      <w:lvlJc w:val="left"/>
      <w:pPr>
        <w:tabs>
          <w:tab w:val="num" w:pos="1440"/>
        </w:tabs>
        <w:ind w:left="1440" w:hanging="360"/>
      </w:pPr>
      <w:rPr>
        <w:rFonts w:ascii="Arial" w:hAnsi="Arial" w:hint="default"/>
      </w:rPr>
    </w:lvl>
    <w:lvl w:ilvl="2" w:tplc="FAE000E8">
      <w:start w:val="1"/>
      <w:numFmt w:val="bullet"/>
      <w:lvlText w:val="•"/>
      <w:lvlJc w:val="left"/>
      <w:pPr>
        <w:tabs>
          <w:tab w:val="num" w:pos="2160"/>
        </w:tabs>
        <w:ind w:left="2160" w:hanging="360"/>
      </w:pPr>
      <w:rPr>
        <w:rFonts w:ascii="Arial" w:hAnsi="Arial" w:hint="default"/>
      </w:rPr>
    </w:lvl>
    <w:lvl w:ilvl="3" w:tplc="32A8D69C" w:tentative="1">
      <w:start w:val="1"/>
      <w:numFmt w:val="bullet"/>
      <w:lvlText w:val="•"/>
      <w:lvlJc w:val="left"/>
      <w:pPr>
        <w:tabs>
          <w:tab w:val="num" w:pos="2880"/>
        </w:tabs>
        <w:ind w:left="2880" w:hanging="360"/>
      </w:pPr>
      <w:rPr>
        <w:rFonts w:ascii="Arial" w:hAnsi="Arial" w:hint="default"/>
      </w:rPr>
    </w:lvl>
    <w:lvl w:ilvl="4" w:tplc="BD88C22A" w:tentative="1">
      <w:start w:val="1"/>
      <w:numFmt w:val="bullet"/>
      <w:lvlText w:val="•"/>
      <w:lvlJc w:val="left"/>
      <w:pPr>
        <w:tabs>
          <w:tab w:val="num" w:pos="3600"/>
        </w:tabs>
        <w:ind w:left="3600" w:hanging="360"/>
      </w:pPr>
      <w:rPr>
        <w:rFonts w:ascii="Arial" w:hAnsi="Arial" w:hint="default"/>
      </w:rPr>
    </w:lvl>
    <w:lvl w:ilvl="5" w:tplc="7902AB12" w:tentative="1">
      <w:start w:val="1"/>
      <w:numFmt w:val="bullet"/>
      <w:lvlText w:val="•"/>
      <w:lvlJc w:val="left"/>
      <w:pPr>
        <w:tabs>
          <w:tab w:val="num" w:pos="4320"/>
        </w:tabs>
        <w:ind w:left="4320" w:hanging="360"/>
      </w:pPr>
      <w:rPr>
        <w:rFonts w:ascii="Arial" w:hAnsi="Arial" w:hint="default"/>
      </w:rPr>
    </w:lvl>
    <w:lvl w:ilvl="6" w:tplc="733ADF36" w:tentative="1">
      <w:start w:val="1"/>
      <w:numFmt w:val="bullet"/>
      <w:lvlText w:val="•"/>
      <w:lvlJc w:val="left"/>
      <w:pPr>
        <w:tabs>
          <w:tab w:val="num" w:pos="5040"/>
        </w:tabs>
        <w:ind w:left="5040" w:hanging="360"/>
      </w:pPr>
      <w:rPr>
        <w:rFonts w:ascii="Arial" w:hAnsi="Arial" w:hint="default"/>
      </w:rPr>
    </w:lvl>
    <w:lvl w:ilvl="7" w:tplc="D35E6E16" w:tentative="1">
      <w:start w:val="1"/>
      <w:numFmt w:val="bullet"/>
      <w:lvlText w:val="•"/>
      <w:lvlJc w:val="left"/>
      <w:pPr>
        <w:tabs>
          <w:tab w:val="num" w:pos="5760"/>
        </w:tabs>
        <w:ind w:left="5760" w:hanging="360"/>
      </w:pPr>
      <w:rPr>
        <w:rFonts w:ascii="Arial" w:hAnsi="Arial" w:hint="default"/>
      </w:rPr>
    </w:lvl>
    <w:lvl w:ilvl="8" w:tplc="AA60B3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C373EA"/>
    <w:multiLevelType w:val="hybridMultilevel"/>
    <w:tmpl w:val="62B42230"/>
    <w:lvl w:ilvl="0" w:tplc="11BA6F7C">
      <w:start w:val="1"/>
      <w:numFmt w:val="bullet"/>
      <w:lvlText w:val="•"/>
      <w:lvlJc w:val="left"/>
      <w:pPr>
        <w:tabs>
          <w:tab w:val="num" w:pos="720"/>
        </w:tabs>
        <w:ind w:left="720" w:hanging="360"/>
      </w:pPr>
      <w:rPr>
        <w:rFonts w:ascii="Arial" w:hAnsi="Arial" w:hint="default"/>
      </w:rPr>
    </w:lvl>
    <w:lvl w:ilvl="1" w:tplc="4D3C7930">
      <w:start w:val="1"/>
      <w:numFmt w:val="bullet"/>
      <w:lvlText w:val="•"/>
      <w:lvlJc w:val="left"/>
      <w:pPr>
        <w:tabs>
          <w:tab w:val="num" w:pos="1440"/>
        </w:tabs>
        <w:ind w:left="1440" w:hanging="360"/>
      </w:pPr>
      <w:rPr>
        <w:rFonts w:ascii="Arial" w:hAnsi="Arial" w:hint="default"/>
      </w:rPr>
    </w:lvl>
    <w:lvl w:ilvl="2" w:tplc="92126AA6" w:tentative="1">
      <w:start w:val="1"/>
      <w:numFmt w:val="bullet"/>
      <w:lvlText w:val="•"/>
      <w:lvlJc w:val="left"/>
      <w:pPr>
        <w:tabs>
          <w:tab w:val="num" w:pos="2160"/>
        </w:tabs>
        <w:ind w:left="2160" w:hanging="360"/>
      </w:pPr>
      <w:rPr>
        <w:rFonts w:ascii="Arial" w:hAnsi="Arial" w:hint="default"/>
      </w:rPr>
    </w:lvl>
    <w:lvl w:ilvl="3" w:tplc="C02A8A92" w:tentative="1">
      <w:start w:val="1"/>
      <w:numFmt w:val="bullet"/>
      <w:lvlText w:val="•"/>
      <w:lvlJc w:val="left"/>
      <w:pPr>
        <w:tabs>
          <w:tab w:val="num" w:pos="2880"/>
        </w:tabs>
        <w:ind w:left="2880" w:hanging="360"/>
      </w:pPr>
      <w:rPr>
        <w:rFonts w:ascii="Arial" w:hAnsi="Arial" w:hint="default"/>
      </w:rPr>
    </w:lvl>
    <w:lvl w:ilvl="4" w:tplc="99166F7E" w:tentative="1">
      <w:start w:val="1"/>
      <w:numFmt w:val="bullet"/>
      <w:lvlText w:val="•"/>
      <w:lvlJc w:val="left"/>
      <w:pPr>
        <w:tabs>
          <w:tab w:val="num" w:pos="3600"/>
        </w:tabs>
        <w:ind w:left="3600" w:hanging="360"/>
      </w:pPr>
      <w:rPr>
        <w:rFonts w:ascii="Arial" w:hAnsi="Arial" w:hint="default"/>
      </w:rPr>
    </w:lvl>
    <w:lvl w:ilvl="5" w:tplc="CEA8AAC2" w:tentative="1">
      <w:start w:val="1"/>
      <w:numFmt w:val="bullet"/>
      <w:lvlText w:val="•"/>
      <w:lvlJc w:val="left"/>
      <w:pPr>
        <w:tabs>
          <w:tab w:val="num" w:pos="4320"/>
        </w:tabs>
        <w:ind w:left="4320" w:hanging="360"/>
      </w:pPr>
      <w:rPr>
        <w:rFonts w:ascii="Arial" w:hAnsi="Arial" w:hint="default"/>
      </w:rPr>
    </w:lvl>
    <w:lvl w:ilvl="6" w:tplc="58CCE4D4" w:tentative="1">
      <w:start w:val="1"/>
      <w:numFmt w:val="bullet"/>
      <w:lvlText w:val="•"/>
      <w:lvlJc w:val="left"/>
      <w:pPr>
        <w:tabs>
          <w:tab w:val="num" w:pos="5040"/>
        </w:tabs>
        <w:ind w:left="5040" w:hanging="360"/>
      </w:pPr>
      <w:rPr>
        <w:rFonts w:ascii="Arial" w:hAnsi="Arial" w:hint="default"/>
      </w:rPr>
    </w:lvl>
    <w:lvl w:ilvl="7" w:tplc="2EEEE0C6" w:tentative="1">
      <w:start w:val="1"/>
      <w:numFmt w:val="bullet"/>
      <w:lvlText w:val="•"/>
      <w:lvlJc w:val="left"/>
      <w:pPr>
        <w:tabs>
          <w:tab w:val="num" w:pos="5760"/>
        </w:tabs>
        <w:ind w:left="5760" w:hanging="360"/>
      </w:pPr>
      <w:rPr>
        <w:rFonts w:ascii="Arial" w:hAnsi="Arial" w:hint="default"/>
      </w:rPr>
    </w:lvl>
    <w:lvl w:ilvl="8" w:tplc="9EFE0F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005563"/>
    <w:multiLevelType w:val="hybridMultilevel"/>
    <w:tmpl w:val="1C042ACA"/>
    <w:lvl w:ilvl="0" w:tplc="EAAEA98C">
      <w:start w:val="1"/>
      <w:numFmt w:val="bullet"/>
      <w:lvlText w:val="•"/>
      <w:lvlJc w:val="left"/>
      <w:pPr>
        <w:tabs>
          <w:tab w:val="num" w:pos="720"/>
        </w:tabs>
        <w:ind w:left="720" w:hanging="360"/>
      </w:pPr>
      <w:rPr>
        <w:rFonts w:ascii="Arial" w:hAnsi="Arial" w:hint="default"/>
      </w:rPr>
    </w:lvl>
    <w:lvl w:ilvl="1" w:tplc="F4B43568">
      <w:start w:val="1"/>
      <w:numFmt w:val="bullet"/>
      <w:lvlText w:val="•"/>
      <w:lvlJc w:val="left"/>
      <w:pPr>
        <w:tabs>
          <w:tab w:val="num" w:pos="1440"/>
        </w:tabs>
        <w:ind w:left="1440" w:hanging="360"/>
      </w:pPr>
      <w:rPr>
        <w:rFonts w:ascii="Arial" w:hAnsi="Arial" w:hint="default"/>
      </w:rPr>
    </w:lvl>
    <w:lvl w:ilvl="2" w:tplc="34644C1C" w:tentative="1">
      <w:start w:val="1"/>
      <w:numFmt w:val="bullet"/>
      <w:lvlText w:val="•"/>
      <w:lvlJc w:val="left"/>
      <w:pPr>
        <w:tabs>
          <w:tab w:val="num" w:pos="2160"/>
        </w:tabs>
        <w:ind w:left="2160" w:hanging="360"/>
      </w:pPr>
      <w:rPr>
        <w:rFonts w:ascii="Arial" w:hAnsi="Arial" w:hint="default"/>
      </w:rPr>
    </w:lvl>
    <w:lvl w:ilvl="3" w:tplc="54968A4E" w:tentative="1">
      <w:start w:val="1"/>
      <w:numFmt w:val="bullet"/>
      <w:lvlText w:val="•"/>
      <w:lvlJc w:val="left"/>
      <w:pPr>
        <w:tabs>
          <w:tab w:val="num" w:pos="2880"/>
        </w:tabs>
        <w:ind w:left="2880" w:hanging="360"/>
      </w:pPr>
      <w:rPr>
        <w:rFonts w:ascii="Arial" w:hAnsi="Arial" w:hint="default"/>
      </w:rPr>
    </w:lvl>
    <w:lvl w:ilvl="4" w:tplc="64B61E46" w:tentative="1">
      <w:start w:val="1"/>
      <w:numFmt w:val="bullet"/>
      <w:lvlText w:val="•"/>
      <w:lvlJc w:val="left"/>
      <w:pPr>
        <w:tabs>
          <w:tab w:val="num" w:pos="3600"/>
        </w:tabs>
        <w:ind w:left="3600" w:hanging="360"/>
      </w:pPr>
      <w:rPr>
        <w:rFonts w:ascii="Arial" w:hAnsi="Arial" w:hint="default"/>
      </w:rPr>
    </w:lvl>
    <w:lvl w:ilvl="5" w:tplc="C9927B1C" w:tentative="1">
      <w:start w:val="1"/>
      <w:numFmt w:val="bullet"/>
      <w:lvlText w:val="•"/>
      <w:lvlJc w:val="left"/>
      <w:pPr>
        <w:tabs>
          <w:tab w:val="num" w:pos="4320"/>
        </w:tabs>
        <w:ind w:left="4320" w:hanging="360"/>
      </w:pPr>
      <w:rPr>
        <w:rFonts w:ascii="Arial" w:hAnsi="Arial" w:hint="default"/>
      </w:rPr>
    </w:lvl>
    <w:lvl w:ilvl="6" w:tplc="43DEE7A8" w:tentative="1">
      <w:start w:val="1"/>
      <w:numFmt w:val="bullet"/>
      <w:lvlText w:val="•"/>
      <w:lvlJc w:val="left"/>
      <w:pPr>
        <w:tabs>
          <w:tab w:val="num" w:pos="5040"/>
        </w:tabs>
        <w:ind w:left="5040" w:hanging="360"/>
      </w:pPr>
      <w:rPr>
        <w:rFonts w:ascii="Arial" w:hAnsi="Arial" w:hint="default"/>
      </w:rPr>
    </w:lvl>
    <w:lvl w:ilvl="7" w:tplc="A57C3582" w:tentative="1">
      <w:start w:val="1"/>
      <w:numFmt w:val="bullet"/>
      <w:lvlText w:val="•"/>
      <w:lvlJc w:val="left"/>
      <w:pPr>
        <w:tabs>
          <w:tab w:val="num" w:pos="5760"/>
        </w:tabs>
        <w:ind w:left="5760" w:hanging="360"/>
      </w:pPr>
      <w:rPr>
        <w:rFonts w:ascii="Arial" w:hAnsi="Arial" w:hint="default"/>
      </w:rPr>
    </w:lvl>
    <w:lvl w:ilvl="8" w:tplc="07C45B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7E5879"/>
    <w:multiLevelType w:val="hybridMultilevel"/>
    <w:tmpl w:val="A92C8CC8"/>
    <w:lvl w:ilvl="0" w:tplc="486A7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0015E"/>
    <w:multiLevelType w:val="hybridMultilevel"/>
    <w:tmpl w:val="659221CE"/>
    <w:lvl w:ilvl="0" w:tplc="28DA8786">
      <w:start w:val="1"/>
      <w:numFmt w:val="bullet"/>
      <w:lvlText w:val="•"/>
      <w:lvlJc w:val="left"/>
      <w:pPr>
        <w:tabs>
          <w:tab w:val="num" w:pos="720"/>
        </w:tabs>
        <w:ind w:left="720" w:hanging="360"/>
      </w:pPr>
      <w:rPr>
        <w:rFonts w:ascii="Arial" w:hAnsi="Arial" w:hint="default"/>
      </w:rPr>
    </w:lvl>
    <w:lvl w:ilvl="1" w:tplc="A47E0DFA" w:tentative="1">
      <w:start w:val="1"/>
      <w:numFmt w:val="bullet"/>
      <w:lvlText w:val="•"/>
      <w:lvlJc w:val="left"/>
      <w:pPr>
        <w:tabs>
          <w:tab w:val="num" w:pos="1440"/>
        </w:tabs>
        <w:ind w:left="1440" w:hanging="360"/>
      </w:pPr>
      <w:rPr>
        <w:rFonts w:ascii="Arial" w:hAnsi="Arial" w:hint="default"/>
      </w:rPr>
    </w:lvl>
    <w:lvl w:ilvl="2" w:tplc="9AE4B0C0">
      <w:start w:val="1"/>
      <w:numFmt w:val="bullet"/>
      <w:lvlText w:val="•"/>
      <w:lvlJc w:val="left"/>
      <w:pPr>
        <w:tabs>
          <w:tab w:val="num" w:pos="2160"/>
        </w:tabs>
        <w:ind w:left="2160" w:hanging="360"/>
      </w:pPr>
      <w:rPr>
        <w:rFonts w:ascii="Arial" w:hAnsi="Arial" w:hint="default"/>
      </w:rPr>
    </w:lvl>
    <w:lvl w:ilvl="3" w:tplc="5F3CD6B0" w:tentative="1">
      <w:start w:val="1"/>
      <w:numFmt w:val="bullet"/>
      <w:lvlText w:val="•"/>
      <w:lvlJc w:val="left"/>
      <w:pPr>
        <w:tabs>
          <w:tab w:val="num" w:pos="2880"/>
        </w:tabs>
        <w:ind w:left="2880" w:hanging="360"/>
      </w:pPr>
      <w:rPr>
        <w:rFonts w:ascii="Arial" w:hAnsi="Arial" w:hint="default"/>
      </w:rPr>
    </w:lvl>
    <w:lvl w:ilvl="4" w:tplc="D45EB224" w:tentative="1">
      <w:start w:val="1"/>
      <w:numFmt w:val="bullet"/>
      <w:lvlText w:val="•"/>
      <w:lvlJc w:val="left"/>
      <w:pPr>
        <w:tabs>
          <w:tab w:val="num" w:pos="3600"/>
        </w:tabs>
        <w:ind w:left="3600" w:hanging="360"/>
      </w:pPr>
      <w:rPr>
        <w:rFonts w:ascii="Arial" w:hAnsi="Arial" w:hint="default"/>
      </w:rPr>
    </w:lvl>
    <w:lvl w:ilvl="5" w:tplc="8EF867DA" w:tentative="1">
      <w:start w:val="1"/>
      <w:numFmt w:val="bullet"/>
      <w:lvlText w:val="•"/>
      <w:lvlJc w:val="left"/>
      <w:pPr>
        <w:tabs>
          <w:tab w:val="num" w:pos="4320"/>
        </w:tabs>
        <w:ind w:left="4320" w:hanging="360"/>
      </w:pPr>
      <w:rPr>
        <w:rFonts w:ascii="Arial" w:hAnsi="Arial" w:hint="default"/>
      </w:rPr>
    </w:lvl>
    <w:lvl w:ilvl="6" w:tplc="91BEBD9A" w:tentative="1">
      <w:start w:val="1"/>
      <w:numFmt w:val="bullet"/>
      <w:lvlText w:val="•"/>
      <w:lvlJc w:val="left"/>
      <w:pPr>
        <w:tabs>
          <w:tab w:val="num" w:pos="5040"/>
        </w:tabs>
        <w:ind w:left="5040" w:hanging="360"/>
      </w:pPr>
      <w:rPr>
        <w:rFonts w:ascii="Arial" w:hAnsi="Arial" w:hint="default"/>
      </w:rPr>
    </w:lvl>
    <w:lvl w:ilvl="7" w:tplc="735C2518" w:tentative="1">
      <w:start w:val="1"/>
      <w:numFmt w:val="bullet"/>
      <w:lvlText w:val="•"/>
      <w:lvlJc w:val="left"/>
      <w:pPr>
        <w:tabs>
          <w:tab w:val="num" w:pos="5760"/>
        </w:tabs>
        <w:ind w:left="5760" w:hanging="360"/>
      </w:pPr>
      <w:rPr>
        <w:rFonts w:ascii="Arial" w:hAnsi="Arial" w:hint="default"/>
      </w:rPr>
    </w:lvl>
    <w:lvl w:ilvl="8" w:tplc="953A56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843DB9"/>
    <w:multiLevelType w:val="hybridMultilevel"/>
    <w:tmpl w:val="A58A0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27E91"/>
    <w:multiLevelType w:val="hybridMultilevel"/>
    <w:tmpl w:val="85B4DE74"/>
    <w:lvl w:ilvl="0" w:tplc="486A7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D63CC"/>
    <w:multiLevelType w:val="hybridMultilevel"/>
    <w:tmpl w:val="506E1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46B5A"/>
    <w:multiLevelType w:val="hybridMultilevel"/>
    <w:tmpl w:val="70445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B02403"/>
    <w:multiLevelType w:val="hybridMultilevel"/>
    <w:tmpl w:val="B324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65651"/>
    <w:multiLevelType w:val="hybridMultilevel"/>
    <w:tmpl w:val="35EE65EA"/>
    <w:lvl w:ilvl="0" w:tplc="486A7CA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ED4DA6"/>
    <w:multiLevelType w:val="hybridMultilevel"/>
    <w:tmpl w:val="B7220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77032F"/>
    <w:multiLevelType w:val="hybridMultilevel"/>
    <w:tmpl w:val="AD66BA88"/>
    <w:lvl w:ilvl="0" w:tplc="AAA6506E">
      <w:start w:val="1"/>
      <w:numFmt w:val="bullet"/>
      <w:lvlText w:val="•"/>
      <w:lvlJc w:val="left"/>
      <w:pPr>
        <w:tabs>
          <w:tab w:val="num" w:pos="720"/>
        </w:tabs>
        <w:ind w:left="720" w:hanging="360"/>
      </w:pPr>
      <w:rPr>
        <w:rFonts w:ascii="Arial" w:hAnsi="Arial" w:hint="default"/>
      </w:rPr>
    </w:lvl>
    <w:lvl w:ilvl="1" w:tplc="0BBA5700" w:tentative="1">
      <w:start w:val="1"/>
      <w:numFmt w:val="bullet"/>
      <w:lvlText w:val="•"/>
      <w:lvlJc w:val="left"/>
      <w:pPr>
        <w:tabs>
          <w:tab w:val="num" w:pos="1440"/>
        </w:tabs>
        <w:ind w:left="1440" w:hanging="360"/>
      </w:pPr>
      <w:rPr>
        <w:rFonts w:ascii="Arial" w:hAnsi="Arial" w:hint="default"/>
      </w:rPr>
    </w:lvl>
    <w:lvl w:ilvl="2" w:tplc="2DFEE818" w:tentative="1">
      <w:start w:val="1"/>
      <w:numFmt w:val="bullet"/>
      <w:lvlText w:val="•"/>
      <w:lvlJc w:val="left"/>
      <w:pPr>
        <w:tabs>
          <w:tab w:val="num" w:pos="2160"/>
        </w:tabs>
        <w:ind w:left="2160" w:hanging="360"/>
      </w:pPr>
      <w:rPr>
        <w:rFonts w:ascii="Arial" w:hAnsi="Arial" w:hint="default"/>
      </w:rPr>
    </w:lvl>
    <w:lvl w:ilvl="3" w:tplc="6E7ABD6A" w:tentative="1">
      <w:start w:val="1"/>
      <w:numFmt w:val="bullet"/>
      <w:lvlText w:val="•"/>
      <w:lvlJc w:val="left"/>
      <w:pPr>
        <w:tabs>
          <w:tab w:val="num" w:pos="2880"/>
        </w:tabs>
        <w:ind w:left="2880" w:hanging="360"/>
      </w:pPr>
      <w:rPr>
        <w:rFonts w:ascii="Arial" w:hAnsi="Arial" w:hint="default"/>
      </w:rPr>
    </w:lvl>
    <w:lvl w:ilvl="4" w:tplc="259E98B0" w:tentative="1">
      <w:start w:val="1"/>
      <w:numFmt w:val="bullet"/>
      <w:lvlText w:val="•"/>
      <w:lvlJc w:val="left"/>
      <w:pPr>
        <w:tabs>
          <w:tab w:val="num" w:pos="3600"/>
        </w:tabs>
        <w:ind w:left="3600" w:hanging="360"/>
      </w:pPr>
      <w:rPr>
        <w:rFonts w:ascii="Arial" w:hAnsi="Arial" w:hint="default"/>
      </w:rPr>
    </w:lvl>
    <w:lvl w:ilvl="5" w:tplc="06A64C40" w:tentative="1">
      <w:start w:val="1"/>
      <w:numFmt w:val="bullet"/>
      <w:lvlText w:val="•"/>
      <w:lvlJc w:val="left"/>
      <w:pPr>
        <w:tabs>
          <w:tab w:val="num" w:pos="4320"/>
        </w:tabs>
        <w:ind w:left="4320" w:hanging="360"/>
      </w:pPr>
      <w:rPr>
        <w:rFonts w:ascii="Arial" w:hAnsi="Arial" w:hint="default"/>
      </w:rPr>
    </w:lvl>
    <w:lvl w:ilvl="6" w:tplc="A2D44218" w:tentative="1">
      <w:start w:val="1"/>
      <w:numFmt w:val="bullet"/>
      <w:lvlText w:val="•"/>
      <w:lvlJc w:val="left"/>
      <w:pPr>
        <w:tabs>
          <w:tab w:val="num" w:pos="5040"/>
        </w:tabs>
        <w:ind w:left="5040" w:hanging="360"/>
      </w:pPr>
      <w:rPr>
        <w:rFonts w:ascii="Arial" w:hAnsi="Arial" w:hint="default"/>
      </w:rPr>
    </w:lvl>
    <w:lvl w:ilvl="7" w:tplc="00B807FC" w:tentative="1">
      <w:start w:val="1"/>
      <w:numFmt w:val="bullet"/>
      <w:lvlText w:val="•"/>
      <w:lvlJc w:val="left"/>
      <w:pPr>
        <w:tabs>
          <w:tab w:val="num" w:pos="5760"/>
        </w:tabs>
        <w:ind w:left="5760" w:hanging="360"/>
      </w:pPr>
      <w:rPr>
        <w:rFonts w:ascii="Arial" w:hAnsi="Arial" w:hint="default"/>
      </w:rPr>
    </w:lvl>
    <w:lvl w:ilvl="8" w:tplc="93DAAF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B30668"/>
    <w:multiLevelType w:val="hybridMultilevel"/>
    <w:tmpl w:val="DF648370"/>
    <w:lvl w:ilvl="0" w:tplc="D7DA6114">
      <w:start w:val="1"/>
      <w:numFmt w:val="bullet"/>
      <w:lvlText w:val="•"/>
      <w:lvlJc w:val="left"/>
      <w:pPr>
        <w:tabs>
          <w:tab w:val="num" w:pos="720"/>
        </w:tabs>
        <w:ind w:left="720" w:hanging="360"/>
      </w:pPr>
      <w:rPr>
        <w:rFonts w:ascii="Arial" w:hAnsi="Arial" w:hint="default"/>
      </w:rPr>
    </w:lvl>
    <w:lvl w:ilvl="1" w:tplc="C52A4EA2" w:tentative="1">
      <w:start w:val="1"/>
      <w:numFmt w:val="bullet"/>
      <w:lvlText w:val="•"/>
      <w:lvlJc w:val="left"/>
      <w:pPr>
        <w:tabs>
          <w:tab w:val="num" w:pos="1440"/>
        </w:tabs>
        <w:ind w:left="1440" w:hanging="360"/>
      </w:pPr>
      <w:rPr>
        <w:rFonts w:ascii="Arial" w:hAnsi="Arial" w:hint="default"/>
      </w:rPr>
    </w:lvl>
    <w:lvl w:ilvl="2" w:tplc="057A796A" w:tentative="1">
      <w:start w:val="1"/>
      <w:numFmt w:val="bullet"/>
      <w:lvlText w:val="•"/>
      <w:lvlJc w:val="left"/>
      <w:pPr>
        <w:tabs>
          <w:tab w:val="num" w:pos="2160"/>
        </w:tabs>
        <w:ind w:left="2160" w:hanging="360"/>
      </w:pPr>
      <w:rPr>
        <w:rFonts w:ascii="Arial" w:hAnsi="Arial" w:hint="default"/>
      </w:rPr>
    </w:lvl>
    <w:lvl w:ilvl="3" w:tplc="53264482" w:tentative="1">
      <w:start w:val="1"/>
      <w:numFmt w:val="bullet"/>
      <w:lvlText w:val="•"/>
      <w:lvlJc w:val="left"/>
      <w:pPr>
        <w:tabs>
          <w:tab w:val="num" w:pos="2880"/>
        </w:tabs>
        <w:ind w:left="2880" w:hanging="360"/>
      </w:pPr>
      <w:rPr>
        <w:rFonts w:ascii="Arial" w:hAnsi="Arial" w:hint="default"/>
      </w:rPr>
    </w:lvl>
    <w:lvl w:ilvl="4" w:tplc="84FAF512" w:tentative="1">
      <w:start w:val="1"/>
      <w:numFmt w:val="bullet"/>
      <w:lvlText w:val="•"/>
      <w:lvlJc w:val="left"/>
      <w:pPr>
        <w:tabs>
          <w:tab w:val="num" w:pos="3600"/>
        </w:tabs>
        <w:ind w:left="3600" w:hanging="360"/>
      </w:pPr>
      <w:rPr>
        <w:rFonts w:ascii="Arial" w:hAnsi="Arial" w:hint="default"/>
      </w:rPr>
    </w:lvl>
    <w:lvl w:ilvl="5" w:tplc="63729CD2" w:tentative="1">
      <w:start w:val="1"/>
      <w:numFmt w:val="bullet"/>
      <w:lvlText w:val="•"/>
      <w:lvlJc w:val="left"/>
      <w:pPr>
        <w:tabs>
          <w:tab w:val="num" w:pos="4320"/>
        </w:tabs>
        <w:ind w:left="4320" w:hanging="360"/>
      </w:pPr>
      <w:rPr>
        <w:rFonts w:ascii="Arial" w:hAnsi="Arial" w:hint="default"/>
      </w:rPr>
    </w:lvl>
    <w:lvl w:ilvl="6" w:tplc="B784D806" w:tentative="1">
      <w:start w:val="1"/>
      <w:numFmt w:val="bullet"/>
      <w:lvlText w:val="•"/>
      <w:lvlJc w:val="left"/>
      <w:pPr>
        <w:tabs>
          <w:tab w:val="num" w:pos="5040"/>
        </w:tabs>
        <w:ind w:left="5040" w:hanging="360"/>
      </w:pPr>
      <w:rPr>
        <w:rFonts w:ascii="Arial" w:hAnsi="Arial" w:hint="default"/>
      </w:rPr>
    </w:lvl>
    <w:lvl w:ilvl="7" w:tplc="198EC5C0" w:tentative="1">
      <w:start w:val="1"/>
      <w:numFmt w:val="bullet"/>
      <w:lvlText w:val="•"/>
      <w:lvlJc w:val="left"/>
      <w:pPr>
        <w:tabs>
          <w:tab w:val="num" w:pos="5760"/>
        </w:tabs>
        <w:ind w:left="5760" w:hanging="360"/>
      </w:pPr>
      <w:rPr>
        <w:rFonts w:ascii="Arial" w:hAnsi="Arial" w:hint="default"/>
      </w:rPr>
    </w:lvl>
    <w:lvl w:ilvl="8" w:tplc="0672B4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F41F87"/>
    <w:multiLevelType w:val="hybridMultilevel"/>
    <w:tmpl w:val="5A1AF0AC"/>
    <w:lvl w:ilvl="0" w:tplc="486A7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25AAE"/>
    <w:multiLevelType w:val="hybridMultilevel"/>
    <w:tmpl w:val="190C563A"/>
    <w:lvl w:ilvl="0" w:tplc="486A7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12B69"/>
    <w:multiLevelType w:val="hybridMultilevel"/>
    <w:tmpl w:val="8BF0F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F05457"/>
    <w:multiLevelType w:val="multilevel"/>
    <w:tmpl w:val="B3E847B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62802197"/>
    <w:multiLevelType w:val="hybridMultilevel"/>
    <w:tmpl w:val="271CACF6"/>
    <w:lvl w:ilvl="0" w:tplc="B6ECF5BE">
      <w:start w:val="1"/>
      <w:numFmt w:val="bullet"/>
      <w:lvlText w:val="-"/>
      <w:lvlJc w:val="left"/>
      <w:pPr>
        <w:ind w:left="720" w:hanging="360"/>
      </w:pPr>
      <w:rPr>
        <w:rFonts w:ascii="Liberation Serif" w:eastAsiaTheme="minorEastAsia" w:hAnsi="Liberation Serif"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820D7"/>
    <w:multiLevelType w:val="hybridMultilevel"/>
    <w:tmpl w:val="38D845FA"/>
    <w:lvl w:ilvl="0" w:tplc="0F6617B6">
      <w:start w:val="1"/>
      <w:numFmt w:val="bullet"/>
      <w:lvlText w:val="•"/>
      <w:lvlJc w:val="left"/>
      <w:pPr>
        <w:tabs>
          <w:tab w:val="num" w:pos="720"/>
        </w:tabs>
        <w:ind w:left="720" w:hanging="360"/>
      </w:pPr>
      <w:rPr>
        <w:rFonts w:ascii="Arial" w:hAnsi="Arial" w:hint="default"/>
      </w:rPr>
    </w:lvl>
    <w:lvl w:ilvl="1" w:tplc="23002A5E" w:tentative="1">
      <w:start w:val="1"/>
      <w:numFmt w:val="bullet"/>
      <w:lvlText w:val="•"/>
      <w:lvlJc w:val="left"/>
      <w:pPr>
        <w:tabs>
          <w:tab w:val="num" w:pos="1440"/>
        </w:tabs>
        <w:ind w:left="1440" w:hanging="360"/>
      </w:pPr>
      <w:rPr>
        <w:rFonts w:ascii="Arial" w:hAnsi="Arial" w:hint="default"/>
      </w:rPr>
    </w:lvl>
    <w:lvl w:ilvl="2" w:tplc="B128D3E4">
      <w:start w:val="1"/>
      <w:numFmt w:val="bullet"/>
      <w:lvlText w:val="•"/>
      <w:lvlJc w:val="left"/>
      <w:pPr>
        <w:tabs>
          <w:tab w:val="num" w:pos="2160"/>
        </w:tabs>
        <w:ind w:left="2160" w:hanging="360"/>
      </w:pPr>
      <w:rPr>
        <w:rFonts w:ascii="Arial" w:hAnsi="Arial" w:hint="default"/>
      </w:rPr>
    </w:lvl>
    <w:lvl w:ilvl="3" w:tplc="5F68932E" w:tentative="1">
      <w:start w:val="1"/>
      <w:numFmt w:val="bullet"/>
      <w:lvlText w:val="•"/>
      <w:lvlJc w:val="left"/>
      <w:pPr>
        <w:tabs>
          <w:tab w:val="num" w:pos="2880"/>
        </w:tabs>
        <w:ind w:left="2880" w:hanging="360"/>
      </w:pPr>
      <w:rPr>
        <w:rFonts w:ascii="Arial" w:hAnsi="Arial" w:hint="default"/>
      </w:rPr>
    </w:lvl>
    <w:lvl w:ilvl="4" w:tplc="CD2228AE" w:tentative="1">
      <w:start w:val="1"/>
      <w:numFmt w:val="bullet"/>
      <w:lvlText w:val="•"/>
      <w:lvlJc w:val="left"/>
      <w:pPr>
        <w:tabs>
          <w:tab w:val="num" w:pos="3600"/>
        </w:tabs>
        <w:ind w:left="3600" w:hanging="360"/>
      </w:pPr>
      <w:rPr>
        <w:rFonts w:ascii="Arial" w:hAnsi="Arial" w:hint="default"/>
      </w:rPr>
    </w:lvl>
    <w:lvl w:ilvl="5" w:tplc="094E3276" w:tentative="1">
      <w:start w:val="1"/>
      <w:numFmt w:val="bullet"/>
      <w:lvlText w:val="•"/>
      <w:lvlJc w:val="left"/>
      <w:pPr>
        <w:tabs>
          <w:tab w:val="num" w:pos="4320"/>
        </w:tabs>
        <w:ind w:left="4320" w:hanging="360"/>
      </w:pPr>
      <w:rPr>
        <w:rFonts w:ascii="Arial" w:hAnsi="Arial" w:hint="default"/>
      </w:rPr>
    </w:lvl>
    <w:lvl w:ilvl="6" w:tplc="3EA46C1C" w:tentative="1">
      <w:start w:val="1"/>
      <w:numFmt w:val="bullet"/>
      <w:lvlText w:val="•"/>
      <w:lvlJc w:val="left"/>
      <w:pPr>
        <w:tabs>
          <w:tab w:val="num" w:pos="5040"/>
        </w:tabs>
        <w:ind w:left="5040" w:hanging="360"/>
      </w:pPr>
      <w:rPr>
        <w:rFonts w:ascii="Arial" w:hAnsi="Arial" w:hint="default"/>
      </w:rPr>
    </w:lvl>
    <w:lvl w:ilvl="7" w:tplc="F6BAC8E6" w:tentative="1">
      <w:start w:val="1"/>
      <w:numFmt w:val="bullet"/>
      <w:lvlText w:val="•"/>
      <w:lvlJc w:val="left"/>
      <w:pPr>
        <w:tabs>
          <w:tab w:val="num" w:pos="5760"/>
        </w:tabs>
        <w:ind w:left="5760" w:hanging="360"/>
      </w:pPr>
      <w:rPr>
        <w:rFonts w:ascii="Arial" w:hAnsi="Arial" w:hint="default"/>
      </w:rPr>
    </w:lvl>
    <w:lvl w:ilvl="8" w:tplc="C248DCF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A06064"/>
    <w:multiLevelType w:val="hybridMultilevel"/>
    <w:tmpl w:val="641CE558"/>
    <w:lvl w:ilvl="0" w:tplc="33A6F942">
      <w:numFmt w:val="bullet"/>
      <w:lvlText w:val="-"/>
      <w:lvlJc w:val="left"/>
      <w:pPr>
        <w:ind w:left="720" w:hanging="360"/>
      </w:pPr>
      <w:rPr>
        <w:rFonts w:ascii="Liberation Serif" w:eastAsia="Noto Serif CJK SC" w:hAnsi="Liberation Serif" w:cs="Lohit Devanaga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5A4814"/>
    <w:multiLevelType w:val="hybridMultilevel"/>
    <w:tmpl w:val="26887D30"/>
    <w:lvl w:ilvl="0" w:tplc="A57AAA7E">
      <w:start w:val="10"/>
      <w:numFmt w:val="bullet"/>
      <w:lvlText w:val="-"/>
      <w:lvlJc w:val="left"/>
      <w:pPr>
        <w:ind w:left="420" w:hanging="420"/>
      </w:pPr>
      <w:rPr>
        <w:rFonts w:ascii="Times New Roman" w:eastAsia="宋体" w:hAnsi="Times New Roman" w:cs="Times New Roman" w:hint="default"/>
      </w:rPr>
    </w:lvl>
    <w:lvl w:ilvl="1" w:tplc="A57AAA7E">
      <w:start w:val="10"/>
      <w:numFmt w:val="bullet"/>
      <w:lvlText w:val="-"/>
      <w:lvlJc w:val="left"/>
      <w:pPr>
        <w:ind w:left="840" w:hanging="420"/>
      </w:pPr>
      <w:rPr>
        <w:rFonts w:ascii="Times New Roman" w:eastAsia="宋体"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E9F6C21"/>
    <w:multiLevelType w:val="hybridMultilevel"/>
    <w:tmpl w:val="A58A0A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2"/>
  </w:num>
  <w:num w:numId="4">
    <w:abstractNumId w:val="5"/>
  </w:num>
  <w:num w:numId="5">
    <w:abstractNumId w:val="16"/>
  </w:num>
  <w:num w:numId="6">
    <w:abstractNumId w:val="8"/>
  </w:num>
  <w:num w:numId="7">
    <w:abstractNumId w:val="22"/>
  </w:num>
  <w:num w:numId="8">
    <w:abstractNumId w:val="1"/>
  </w:num>
  <w:num w:numId="9">
    <w:abstractNumId w:val="2"/>
  </w:num>
  <w:num w:numId="10">
    <w:abstractNumId w:val="3"/>
  </w:num>
  <w:num w:numId="11">
    <w:abstractNumId w:val="14"/>
  </w:num>
  <w:num w:numId="12">
    <w:abstractNumId w:val="21"/>
  </w:num>
  <w:num w:numId="13">
    <w:abstractNumId w:val="23"/>
  </w:num>
  <w:num w:numId="14">
    <w:abstractNumId w:val="15"/>
  </w:num>
  <w:num w:numId="15">
    <w:abstractNumId w:val="4"/>
  </w:num>
  <w:num w:numId="16">
    <w:abstractNumId w:val="19"/>
  </w:num>
  <w:num w:numId="17">
    <w:abstractNumId w:val="6"/>
  </w:num>
  <w:num w:numId="18">
    <w:abstractNumId w:val="0"/>
  </w:num>
  <w:num w:numId="19">
    <w:abstractNumId w:val="10"/>
  </w:num>
  <w:num w:numId="20">
    <w:abstractNumId w:val="18"/>
  </w:num>
  <w:num w:numId="21">
    <w:abstractNumId w:val="9"/>
  </w:num>
  <w:num w:numId="22">
    <w:abstractNumId w:val="11"/>
  </w:num>
  <w:num w:numId="23">
    <w:abstractNumId w:val="7"/>
  </w:num>
  <w:num w:numId="24">
    <w:abstractNumId w:val="24"/>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29"/>
    <w:rsid w:val="00057A1B"/>
    <w:rsid w:val="00061337"/>
    <w:rsid w:val="00080BC4"/>
    <w:rsid w:val="00085621"/>
    <w:rsid w:val="000A6BE7"/>
    <w:rsid w:val="000B5560"/>
    <w:rsid w:val="000C351B"/>
    <w:rsid w:val="000D1E9C"/>
    <w:rsid w:val="001508F6"/>
    <w:rsid w:val="00150A5C"/>
    <w:rsid w:val="00150F5C"/>
    <w:rsid w:val="00174996"/>
    <w:rsid w:val="00197762"/>
    <w:rsid w:val="001B6D02"/>
    <w:rsid w:val="001C772F"/>
    <w:rsid w:val="001D1BEF"/>
    <w:rsid w:val="001E5B0B"/>
    <w:rsid w:val="00233314"/>
    <w:rsid w:val="00235903"/>
    <w:rsid w:val="002633AC"/>
    <w:rsid w:val="00282CAB"/>
    <w:rsid w:val="00283D46"/>
    <w:rsid w:val="00286686"/>
    <w:rsid w:val="00297044"/>
    <w:rsid w:val="002E0F9C"/>
    <w:rsid w:val="002F0B4B"/>
    <w:rsid w:val="003151FA"/>
    <w:rsid w:val="00322E65"/>
    <w:rsid w:val="003279FE"/>
    <w:rsid w:val="00333958"/>
    <w:rsid w:val="003367C6"/>
    <w:rsid w:val="00340EA3"/>
    <w:rsid w:val="00347CEC"/>
    <w:rsid w:val="00355CE8"/>
    <w:rsid w:val="00367DED"/>
    <w:rsid w:val="003866EE"/>
    <w:rsid w:val="003906D6"/>
    <w:rsid w:val="00397EEB"/>
    <w:rsid w:val="003A6953"/>
    <w:rsid w:val="003B2F99"/>
    <w:rsid w:val="003B32F3"/>
    <w:rsid w:val="003B6202"/>
    <w:rsid w:val="003C7AE6"/>
    <w:rsid w:val="003D6EB1"/>
    <w:rsid w:val="00401C52"/>
    <w:rsid w:val="00410C44"/>
    <w:rsid w:val="00410D0C"/>
    <w:rsid w:val="004131DC"/>
    <w:rsid w:val="004461F3"/>
    <w:rsid w:val="00470F5C"/>
    <w:rsid w:val="004743B5"/>
    <w:rsid w:val="00482A19"/>
    <w:rsid w:val="004A388C"/>
    <w:rsid w:val="004A4B68"/>
    <w:rsid w:val="004B2141"/>
    <w:rsid w:val="004D284E"/>
    <w:rsid w:val="004F69A6"/>
    <w:rsid w:val="005062BA"/>
    <w:rsid w:val="0050651F"/>
    <w:rsid w:val="00520E1A"/>
    <w:rsid w:val="005259FD"/>
    <w:rsid w:val="005348B1"/>
    <w:rsid w:val="00543D9F"/>
    <w:rsid w:val="00551E66"/>
    <w:rsid w:val="00552BED"/>
    <w:rsid w:val="0056546B"/>
    <w:rsid w:val="00584669"/>
    <w:rsid w:val="00585F74"/>
    <w:rsid w:val="005B497F"/>
    <w:rsid w:val="005C35C3"/>
    <w:rsid w:val="005F06C8"/>
    <w:rsid w:val="006047B3"/>
    <w:rsid w:val="00646572"/>
    <w:rsid w:val="00676838"/>
    <w:rsid w:val="006779C3"/>
    <w:rsid w:val="0068173C"/>
    <w:rsid w:val="00685987"/>
    <w:rsid w:val="0069183C"/>
    <w:rsid w:val="0069335A"/>
    <w:rsid w:val="006960A7"/>
    <w:rsid w:val="006B70A9"/>
    <w:rsid w:val="006E2C63"/>
    <w:rsid w:val="007500B5"/>
    <w:rsid w:val="0077289D"/>
    <w:rsid w:val="00776668"/>
    <w:rsid w:val="007870AE"/>
    <w:rsid w:val="007A0AC7"/>
    <w:rsid w:val="007B6801"/>
    <w:rsid w:val="007C09A6"/>
    <w:rsid w:val="007F1E26"/>
    <w:rsid w:val="007F43CE"/>
    <w:rsid w:val="0080405B"/>
    <w:rsid w:val="00816EB7"/>
    <w:rsid w:val="00844522"/>
    <w:rsid w:val="00853C0A"/>
    <w:rsid w:val="00890E07"/>
    <w:rsid w:val="008940DE"/>
    <w:rsid w:val="008976AE"/>
    <w:rsid w:val="008B1835"/>
    <w:rsid w:val="008B2CE4"/>
    <w:rsid w:val="008E0781"/>
    <w:rsid w:val="0091373D"/>
    <w:rsid w:val="009232A6"/>
    <w:rsid w:val="00931F57"/>
    <w:rsid w:val="00950C52"/>
    <w:rsid w:val="00960614"/>
    <w:rsid w:val="009721B9"/>
    <w:rsid w:val="009802BE"/>
    <w:rsid w:val="00982C78"/>
    <w:rsid w:val="009A551E"/>
    <w:rsid w:val="009A7657"/>
    <w:rsid w:val="009A7C45"/>
    <w:rsid w:val="009B6DC5"/>
    <w:rsid w:val="009C6B29"/>
    <w:rsid w:val="009C713F"/>
    <w:rsid w:val="009C71C8"/>
    <w:rsid w:val="009D6030"/>
    <w:rsid w:val="009E3942"/>
    <w:rsid w:val="009F6956"/>
    <w:rsid w:val="00A17ACE"/>
    <w:rsid w:val="00A21DAE"/>
    <w:rsid w:val="00A23AE2"/>
    <w:rsid w:val="00A23C7F"/>
    <w:rsid w:val="00A25E72"/>
    <w:rsid w:val="00A408FA"/>
    <w:rsid w:val="00A42172"/>
    <w:rsid w:val="00A423AB"/>
    <w:rsid w:val="00A46F2A"/>
    <w:rsid w:val="00A60A03"/>
    <w:rsid w:val="00A6557E"/>
    <w:rsid w:val="00A65EBE"/>
    <w:rsid w:val="00A73B70"/>
    <w:rsid w:val="00A8493C"/>
    <w:rsid w:val="00A852E6"/>
    <w:rsid w:val="00AB7B75"/>
    <w:rsid w:val="00AC0111"/>
    <w:rsid w:val="00AC42F0"/>
    <w:rsid w:val="00AD2551"/>
    <w:rsid w:val="00B03E63"/>
    <w:rsid w:val="00B26D76"/>
    <w:rsid w:val="00B330F1"/>
    <w:rsid w:val="00B35323"/>
    <w:rsid w:val="00B43E20"/>
    <w:rsid w:val="00B51EB3"/>
    <w:rsid w:val="00B71D6D"/>
    <w:rsid w:val="00B802B0"/>
    <w:rsid w:val="00B82D64"/>
    <w:rsid w:val="00B92031"/>
    <w:rsid w:val="00B94080"/>
    <w:rsid w:val="00C11BF1"/>
    <w:rsid w:val="00C11E78"/>
    <w:rsid w:val="00C122DC"/>
    <w:rsid w:val="00C22543"/>
    <w:rsid w:val="00C22991"/>
    <w:rsid w:val="00C33513"/>
    <w:rsid w:val="00C40B75"/>
    <w:rsid w:val="00C454D4"/>
    <w:rsid w:val="00CA367B"/>
    <w:rsid w:val="00CA6D8E"/>
    <w:rsid w:val="00CE6D2D"/>
    <w:rsid w:val="00CF1104"/>
    <w:rsid w:val="00D008D1"/>
    <w:rsid w:val="00D1587F"/>
    <w:rsid w:val="00D247A2"/>
    <w:rsid w:val="00D26056"/>
    <w:rsid w:val="00D273A9"/>
    <w:rsid w:val="00D42922"/>
    <w:rsid w:val="00D65A54"/>
    <w:rsid w:val="00D743B1"/>
    <w:rsid w:val="00D93E70"/>
    <w:rsid w:val="00D93FD5"/>
    <w:rsid w:val="00D97A51"/>
    <w:rsid w:val="00DA002F"/>
    <w:rsid w:val="00DB3FAC"/>
    <w:rsid w:val="00DC0B6F"/>
    <w:rsid w:val="00DC1CDA"/>
    <w:rsid w:val="00DE2853"/>
    <w:rsid w:val="00DE7BBC"/>
    <w:rsid w:val="00DF538C"/>
    <w:rsid w:val="00E01D4B"/>
    <w:rsid w:val="00E0690C"/>
    <w:rsid w:val="00E12EC8"/>
    <w:rsid w:val="00E2735B"/>
    <w:rsid w:val="00E3022D"/>
    <w:rsid w:val="00E34335"/>
    <w:rsid w:val="00E50B6E"/>
    <w:rsid w:val="00E552A6"/>
    <w:rsid w:val="00E6215C"/>
    <w:rsid w:val="00E640FC"/>
    <w:rsid w:val="00E65B2D"/>
    <w:rsid w:val="00E97592"/>
    <w:rsid w:val="00EA25CB"/>
    <w:rsid w:val="00ED106A"/>
    <w:rsid w:val="00ED36E4"/>
    <w:rsid w:val="00EE4314"/>
    <w:rsid w:val="00EF401A"/>
    <w:rsid w:val="00EF49D5"/>
    <w:rsid w:val="00EF5FC9"/>
    <w:rsid w:val="00F23B31"/>
    <w:rsid w:val="00F26D91"/>
    <w:rsid w:val="00F3268A"/>
    <w:rsid w:val="00F532DE"/>
    <w:rsid w:val="00F53A3B"/>
    <w:rsid w:val="00F54B90"/>
    <w:rsid w:val="00F64F83"/>
    <w:rsid w:val="00F72874"/>
    <w:rsid w:val="00FA024D"/>
    <w:rsid w:val="00FB73D6"/>
    <w:rsid w:val="00FD245F"/>
    <w:rsid w:val="00FD77D2"/>
    <w:rsid w:val="00FF1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3221D18-339E-4617-89E5-A13A5CAA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B29"/>
    <w:rPr>
      <w:rFonts w:ascii="Liberation Serif" w:hAnsi="Liberation Serif" w:cs="Lohit Devanagari"/>
      <w:sz w:val="24"/>
      <w:szCs w:val="24"/>
      <w:lang w:bidi="hi-IN"/>
    </w:rPr>
  </w:style>
  <w:style w:type="paragraph" w:styleId="1">
    <w:name w:val="heading 1"/>
    <w:basedOn w:val="a"/>
    <w:next w:val="a0"/>
    <w:link w:val="1Char"/>
    <w:qFormat/>
    <w:rsid w:val="009C6B29"/>
    <w:pPr>
      <w:keepNext/>
      <w:numPr>
        <w:numId w:val="1"/>
      </w:numPr>
      <w:spacing w:before="240" w:after="120"/>
      <w:outlineLvl w:val="0"/>
    </w:pPr>
    <w:rPr>
      <w:rFonts w:ascii="Liberation Sans" w:eastAsia="Noto Sans CJK SC" w:hAnsi="Liberation Sans"/>
      <w:b/>
      <w:bCs/>
      <w:sz w:val="36"/>
      <w:szCs w:val="36"/>
    </w:rPr>
  </w:style>
  <w:style w:type="paragraph" w:styleId="2">
    <w:name w:val="heading 2"/>
    <w:basedOn w:val="a"/>
    <w:next w:val="a0"/>
    <w:link w:val="2Char"/>
    <w:qFormat/>
    <w:rsid w:val="009C6B29"/>
    <w:pPr>
      <w:keepNext/>
      <w:numPr>
        <w:ilvl w:val="1"/>
        <w:numId w:val="1"/>
      </w:numPr>
      <w:spacing w:before="200" w:after="120"/>
      <w:outlineLvl w:val="1"/>
    </w:pPr>
    <w:rPr>
      <w:rFonts w:ascii="Liberation Sans" w:eastAsia="Noto Sans CJK SC" w:hAnsi="Liberation Sans"/>
      <w:b/>
      <w:bCs/>
      <w:sz w:val="32"/>
      <w:szCs w:val="32"/>
    </w:rPr>
  </w:style>
  <w:style w:type="paragraph" w:styleId="3">
    <w:name w:val="heading 3"/>
    <w:basedOn w:val="a"/>
    <w:next w:val="a0"/>
    <w:link w:val="3Char"/>
    <w:qFormat/>
    <w:rsid w:val="009C6B29"/>
    <w:pPr>
      <w:keepNext/>
      <w:numPr>
        <w:ilvl w:val="2"/>
        <w:numId w:val="1"/>
      </w:numPr>
      <w:spacing w:before="140" w:after="120"/>
      <w:outlineLvl w:val="2"/>
    </w:pPr>
    <w:rPr>
      <w:rFonts w:ascii="Liberation Sans" w:eastAsia="Noto Sans CJK SC" w:hAnsi="Liberation Sans"/>
      <w:b/>
      <w:bCs/>
      <w:sz w:val="28"/>
      <w:szCs w:val="28"/>
    </w:rPr>
  </w:style>
  <w:style w:type="paragraph" w:styleId="4">
    <w:name w:val="heading 4"/>
    <w:basedOn w:val="a"/>
    <w:next w:val="a0"/>
    <w:link w:val="4Char"/>
    <w:qFormat/>
    <w:rsid w:val="009C6B29"/>
    <w:pPr>
      <w:keepNext/>
      <w:numPr>
        <w:ilvl w:val="3"/>
        <w:numId w:val="1"/>
      </w:numPr>
      <w:spacing w:before="120" w:after="120"/>
      <w:outlineLvl w:val="3"/>
    </w:pPr>
    <w:rPr>
      <w:rFonts w:ascii="Liberation Sans" w:eastAsia="Noto Sans CJK SC" w:hAnsi="Liberation Sans"/>
      <w:b/>
      <w:bCs/>
      <w:i/>
      <w:iCs/>
      <w:sz w:val="27"/>
      <w:szCs w:val="27"/>
    </w:rPr>
  </w:style>
  <w:style w:type="paragraph" w:styleId="5">
    <w:name w:val="heading 5"/>
    <w:basedOn w:val="a"/>
    <w:next w:val="a0"/>
    <w:link w:val="5Char"/>
    <w:qFormat/>
    <w:rsid w:val="009C6B29"/>
    <w:pPr>
      <w:keepNext/>
      <w:numPr>
        <w:ilvl w:val="4"/>
        <w:numId w:val="1"/>
      </w:numPr>
      <w:spacing w:before="120" w:after="60"/>
      <w:outlineLvl w:val="4"/>
    </w:pPr>
    <w:rPr>
      <w:rFonts w:ascii="Liberation Sans" w:eastAsia="Noto Sans CJK SC" w:hAnsi="Liberation Sans"/>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9C6B29"/>
    <w:rPr>
      <w:rFonts w:ascii="Liberation Sans" w:eastAsia="Noto Sans CJK SC" w:hAnsi="Liberation Sans" w:cs="Lohit Devanagari"/>
      <w:b/>
      <w:bCs/>
      <w:sz w:val="36"/>
      <w:szCs w:val="36"/>
      <w:lang w:bidi="hi-IN"/>
    </w:rPr>
  </w:style>
  <w:style w:type="character" w:customStyle="1" w:styleId="2Char">
    <w:name w:val="标题 2 Char"/>
    <w:basedOn w:val="a1"/>
    <w:link w:val="2"/>
    <w:rsid w:val="009C6B29"/>
    <w:rPr>
      <w:rFonts w:ascii="Liberation Sans" w:eastAsia="Noto Sans CJK SC" w:hAnsi="Liberation Sans" w:cs="Lohit Devanagari"/>
      <w:b/>
      <w:bCs/>
      <w:sz w:val="32"/>
      <w:szCs w:val="32"/>
      <w:lang w:bidi="hi-IN"/>
    </w:rPr>
  </w:style>
  <w:style w:type="character" w:customStyle="1" w:styleId="3Char">
    <w:name w:val="标题 3 Char"/>
    <w:basedOn w:val="a1"/>
    <w:link w:val="3"/>
    <w:rsid w:val="009C6B29"/>
    <w:rPr>
      <w:rFonts w:ascii="Liberation Sans" w:eastAsia="Noto Sans CJK SC" w:hAnsi="Liberation Sans" w:cs="Lohit Devanagari"/>
      <w:b/>
      <w:bCs/>
      <w:sz w:val="28"/>
      <w:szCs w:val="28"/>
      <w:lang w:bidi="hi-IN"/>
    </w:rPr>
  </w:style>
  <w:style w:type="character" w:customStyle="1" w:styleId="4Char">
    <w:name w:val="标题 4 Char"/>
    <w:basedOn w:val="a1"/>
    <w:link w:val="4"/>
    <w:rsid w:val="009C6B29"/>
    <w:rPr>
      <w:rFonts w:ascii="Liberation Sans" w:eastAsia="Noto Sans CJK SC" w:hAnsi="Liberation Sans" w:cs="Lohit Devanagari"/>
      <w:b/>
      <w:bCs/>
      <w:i/>
      <w:iCs/>
      <w:sz w:val="27"/>
      <w:szCs w:val="27"/>
      <w:lang w:bidi="hi-IN"/>
    </w:rPr>
  </w:style>
  <w:style w:type="character" w:customStyle="1" w:styleId="5Char">
    <w:name w:val="标题 5 Char"/>
    <w:basedOn w:val="a1"/>
    <w:link w:val="5"/>
    <w:rsid w:val="009C6B29"/>
    <w:rPr>
      <w:rFonts w:ascii="Liberation Sans" w:eastAsia="Noto Sans CJK SC" w:hAnsi="Liberation Sans" w:cs="Lohit Devanagari"/>
      <w:b/>
      <w:bCs/>
      <w:sz w:val="24"/>
      <w:szCs w:val="24"/>
      <w:lang w:bidi="hi-IN"/>
    </w:rPr>
  </w:style>
  <w:style w:type="paragraph" w:styleId="a0">
    <w:name w:val="Body Text"/>
    <w:basedOn w:val="a"/>
    <w:link w:val="Char"/>
    <w:uiPriority w:val="99"/>
    <w:unhideWhenUsed/>
    <w:rsid w:val="009C6B29"/>
    <w:pPr>
      <w:spacing w:after="120"/>
    </w:pPr>
    <w:rPr>
      <w:rFonts w:cs="Mangal"/>
      <w:szCs w:val="21"/>
    </w:rPr>
  </w:style>
  <w:style w:type="character" w:customStyle="1" w:styleId="Char">
    <w:name w:val="正文文本 Char"/>
    <w:basedOn w:val="a1"/>
    <w:link w:val="a0"/>
    <w:uiPriority w:val="99"/>
    <w:rsid w:val="009C6B29"/>
    <w:rPr>
      <w:rFonts w:ascii="Liberation Serif" w:hAnsi="Liberation Serif" w:cs="Mangal"/>
      <w:sz w:val="24"/>
      <w:szCs w:val="21"/>
      <w:lang w:bidi="hi-IN"/>
    </w:rPr>
  </w:style>
  <w:style w:type="character" w:styleId="a4">
    <w:name w:val="Hyperlink"/>
    <w:basedOn w:val="a1"/>
    <w:uiPriority w:val="99"/>
    <w:unhideWhenUsed/>
    <w:rsid w:val="009C6B29"/>
    <w:rPr>
      <w:color w:val="0563C1" w:themeColor="hyperlink"/>
      <w:u w:val="single"/>
    </w:rPr>
  </w:style>
  <w:style w:type="paragraph" w:styleId="a5">
    <w:name w:val="List Paragraph"/>
    <w:basedOn w:val="a"/>
    <w:uiPriority w:val="34"/>
    <w:qFormat/>
    <w:rsid w:val="009C6B29"/>
    <w:pPr>
      <w:ind w:left="720"/>
      <w:contextualSpacing/>
    </w:pPr>
    <w:rPr>
      <w:rFonts w:cs="Mangal"/>
      <w:szCs w:val="21"/>
    </w:rPr>
  </w:style>
  <w:style w:type="paragraph" w:styleId="a6">
    <w:name w:val="header"/>
    <w:basedOn w:val="a"/>
    <w:link w:val="Char0"/>
    <w:uiPriority w:val="99"/>
    <w:unhideWhenUsed/>
    <w:rsid w:val="00DF538C"/>
    <w:pPr>
      <w:pBdr>
        <w:bottom w:val="single" w:sz="6" w:space="1" w:color="auto"/>
      </w:pBdr>
      <w:tabs>
        <w:tab w:val="center" w:pos="4153"/>
        <w:tab w:val="right" w:pos="8306"/>
      </w:tabs>
      <w:snapToGrid w:val="0"/>
      <w:jc w:val="center"/>
    </w:pPr>
    <w:rPr>
      <w:rFonts w:cs="Mangal"/>
      <w:sz w:val="18"/>
      <w:szCs w:val="16"/>
    </w:rPr>
  </w:style>
  <w:style w:type="character" w:customStyle="1" w:styleId="Char0">
    <w:name w:val="页眉 Char"/>
    <w:basedOn w:val="a1"/>
    <w:link w:val="a6"/>
    <w:uiPriority w:val="99"/>
    <w:rsid w:val="00DF538C"/>
    <w:rPr>
      <w:rFonts w:ascii="Liberation Serif" w:hAnsi="Liberation Serif" w:cs="Mangal"/>
      <w:sz w:val="18"/>
      <w:szCs w:val="16"/>
      <w:lang w:bidi="hi-IN"/>
    </w:rPr>
  </w:style>
  <w:style w:type="paragraph" w:styleId="a7">
    <w:name w:val="footer"/>
    <w:basedOn w:val="a"/>
    <w:link w:val="Char1"/>
    <w:uiPriority w:val="99"/>
    <w:unhideWhenUsed/>
    <w:rsid w:val="00DF538C"/>
    <w:pPr>
      <w:tabs>
        <w:tab w:val="center" w:pos="4153"/>
        <w:tab w:val="right" w:pos="8306"/>
      </w:tabs>
      <w:snapToGrid w:val="0"/>
    </w:pPr>
    <w:rPr>
      <w:rFonts w:cs="Mangal"/>
      <w:sz w:val="18"/>
      <w:szCs w:val="16"/>
    </w:rPr>
  </w:style>
  <w:style w:type="character" w:customStyle="1" w:styleId="Char1">
    <w:name w:val="页脚 Char"/>
    <w:basedOn w:val="a1"/>
    <w:link w:val="a7"/>
    <w:uiPriority w:val="99"/>
    <w:rsid w:val="00DF538C"/>
    <w:rPr>
      <w:rFonts w:ascii="Liberation Serif" w:hAnsi="Liberation Serif" w:cs="Mangal"/>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0444">
      <w:bodyDiv w:val="1"/>
      <w:marLeft w:val="0"/>
      <w:marRight w:val="0"/>
      <w:marTop w:val="0"/>
      <w:marBottom w:val="0"/>
      <w:divBdr>
        <w:top w:val="none" w:sz="0" w:space="0" w:color="auto"/>
        <w:left w:val="none" w:sz="0" w:space="0" w:color="auto"/>
        <w:bottom w:val="none" w:sz="0" w:space="0" w:color="auto"/>
        <w:right w:val="none" w:sz="0" w:space="0" w:color="auto"/>
      </w:divBdr>
    </w:div>
    <w:div w:id="349186095">
      <w:bodyDiv w:val="1"/>
      <w:marLeft w:val="0"/>
      <w:marRight w:val="0"/>
      <w:marTop w:val="0"/>
      <w:marBottom w:val="0"/>
      <w:divBdr>
        <w:top w:val="none" w:sz="0" w:space="0" w:color="auto"/>
        <w:left w:val="none" w:sz="0" w:space="0" w:color="auto"/>
        <w:bottom w:val="none" w:sz="0" w:space="0" w:color="auto"/>
        <w:right w:val="none" w:sz="0" w:space="0" w:color="auto"/>
      </w:divBdr>
      <w:divsChild>
        <w:div w:id="560866691">
          <w:marLeft w:val="1627"/>
          <w:marRight w:val="0"/>
          <w:marTop w:val="100"/>
          <w:marBottom w:val="0"/>
          <w:divBdr>
            <w:top w:val="none" w:sz="0" w:space="0" w:color="auto"/>
            <w:left w:val="none" w:sz="0" w:space="0" w:color="auto"/>
            <w:bottom w:val="none" w:sz="0" w:space="0" w:color="auto"/>
            <w:right w:val="none" w:sz="0" w:space="0" w:color="auto"/>
          </w:divBdr>
        </w:div>
      </w:divsChild>
    </w:div>
    <w:div w:id="392505642">
      <w:bodyDiv w:val="1"/>
      <w:marLeft w:val="0"/>
      <w:marRight w:val="0"/>
      <w:marTop w:val="0"/>
      <w:marBottom w:val="0"/>
      <w:divBdr>
        <w:top w:val="none" w:sz="0" w:space="0" w:color="auto"/>
        <w:left w:val="none" w:sz="0" w:space="0" w:color="auto"/>
        <w:bottom w:val="none" w:sz="0" w:space="0" w:color="auto"/>
        <w:right w:val="none" w:sz="0" w:space="0" w:color="auto"/>
      </w:divBdr>
      <w:divsChild>
        <w:div w:id="2053579767">
          <w:marLeft w:val="1800"/>
          <w:marRight w:val="0"/>
          <w:marTop w:val="100"/>
          <w:marBottom w:val="0"/>
          <w:divBdr>
            <w:top w:val="none" w:sz="0" w:space="0" w:color="auto"/>
            <w:left w:val="none" w:sz="0" w:space="0" w:color="auto"/>
            <w:bottom w:val="none" w:sz="0" w:space="0" w:color="auto"/>
            <w:right w:val="none" w:sz="0" w:space="0" w:color="auto"/>
          </w:divBdr>
        </w:div>
        <w:div w:id="241374944">
          <w:marLeft w:val="1800"/>
          <w:marRight w:val="0"/>
          <w:marTop w:val="100"/>
          <w:marBottom w:val="0"/>
          <w:divBdr>
            <w:top w:val="none" w:sz="0" w:space="0" w:color="auto"/>
            <w:left w:val="none" w:sz="0" w:space="0" w:color="auto"/>
            <w:bottom w:val="none" w:sz="0" w:space="0" w:color="auto"/>
            <w:right w:val="none" w:sz="0" w:space="0" w:color="auto"/>
          </w:divBdr>
        </w:div>
      </w:divsChild>
    </w:div>
    <w:div w:id="407848587">
      <w:bodyDiv w:val="1"/>
      <w:marLeft w:val="0"/>
      <w:marRight w:val="0"/>
      <w:marTop w:val="0"/>
      <w:marBottom w:val="0"/>
      <w:divBdr>
        <w:top w:val="none" w:sz="0" w:space="0" w:color="auto"/>
        <w:left w:val="none" w:sz="0" w:space="0" w:color="auto"/>
        <w:bottom w:val="none" w:sz="0" w:space="0" w:color="auto"/>
        <w:right w:val="none" w:sz="0" w:space="0" w:color="auto"/>
      </w:divBdr>
    </w:div>
    <w:div w:id="411582875">
      <w:bodyDiv w:val="1"/>
      <w:marLeft w:val="0"/>
      <w:marRight w:val="0"/>
      <w:marTop w:val="0"/>
      <w:marBottom w:val="0"/>
      <w:divBdr>
        <w:top w:val="none" w:sz="0" w:space="0" w:color="auto"/>
        <w:left w:val="none" w:sz="0" w:space="0" w:color="auto"/>
        <w:bottom w:val="none" w:sz="0" w:space="0" w:color="auto"/>
        <w:right w:val="none" w:sz="0" w:space="0" w:color="auto"/>
      </w:divBdr>
    </w:div>
    <w:div w:id="495995290">
      <w:bodyDiv w:val="1"/>
      <w:marLeft w:val="0"/>
      <w:marRight w:val="0"/>
      <w:marTop w:val="0"/>
      <w:marBottom w:val="0"/>
      <w:divBdr>
        <w:top w:val="none" w:sz="0" w:space="0" w:color="auto"/>
        <w:left w:val="none" w:sz="0" w:space="0" w:color="auto"/>
        <w:bottom w:val="none" w:sz="0" w:space="0" w:color="auto"/>
        <w:right w:val="none" w:sz="0" w:space="0" w:color="auto"/>
      </w:divBdr>
      <w:divsChild>
        <w:div w:id="1312179576">
          <w:marLeft w:val="547"/>
          <w:marRight w:val="0"/>
          <w:marTop w:val="100"/>
          <w:marBottom w:val="0"/>
          <w:divBdr>
            <w:top w:val="none" w:sz="0" w:space="0" w:color="auto"/>
            <w:left w:val="none" w:sz="0" w:space="0" w:color="auto"/>
            <w:bottom w:val="none" w:sz="0" w:space="0" w:color="auto"/>
            <w:right w:val="none" w:sz="0" w:space="0" w:color="auto"/>
          </w:divBdr>
        </w:div>
      </w:divsChild>
    </w:div>
    <w:div w:id="636883825">
      <w:bodyDiv w:val="1"/>
      <w:marLeft w:val="0"/>
      <w:marRight w:val="0"/>
      <w:marTop w:val="0"/>
      <w:marBottom w:val="0"/>
      <w:divBdr>
        <w:top w:val="none" w:sz="0" w:space="0" w:color="auto"/>
        <w:left w:val="none" w:sz="0" w:space="0" w:color="auto"/>
        <w:bottom w:val="none" w:sz="0" w:space="0" w:color="auto"/>
        <w:right w:val="none" w:sz="0" w:space="0" w:color="auto"/>
      </w:divBdr>
    </w:div>
    <w:div w:id="650601632">
      <w:bodyDiv w:val="1"/>
      <w:marLeft w:val="0"/>
      <w:marRight w:val="0"/>
      <w:marTop w:val="0"/>
      <w:marBottom w:val="0"/>
      <w:divBdr>
        <w:top w:val="none" w:sz="0" w:space="0" w:color="auto"/>
        <w:left w:val="none" w:sz="0" w:space="0" w:color="auto"/>
        <w:bottom w:val="none" w:sz="0" w:space="0" w:color="auto"/>
        <w:right w:val="none" w:sz="0" w:space="0" w:color="auto"/>
      </w:divBdr>
      <w:divsChild>
        <w:div w:id="1517840782">
          <w:marLeft w:val="360"/>
          <w:marRight w:val="0"/>
          <w:marTop w:val="200"/>
          <w:marBottom w:val="0"/>
          <w:divBdr>
            <w:top w:val="none" w:sz="0" w:space="0" w:color="auto"/>
            <w:left w:val="none" w:sz="0" w:space="0" w:color="auto"/>
            <w:bottom w:val="none" w:sz="0" w:space="0" w:color="auto"/>
            <w:right w:val="none" w:sz="0" w:space="0" w:color="auto"/>
          </w:divBdr>
        </w:div>
      </w:divsChild>
    </w:div>
    <w:div w:id="675959596">
      <w:bodyDiv w:val="1"/>
      <w:marLeft w:val="0"/>
      <w:marRight w:val="0"/>
      <w:marTop w:val="0"/>
      <w:marBottom w:val="0"/>
      <w:divBdr>
        <w:top w:val="none" w:sz="0" w:space="0" w:color="auto"/>
        <w:left w:val="none" w:sz="0" w:space="0" w:color="auto"/>
        <w:bottom w:val="none" w:sz="0" w:space="0" w:color="auto"/>
        <w:right w:val="none" w:sz="0" w:space="0" w:color="auto"/>
      </w:divBdr>
    </w:div>
    <w:div w:id="678657305">
      <w:bodyDiv w:val="1"/>
      <w:marLeft w:val="0"/>
      <w:marRight w:val="0"/>
      <w:marTop w:val="0"/>
      <w:marBottom w:val="0"/>
      <w:divBdr>
        <w:top w:val="none" w:sz="0" w:space="0" w:color="auto"/>
        <w:left w:val="none" w:sz="0" w:space="0" w:color="auto"/>
        <w:bottom w:val="none" w:sz="0" w:space="0" w:color="auto"/>
        <w:right w:val="none" w:sz="0" w:space="0" w:color="auto"/>
      </w:divBdr>
      <w:divsChild>
        <w:div w:id="150341995">
          <w:marLeft w:val="1080"/>
          <w:marRight w:val="0"/>
          <w:marTop w:val="100"/>
          <w:marBottom w:val="0"/>
          <w:divBdr>
            <w:top w:val="none" w:sz="0" w:space="0" w:color="auto"/>
            <w:left w:val="none" w:sz="0" w:space="0" w:color="auto"/>
            <w:bottom w:val="none" w:sz="0" w:space="0" w:color="auto"/>
            <w:right w:val="none" w:sz="0" w:space="0" w:color="auto"/>
          </w:divBdr>
        </w:div>
        <w:div w:id="599533915">
          <w:marLeft w:val="1080"/>
          <w:marRight w:val="0"/>
          <w:marTop w:val="100"/>
          <w:marBottom w:val="0"/>
          <w:divBdr>
            <w:top w:val="none" w:sz="0" w:space="0" w:color="auto"/>
            <w:left w:val="none" w:sz="0" w:space="0" w:color="auto"/>
            <w:bottom w:val="none" w:sz="0" w:space="0" w:color="auto"/>
            <w:right w:val="none" w:sz="0" w:space="0" w:color="auto"/>
          </w:divBdr>
        </w:div>
      </w:divsChild>
    </w:div>
    <w:div w:id="855770172">
      <w:bodyDiv w:val="1"/>
      <w:marLeft w:val="0"/>
      <w:marRight w:val="0"/>
      <w:marTop w:val="0"/>
      <w:marBottom w:val="0"/>
      <w:divBdr>
        <w:top w:val="none" w:sz="0" w:space="0" w:color="auto"/>
        <w:left w:val="none" w:sz="0" w:space="0" w:color="auto"/>
        <w:bottom w:val="none" w:sz="0" w:space="0" w:color="auto"/>
        <w:right w:val="none" w:sz="0" w:space="0" w:color="auto"/>
      </w:divBdr>
      <w:divsChild>
        <w:div w:id="2007706325">
          <w:marLeft w:val="1800"/>
          <w:marRight w:val="0"/>
          <w:marTop w:val="100"/>
          <w:marBottom w:val="0"/>
          <w:divBdr>
            <w:top w:val="none" w:sz="0" w:space="0" w:color="auto"/>
            <w:left w:val="none" w:sz="0" w:space="0" w:color="auto"/>
            <w:bottom w:val="none" w:sz="0" w:space="0" w:color="auto"/>
            <w:right w:val="none" w:sz="0" w:space="0" w:color="auto"/>
          </w:divBdr>
        </w:div>
      </w:divsChild>
    </w:div>
    <w:div w:id="1033388817">
      <w:bodyDiv w:val="1"/>
      <w:marLeft w:val="0"/>
      <w:marRight w:val="0"/>
      <w:marTop w:val="0"/>
      <w:marBottom w:val="0"/>
      <w:divBdr>
        <w:top w:val="none" w:sz="0" w:space="0" w:color="auto"/>
        <w:left w:val="none" w:sz="0" w:space="0" w:color="auto"/>
        <w:bottom w:val="none" w:sz="0" w:space="0" w:color="auto"/>
        <w:right w:val="none" w:sz="0" w:space="0" w:color="auto"/>
      </w:divBdr>
      <w:divsChild>
        <w:div w:id="415367229">
          <w:marLeft w:val="1627"/>
          <w:marRight w:val="0"/>
          <w:marTop w:val="100"/>
          <w:marBottom w:val="0"/>
          <w:divBdr>
            <w:top w:val="none" w:sz="0" w:space="0" w:color="auto"/>
            <w:left w:val="none" w:sz="0" w:space="0" w:color="auto"/>
            <w:bottom w:val="none" w:sz="0" w:space="0" w:color="auto"/>
            <w:right w:val="none" w:sz="0" w:space="0" w:color="auto"/>
          </w:divBdr>
        </w:div>
      </w:divsChild>
    </w:div>
    <w:div w:id="1175069810">
      <w:bodyDiv w:val="1"/>
      <w:marLeft w:val="0"/>
      <w:marRight w:val="0"/>
      <w:marTop w:val="0"/>
      <w:marBottom w:val="0"/>
      <w:divBdr>
        <w:top w:val="none" w:sz="0" w:space="0" w:color="auto"/>
        <w:left w:val="none" w:sz="0" w:space="0" w:color="auto"/>
        <w:bottom w:val="none" w:sz="0" w:space="0" w:color="auto"/>
        <w:right w:val="none" w:sz="0" w:space="0" w:color="auto"/>
      </w:divBdr>
      <w:divsChild>
        <w:div w:id="1763180605">
          <w:marLeft w:val="1627"/>
          <w:marRight w:val="0"/>
          <w:marTop w:val="100"/>
          <w:marBottom w:val="0"/>
          <w:divBdr>
            <w:top w:val="none" w:sz="0" w:space="0" w:color="auto"/>
            <w:left w:val="none" w:sz="0" w:space="0" w:color="auto"/>
            <w:bottom w:val="none" w:sz="0" w:space="0" w:color="auto"/>
            <w:right w:val="none" w:sz="0" w:space="0" w:color="auto"/>
          </w:divBdr>
        </w:div>
        <w:div w:id="491989644">
          <w:marLeft w:val="1627"/>
          <w:marRight w:val="0"/>
          <w:marTop w:val="100"/>
          <w:marBottom w:val="0"/>
          <w:divBdr>
            <w:top w:val="none" w:sz="0" w:space="0" w:color="auto"/>
            <w:left w:val="none" w:sz="0" w:space="0" w:color="auto"/>
            <w:bottom w:val="none" w:sz="0" w:space="0" w:color="auto"/>
            <w:right w:val="none" w:sz="0" w:space="0" w:color="auto"/>
          </w:divBdr>
        </w:div>
      </w:divsChild>
    </w:div>
    <w:div w:id="1544100745">
      <w:bodyDiv w:val="1"/>
      <w:marLeft w:val="0"/>
      <w:marRight w:val="0"/>
      <w:marTop w:val="0"/>
      <w:marBottom w:val="0"/>
      <w:divBdr>
        <w:top w:val="none" w:sz="0" w:space="0" w:color="auto"/>
        <w:left w:val="none" w:sz="0" w:space="0" w:color="auto"/>
        <w:bottom w:val="none" w:sz="0" w:space="0" w:color="auto"/>
        <w:right w:val="none" w:sz="0" w:space="0" w:color="auto"/>
      </w:divBdr>
      <w:divsChild>
        <w:div w:id="1889872965">
          <w:marLeft w:val="1080"/>
          <w:marRight w:val="0"/>
          <w:marTop w:val="100"/>
          <w:marBottom w:val="0"/>
          <w:divBdr>
            <w:top w:val="none" w:sz="0" w:space="0" w:color="auto"/>
            <w:left w:val="none" w:sz="0" w:space="0" w:color="auto"/>
            <w:bottom w:val="none" w:sz="0" w:space="0" w:color="auto"/>
            <w:right w:val="none" w:sz="0" w:space="0" w:color="auto"/>
          </w:divBdr>
        </w:div>
      </w:divsChild>
    </w:div>
    <w:div w:id="1610426582">
      <w:bodyDiv w:val="1"/>
      <w:marLeft w:val="0"/>
      <w:marRight w:val="0"/>
      <w:marTop w:val="0"/>
      <w:marBottom w:val="0"/>
      <w:divBdr>
        <w:top w:val="none" w:sz="0" w:space="0" w:color="auto"/>
        <w:left w:val="none" w:sz="0" w:space="0" w:color="auto"/>
        <w:bottom w:val="none" w:sz="0" w:space="0" w:color="auto"/>
        <w:right w:val="none" w:sz="0" w:space="0" w:color="auto"/>
      </w:divBdr>
      <w:divsChild>
        <w:div w:id="477112032">
          <w:marLeft w:val="1800"/>
          <w:marRight w:val="0"/>
          <w:marTop w:val="100"/>
          <w:marBottom w:val="0"/>
          <w:divBdr>
            <w:top w:val="none" w:sz="0" w:space="0" w:color="auto"/>
            <w:left w:val="none" w:sz="0" w:space="0" w:color="auto"/>
            <w:bottom w:val="none" w:sz="0" w:space="0" w:color="auto"/>
            <w:right w:val="none" w:sz="0" w:space="0" w:color="auto"/>
          </w:divBdr>
        </w:div>
      </w:divsChild>
    </w:div>
    <w:div w:id="1778478070">
      <w:bodyDiv w:val="1"/>
      <w:marLeft w:val="0"/>
      <w:marRight w:val="0"/>
      <w:marTop w:val="0"/>
      <w:marBottom w:val="0"/>
      <w:divBdr>
        <w:top w:val="none" w:sz="0" w:space="0" w:color="auto"/>
        <w:left w:val="none" w:sz="0" w:space="0" w:color="auto"/>
        <w:bottom w:val="none" w:sz="0" w:space="0" w:color="auto"/>
        <w:right w:val="none" w:sz="0" w:space="0" w:color="auto"/>
      </w:divBdr>
    </w:div>
    <w:div w:id="1808471328">
      <w:bodyDiv w:val="1"/>
      <w:marLeft w:val="0"/>
      <w:marRight w:val="0"/>
      <w:marTop w:val="0"/>
      <w:marBottom w:val="0"/>
      <w:divBdr>
        <w:top w:val="none" w:sz="0" w:space="0" w:color="auto"/>
        <w:left w:val="none" w:sz="0" w:space="0" w:color="auto"/>
        <w:bottom w:val="none" w:sz="0" w:space="0" w:color="auto"/>
        <w:right w:val="none" w:sz="0" w:space="0" w:color="auto"/>
      </w:divBdr>
      <w:divsChild>
        <w:div w:id="1818299439">
          <w:marLeft w:val="547"/>
          <w:marRight w:val="0"/>
          <w:marTop w:val="200"/>
          <w:marBottom w:val="0"/>
          <w:divBdr>
            <w:top w:val="none" w:sz="0" w:space="0" w:color="auto"/>
            <w:left w:val="none" w:sz="0" w:space="0" w:color="auto"/>
            <w:bottom w:val="none" w:sz="0" w:space="0" w:color="auto"/>
            <w:right w:val="none" w:sz="0" w:space="0" w:color="auto"/>
          </w:divBdr>
        </w:div>
      </w:divsChild>
    </w:div>
    <w:div w:id="204100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B0085-13BE-45E3-ABEC-7ACC15FA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1402</Words>
  <Characters>7995</Characters>
  <Application>Microsoft Office Word</Application>
  <DocSecurity>0</DocSecurity>
  <Lines>66</Lines>
  <Paragraphs>18</Paragraphs>
  <ScaleCrop>false</ScaleCrop>
  <Company>Huawei Technologies Co.,Ltd.</Company>
  <LinksUpToDate>false</LinksUpToDate>
  <CharactersWithSpaces>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 User</dc:creator>
  <cp:keywords/>
  <dc:description/>
  <cp:lastModifiedBy>Huawei User r03</cp:lastModifiedBy>
  <cp:revision>2</cp:revision>
  <dcterms:created xsi:type="dcterms:W3CDTF">2021-07-01T16:34:00Z</dcterms:created>
  <dcterms:modified xsi:type="dcterms:W3CDTF">2021-07-01T16:34:00Z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(3)a2hTQWMqGwf868qPg7cbBKS/gx+W+VodDOSSINk+TCZxPJs8XA6hI/EUQIErlJy41vP+75Hs
+H4eaIuZR6R34eUfKizvs7Waq/tqBAJAemtPNn7+QD5WMOXbsPZk43vip0vjgOwsmA8z29Or
w4LHQMFMCLp/03T5WeblwTRyZwAQ8yVx669J/G2yH6Vw0aNX0Toq0H9eFIIpTWxnYaMm9IaL
ja//bKXbQj6NgoWagg</vt:lpwstr>
  </property>
  <property fmtid="{D5CDD505-2E9C-101B-9397-08002B2CF9AE}" pid="3" name="_2015_ms_pID_7253431">
    <vt:lpwstr>STsPvpC9dYCsOmQnqgp4xmB6YrY3TxaBQOp/f6FeZO4OyfkcUILFoG
Wf5fb/bo2sLdwvzI+DN5F+q+CKwbi1S7UKp82djP47DWASMe0GVWAK0+GZ/2LsCRmaCYq5T5
hxwTMiLEcPru/mEMGsy8TbTIay4GVTkXHsYOdFYf/08T5GYLoO0RqzzKNjWAWDORCmqlt1xR
WC9fQ9I/JuAw670BRa7bBylgFgrZLavEAUPZ</vt:lpwstr>
  </property>
  <property fmtid="{D5CDD505-2E9C-101B-9397-08002B2CF9AE}" pid="4" name="_2015_ms_pID_7253432">
    <vt:lpwstr>UQ==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1622724656</vt:lpwstr>
  </property>
</Properties>
</file>