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56B3E14F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A960C8">
        <w:rPr>
          <w:rFonts w:cs="Arial"/>
          <w:bCs/>
          <w:sz w:val="22"/>
          <w:szCs w:val="22"/>
        </w:rPr>
        <w:t>2106550</w:t>
      </w:r>
    </w:p>
    <w:p w14:paraId="11DA802A" w14:textId="5F9FF5A0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  <w:r w:rsidR="00A960C8">
        <w:rPr>
          <w:rFonts w:cs="Arial"/>
          <w:b/>
          <w:noProof/>
          <w:color w:val="3333FF"/>
          <w:sz w:val="24"/>
        </w:rPr>
        <w:t xml:space="preserve"> </w:t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b/>
          <w:noProof/>
          <w:color w:val="3333FF"/>
        </w:rPr>
        <w:t xml:space="preserve">(revision of </w:t>
      </w:r>
      <w:r w:rsidR="00A960C8">
        <w:rPr>
          <w:rFonts w:cs="Arial"/>
          <w:b/>
          <w:noProof/>
          <w:sz w:val="24"/>
        </w:rPr>
        <w:t>S2-210</w:t>
      </w:r>
      <w:r w:rsidR="00A960C8">
        <w:rPr>
          <w:rFonts w:cs="Arial"/>
          <w:b/>
          <w:noProof/>
          <w:sz w:val="24"/>
        </w:rPr>
        <w:t>6193</w:t>
      </w:r>
      <w:r w:rsidR="00A960C8">
        <w:rPr>
          <w:rFonts w:cs="Arial"/>
          <w:b/>
          <w:noProof/>
          <w:sz w:val="24"/>
        </w:rPr>
        <w:t>r0</w:t>
      </w:r>
      <w:r w:rsidR="00A960C8">
        <w:rPr>
          <w:rFonts w:cs="Arial"/>
          <w:b/>
          <w:noProof/>
          <w:sz w:val="24"/>
        </w:rPr>
        <w:t>4</w:t>
      </w:r>
      <w:r w:rsidR="00A960C8">
        <w:rPr>
          <w:b/>
          <w:noProof/>
          <w:color w:val="3333FF"/>
        </w:rPr>
        <w:t>)</w:t>
      </w:r>
    </w:p>
    <w:p w14:paraId="06738011" w14:textId="542474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24E99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60C8">
        <w:rPr>
          <w:rFonts w:ascii="Arial" w:hAnsi="Arial" w:cs="Arial"/>
          <w:b/>
          <w:sz w:val="22"/>
          <w:szCs w:val="22"/>
        </w:rPr>
        <w:t>SA2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Pr="002D663C">
        <w:t>23.501 CR3010</w:t>
      </w:r>
    </w:p>
    <w:p w14:paraId="15C0831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21590FA7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r w:rsidR="00B32322">
        <w:rPr>
          <w:lang w:eastAsia="ja-JP"/>
        </w:rPr>
        <w:t xml:space="preserve">be an </w:t>
      </w:r>
      <w:r w:rsidR="005D4CAC">
        <w:rPr>
          <w:lang w:eastAsia="ja-JP"/>
        </w:rPr>
        <w:t>alternative</w:t>
      </w:r>
      <w:r w:rsidR="00B32322">
        <w:rPr>
          <w:lang w:eastAsia="ja-JP"/>
        </w:rPr>
        <w:t xml:space="preserve"> to</w:t>
      </w:r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r w:rsidR="005D4CAC">
        <w:rPr>
          <w:lang w:eastAsia="ja-JP"/>
        </w:rPr>
        <w:t xml:space="preserve">optional </w:t>
      </w:r>
      <w:r w:rsidR="00F3793D">
        <w:rPr>
          <w:lang w:eastAsia="ja-JP"/>
        </w:rPr>
        <w:t>alternative.</w:t>
      </w:r>
      <w:r w:rsidR="00DC532B">
        <w:rPr>
          <w:lang w:eastAsia="ja-JP"/>
        </w:rPr>
        <w:t xml:space="preserve"> It is concluded by SA2 that both the existing solution and the second solution are optional, and it is the operator’s policy / configuration which option is used in a PLMN.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7CBCA632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DC532B" w:rsidRPr="00DC532B">
        <w:rPr>
          <w:bCs/>
          <w:lang w:eastAsia="ja-JP"/>
        </w:rPr>
        <w:t>No standard impact.</w:t>
      </w:r>
      <w:r w:rsidR="00DC532B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 xml:space="preserve">The impact is that UPF </w:t>
      </w:r>
      <w:r w:rsidR="00DC532B">
        <w:rPr>
          <w:lang w:eastAsia="ja-JP"/>
        </w:rPr>
        <w:t xml:space="preserve">implementation </w:t>
      </w:r>
      <w:r w:rsidR="002B07E6">
        <w:rPr>
          <w:lang w:eastAsia="ja-JP"/>
        </w:rPr>
        <w:t xml:space="preserve">may </w:t>
      </w:r>
      <w:r w:rsidR="005C2CE3">
        <w:rPr>
          <w:lang w:eastAsia="ja-JP"/>
        </w:rPr>
        <w:t xml:space="preserve">have a logic/configuration to </w:t>
      </w:r>
      <w:r w:rsidR="002B07E6">
        <w:rPr>
          <w:lang w:eastAsia="ja-JP"/>
        </w:rPr>
        <w:t xml:space="preserve">select </w:t>
      </w:r>
      <w:r w:rsidR="005C2CE3">
        <w:rPr>
          <w:lang w:eastAsia="ja-JP"/>
        </w:rPr>
        <w:t xml:space="preserve">resources using S-NSSAI together with Network Instance. </w:t>
      </w:r>
      <w:r w:rsidR="001C034E">
        <w:rPr>
          <w:lang w:eastAsia="ja-JP"/>
        </w:rPr>
        <w:t xml:space="preserve">SA2 agreed to the attached CR in order to </w:t>
      </w:r>
      <w:r w:rsidR="004E7B2D">
        <w:rPr>
          <w:lang w:eastAsia="ja-JP"/>
        </w:rPr>
        <w:t>clarify the above</w:t>
      </w:r>
      <w:r w:rsidR="00966A1C">
        <w:rPr>
          <w:lang w:eastAsia="ja-JP"/>
        </w:rPr>
        <w:t>-</w:t>
      </w:r>
      <w:r w:rsidR="004E7B2D">
        <w:rPr>
          <w:lang w:eastAsia="ja-JP"/>
        </w:rPr>
        <w:t>mentioned</w:t>
      </w:r>
      <w:r w:rsidR="00966A1C">
        <w:rPr>
          <w:lang w:eastAsia="ja-JP"/>
        </w:rPr>
        <w:t>.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C447C" w14:textId="77777777" w:rsidR="00A21E70" w:rsidRDefault="00A21E70">
      <w:pPr>
        <w:spacing w:after="0"/>
      </w:pPr>
      <w:r>
        <w:separator/>
      </w:r>
    </w:p>
  </w:endnote>
  <w:endnote w:type="continuationSeparator" w:id="0">
    <w:p w14:paraId="7AE39DDC" w14:textId="77777777" w:rsidR="00A21E70" w:rsidRDefault="00A21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90191" w14:textId="77777777" w:rsidR="00A21E70" w:rsidRDefault="00A21E70">
      <w:pPr>
        <w:spacing w:after="0"/>
      </w:pPr>
      <w:r>
        <w:separator/>
      </w:r>
    </w:p>
  </w:footnote>
  <w:footnote w:type="continuationSeparator" w:id="0">
    <w:p w14:paraId="45E124BE" w14:textId="77777777" w:rsidR="00A21E70" w:rsidRDefault="00A21E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24224"/>
    <w:rsid w:val="001344CB"/>
    <w:rsid w:val="0013698F"/>
    <w:rsid w:val="001448B0"/>
    <w:rsid w:val="00150B26"/>
    <w:rsid w:val="00163A9C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E7B2D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61E4F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E57EC"/>
    <w:rsid w:val="008F7F86"/>
    <w:rsid w:val="009309FE"/>
    <w:rsid w:val="00932A30"/>
    <w:rsid w:val="00966A1C"/>
    <w:rsid w:val="009730C5"/>
    <w:rsid w:val="0099764C"/>
    <w:rsid w:val="009A07F9"/>
    <w:rsid w:val="009A6B1E"/>
    <w:rsid w:val="009B4061"/>
    <w:rsid w:val="009E4AEA"/>
    <w:rsid w:val="009E5243"/>
    <w:rsid w:val="00A21E70"/>
    <w:rsid w:val="00A32CA6"/>
    <w:rsid w:val="00A409C5"/>
    <w:rsid w:val="00A678B2"/>
    <w:rsid w:val="00A960C8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76CFB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C532B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1B54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character" w:customStyle="1" w:styleId="UnresolvedMention1">
    <w:name w:val="Unresolved Mention1"/>
    <w:basedOn w:val="a0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 Yubing2</cp:lastModifiedBy>
  <cp:revision>2</cp:revision>
  <cp:lastPrinted>2002-04-23T07:10:00Z</cp:lastPrinted>
  <dcterms:created xsi:type="dcterms:W3CDTF">2021-08-23T07:10:00Z</dcterms:created>
  <dcterms:modified xsi:type="dcterms:W3CDTF">2021-08-23T07:10:00Z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