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90D9" w14:textId="13D5217F"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CD0309">
        <w:rPr>
          <w:rFonts w:cs="Arial"/>
          <w:b/>
          <w:noProof/>
          <w:sz w:val="24"/>
        </w:rPr>
        <w:t>4</w:t>
      </w:r>
      <w:r w:rsidR="00307C88">
        <w:rPr>
          <w:rFonts w:cs="Arial"/>
          <w:b/>
          <w:noProof/>
          <w:sz w:val="24"/>
        </w:rPr>
        <w:t>6</w:t>
      </w:r>
      <w:r w:rsidR="00CD0309">
        <w:rPr>
          <w:rFonts w:cs="Arial"/>
          <w:b/>
          <w:noProof/>
          <w:sz w:val="24"/>
        </w:rPr>
        <w:t>E</w:t>
      </w:r>
      <w:r>
        <w:rPr>
          <w:rFonts w:cs="Arial"/>
          <w:b/>
          <w:noProof/>
          <w:sz w:val="24"/>
        </w:rPr>
        <w:tab/>
      </w:r>
      <w:r w:rsidR="00E62DDE" w:rsidRPr="00E62DDE">
        <w:rPr>
          <w:rFonts w:cs="Arial"/>
          <w:b/>
          <w:noProof/>
          <w:sz w:val="24"/>
        </w:rPr>
        <w:t>S2-2106506</w:t>
      </w:r>
    </w:p>
    <w:p w14:paraId="7740847C" w14:textId="77777777" w:rsidR="008F4EDF" w:rsidRDefault="00307C88" w:rsidP="008F4EDF">
      <w:pPr>
        <w:pStyle w:val="CRCoverPage"/>
        <w:pBdr>
          <w:bottom w:val="single" w:sz="4" w:space="1" w:color="auto"/>
        </w:pBdr>
        <w:tabs>
          <w:tab w:val="right" w:pos="9639"/>
        </w:tabs>
        <w:spacing w:after="0"/>
        <w:rPr>
          <w:rFonts w:cs="Arial"/>
          <w:b/>
          <w:noProof/>
          <w:color w:val="0070C0"/>
          <w:sz w:val="24"/>
        </w:rPr>
      </w:pPr>
      <w:r>
        <w:rPr>
          <w:rFonts w:cs="Arial"/>
          <w:b/>
          <w:bCs/>
          <w:sz w:val="24"/>
        </w:rPr>
        <w:t>Aug 16 – 27, 2021</w:t>
      </w:r>
      <w:r w:rsidR="008F4EDF">
        <w:rPr>
          <w:rFonts w:cs="Arial"/>
          <w:b/>
          <w:noProof/>
          <w:sz w:val="24"/>
        </w:rPr>
        <w:tab/>
      </w:r>
      <w:r w:rsidR="008F4EDF">
        <w:rPr>
          <w:rFonts w:cs="Arial"/>
          <w:b/>
          <w:noProof/>
          <w:color w:val="3333FF"/>
          <w:sz w:val="24"/>
        </w:rPr>
        <w:t xml:space="preserve"> </w:t>
      </w:r>
    </w:p>
    <w:p w14:paraId="012776F9" w14:textId="77777777" w:rsidR="008F4EDF" w:rsidRDefault="008F4EDF" w:rsidP="008F4EDF">
      <w:pPr>
        <w:pStyle w:val="CRCoverPage"/>
        <w:tabs>
          <w:tab w:val="right" w:pos="9638"/>
        </w:tabs>
        <w:spacing w:after="0"/>
        <w:rPr>
          <w:rFonts w:cs="Arial"/>
          <w:b/>
          <w:noProof/>
          <w:sz w:val="24"/>
        </w:rPr>
      </w:pPr>
    </w:p>
    <w:p w14:paraId="620BCD8D"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307C88">
        <w:rPr>
          <w:rFonts w:ascii="Arial" w:hAnsi="Arial" w:cs="Arial"/>
          <w:b/>
        </w:rPr>
        <w:t>Intelsat</w:t>
      </w:r>
      <w:r w:rsidR="002C3910">
        <w:rPr>
          <w:rFonts w:ascii="Arial" w:hAnsi="Arial" w:cs="Arial"/>
          <w:b/>
        </w:rPr>
        <w:t xml:space="preserve"> </w:t>
      </w:r>
    </w:p>
    <w:p w14:paraId="79D982AC"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307C88" w:rsidRPr="003B3D10">
        <w:rPr>
          <w:rFonts w:ascii="Arial" w:eastAsia="Batang" w:hAnsi="Arial" w:cs="Arial"/>
          <w:b/>
          <w:sz w:val="18"/>
          <w:szCs w:val="18"/>
          <w:lang w:eastAsia="ar-SA"/>
        </w:rPr>
        <w:t xml:space="preserve">Access Traffic Steering, Switch and Splitting support </w:t>
      </w:r>
      <w:r w:rsidR="00307C88">
        <w:rPr>
          <w:rFonts w:ascii="Arial" w:eastAsia="Batang" w:hAnsi="Arial" w:cs="Arial"/>
          <w:b/>
          <w:sz w:val="18"/>
          <w:szCs w:val="18"/>
          <w:lang w:eastAsia="ar-SA"/>
        </w:rPr>
        <w:t>in a</w:t>
      </w:r>
      <w:r w:rsidR="00D83556">
        <w:rPr>
          <w:rFonts w:ascii="Arial" w:eastAsia="Batang" w:hAnsi="Arial" w:cs="Arial"/>
          <w:b/>
          <w:sz w:val="18"/>
          <w:szCs w:val="18"/>
          <w:lang w:eastAsia="ar-SA"/>
        </w:rPr>
        <w:t>n</w:t>
      </w:r>
      <w:r w:rsidR="00307C88">
        <w:rPr>
          <w:rFonts w:ascii="Arial" w:eastAsia="Batang" w:hAnsi="Arial" w:cs="Arial"/>
          <w:b/>
          <w:sz w:val="18"/>
          <w:szCs w:val="18"/>
          <w:lang w:eastAsia="ar-SA"/>
        </w:rPr>
        <w:t xml:space="preserve"> NTN </w:t>
      </w:r>
      <w:r w:rsidR="00307C88" w:rsidRPr="003B3D10">
        <w:rPr>
          <w:rFonts w:ascii="Arial" w:eastAsia="Batang" w:hAnsi="Arial" w:cs="Arial"/>
          <w:b/>
          <w:sz w:val="18"/>
          <w:szCs w:val="18"/>
          <w:lang w:eastAsia="ar-SA"/>
        </w:rPr>
        <w:t>system architecture (ATSSS)</w:t>
      </w:r>
      <w:r w:rsidR="001813DC">
        <w:rPr>
          <w:rFonts w:ascii="Arial" w:hAnsi="Arial" w:cs="Arial"/>
          <w:b/>
        </w:rPr>
        <w:t xml:space="preserve"> </w:t>
      </w:r>
    </w:p>
    <w:p w14:paraId="2876EDBB"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307C88">
        <w:rPr>
          <w:rFonts w:ascii="Arial" w:hAnsi="Arial" w:cs="Arial"/>
          <w:b/>
        </w:rPr>
        <w:t>Discussion</w:t>
      </w:r>
    </w:p>
    <w:p w14:paraId="758AF27A"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307C88">
        <w:rPr>
          <w:rFonts w:ascii="Arial" w:hAnsi="Arial" w:cs="Arial"/>
          <w:b/>
        </w:rPr>
        <w:t>7.3</w:t>
      </w:r>
    </w:p>
    <w:p w14:paraId="6E852076" w14:textId="572FC0B4"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5118ED">
        <w:rPr>
          <w:rFonts w:ascii="Arial" w:hAnsi="Arial" w:cs="Arial"/>
          <w:b/>
        </w:rPr>
        <w:t>18</w:t>
      </w:r>
    </w:p>
    <w:p w14:paraId="043B4FAC"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726C3640" w14:textId="4F66D3E4" w:rsidR="00D83556" w:rsidRDefault="00D83556" w:rsidP="004531E0">
      <w:pPr>
        <w:rPr>
          <w:lang w:val="en-US" w:eastAsia="ko-KR"/>
        </w:rPr>
      </w:pPr>
      <w:r>
        <w:rPr>
          <w:lang w:val="en-US" w:eastAsia="ko-KR"/>
        </w:rPr>
        <w:t xml:space="preserve">This contribution discusses the application of </w:t>
      </w:r>
      <w:r w:rsidRPr="00D83556">
        <w:rPr>
          <w:lang w:val="en-US" w:eastAsia="ko-KR"/>
        </w:rPr>
        <w:t>Access Traffic Steering, Switch and Splitting (</w:t>
      </w:r>
      <w:r>
        <w:rPr>
          <w:lang w:val="en-US" w:eastAsia="ko-KR"/>
        </w:rPr>
        <w:t xml:space="preserve">ATSSS) to an NTN architecture. </w:t>
      </w:r>
      <w:r w:rsidR="00406E40">
        <w:rPr>
          <w:lang w:val="en-US" w:eastAsia="ko-KR"/>
        </w:rPr>
        <w:t>In Release 17 work was done to implement UE support for ATSSS (</w:t>
      </w:r>
      <w:r w:rsidR="00406E40" w:rsidRPr="00406E40">
        <w:rPr>
          <w:lang w:val="en-US" w:eastAsia="ko-KR"/>
        </w:rPr>
        <w:t>FS_ATSSS_Ph2 / Rel-17</w:t>
      </w:r>
      <w:r w:rsidR="00406E40">
        <w:rPr>
          <w:lang w:val="en-US" w:eastAsia="ko-KR"/>
        </w:rPr>
        <w:t xml:space="preserve">). </w:t>
      </w:r>
      <w:r w:rsidR="00AA626B">
        <w:rPr>
          <w:lang w:val="en-US" w:eastAsia="ko-KR"/>
        </w:rPr>
        <w:t>Note that</w:t>
      </w:r>
      <w:r w:rsidR="004531E0">
        <w:rPr>
          <w:lang w:val="en-US" w:eastAsia="ko-KR"/>
        </w:rPr>
        <w:t xml:space="preserve"> </w:t>
      </w:r>
      <w:r w:rsidR="00AA626B" w:rsidRPr="00D92792">
        <w:rPr>
          <w:lang w:val="en-US" w:eastAsia="ko-KR"/>
        </w:rPr>
        <w:t xml:space="preserve">Figure </w:t>
      </w:r>
      <w:r w:rsidR="000704F0">
        <w:rPr>
          <w:lang w:val="en-US" w:eastAsia="ko-KR"/>
        </w:rPr>
        <w:t>1</w:t>
      </w:r>
      <w:r w:rsidR="00AA626B">
        <w:rPr>
          <w:lang w:val="en-US" w:eastAsia="ko-KR"/>
        </w:rPr>
        <w:t xml:space="preserve"> below is</w:t>
      </w:r>
      <w:r w:rsidR="00AA626B" w:rsidRPr="00AA626B">
        <w:rPr>
          <w:lang w:val="en-US" w:eastAsia="ko-KR"/>
        </w:rPr>
        <w:t xml:space="preserve"> taken from the document 3GPP TR 23.793 </w:t>
      </w:r>
      <w:r w:rsidR="00AA626B">
        <w:rPr>
          <w:lang w:val="en-US" w:eastAsia="ko-KR"/>
        </w:rPr>
        <w:t>(</w:t>
      </w:r>
      <w:r w:rsidR="004531E0">
        <w:rPr>
          <w:lang w:val="en-US" w:eastAsia="ko-KR"/>
        </w:rPr>
        <w:t>S</w:t>
      </w:r>
      <w:r w:rsidR="004531E0" w:rsidRPr="00AA626B">
        <w:rPr>
          <w:lang w:val="en-US" w:eastAsia="ko-KR"/>
        </w:rPr>
        <w:t>ection</w:t>
      </w:r>
      <w:r w:rsidR="00AA626B" w:rsidRPr="00AA626B">
        <w:rPr>
          <w:lang w:val="en-US" w:eastAsia="ko-KR"/>
        </w:rPr>
        <w:t xml:space="preserve"> 6.1.1) </w:t>
      </w:r>
      <w:r w:rsidR="00AA626B">
        <w:rPr>
          <w:lang w:val="en-US" w:eastAsia="ko-KR"/>
        </w:rPr>
        <w:t xml:space="preserve">which </w:t>
      </w:r>
      <w:r w:rsidR="00AA626B" w:rsidRPr="00AA626B">
        <w:rPr>
          <w:lang w:val="en-US" w:eastAsia="ko-KR"/>
        </w:rPr>
        <w:t xml:space="preserve">depicts a </w:t>
      </w:r>
      <w:r w:rsidR="004531E0" w:rsidRPr="00AA626B">
        <w:rPr>
          <w:lang w:val="en-US" w:eastAsia="ko-KR"/>
        </w:rPr>
        <w:t xml:space="preserve">UE </w:t>
      </w:r>
      <w:r w:rsidR="004531E0">
        <w:rPr>
          <w:lang w:val="en-US" w:eastAsia="ko-KR"/>
        </w:rPr>
        <w:t>accessing</w:t>
      </w:r>
      <w:r w:rsidR="00AA626B" w:rsidRPr="00AA626B">
        <w:rPr>
          <w:lang w:val="en-US" w:eastAsia="ko-KR"/>
        </w:rPr>
        <w:t xml:space="preserve"> a server application via two PDU sessions, which are considered as one </w:t>
      </w:r>
      <w:r w:rsidR="00AA626B">
        <w:rPr>
          <w:lang w:val="en-US" w:eastAsia="ko-KR"/>
        </w:rPr>
        <w:t>Multiple Access (</w:t>
      </w:r>
      <w:r w:rsidR="00AA626B" w:rsidRPr="00AA626B">
        <w:rPr>
          <w:lang w:val="en-US" w:eastAsia="ko-KR"/>
        </w:rPr>
        <w:t>MA</w:t>
      </w:r>
      <w:r w:rsidR="00AA626B">
        <w:rPr>
          <w:lang w:val="en-US" w:eastAsia="ko-KR"/>
        </w:rPr>
        <w:t>)</w:t>
      </w:r>
      <w:r w:rsidR="00AA626B" w:rsidRPr="00AA626B">
        <w:rPr>
          <w:lang w:val="en-US" w:eastAsia="ko-KR"/>
        </w:rPr>
        <w:t xml:space="preserve"> PDU. In </w:t>
      </w:r>
      <w:r w:rsidR="004531E0" w:rsidRPr="00AA626B">
        <w:rPr>
          <w:lang w:val="en-US" w:eastAsia="ko-KR"/>
        </w:rPr>
        <w:t xml:space="preserve">case </w:t>
      </w:r>
      <w:r w:rsidR="004531E0">
        <w:rPr>
          <w:lang w:val="en-US" w:eastAsia="ko-KR"/>
        </w:rPr>
        <w:t>of</w:t>
      </w:r>
      <w:r w:rsidR="00AA626B" w:rsidRPr="00AA626B">
        <w:rPr>
          <w:lang w:val="en-US" w:eastAsia="ko-KR"/>
        </w:rPr>
        <w:t xml:space="preserve"> AT3S, two accesses have been used, each of which sets up a separate PDU session. </w:t>
      </w:r>
    </w:p>
    <w:p w14:paraId="3C6A1B01" w14:textId="7F64F7BF" w:rsidR="004531E0" w:rsidRDefault="007C1E7F" w:rsidP="004531E0">
      <w:pPr>
        <w:keepNext/>
      </w:pPr>
      <w:r w:rsidRPr="004531E0">
        <w:rPr>
          <w:noProof/>
          <w:lang w:val="en-US" w:eastAsia="ko-KR"/>
        </w:rPr>
        <w:drawing>
          <wp:inline distT="0" distB="0" distL="0" distR="0" wp14:anchorId="7E6D100A" wp14:editId="432F0F26">
            <wp:extent cx="6121400" cy="2012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012950"/>
                    </a:xfrm>
                    <a:prstGeom prst="rect">
                      <a:avLst/>
                    </a:prstGeom>
                    <a:noFill/>
                    <a:ln>
                      <a:noFill/>
                    </a:ln>
                  </pic:spPr>
                </pic:pic>
              </a:graphicData>
            </a:graphic>
          </wp:inline>
        </w:drawing>
      </w:r>
    </w:p>
    <w:p w14:paraId="4D9AC29D" w14:textId="77777777" w:rsidR="00D71F87" w:rsidRDefault="004531E0" w:rsidP="004531E0">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3GPP TR 23.793 Section 6.1.1</w:t>
      </w:r>
    </w:p>
    <w:p w14:paraId="4528E54A" w14:textId="77777777" w:rsidR="00D71F87" w:rsidRDefault="00D71F87" w:rsidP="00E54A0B">
      <w:pPr>
        <w:rPr>
          <w:lang w:val="en-US" w:eastAsia="ko-KR"/>
        </w:rPr>
      </w:pPr>
    </w:p>
    <w:p w14:paraId="4CF12312" w14:textId="77777777" w:rsidR="004531E0" w:rsidRDefault="004531E0" w:rsidP="00E54A0B">
      <w:pPr>
        <w:rPr>
          <w:lang w:val="en-US" w:eastAsia="ko-KR"/>
        </w:rPr>
      </w:pPr>
      <w:r>
        <w:rPr>
          <w:lang w:val="en-US" w:eastAsia="ko-KR"/>
        </w:rPr>
        <w:t>In the case of applying this principle to 3GPP NT</w:t>
      </w:r>
      <w:r w:rsidR="001E33F8">
        <w:rPr>
          <w:lang w:val="en-US" w:eastAsia="ko-KR"/>
        </w:rPr>
        <w:t>N</w:t>
      </w:r>
      <w:r>
        <w:rPr>
          <w:lang w:val="en-US" w:eastAsia="ko-KR"/>
        </w:rPr>
        <w:t xml:space="preserve"> the following simplified figure 2 may be considered,</w:t>
      </w:r>
    </w:p>
    <w:p w14:paraId="59DB458D" w14:textId="77777777" w:rsidR="00D83556" w:rsidRDefault="00D83556" w:rsidP="00E54A0B">
      <w:pPr>
        <w:rPr>
          <w:lang w:val="en-US" w:eastAsia="ko-KR"/>
        </w:rPr>
      </w:pPr>
    </w:p>
    <w:p w14:paraId="4C080E29" w14:textId="26A33D39" w:rsidR="00D83556" w:rsidRDefault="007C1E7F" w:rsidP="00D71F87">
      <w:pPr>
        <w:ind w:left="852"/>
        <w:rPr>
          <w:lang w:val="en-US" w:eastAsia="ko-KR"/>
        </w:rPr>
      </w:pPr>
      <w:r>
        <w:rPr>
          <w:noProof/>
        </w:rPr>
        <mc:AlternateContent>
          <mc:Choice Requires="wps">
            <w:drawing>
              <wp:anchor distT="0" distB="0" distL="114300" distR="114300" simplePos="0" relativeHeight="251658241" behindDoc="0" locked="0" layoutInCell="1" allowOverlap="1" wp14:anchorId="088B1EC5" wp14:editId="4AF15052">
                <wp:simplePos x="0" y="0"/>
                <wp:positionH relativeFrom="column">
                  <wp:posOffset>544195</wp:posOffset>
                </wp:positionH>
                <wp:positionV relativeFrom="paragraph">
                  <wp:posOffset>1158875</wp:posOffset>
                </wp:positionV>
                <wp:extent cx="4545965" cy="298450"/>
                <wp:effectExtent l="0" t="0" r="0"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8B1EC5" id="_x0000_t202" coordsize="21600,21600" o:spt="202" path="m,l,21600r21600,l21600,xe">
                <v:stroke joinstyle="miter"/>
                <v:path gradientshapeok="t" o:connecttype="rect"/>
              </v:shapetype>
              <v:shape id="Text Box 16" o:spid="_x0000_s1026" type="#_x0000_t202" style="position:absolute;left:0;text-align:left;margin-left:42.85pt;margin-top:91.25pt;width:357.95pt;height:2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" stroked="f">
                <v:textbox style="mso-fit-shape-to-text:t" inset="0,0,0,0">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v:textbox>
              </v:shape>
            </w:pict>
          </mc:Fallback>
        </mc:AlternateContent>
      </w:r>
      <w:r>
        <w:rPr>
          <w:noProof/>
          <w:lang w:val="en-US" w:eastAsia="ko-KR"/>
        </w:rPr>
        <w:drawing>
          <wp:anchor distT="0" distB="0" distL="114300" distR="114300" simplePos="0" relativeHeight="251658240" behindDoc="0" locked="0" layoutInCell="1" allowOverlap="1" wp14:anchorId="5C28276F" wp14:editId="5E1C043D">
            <wp:simplePos x="0" y="0"/>
            <wp:positionH relativeFrom="character">
              <wp:posOffset>0</wp:posOffset>
            </wp:positionH>
            <wp:positionV relativeFrom="line">
              <wp:posOffset>0</wp:posOffset>
            </wp:positionV>
            <wp:extent cx="4545965" cy="11017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5965" cy="110172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0B7DAC30" wp14:editId="7F7E3BD5">
                <wp:extent cx="4546600" cy="11049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46600"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C9D2B7" id="AutoShape 1" o:spid="_x0000_s1026" style="width:358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" filled="f" stroked="f">
                <o:lock v:ext="edit" aspectratio="t"/>
                <w10:anchorlock/>
              </v:rect>
            </w:pict>
          </mc:Fallback>
        </mc:AlternateContent>
      </w:r>
    </w:p>
    <w:p w14:paraId="6C140FDC" w14:textId="77777777" w:rsidR="00986C3F" w:rsidRDefault="00986C3F" w:rsidP="00E54A0B">
      <w:pPr>
        <w:rPr>
          <w:lang w:val="en-US" w:eastAsia="ko-KR"/>
        </w:rPr>
      </w:pPr>
    </w:p>
    <w:p w14:paraId="58B16A60" w14:textId="77777777" w:rsidR="008F4EDF" w:rsidRDefault="008F4EDF" w:rsidP="008F4EDF">
      <w:pPr>
        <w:pStyle w:val="Heading1"/>
      </w:pPr>
      <w:r>
        <w:lastRenderedPageBreak/>
        <w:t>Proposal</w:t>
      </w:r>
    </w:p>
    <w:bookmarkEnd w:id="0"/>
    <w:bookmarkEnd w:id="1"/>
    <w:p w14:paraId="294ABDAB" w14:textId="77777777" w:rsidR="009104A4" w:rsidRDefault="00052281" w:rsidP="009104A4">
      <w:pPr>
        <w:rPr>
          <w:lang w:val="en-US" w:eastAsia="ko-KR"/>
        </w:rPr>
      </w:pPr>
      <w:r>
        <w:rPr>
          <w:lang w:val="en-US" w:eastAsia="ko-KR"/>
        </w:rPr>
        <w:t xml:space="preserve">As noted in the introduction there have already been discussion for ATSSS in Release 17 for support of simultaneous connections with 3GPP, and non-3GPP </w:t>
      </w:r>
      <w:proofErr w:type="spellStart"/>
      <w:r>
        <w:rPr>
          <w:lang w:val="en-US" w:eastAsia="ko-KR"/>
        </w:rPr>
        <w:t>WiFi</w:t>
      </w:r>
      <w:proofErr w:type="spellEnd"/>
      <w:r>
        <w:rPr>
          <w:lang w:val="en-US" w:eastAsia="ko-KR"/>
        </w:rPr>
        <w:t xml:space="preserve"> connections. Many of the principles for facilitating these connections are illustrated in 3GPP TR 23.793 Section 6.1.1. </w:t>
      </w:r>
    </w:p>
    <w:p w14:paraId="335B05F7" w14:textId="77777777" w:rsidR="00052281" w:rsidRDefault="00052281" w:rsidP="009104A4">
      <w:pPr>
        <w:rPr>
          <w:lang w:val="en-US" w:eastAsia="ko-KR"/>
        </w:rPr>
      </w:pPr>
      <w:r>
        <w:rPr>
          <w:lang w:val="en-US" w:eastAsia="ko-KR"/>
        </w:rPr>
        <w:t>During the 3GPP Release 18 workshop there was a proposal from Cablelabs [1] to support 3GPP 5G Advanced terrestrial connections</w:t>
      </w:r>
      <w:r w:rsidR="00B203E1">
        <w:rPr>
          <w:lang w:val="en-US" w:eastAsia="ko-KR"/>
        </w:rPr>
        <w:t xml:space="preserve"> (TN)</w:t>
      </w:r>
      <w:r>
        <w:rPr>
          <w:lang w:val="en-US" w:eastAsia="ko-KR"/>
        </w:rPr>
        <w:t xml:space="preserve"> </w:t>
      </w:r>
      <w:r w:rsidRPr="004A5BDC">
        <w:rPr>
          <w:lang w:val="en-US" w:eastAsia="ko-KR"/>
        </w:rPr>
        <w:t>simultaneously</w:t>
      </w:r>
      <w:r>
        <w:rPr>
          <w:lang w:val="en-US" w:eastAsia="ko-KR"/>
        </w:rPr>
        <w:t xml:space="preserve"> with a</w:t>
      </w:r>
      <w:r w:rsidR="00B203E1">
        <w:rPr>
          <w:lang w:val="en-US" w:eastAsia="ko-KR"/>
        </w:rPr>
        <w:t xml:space="preserve"> non-terrestrial (</w:t>
      </w:r>
      <w:r>
        <w:rPr>
          <w:lang w:val="en-US" w:eastAsia="ko-KR"/>
        </w:rPr>
        <w:t>NTN</w:t>
      </w:r>
      <w:r w:rsidR="00B203E1">
        <w:rPr>
          <w:lang w:val="en-US" w:eastAsia="ko-KR"/>
        </w:rPr>
        <w:t>)</w:t>
      </w:r>
      <w:r>
        <w:rPr>
          <w:lang w:val="en-US" w:eastAsia="ko-KR"/>
        </w:rPr>
        <w:t xml:space="preserve"> connection.  In its simplest form a UE which supports both a 5G advanced and </w:t>
      </w:r>
      <w:proofErr w:type="gramStart"/>
      <w:r>
        <w:rPr>
          <w:lang w:val="en-US" w:eastAsia="ko-KR"/>
        </w:rPr>
        <w:t>a</w:t>
      </w:r>
      <w:proofErr w:type="gramEnd"/>
      <w:r>
        <w:rPr>
          <w:lang w:val="en-US" w:eastAsia="ko-KR"/>
        </w:rPr>
        <w:t xml:space="preserve"> NTN capability</w:t>
      </w:r>
      <w:r w:rsidR="008E331F">
        <w:rPr>
          <w:lang w:val="en-US" w:eastAsia="ko-KR"/>
        </w:rPr>
        <w:t>,</w:t>
      </w:r>
      <w:r>
        <w:rPr>
          <w:lang w:val="en-US" w:eastAsia="ko-KR"/>
        </w:rPr>
        <w:t xml:space="preserve"> may in addition be enabled to support both simultaneously. This contribution discuss</w:t>
      </w:r>
      <w:r w:rsidR="008E331F">
        <w:rPr>
          <w:lang w:val="en-US" w:eastAsia="ko-KR"/>
        </w:rPr>
        <w:t>es</w:t>
      </w:r>
      <w:r>
        <w:rPr>
          <w:lang w:val="en-US" w:eastAsia="ko-KR"/>
        </w:rPr>
        <w:t xml:space="preserve"> the minimal functionality that may be required in 5G Advanced to support this </w:t>
      </w:r>
      <w:r w:rsidR="008E331F">
        <w:rPr>
          <w:lang w:val="en-US" w:eastAsia="ko-KR"/>
        </w:rPr>
        <w:t>proposal</w:t>
      </w:r>
      <w:r>
        <w:rPr>
          <w:lang w:val="en-US" w:eastAsia="ko-KR"/>
        </w:rPr>
        <w:t xml:space="preserve">.  </w:t>
      </w:r>
    </w:p>
    <w:p w14:paraId="46009B17" w14:textId="77777777" w:rsidR="00052281" w:rsidRDefault="00B203E1" w:rsidP="009104A4">
      <w:pPr>
        <w:rPr>
          <w:lang w:val="en-US" w:eastAsia="ko-KR"/>
        </w:rPr>
      </w:pPr>
      <w:r>
        <w:rPr>
          <w:lang w:val="en-US" w:eastAsia="ko-KR"/>
        </w:rPr>
        <w:t xml:space="preserve">To support </w:t>
      </w:r>
      <w:r w:rsidR="008E331F">
        <w:rPr>
          <w:lang w:val="en-US" w:eastAsia="ko-KR"/>
        </w:rPr>
        <w:t>ATSSS for NTN</w:t>
      </w:r>
      <w:r>
        <w:rPr>
          <w:lang w:val="en-US" w:eastAsia="ko-KR"/>
        </w:rPr>
        <w:t xml:space="preserve"> </w:t>
      </w:r>
      <w:r w:rsidR="008E331F">
        <w:rPr>
          <w:lang w:val="en-US" w:eastAsia="ko-KR"/>
        </w:rPr>
        <w:t>t</w:t>
      </w:r>
      <w:r>
        <w:rPr>
          <w:lang w:val="en-US" w:eastAsia="ko-KR"/>
        </w:rPr>
        <w:t xml:space="preserve">he following may need to be supported by a 5G Advanced UE based in part on the results </w:t>
      </w:r>
      <w:r w:rsidR="008E331F">
        <w:rPr>
          <w:lang w:val="en-US" w:eastAsia="ko-KR"/>
        </w:rPr>
        <w:t>from the Release 17 WI, and</w:t>
      </w:r>
      <w:r>
        <w:rPr>
          <w:lang w:val="en-US" w:eastAsia="ko-KR"/>
        </w:rPr>
        <w:t xml:space="preserve"> the Release 18 workshop,</w:t>
      </w:r>
    </w:p>
    <w:p w14:paraId="204A8A56" w14:textId="77777777" w:rsidR="00B203E1" w:rsidRDefault="00B203E1" w:rsidP="00B203E1">
      <w:pPr>
        <w:numPr>
          <w:ilvl w:val="0"/>
          <w:numId w:val="31"/>
        </w:numPr>
        <w:rPr>
          <w:lang w:val="en-US" w:eastAsia="ko-KR"/>
        </w:rPr>
      </w:pPr>
      <w:r>
        <w:rPr>
          <w:lang w:val="en-US" w:eastAsia="ko-KR"/>
        </w:rPr>
        <w:t>ATSSS and MUSIM capable</w:t>
      </w:r>
    </w:p>
    <w:p w14:paraId="66A9DBEF" w14:textId="77777777" w:rsidR="00B203E1" w:rsidRDefault="00B203E1" w:rsidP="00B203E1">
      <w:pPr>
        <w:numPr>
          <w:ilvl w:val="0"/>
          <w:numId w:val="31"/>
        </w:numPr>
        <w:rPr>
          <w:lang w:val="en-US" w:eastAsia="ko-KR"/>
        </w:rPr>
      </w:pPr>
      <w:r>
        <w:rPr>
          <w:lang w:val="en-US" w:eastAsia="ko-KR"/>
        </w:rPr>
        <w:t>REDCAP enabled</w:t>
      </w:r>
    </w:p>
    <w:p w14:paraId="1D673FBC" w14:textId="77777777" w:rsidR="00B203E1" w:rsidRDefault="00B203E1" w:rsidP="00B203E1">
      <w:pPr>
        <w:numPr>
          <w:ilvl w:val="0"/>
          <w:numId w:val="31"/>
        </w:numPr>
        <w:rPr>
          <w:lang w:val="en-US" w:eastAsia="ko-KR"/>
        </w:rPr>
      </w:pPr>
      <w:r>
        <w:rPr>
          <w:lang w:val="en-US" w:eastAsia="ko-KR"/>
        </w:rPr>
        <w:t>Dual Connectivity and Carrier Aggregation</w:t>
      </w:r>
    </w:p>
    <w:p w14:paraId="1D04D5F5" w14:textId="77777777" w:rsidR="00B203E1" w:rsidRDefault="00B203E1" w:rsidP="00B203E1">
      <w:pPr>
        <w:numPr>
          <w:ilvl w:val="0"/>
          <w:numId w:val="31"/>
        </w:numPr>
        <w:rPr>
          <w:lang w:val="en-US" w:eastAsia="ko-KR"/>
        </w:rPr>
      </w:pPr>
      <w:r>
        <w:rPr>
          <w:lang w:val="en-US" w:eastAsia="ko-KR"/>
        </w:rPr>
        <w:t>RAN slicing (Service continuity for intra-radio access)</w:t>
      </w:r>
    </w:p>
    <w:p w14:paraId="5D90D67E" w14:textId="77777777" w:rsidR="0075667C" w:rsidRDefault="00ED4077" w:rsidP="00B203E1">
      <w:pPr>
        <w:numPr>
          <w:ilvl w:val="0"/>
          <w:numId w:val="31"/>
        </w:numPr>
        <w:rPr>
          <w:lang w:val="en-US" w:eastAsia="ko-KR"/>
        </w:rPr>
      </w:pPr>
      <w:r>
        <w:rPr>
          <w:lang w:val="en-US" w:eastAsia="ko-KR"/>
        </w:rPr>
        <w:t>How to advertise support for ATSSS across two networks (1)</w:t>
      </w:r>
    </w:p>
    <w:p w14:paraId="18818C59" w14:textId="77777777" w:rsidR="00ED4077" w:rsidRDefault="00ED4077" w:rsidP="00B203E1">
      <w:pPr>
        <w:numPr>
          <w:ilvl w:val="0"/>
          <w:numId w:val="31"/>
        </w:numPr>
        <w:rPr>
          <w:lang w:val="en-US" w:eastAsia="ko-KR"/>
        </w:rPr>
      </w:pPr>
      <w:r>
        <w:rPr>
          <w:lang w:val="en-US" w:eastAsia="ko-KR"/>
        </w:rPr>
        <w:t>How to route traffic to support splitting, switching, and steering to two TN/NTN networks (1)</w:t>
      </w:r>
    </w:p>
    <w:p w14:paraId="365940A9" w14:textId="77777777" w:rsidR="00145807" w:rsidRDefault="0075667C" w:rsidP="00145807">
      <w:pPr>
        <w:pStyle w:val="B1"/>
        <w:ind w:left="284"/>
        <w:rPr>
          <w:lang w:val="en-US" w:eastAsia="ko-KR"/>
        </w:rPr>
      </w:pPr>
      <w:r>
        <w:rPr>
          <w:lang w:val="en-US" w:eastAsia="ko-KR"/>
        </w:rPr>
        <w:t xml:space="preserve">There may be a </w:t>
      </w:r>
      <w:r w:rsidRPr="004A5BDC">
        <w:rPr>
          <w:lang w:val="en-US" w:eastAsia="ko-KR"/>
        </w:rPr>
        <w:t>discrepancy with the latency on the TN and NTN networks</w:t>
      </w:r>
      <w:r>
        <w:rPr>
          <w:lang w:val="en-US" w:eastAsia="ko-KR"/>
        </w:rPr>
        <w:t>, especially if the NTN network is GEO.</w:t>
      </w:r>
    </w:p>
    <w:p w14:paraId="76B4012C" w14:textId="59B9575C" w:rsidR="00272B7E" w:rsidRDefault="0075667C" w:rsidP="00A05321">
      <w:pPr>
        <w:pStyle w:val="B1"/>
        <w:spacing w:after="0"/>
        <w:ind w:left="288" w:hanging="288"/>
        <w:rPr>
          <w:lang w:val="en-US" w:eastAsia="ko-KR"/>
        </w:rPr>
      </w:pPr>
      <w:r>
        <w:rPr>
          <w:lang w:val="en-US" w:eastAsia="ko-KR"/>
        </w:rPr>
        <w:t>This is an example of certain scenarios that may not be able to support ATSSS for NTN.   Furthermore, as reported</w:t>
      </w:r>
    </w:p>
    <w:p w14:paraId="551D990A" w14:textId="77777777" w:rsidR="00272B7E" w:rsidRDefault="0075667C" w:rsidP="00A05321">
      <w:pPr>
        <w:pStyle w:val="B1"/>
        <w:spacing w:after="0"/>
        <w:ind w:left="288" w:hanging="288"/>
        <w:rPr>
          <w:lang w:val="en-US" w:eastAsia="ko-KR"/>
        </w:rPr>
      </w:pPr>
      <w:r>
        <w:rPr>
          <w:lang w:val="en-US" w:eastAsia="ko-KR"/>
        </w:rPr>
        <w:t>previously there may be a link budget issue for a smartphone with a GEO scenario, this still needs to be evaluated.</w:t>
      </w:r>
    </w:p>
    <w:p w14:paraId="6AD30A90" w14:textId="77777777" w:rsidR="00E4649F" w:rsidRDefault="00E4649F" w:rsidP="00A05321">
      <w:pPr>
        <w:pStyle w:val="B1"/>
        <w:spacing w:after="0"/>
        <w:ind w:left="288" w:hanging="288"/>
        <w:rPr>
          <w:lang w:val="en-US" w:eastAsia="ko-KR"/>
        </w:rPr>
      </w:pPr>
    </w:p>
    <w:p w14:paraId="3CF1ED60" w14:textId="6989E996" w:rsidR="00052281" w:rsidRDefault="0075667C" w:rsidP="00A05321">
      <w:pPr>
        <w:pStyle w:val="B1"/>
        <w:spacing w:after="0"/>
        <w:ind w:left="288" w:hanging="288"/>
        <w:rPr>
          <w:lang w:val="en-US" w:eastAsia="ko-KR"/>
        </w:rPr>
      </w:pPr>
      <w:proofErr w:type="gramStart"/>
      <w:r>
        <w:rPr>
          <w:lang w:val="en-US" w:eastAsia="ko-KR"/>
        </w:rPr>
        <w:t>Therefore</w:t>
      </w:r>
      <w:proofErr w:type="gramEnd"/>
      <w:r>
        <w:rPr>
          <w:lang w:val="en-US" w:eastAsia="ko-KR"/>
        </w:rPr>
        <w:t xml:space="preserve"> it may at least be desirable to limit the support for ATSSS in NTN to LEO and HAPS configurations. </w:t>
      </w:r>
    </w:p>
    <w:p w14:paraId="1E76B496" w14:textId="77777777" w:rsidR="000C7573" w:rsidRDefault="000C7573" w:rsidP="009104A4">
      <w:pPr>
        <w:rPr>
          <w:b/>
          <w:bCs/>
          <w:lang w:val="en-US" w:eastAsia="ko-KR"/>
        </w:rPr>
      </w:pPr>
    </w:p>
    <w:p w14:paraId="282C5AD0" w14:textId="4F89DBE7" w:rsidR="0075667C" w:rsidRPr="0075667C" w:rsidRDefault="000F626F" w:rsidP="009104A4">
      <w:pPr>
        <w:rPr>
          <w:b/>
          <w:bCs/>
          <w:lang w:val="en-US" w:eastAsia="ko-KR"/>
        </w:rPr>
      </w:pPr>
      <w:r>
        <w:rPr>
          <w:b/>
          <w:bCs/>
          <w:lang w:val="en-US" w:eastAsia="ko-KR"/>
        </w:rPr>
        <w:t>Observation</w:t>
      </w:r>
    </w:p>
    <w:p w14:paraId="7B610B44" w14:textId="25D7F59F" w:rsidR="00483D9F" w:rsidRDefault="00483D9F" w:rsidP="00483D9F">
      <w:pPr>
        <w:rPr>
          <w:lang w:val="en-US" w:eastAsia="ko-KR"/>
        </w:rPr>
      </w:pPr>
      <w:proofErr w:type="gramStart"/>
      <w:r>
        <w:rPr>
          <w:lang w:val="en-US" w:eastAsia="ko-KR"/>
        </w:rPr>
        <w:t>In order to</w:t>
      </w:r>
      <w:proofErr w:type="gramEnd"/>
      <w:r>
        <w:rPr>
          <w:lang w:val="en-US" w:eastAsia="ko-KR"/>
        </w:rPr>
        <w:t xml:space="preserve"> </w:t>
      </w:r>
      <w:r w:rsidR="008229EB">
        <w:rPr>
          <w:lang w:val="en-US" w:eastAsia="ko-KR"/>
        </w:rPr>
        <w:t xml:space="preserve">facilitate </w:t>
      </w:r>
      <w:r w:rsidR="00A070F3">
        <w:rPr>
          <w:lang w:val="en-US" w:eastAsia="ko-KR"/>
        </w:rPr>
        <w:t xml:space="preserve">service continuity </w:t>
      </w:r>
      <w:r w:rsidR="00C95C02">
        <w:rPr>
          <w:lang w:val="en-US" w:eastAsia="ko-KR"/>
        </w:rPr>
        <w:t xml:space="preserve">operations </w:t>
      </w:r>
      <w:r w:rsidR="009A0E46">
        <w:rPr>
          <w:lang w:val="en-US" w:eastAsia="ko-KR"/>
        </w:rPr>
        <w:t xml:space="preserve">across </w:t>
      </w:r>
      <w:r w:rsidR="001E3524">
        <w:rPr>
          <w:lang w:val="en-US" w:eastAsia="ko-KR"/>
        </w:rPr>
        <w:t xml:space="preserve">GEO </w:t>
      </w:r>
      <w:r w:rsidR="009A0E46">
        <w:rPr>
          <w:lang w:val="en-US" w:eastAsia="ko-KR"/>
        </w:rPr>
        <w:t xml:space="preserve">NTN and TN networks, </w:t>
      </w:r>
      <w:r w:rsidR="0089163B">
        <w:rPr>
          <w:lang w:val="en-US" w:eastAsia="ko-KR"/>
        </w:rPr>
        <w:t xml:space="preserve">the following </w:t>
      </w:r>
      <w:r w:rsidR="0046515F">
        <w:rPr>
          <w:lang w:val="en-US" w:eastAsia="ko-KR"/>
        </w:rPr>
        <w:t xml:space="preserve">minimal </w:t>
      </w:r>
      <w:r w:rsidR="00EC52C8">
        <w:rPr>
          <w:lang w:val="en-US" w:eastAsia="ko-KR"/>
        </w:rPr>
        <w:t xml:space="preserve">functionalities </w:t>
      </w:r>
      <w:r w:rsidR="00AE1967">
        <w:rPr>
          <w:lang w:val="en-US" w:eastAsia="ko-KR"/>
        </w:rPr>
        <w:t>have been identified</w:t>
      </w:r>
      <w:r w:rsidR="0006794E">
        <w:rPr>
          <w:lang w:val="en-US" w:eastAsia="ko-KR"/>
        </w:rPr>
        <w:t xml:space="preserve"> when implementing ATSSS</w:t>
      </w:r>
      <w:r w:rsidR="00DF539A">
        <w:rPr>
          <w:lang w:val="en-US" w:eastAsia="ko-KR"/>
        </w:rPr>
        <w:t>:</w:t>
      </w:r>
    </w:p>
    <w:p w14:paraId="3E7FBA24" w14:textId="2C3E0C28" w:rsidR="0076268D" w:rsidRDefault="00DE4D3D" w:rsidP="00DF539A">
      <w:pPr>
        <w:pStyle w:val="ListParagraph"/>
        <w:numPr>
          <w:ilvl w:val="0"/>
          <w:numId w:val="33"/>
        </w:numPr>
        <w:ind w:firstLineChars="0"/>
        <w:rPr>
          <w:lang w:val="en-US" w:eastAsia="ko-KR"/>
        </w:rPr>
      </w:pPr>
      <w:r>
        <w:rPr>
          <w:lang w:val="en-US" w:eastAsia="ko-KR"/>
        </w:rPr>
        <w:t>The</w:t>
      </w:r>
      <w:r w:rsidR="00B562F8">
        <w:rPr>
          <w:lang w:val="en-US" w:eastAsia="ko-KR"/>
        </w:rPr>
        <w:t xml:space="preserve"> SM AT3SF </w:t>
      </w:r>
      <w:r>
        <w:rPr>
          <w:lang w:val="en-US" w:eastAsia="ko-KR"/>
        </w:rPr>
        <w:t xml:space="preserve">supports </w:t>
      </w:r>
      <w:r w:rsidR="0076268D">
        <w:rPr>
          <w:lang w:val="en-US" w:eastAsia="ko-KR"/>
        </w:rPr>
        <w:t>configurations for the following scenarios</w:t>
      </w:r>
      <w:r w:rsidR="007B5AAC">
        <w:rPr>
          <w:lang w:val="en-US" w:eastAsia="ko-KR"/>
        </w:rPr>
        <w:t xml:space="preserve"> for traffic switching</w:t>
      </w:r>
      <w:r w:rsidR="006A15DF">
        <w:rPr>
          <w:lang w:val="en-US" w:eastAsia="ko-KR"/>
        </w:rPr>
        <w:t xml:space="preserve"> as described</w:t>
      </w:r>
      <w:r w:rsidR="00785B44">
        <w:rPr>
          <w:lang w:val="en-US" w:eastAsia="ko-KR"/>
        </w:rPr>
        <w:t xml:space="preserve"> in 3GPP TR 23.</w:t>
      </w:r>
      <w:r w:rsidR="00F44314">
        <w:rPr>
          <w:lang w:val="en-US" w:eastAsia="ko-KR"/>
        </w:rPr>
        <w:t>793 clause 6.1.4</w:t>
      </w:r>
      <w:r w:rsidR="006C6EA9">
        <w:rPr>
          <w:lang w:val="en-US" w:eastAsia="ko-KR"/>
        </w:rPr>
        <w:t>:</w:t>
      </w:r>
    </w:p>
    <w:p w14:paraId="251313B8" w14:textId="433942A8" w:rsidR="00DF539A" w:rsidRDefault="0076268D" w:rsidP="0076268D">
      <w:pPr>
        <w:pStyle w:val="ListParagraph"/>
        <w:numPr>
          <w:ilvl w:val="1"/>
          <w:numId w:val="33"/>
        </w:numPr>
        <w:ind w:firstLineChars="0"/>
        <w:rPr>
          <w:lang w:val="en-US" w:eastAsia="ko-KR"/>
        </w:rPr>
      </w:pPr>
      <w:r>
        <w:rPr>
          <w:lang w:val="en-US" w:eastAsia="ko-KR"/>
        </w:rPr>
        <w:t>Hot-standby</w:t>
      </w:r>
      <w:r w:rsidR="00B93B7D">
        <w:rPr>
          <w:lang w:val="en-US" w:eastAsia="ko-KR"/>
        </w:rPr>
        <w:t xml:space="preserve"> </w:t>
      </w:r>
      <w:r w:rsidR="00B93B7D">
        <w:t>- traffic is steer to the least cost access (</w:t>
      </w:r>
      <w:proofErr w:type="gramStart"/>
      <w:r w:rsidR="00B93B7D">
        <w:t>e.g.</w:t>
      </w:r>
      <w:proofErr w:type="gramEnd"/>
      <w:r w:rsidR="00B93B7D">
        <w:t xml:space="preserve"> WLAN) and switch to the other access when the least cost access is no longer available or its link condition falls below certain performance thresholds based on for example link quality, throughput, latency, packet loss, etc.</w:t>
      </w:r>
    </w:p>
    <w:p w14:paraId="3AB4DD51" w14:textId="1221ED4F" w:rsidR="006C6EA9" w:rsidRPr="005C45C3" w:rsidRDefault="006C6EA9" w:rsidP="0076268D">
      <w:pPr>
        <w:pStyle w:val="ListParagraph"/>
        <w:numPr>
          <w:ilvl w:val="1"/>
          <w:numId w:val="33"/>
        </w:numPr>
        <w:ind w:firstLineChars="0"/>
        <w:rPr>
          <w:lang w:val="en-US" w:eastAsia="ko-KR"/>
        </w:rPr>
      </w:pPr>
      <w:r>
        <w:rPr>
          <w:lang w:val="en-US" w:eastAsia="ko-KR"/>
        </w:rPr>
        <w:t>Best Performance</w:t>
      </w:r>
      <w:r w:rsidR="004D7DE1">
        <w:rPr>
          <w:lang w:val="en-US" w:eastAsia="ko-KR"/>
        </w:rPr>
        <w:t xml:space="preserve"> </w:t>
      </w:r>
      <w:r w:rsidR="004D7DE1">
        <w:t>- traffic is steer to the best performing access based on traffic measurements and switch to the other access the best performing access is no longer available.</w:t>
      </w:r>
    </w:p>
    <w:p w14:paraId="3A99A2E0" w14:textId="6717FB7C" w:rsidR="005C45C3" w:rsidRPr="00DF539A" w:rsidRDefault="005C45C3" w:rsidP="005C45C3">
      <w:pPr>
        <w:pStyle w:val="ListParagraph"/>
        <w:numPr>
          <w:ilvl w:val="0"/>
          <w:numId w:val="33"/>
        </w:numPr>
        <w:ind w:firstLineChars="0"/>
        <w:rPr>
          <w:lang w:val="en-US" w:eastAsia="ko-KR"/>
        </w:rPr>
      </w:pPr>
      <w:r>
        <w:t>UDR AT3SF, PC-AT3SF, SM AT3SF and UP AT3SF are supported by UDR, PCF, SMF and UPF respectively in 5GS</w:t>
      </w:r>
      <w:r w:rsidR="006F5BFD">
        <w:t xml:space="preserve"> </w:t>
      </w:r>
      <w:r w:rsidR="00437BD9">
        <w:t xml:space="preserve">for </w:t>
      </w:r>
      <w:r w:rsidR="000F50CA">
        <w:t xml:space="preserve">non-roaming and roaming scenarios, </w:t>
      </w:r>
      <w:r w:rsidR="006F5BFD">
        <w:t xml:space="preserve">as described in </w:t>
      </w:r>
      <w:r w:rsidR="006F5BFD">
        <w:rPr>
          <w:lang w:val="en-US" w:eastAsia="ko-KR"/>
        </w:rPr>
        <w:t>3GPP TR 23.793 clause 6.1.2</w:t>
      </w:r>
      <w:r w:rsidR="00B824E6">
        <w:rPr>
          <w:lang w:val="en-US" w:eastAsia="ko-KR"/>
        </w:rPr>
        <w:t>.</w:t>
      </w:r>
    </w:p>
    <w:p w14:paraId="601C1233" w14:textId="77777777" w:rsidR="0081129B" w:rsidRPr="0075667C" w:rsidRDefault="0081129B" w:rsidP="0081129B">
      <w:pPr>
        <w:rPr>
          <w:b/>
          <w:bCs/>
          <w:lang w:val="en-US" w:eastAsia="ko-KR"/>
        </w:rPr>
      </w:pPr>
      <w:r w:rsidRPr="0075667C">
        <w:rPr>
          <w:b/>
          <w:bCs/>
          <w:lang w:val="en-US" w:eastAsia="ko-KR"/>
        </w:rPr>
        <w:t>Proposal</w:t>
      </w:r>
    </w:p>
    <w:p w14:paraId="2FF30A2A" w14:textId="5127E051" w:rsidR="0081129B" w:rsidRDefault="0081129B" w:rsidP="0081129B">
      <w:pPr>
        <w:rPr>
          <w:lang w:val="en-US" w:eastAsia="ko-KR"/>
        </w:rPr>
      </w:pPr>
      <w:r>
        <w:rPr>
          <w:lang w:val="en-US" w:eastAsia="ko-KR"/>
        </w:rPr>
        <w:t xml:space="preserve">Continue the discussion for support for ATSSS in NTN for 5G Advanced. Identify the minimal functionality that would be required to enable this support. </w:t>
      </w:r>
    </w:p>
    <w:p w14:paraId="0D0B4D3B" w14:textId="77777777" w:rsidR="000F626F" w:rsidRDefault="000F626F" w:rsidP="008F4EDF">
      <w:pPr>
        <w:rPr>
          <w:rFonts w:ascii="Arial" w:hAnsi="Arial" w:cs="Arial"/>
        </w:rPr>
      </w:pPr>
    </w:p>
    <w:p w14:paraId="5C1C2DF6" w14:textId="7B0CE8C2" w:rsidR="00972713" w:rsidRDefault="00972713" w:rsidP="00972713">
      <w:pPr>
        <w:pStyle w:val="Heading1"/>
      </w:pPr>
      <w:r>
        <w:t>References</w:t>
      </w:r>
    </w:p>
    <w:p w14:paraId="394A50A4" w14:textId="77777777" w:rsidR="00F85A87" w:rsidRPr="00F85A87" w:rsidRDefault="00F85A87" w:rsidP="00F85A87"/>
    <w:p w14:paraId="11E57910" w14:textId="77777777" w:rsidR="00972713" w:rsidRDefault="00972713" w:rsidP="00972713">
      <w:pPr>
        <w:numPr>
          <w:ilvl w:val="0"/>
          <w:numId w:val="30"/>
        </w:numPr>
        <w:rPr>
          <w:rFonts w:ascii="Arial" w:hAnsi="Arial" w:cs="Arial"/>
        </w:rPr>
      </w:pPr>
      <w:r>
        <w:rPr>
          <w:rFonts w:ascii="Arial" w:hAnsi="Arial" w:cs="Arial"/>
        </w:rPr>
        <w:lastRenderedPageBreak/>
        <w:t>Release 18 Workshop “</w:t>
      </w:r>
      <w:r w:rsidRPr="00972713">
        <w:rPr>
          <w:rFonts w:ascii="Arial" w:hAnsi="Arial" w:cs="Arial"/>
        </w:rPr>
        <w:t>3GPP_Rel18_ATSSS_Proposal</w:t>
      </w:r>
      <w:r>
        <w:rPr>
          <w:rFonts w:ascii="Arial" w:hAnsi="Arial" w:cs="Arial"/>
        </w:rPr>
        <w:t xml:space="preserve">, </w:t>
      </w:r>
      <w:proofErr w:type="gramStart"/>
      <w:r>
        <w:rPr>
          <w:rFonts w:ascii="Arial" w:hAnsi="Arial" w:cs="Arial"/>
        </w:rPr>
        <w:t>“ Cablelabs</w:t>
      </w:r>
      <w:proofErr w:type="gramEnd"/>
      <w:r>
        <w:rPr>
          <w:rFonts w:ascii="Arial" w:hAnsi="Arial" w:cs="Arial"/>
        </w:rPr>
        <w:t xml:space="preserve"> </w:t>
      </w:r>
    </w:p>
    <w:p w14:paraId="2B62219F" w14:textId="033C8213" w:rsidR="00ED4077" w:rsidRDefault="00ED4077" w:rsidP="00ED4077">
      <w:pPr>
        <w:numPr>
          <w:ilvl w:val="0"/>
          <w:numId w:val="30"/>
        </w:numPr>
        <w:rPr>
          <w:rFonts w:ascii="Arial" w:hAnsi="Arial" w:cs="Arial"/>
          <w:lang w:val="en-US"/>
        </w:rPr>
      </w:pPr>
      <w:r>
        <w:rPr>
          <w:rFonts w:ascii="Arial" w:hAnsi="Arial" w:cs="Arial"/>
        </w:rPr>
        <w:t xml:space="preserve">“Summary of Release 18 Workshop, </w:t>
      </w:r>
      <w:proofErr w:type="gramStart"/>
      <w:r>
        <w:rPr>
          <w:rFonts w:ascii="Arial" w:hAnsi="Arial" w:cs="Arial"/>
        </w:rPr>
        <w:t xml:space="preserve">“ </w:t>
      </w:r>
      <w:r w:rsidRPr="00ED4077">
        <w:rPr>
          <w:rFonts w:ascii="Arial" w:hAnsi="Arial" w:cs="Arial"/>
        </w:rPr>
        <w:t>3</w:t>
      </w:r>
      <w:proofErr w:type="gramEnd"/>
      <w:r w:rsidRPr="00ED4077">
        <w:rPr>
          <w:rFonts w:ascii="Arial" w:hAnsi="Arial" w:cs="Arial"/>
        </w:rPr>
        <w:t>GPP TSG RAN meeting #92</w:t>
      </w:r>
      <w:r>
        <w:rPr>
          <w:rFonts w:ascii="Arial" w:hAnsi="Arial" w:cs="Arial"/>
        </w:rPr>
        <w:t xml:space="preserve">, June </w:t>
      </w:r>
      <w:r w:rsidRPr="00ED4077">
        <w:rPr>
          <w:rFonts w:ascii="Arial" w:hAnsi="Arial" w:cs="Arial"/>
        </w:rPr>
        <w:t xml:space="preserve">Plenary, </w:t>
      </w:r>
      <w:r w:rsidRPr="00ED4077">
        <w:rPr>
          <w:rFonts w:ascii="Arial" w:hAnsi="Arial" w:cs="Arial"/>
          <w:lang w:val="en-US"/>
        </w:rPr>
        <w:t>RWS-210659</w:t>
      </w:r>
    </w:p>
    <w:p w14:paraId="4356B764" w14:textId="4DB2F172" w:rsidR="00C056C8" w:rsidRPr="00ED4077" w:rsidRDefault="00667643" w:rsidP="00ED4077">
      <w:pPr>
        <w:numPr>
          <w:ilvl w:val="0"/>
          <w:numId w:val="30"/>
        </w:numPr>
        <w:rPr>
          <w:rFonts w:ascii="Arial" w:hAnsi="Arial" w:cs="Arial"/>
          <w:lang w:val="en-US"/>
        </w:rPr>
      </w:pPr>
      <w:r>
        <w:rPr>
          <w:rFonts w:ascii="Arial" w:hAnsi="Arial" w:cs="Arial"/>
          <w:lang w:val="en-US"/>
        </w:rPr>
        <w:t>3GPP TR 23.793 “</w:t>
      </w:r>
      <w:r w:rsidR="009167D6" w:rsidRPr="009167D6">
        <w:rPr>
          <w:rFonts w:ascii="Arial" w:hAnsi="Arial" w:cs="Arial"/>
        </w:rPr>
        <w:t>Study on access traffic steering, switch and splitting support in the 5G System (5GS) architecture</w:t>
      </w:r>
      <w:r w:rsidR="00F85A87">
        <w:rPr>
          <w:rFonts w:ascii="Arial" w:hAnsi="Arial" w:cs="Arial"/>
        </w:rPr>
        <w:t>”</w:t>
      </w:r>
    </w:p>
    <w:p w14:paraId="6EB09D30" w14:textId="77777777" w:rsidR="00ED4077" w:rsidRPr="00AE0793" w:rsidRDefault="00ED4077" w:rsidP="00ED4077">
      <w:pPr>
        <w:ind w:left="360"/>
        <w:rPr>
          <w:rFonts w:ascii="Arial" w:hAnsi="Arial" w:cs="Arial"/>
        </w:rPr>
      </w:pPr>
    </w:p>
    <w:sectPr w:rsidR="00ED4077" w:rsidRPr="00AE079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2A9CC" w14:textId="77777777" w:rsidR="007F36EC" w:rsidRDefault="007F36EC">
      <w:r>
        <w:separator/>
      </w:r>
    </w:p>
  </w:endnote>
  <w:endnote w:type="continuationSeparator" w:id="0">
    <w:p w14:paraId="70B98CC7" w14:textId="77777777" w:rsidR="007F36EC" w:rsidRDefault="007F36EC">
      <w:r>
        <w:continuationSeparator/>
      </w:r>
    </w:p>
  </w:endnote>
  <w:endnote w:type="continuationNotice" w:id="1">
    <w:p w14:paraId="279ACAE4" w14:textId="77777777" w:rsidR="00804E9C" w:rsidRDefault="00804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0E056"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51B57" w14:textId="77777777" w:rsidR="007F36EC" w:rsidRDefault="007F36EC">
      <w:r>
        <w:separator/>
      </w:r>
    </w:p>
  </w:footnote>
  <w:footnote w:type="continuationSeparator" w:id="0">
    <w:p w14:paraId="41BC0E71" w14:textId="77777777" w:rsidR="007F36EC" w:rsidRDefault="007F36EC">
      <w:r>
        <w:continuationSeparator/>
      </w:r>
    </w:p>
  </w:footnote>
  <w:footnote w:type="continuationNotice" w:id="1">
    <w:p w14:paraId="71391AD8" w14:textId="77777777" w:rsidR="00804E9C" w:rsidRDefault="00804E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754E0"/>
    <w:multiLevelType w:val="hybridMultilevel"/>
    <w:tmpl w:val="103C4556"/>
    <w:lvl w:ilvl="0" w:tplc="7B48015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C7DD4"/>
    <w:multiLevelType w:val="hybridMultilevel"/>
    <w:tmpl w:val="16EA7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75310"/>
    <w:multiLevelType w:val="hybridMultilevel"/>
    <w:tmpl w:val="88B05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BF06871"/>
    <w:multiLevelType w:val="hybridMultilevel"/>
    <w:tmpl w:val="BC4AE6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3"/>
  </w:num>
  <w:num w:numId="9">
    <w:abstractNumId w:val="13"/>
  </w:num>
  <w:num w:numId="10">
    <w:abstractNumId w:val="21"/>
  </w:num>
  <w:num w:numId="11">
    <w:abstractNumId w:val="26"/>
  </w:num>
  <w:num w:numId="12">
    <w:abstractNumId w:val="6"/>
  </w:num>
  <w:num w:numId="13">
    <w:abstractNumId w:val="7"/>
  </w:num>
  <w:num w:numId="14">
    <w:abstractNumId w:val="19"/>
  </w:num>
  <w:num w:numId="15">
    <w:abstractNumId w:val="8"/>
  </w:num>
  <w:num w:numId="16">
    <w:abstractNumId w:val="29"/>
  </w:num>
  <w:num w:numId="17">
    <w:abstractNumId w:val="15"/>
  </w:num>
  <w:num w:numId="18">
    <w:abstractNumId w:val="24"/>
  </w:num>
  <w:num w:numId="19">
    <w:abstractNumId w:val="17"/>
  </w:num>
  <w:num w:numId="20">
    <w:abstractNumId w:val="22"/>
  </w:num>
  <w:num w:numId="21">
    <w:abstractNumId w:val="18"/>
  </w:num>
  <w:num w:numId="22">
    <w:abstractNumId w:val="4"/>
  </w:num>
  <w:num w:numId="23">
    <w:abstractNumId w:val="27"/>
  </w:num>
  <w:num w:numId="24">
    <w:abstractNumId w:val="10"/>
  </w:num>
  <w:num w:numId="25">
    <w:abstractNumId w:val="16"/>
  </w:num>
  <w:num w:numId="26">
    <w:abstractNumId w:val="9"/>
  </w:num>
  <w:num w:numId="27">
    <w:abstractNumId w:val="12"/>
  </w:num>
  <w:num w:numId="28">
    <w:abstractNumId w:val="14"/>
  </w:num>
  <w:num w:numId="29">
    <w:abstractNumId w:val="11"/>
  </w:num>
  <w:num w:numId="30">
    <w:abstractNumId w:val="28"/>
  </w:num>
  <w:num w:numId="31">
    <w:abstractNumId w:val="5"/>
  </w:num>
  <w:num w:numId="32">
    <w:abstractNumId w:val="2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zc2NjMxNzA0MTdS0lEKTi0uzszPAykwrAUAqwmW2iwAAAA="/>
  </w:docVars>
  <w:rsids>
    <w:rsidRoot w:val="004E213A"/>
    <w:rsid w:val="00000C81"/>
    <w:rsid w:val="0000543A"/>
    <w:rsid w:val="000123CE"/>
    <w:rsid w:val="000134AE"/>
    <w:rsid w:val="00014022"/>
    <w:rsid w:val="000256C9"/>
    <w:rsid w:val="000272B6"/>
    <w:rsid w:val="00033397"/>
    <w:rsid w:val="0003447C"/>
    <w:rsid w:val="00035825"/>
    <w:rsid w:val="00037828"/>
    <w:rsid w:val="00037A30"/>
    <w:rsid w:val="00040095"/>
    <w:rsid w:val="000410E8"/>
    <w:rsid w:val="00042125"/>
    <w:rsid w:val="00042947"/>
    <w:rsid w:val="00044B31"/>
    <w:rsid w:val="000470E7"/>
    <w:rsid w:val="00051834"/>
    <w:rsid w:val="00052281"/>
    <w:rsid w:val="000537BA"/>
    <w:rsid w:val="00054A22"/>
    <w:rsid w:val="000571C4"/>
    <w:rsid w:val="0006055B"/>
    <w:rsid w:val="00061A66"/>
    <w:rsid w:val="000655A6"/>
    <w:rsid w:val="0006794E"/>
    <w:rsid w:val="000704F0"/>
    <w:rsid w:val="00070A52"/>
    <w:rsid w:val="000735C7"/>
    <w:rsid w:val="00075B7B"/>
    <w:rsid w:val="00080512"/>
    <w:rsid w:val="00080F02"/>
    <w:rsid w:val="00081000"/>
    <w:rsid w:val="0008403D"/>
    <w:rsid w:val="00087423"/>
    <w:rsid w:val="000875B2"/>
    <w:rsid w:val="000930F0"/>
    <w:rsid w:val="0009480C"/>
    <w:rsid w:val="00097058"/>
    <w:rsid w:val="000A252E"/>
    <w:rsid w:val="000A501D"/>
    <w:rsid w:val="000B04C9"/>
    <w:rsid w:val="000B103A"/>
    <w:rsid w:val="000B1359"/>
    <w:rsid w:val="000B140B"/>
    <w:rsid w:val="000B2528"/>
    <w:rsid w:val="000B3305"/>
    <w:rsid w:val="000C5A5C"/>
    <w:rsid w:val="000C6CF0"/>
    <w:rsid w:val="000C7573"/>
    <w:rsid w:val="000D0195"/>
    <w:rsid w:val="000D3CA0"/>
    <w:rsid w:val="000D58AB"/>
    <w:rsid w:val="000D6219"/>
    <w:rsid w:val="000D6DB8"/>
    <w:rsid w:val="000E39BC"/>
    <w:rsid w:val="000E5950"/>
    <w:rsid w:val="000E6673"/>
    <w:rsid w:val="000F2074"/>
    <w:rsid w:val="000F2196"/>
    <w:rsid w:val="000F4194"/>
    <w:rsid w:val="000F50CA"/>
    <w:rsid w:val="000F626F"/>
    <w:rsid w:val="000F66B9"/>
    <w:rsid w:val="001012CA"/>
    <w:rsid w:val="001057AE"/>
    <w:rsid w:val="00106794"/>
    <w:rsid w:val="0011107E"/>
    <w:rsid w:val="001118B3"/>
    <w:rsid w:val="00123DDA"/>
    <w:rsid w:val="00125080"/>
    <w:rsid w:val="00125671"/>
    <w:rsid w:val="001302A6"/>
    <w:rsid w:val="001306D0"/>
    <w:rsid w:val="0013278B"/>
    <w:rsid w:val="001332ED"/>
    <w:rsid w:val="00133F57"/>
    <w:rsid w:val="0014134D"/>
    <w:rsid w:val="00141BDC"/>
    <w:rsid w:val="0014262E"/>
    <w:rsid w:val="00145807"/>
    <w:rsid w:val="00147FAE"/>
    <w:rsid w:val="00151286"/>
    <w:rsid w:val="00155D53"/>
    <w:rsid w:val="00156339"/>
    <w:rsid w:val="00162811"/>
    <w:rsid w:val="001633D1"/>
    <w:rsid w:val="00166711"/>
    <w:rsid w:val="00167010"/>
    <w:rsid w:val="00167775"/>
    <w:rsid w:val="00167940"/>
    <w:rsid w:val="00171482"/>
    <w:rsid w:val="001741EC"/>
    <w:rsid w:val="001813DC"/>
    <w:rsid w:val="001905CB"/>
    <w:rsid w:val="00191B9B"/>
    <w:rsid w:val="00196273"/>
    <w:rsid w:val="00196DA0"/>
    <w:rsid w:val="00197795"/>
    <w:rsid w:val="001B33DE"/>
    <w:rsid w:val="001B4585"/>
    <w:rsid w:val="001B5111"/>
    <w:rsid w:val="001B6560"/>
    <w:rsid w:val="001C1184"/>
    <w:rsid w:val="001C2F98"/>
    <w:rsid w:val="001D02C2"/>
    <w:rsid w:val="001D1761"/>
    <w:rsid w:val="001D2793"/>
    <w:rsid w:val="001D5A6E"/>
    <w:rsid w:val="001E33F8"/>
    <w:rsid w:val="001E3524"/>
    <w:rsid w:val="001E37CE"/>
    <w:rsid w:val="001F168B"/>
    <w:rsid w:val="001F34E1"/>
    <w:rsid w:val="00201555"/>
    <w:rsid w:val="0020781B"/>
    <w:rsid w:val="002120CB"/>
    <w:rsid w:val="00212F37"/>
    <w:rsid w:val="002137B5"/>
    <w:rsid w:val="00213D02"/>
    <w:rsid w:val="00216E11"/>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81F"/>
    <w:rsid w:val="00272870"/>
    <w:rsid w:val="00272B7E"/>
    <w:rsid w:val="00280A42"/>
    <w:rsid w:val="00283631"/>
    <w:rsid w:val="00285081"/>
    <w:rsid w:val="00286712"/>
    <w:rsid w:val="0028736C"/>
    <w:rsid w:val="00290364"/>
    <w:rsid w:val="00290BFC"/>
    <w:rsid w:val="00292A31"/>
    <w:rsid w:val="0029496A"/>
    <w:rsid w:val="00294E5B"/>
    <w:rsid w:val="0029729A"/>
    <w:rsid w:val="002A4194"/>
    <w:rsid w:val="002A44F5"/>
    <w:rsid w:val="002A5DAC"/>
    <w:rsid w:val="002B4A0C"/>
    <w:rsid w:val="002B6B6D"/>
    <w:rsid w:val="002C086C"/>
    <w:rsid w:val="002C13C2"/>
    <w:rsid w:val="002C2DB8"/>
    <w:rsid w:val="002C3910"/>
    <w:rsid w:val="002C4EA5"/>
    <w:rsid w:val="002C7ED8"/>
    <w:rsid w:val="002D0394"/>
    <w:rsid w:val="002D412E"/>
    <w:rsid w:val="002D60E3"/>
    <w:rsid w:val="002D665A"/>
    <w:rsid w:val="002D68C2"/>
    <w:rsid w:val="002D6C17"/>
    <w:rsid w:val="002E2B86"/>
    <w:rsid w:val="002F12B6"/>
    <w:rsid w:val="002F2896"/>
    <w:rsid w:val="002F2E0D"/>
    <w:rsid w:val="003015CB"/>
    <w:rsid w:val="0030359B"/>
    <w:rsid w:val="00306D8F"/>
    <w:rsid w:val="003070EF"/>
    <w:rsid w:val="00307C88"/>
    <w:rsid w:val="00310299"/>
    <w:rsid w:val="00310D68"/>
    <w:rsid w:val="003110C2"/>
    <w:rsid w:val="00311C9B"/>
    <w:rsid w:val="00315449"/>
    <w:rsid w:val="003172DC"/>
    <w:rsid w:val="00320DE4"/>
    <w:rsid w:val="00326556"/>
    <w:rsid w:val="003334E6"/>
    <w:rsid w:val="00336F74"/>
    <w:rsid w:val="00337128"/>
    <w:rsid w:val="00337C60"/>
    <w:rsid w:val="003411E3"/>
    <w:rsid w:val="00350803"/>
    <w:rsid w:val="00350C51"/>
    <w:rsid w:val="0035148F"/>
    <w:rsid w:val="00351495"/>
    <w:rsid w:val="0035164A"/>
    <w:rsid w:val="00351D46"/>
    <w:rsid w:val="0035462D"/>
    <w:rsid w:val="00357BAE"/>
    <w:rsid w:val="00357E16"/>
    <w:rsid w:val="003662D7"/>
    <w:rsid w:val="00366FC5"/>
    <w:rsid w:val="003712DC"/>
    <w:rsid w:val="003735AF"/>
    <w:rsid w:val="00376CDE"/>
    <w:rsid w:val="00376F4F"/>
    <w:rsid w:val="00386600"/>
    <w:rsid w:val="003878FD"/>
    <w:rsid w:val="00391124"/>
    <w:rsid w:val="0039393E"/>
    <w:rsid w:val="003961C8"/>
    <w:rsid w:val="003A3E8B"/>
    <w:rsid w:val="003B26F8"/>
    <w:rsid w:val="003B4EEF"/>
    <w:rsid w:val="003C2363"/>
    <w:rsid w:val="003C3971"/>
    <w:rsid w:val="003C4228"/>
    <w:rsid w:val="003C58B2"/>
    <w:rsid w:val="003D53BD"/>
    <w:rsid w:val="003D6656"/>
    <w:rsid w:val="003E289A"/>
    <w:rsid w:val="003E5B25"/>
    <w:rsid w:val="003E67E3"/>
    <w:rsid w:val="003F0288"/>
    <w:rsid w:val="003F0890"/>
    <w:rsid w:val="003F63E8"/>
    <w:rsid w:val="004009A7"/>
    <w:rsid w:val="00403DF4"/>
    <w:rsid w:val="00406E40"/>
    <w:rsid w:val="00410F27"/>
    <w:rsid w:val="00413096"/>
    <w:rsid w:val="0041622C"/>
    <w:rsid w:val="00417DED"/>
    <w:rsid w:val="00425A21"/>
    <w:rsid w:val="0042772C"/>
    <w:rsid w:val="00437742"/>
    <w:rsid w:val="00437BD9"/>
    <w:rsid w:val="004410DA"/>
    <w:rsid w:val="004412D7"/>
    <w:rsid w:val="00445219"/>
    <w:rsid w:val="00447E84"/>
    <w:rsid w:val="004512FF"/>
    <w:rsid w:val="004527E1"/>
    <w:rsid w:val="004531E0"/>
    <w:rsid w:val="0045549B"/>
    <w:rsid w:val="00462749"/>
    <w:rsid w:val="004645B5"/>
    <w:rsid w:val="0046515F"/>
    <w:rsid w:val="0047098F"/>
    <w:rsid w:val="0047540A"/>
    <w:rsid w:val="00481AD1"/>
    <w:rsid w:val="00483D9F"/>
    <w:rsid w:val="00484183"/>
    <w:rsid w:val="00487D49"/>
    <w:rsid w:val="00491C39"/>
    <w:rsid w:val="004963BF"/>
    <w:rsid w:val="004A483F"/>
    <w:rsid w:val="004A5BDC"/>
    <w:rsid w:val="004A742D"/>
    <w:rsid w:val="004B1CB0"/>
    <w:rsid w:val="004C1B2E"/>
    <w:rsid w:val="004C1FB6"/>
    <w:rsid w:val="004C2A1D"/>
    <w:rsid w:val="004C5730"/>
    <w:rsid w:val="004D0076"/>
    <w:rsid w:val="004D3578"/>
    <w:rsid w:val="004D7DE1"/>
    <w:rsid w:val="004E213A"/>
    <w:rsid w:val="004E21E5"/>
    <w:rsid w:val="004E2D8C"/>
    <w:rsid w:val="004E3710"/>
    <w:rsid w:val="004E47B2"/>
    <w:rsid w:val="004E5F3A"/>
    <w:rsid w:val="004E73D0"/>
    <w:rsid w:val="004F0159"/>
    <w:rsid w:val="004F20BC"/>
    <w:rsid w:val="004F2EFC"/>
    <w:rsid w:val="004F2F1D"/>
    <w:rsid w:val="004F74A1"/>
    <w:rsid w:val="00502844"/>
    <w:rsid w:val="005118ED"/>
    <w:rsid w:val="00513EEC"/>
    <w:rsid w:val="0051699C"/>
    <w:rsid w:val="0052353C"/>
    <w:rsid w:val="00526BEE"/>
    <w:rsid w:val="00526CEE"/>
    <w:rsid w:val="005353FA"/>
    <w:rsid w:val="00543E6C"/>
    <w:rsid w:val="00551855"/>
    <w:rsid w:val="00556763"/>
    <w:rsid w:val="00561A92"/>
    <w:rsid w:val="00562144"/>
    <w:rsid w:val="00565087"/>
    <w:rsid w:val="00587189"/>
    <w:rsid w:val="005876E9"/>
    <w:rsid w:val="00591979"/>
    <w:rsid w:val="005B0043"/>
    <w:rsid w:val="005B2BDE"/>
    <w:rsid w:val="005B4436"/>
    <w:rsid w:val="005B4C45"/>
    <w:rsid w:val="005C294B"/>
    <w:rsid w:val="005C45C3"/>
    <w:rsid w:val="005C514F"/>
    <w:rsid w:val="005C6E15"/>
    <w:rsid w:val="005D127B"/>
    <w:rsid w:val="005D162E"/>
    <w:rsid w:val="005D2E01"/>
    <w:rsid w:val="005D318A"/>
    <w:rsid w:val="005D7B03"/>
    <w:rsid w:val="005E3906"/>
    <w:rsid w:val="005E4BB3"/>
    <w:rsid w:val="005F241E"/>
    <w:rsid w:val="005F2B3F"/>
    <w:rsid w:val="005F35C2"/>
    <w:rsid w:val="005F4193"/>
    <w:rsid w:val="00600786"/>
    <w:rsid w:val="00603D9F"/>
    <w:rsid w:val="0060531C"/>
    <w:rsid w:val="00605611"/>
    <w:rsid w:val="0060678D"/>
    <w:rsid w:val="006078E6"/>
    <w:rsid w:val="00611081"/>
    <w:rsid w:val="0061294D"/>
    <w:rsid w:val="00614E86"/>
    <w:rsid w:val="00614FDF"/>
    <w:rsid w:val="0062142F"/>
    <w:rsid w:val="006235E4"/>
    <w:rsid w:val="00626449"/>
    <w:rsid w:val="00626713"/>
    <w:rsid w:val="006277CF"/>
    <w:rsid w:val="00635504"/>
    <w:rsid w:val="00635960"/>
    <w:rsid w:val="0064113F"/>
    <w:rsid w:val="006416EE"/>
    <w:rsid w:val="00642F4B"/>
    <w:rsid w:val="00652C89"/>
    <w:rsid w:val="0065413D"/>
    <w:rsid w:val="006639DD"/>
    <w:rsid w:val="00667643"/>
    <w:rsid w:val="00671775"/>
    <w:rsid w:val="00677386"/>
    <w:rsid w:val="00681D6F"/>
    <w:rsid w:val="00682170"/>
    <w:rsid w:val="00684245"/>
    <w:rsid w:val="00685FE6"/>
    <w:rsid w:val="00687167"/>
    <w:rsid w:val="00687CCC"/>
    <w:rsid w:val="00693831"/>
    <w:rsid w:val="00693DC9"/>
    <w:rsid w:val="006946C6"/>
    <w:rsid w:val="00696187"/>
    <w:rsid w:val="00697A1E"/>
    <w:rsid w:val="006A13DC"/>
    <w:rsid w:val="006A15DF"/>
    <w:rsid w:val="006A18E9"/>
    <w:rsid w:val="006A5F30"/>
    <w:rsid w:val="006A7404"/>
    <w:rsid w:val="006B4B67"/>
    <w:rsid w:val="006C303B"/>
    <w:rsid w:val="006C3F36"/>
    <w:rsid w:val="006C53D3"/>
    <w:rsid w:val="006C6EA9"/>
    <w:rsid w:val="006D1F9A"/>
    <w:rsid w:val="006D28C5"/>
    <w:rsid w:val="006E002B"/>
    <w:rsid w:val="006E1037"/>
    <w:rsid w:val="006E41E9"/>
    <w:rsid w:val="006E5C86"/>
    <w:rsid w:val="006F02B9"/>
    <w:rsid w:val="006F5BFD"/>
    <w:rsid w:val="00700B57"/>
    <w:rsid w:val="00701D75"/>
    <w:rsid w:val="007100AD"/>
    <w:rsid w:val="0071017A"/>
    <w:rsid w:val="00711037"/>
    <w:rsid w:val="00712F8C"/>
    <w:rsid w:val="00725792"/>
    <w:rsid w:val="00732A74"/>
    <w:rsid w:val="00734A5B"/>
    <w:rsid w:val="007441D0"/>
    <w:rsid w:val="00744E76"/>
    <w:rsid w:val="0075039A"/>
    <w:rsid w:val="0075667C"/>
    <w:rsid w:val="007567D7"/>
    <w:rsid w:val="0076268D"/>
    <w:rsid w:val="00763C76"/>
    <w:rsid w:val="00770221"/>
    <w:rsid w:val="00775DE5"/>
    <w:rsid w:val="0077651D"/>
    <w:rsid w:val="0078163B"/>
    <w:rsid w:val="00781F0F"/>
    <w:rsid w:val="00785B44"/>
    <w:rsid w:val="0078601E"/>
    <w:rsid w:val="0079093A"/>
    <w:rsid w:val="00793EBE"/>
    <w:rsid w:val="007A39B1"/>
    <w:rsid w:val="007A3BC8"/>
    <w:rsid w:val="007A402F"/>
    <w:rsid w:val="007A4FDC"/>
    <w:rsid w:val="007A752C"/>
    <w:rsid w:val="007B246F"/>
    <w:rsid w:val="007B5AAC"/>
    <w:rsid w:val="007C079A"/>
    <w:rsid w:val="007C1E7F"/>
    <w:rsid w:val="007C1FAE"/>
    <w:rsid w:val="007C20CA"/>
    <w:rsid w:val="007C5E58"/>
    <w:rsid w:val="007D2584"/>
    <w:rsid w:val="007E0B23"/>
    <w:rsid w:val="007E0BF2"/>
    <w:rsid w:val="007E2729"/>
    <w:rsid w:val="007E32E1"/>
    <w:rsid w:val="007F23C7"/>
    <w:rsid w:val="007F36EC"/>
    <w:rsid w:val="00800812"/>
    <w:rsid w:val="008028A4"/>
    <w:rsid w:val="0080335D"/>
    <w:rsid w:val="00804E9C"/>
    <w:rsid w:val="00805188"/>
    <w:rsid w:val="00806F25"/>
    <w:rsid w:val="00810D4B"/>
    <w:rsid w:val="00810DA1"/>
    <w:rsid w:val="0081129B"/>
    <w:rsid w:val="00816A6D"/>
    <w:rsid w:val="0082248A"/>
    <w:rsid w:val="008229EB"/>
    <w:rsid w:val="0082610B"/>
    <w:rsid w:val="008379AA"/>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63B"/>
    <w:rsid w:val="00891CA3"/>
    <w:rsid w:val="00893CC6"/>
    <w:rsid w:val="0089534E"/>
    <w:rsid w:val="008A0925"/>
    <w:rsid w:val="008B1270"/>
    <w:rsid w:val="008C6698"/>
    <w:rsid w:val="008D1702"/>
    <w:rsid w:val="008D24AD"/>
    <w:rsid w:val="008D5459"/>
    <w:rsid w:val="008D5F69"/>
    <w:rsid w:val="008D6702"/>
    <w:rsid w:val="008E331F"/>
    <w:rsid w:val="008F1853"/>
    <w:rsid w:val="008F26BA"/>
    <w:rsid w:val="008F4EDF"/>
    <w:rsid w:val="008F60C8"/>
    <w:rsid w:val="008F7408"/>
    <w:rsid w:val="0090013D"/>
    <w:rsid w:val="009005E5"/>
    <w:rsid w:val="0090271F"/>
    <w:rsid w:val="00902E23"/>
    <w:rsid w:val="009050C7"/>
    <w:rsid w:val="00905ECC"/>
    <w:rsid w:val="0090797C"/>
    <w:rsid w:val="009104A4"/>
    <w:rsid w:val="00912203"/>
    <w:rsid w:val="0091348E"/>
    <w:rsid w:val="009151E6"/>
    <w:rsid w:val="009167D6"/>
    <w:rsid w:val="00916EC0"/>
    <w:rsid w:val="00917CCB"/>
    <w:rsid w:val="0092278A"/>
    <w:rsid w:val="0094290A"/>
    <w:rsid w:val="00942EC2"/>
    <w:rsid w:val="00943578"/>
    <w:rsid w:val="009452C2"/>
    <w:rsid w:val="009479F3"/>
    <w:rsid w:val="00950235"/>
    <w:rsid w:val="009559D5"/>
    <w:rsid w:val="00961486"/>
    <w:rsid w:val="009651B5"/>
    <w:rsid w:val="00965CEB"/>
    <w:rsid w:val="00967FF0"/>
    <w:rsid w:val="00972713"/>
    <w:rsid w:val="0097416F"/>
    <w:rsid w:val="009862B8"/>
    <w:rsid w:val="009866CC"/>
    <w:rsid w:val="00986C3F"/>
    <w:rsid w:val="00987A5D"/>
    <w:rsid w:val="009920EC"/>
    <w:rsid w:val="009A0E46"/>
    <w:rsid w:val="009B03B5"/>
    <w:rsid w:val="009C25EF"/>
    <w:rsid w:val="009C2BF0"/>
    <w:rsid w:val="009C63B1"/>
    <w:rsid w:val="009D191A"/>
    <w:rsid w:val="009D7CC3"/>
    <w:rsid w:val="009E1897"/>
    <w:rsid w:val="009E3D68"/>
    <w:rsid w:val="009E6FF2"/>
    <w:rsid w:val="009E748A"/>
    <w:rsid w:val="009F37B7"/>
    <w:rsid w:val="00A00879"/>
    <w:rsid w:val="00A013B5"/>
    <w:rsid w:val="00A02B61"/>
    <w:rsid w:val="00A0439D"/>
    <w:rsid w:val="00A0456C"/>
    <w:rsid w:val="00A05022"/>
    <w:rsid w:val="00A05321"/>
    <w:rsid w:val="00A070F3"/>
    <w:rsid w:val="00A10F02"/>
    <w:rsid w:val="00A11189"/>
    <w:rsid w:val="00A11C5D"/>
    <w:rsid w:val="00A13418"/>
    <w:rsid w:val="00A14062"/>
    <w:rsid w:val="00A164B4"/>
    <w:rsid w:val="00A257D3"/>
    <w:rsid w:val="00A25F6E"/>
    <w:rsid w:val="00A27F9B"/>
    <w:rsid w:val="00A31FE2"/>
    <w:rsid w:val="00A37630"/>
    <w:rsid w:val="00A37AA2"/>
    <w:rsid w:val="00A37EA2"/>
    <w:rsid w:val="00A41DF4"/>
    <w:rsid w:val="00A44856"/>
    <w:rsid w:val="00A44A56"/>
    <w:rsid w:val="00A44CC6"/>
    <w:rsid w:val="00A47D75"/>
    <w:rsid w:val="00A53724"/>
    <w:rsid w:val="00A61768"/>
    <w:rsid w:val="00A621C0"/>
    <w:rsid w:val="00A647A9"/>
    <w:rsid w:val="00A70C63"/>
    <w:rsid w:val="00A72A98"/>
    <w:rsid w:val="00A734A3"/>
    <w:rsid w:val="00A73D8A"/>
    <w:rsid w:val="00A76099"/>
    <w:rsid w:val="00A82346"/>
    <w:rsid w:val="00A9318F"/>
    <w:rsid w:val="00A94BC1"/>
    <w:rsid w:val="00A94CD1"/>
    <w:rsid w:val="00AA626B"/>
    <w:rsid w:val="00AB05A7"/>
    <w:rsid w:val="00AB1185"/>
    <w:rsid w:val="00AC7166"/>
    <w:rsid w:val="00AD4878"/>
    <w:rsid w:val="00AD63FB"/>
    <w:rsid w:val="00AE0793"/>
    <w:rsid w:val="00AE1967"/>
    <w:rsid w:val="00B07C9E"/>
    <w:rsid w:val="00B1236B"/>
    <w:rsid w:val="00B15449"/>
    <w:rsid w:val="00B155DC"/>
    <w:rsid w:val="00B203E1"/>
    <w:rsid w:val="00B21568"/>
    <w:rsid w:val="00B22BDD"/>
    <w:rsid w:val="00B234EE"/>
    <w:rsid w:val="00B23AD4"/>
    <w:rsid w:val="00B25F0E"/>
    <w:rsid w:val="00B266E6"/>
    <w:rsid w:val="00B27FB8"/>
    <w:rsid w:val="00B30CE4"/>
    <w:rsid w:val="00B403D8"/>
    <w:rsid w:val="00B40C8A"/>
    <w:rsid w:val="00B50254"/>
    <w:rsid w:val="00B562F8"/>
    <w:rsid w:val="00B61734"/>
    <w:rsid w:val="00B6196E"/>
    <w:rsid w:val="00B633D9"/>
    <w:rsid w:val="00B63A51"/>
    <w:rsid w:val="00B65372"/>
    <w:rsid w:val="00B706D2"/>
    <w:rsid w:val="00B70BED"/>
    <w:rsid w:val="00B71860"/>
    <w:rsid w:val="00B75CCF"/>
    <w:rsid w:val="00B772A7"/>
    <w:rsid w:val="00B81012"/>
    <w:rsid w:val="00B81FC1"/>
    <w:rsid w:val="00B824E6"/>
    <w:rsid w:val="00B838C8"/>
    <w:rsid w:val="00B86808"/>
    <w:rsid w:val="00B86F5D"/>
    <w:rsid w:val="00B87159"/>
    <w:rsid w:val="00B921B8"/>
    <w:rsid w:val="00B9266C"/>
    <w:rsid w:val="00B93B7D"/>
    <w:rsid w:val="00B95AEF"/>
    <w:rsid w:val="00BA2CE8"/>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56C8"/>
    <w:rsid w:val="00C07194"/>
    <w:rsid w:val="00C10B2B"/>
    <w:rsid w:val="00C14BF2"/>
    <w:rsid w:val="00C1643B"/>
    <w:rsid w:val="00C2228A"/>
    <w:rsid w:val="00C33079"/>
    <w:rsid w:val="00C445FC"/>
    <w:rsid w:val="00C45231"/>
    <w:rsid w:val="00C45A92"/>
    <w:rsid w:val="00C45E61"/>
    <w:rsid w:val="00C53C93"/>
    <w:rsid w:val="00C53F06"/>
    <w:rsid w:val="00C54EB8"/>
    <w:rsid w:val="00C5568D"/>
    <w:rsid w:val="00C616A5"/>
    <w:rsid w:val="00C616E5"/>
    <w:rsid w:val="00C7100B"/>
    <w:rsid w:val="00C71D5C"/>
    <w:rsid w:val="00C72833"/>
    <w:rsid w:val="00C7604E"/>
    <w:rsid w:val="00C773E2"/>
    <w:rsid w:val="00C83B19"/>
    <w:rsid w:val="00C849D1"/>
    <w:rsid w:val="00C9023D"/>
    <w:rsid w:val="00C903F7"/>
    <w:rsid w:val="00C915C0"/>
    <w:rsid w:val="00C92DC6"/>
    <w:rsid w:val="00C93F40"/>
    <w:rsid w:val="00C94816"/>
    <w:rsid w:val="00C95C02"/>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1F87"/>
    <w:rsid w:val="00D72DA6"/>
    <w:rsid w:val="00D738D6"/>
    <w:rsid w:val="00D73C4F"/>
    <w:rsid w:val="00D755EB"/>
    <w:rsid w:val="00D7696A"/>
    <w:rsid w:val="00D77656"/>
    <w:rsid w:val="00D77DB9"/>
    <w:rsid w:val="00D806C3"/>
    <w:rsid w:val="00D82750"/>
    <w:rsid w:val="00D83556"/>
    <w:rsid w:val="00D87829"/>
    <w:rsid w:val="00D87E00"/>
    <w:rsid w:val="00D90D3D"/>
    <w:rsid w:val="00D9134D"/>
    <w:rsid w:val="00D92792"/>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D72AA"/>
    <w:rsid w:val="00DE2AAA"/>
    <w:rsid w:val="00DE4D3D"/>
    <w:rsid w:val="00DE57AA"/>
    <w:rsid w:val="00DE76EF"/>
    <w:rsid w:val="00DF2B1F"/>
    <w:rsid w:val="00DF539A"/>
    <w:rsid w:val="00DF54FF"/>
    <w:rsid w:val="00DF611B"/>
    <w:rsid w:val="00DF62CD"/>
    <w:rsid w:val="00E037C5"/>
    <w:rsid w:val="00E0534D"/>
    <w:rsid w:val="00E12A44"/>
    <w:rsid w:val="00E164A5"/>
    <w:rsid w:val="00E168B2"/>
    <w:rsid w:val="00E30A87"/>
    <w:rsid w:val="00E30EC4"/>
    <w:rsid w:val="00E416AD"/>
    <w:rsid w:val="00E418DB"/>
    <w:rsid w:val="00E42A60"/>
    <w:rsid w:val="00E43ED6"/>
    <w:rsid w:val="00E43FF0"/>
    <w:rsid w:val="00E4649F"/>
    <w:rsid w:val="00E51302"/>
    <w:rsid w:val="00E538D6"/>
    <w:rsid w:val="00E54A0B"/>
    <w:rsid w:val="00E6017F"/>
    <w:rsid w:val="00E60E94"/>
    <w:rsid w:val="00E62DDE"/>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4A25"/>
    <w:rsid w:val="00EC52C8"/>
    <w:rsid w:val="00ED4077"/>
    <w:rsid w:val="00EE00EA"/>
    <w:rsid w:val="00EE0A3C"/>
    <w:rsid w:val="00EE3C26"/>
    <w:rsid w:val="00EE4BD1"/>
    <w:rsid w:val="00EE4F55"/>
    <w:rsid w:val="00EF22AE"/>
    <w:rsid w:val="00EF7579"/>
    <w:rsid w:val="00F025A2"/>
    <w:rsid w:val="00F04712"/>
    <w:rsid w:val="00F10912"/>
    <w:rsid w:val="00F121DB"/>
    <w:rsid w:val="00F14C1D"/>
    <w:rsid w:val="00F2026E"/>
    <w:rsid w:val="00F21044"/>
    <w:rsid w:val="00F22EC7"/>
    <w:rsid w:val="00F2438F"/>
    <w:rsid w:val="00F26FFA"/>
    <w:rsid w:val="00F31EF0"/>
    <w:rsid w:val="00F40D4C"/>
    <w:rsid w:val="00F419EB"/>
    <w:rsid w:val="00F4261C"/>
    <w:rsid w:val="00F44314"/>
    <w:rsid w:val="00F505D8"/>
    <w:rsid w:val="00F52383"/>
    <w:rsid w:val="00F539A2"/>
    <w:rsid w:val="00F653B8"/>
    <w:rsid w:val="00F703A3"/>
    <w:rsid w:val="00F706B4"/>
    <w:rsid w:val="00F830B9"/>
    <w:rsid w:val="00F83F8C"/>
    <w:rsid w:val="00F84DC9"/>
    <w:rsid w:val="00F85A87"/>
    <w:rsid w:val="00F95DAF"/>
    <w:rsid w:val="00FA1266"/>
    <w:rsid w:val="00FA2E87"/>
    <w:rsid w:val="00FB31F3"/>
    <w:rsid w:val="00FB6DAE"/>
    <w:rsid w:val="00FB7986"/>
    <w:rsid w:val="00FC1192"/>
    <w:rsid w:val="00FC357E"/>
    <w:rsid w:val="00FC45C4"/>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98B538"/>
  <w15:chartTrackingRefBased/>
  <w15:docId w15:val="{93ED1478-9F1A-4428-8705-84189BBD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09886579">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3" ma:contentTypeDescription="Create a new document." ma:contentTypeScope="" ma:versionID="2cddf1ae5b330b7e7dfc3a15ec825c8c">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17c9d5c65947b318e320b76d63dc7d8b"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DC301-9742-4C17-B727-5B7D4F1BABB4}">
  <ds:schemaRefs>
    <ds:schemaRef ds:uri="http://schemas.openxmlformats.org/officeDocument/2006/bibliography"/>
  </ds:schemaRefs>
</ds:datastoreItem>
</file>

<file path=customXml/itemProps2.xml><?xml version="1.0" encoding="utf-8"?>
<ds:datastoreItem xmlns:ds="http://schemas.openxmlformats.org/officeDocument/2006/customXml" ds:itemID="{43568A0B-093C-4095-81B9-A84D19099E36}">
  <ds:schemaRefs>
    <ds:schemaRef ds:uri="http://schemas.microsoft.com/sharepoint/v3/contenttype/forms"/>
  </ds:schemaRefs>
</ds:datastoreItem>
</file>

<file path=customXml/itemProps3.xml><?xml version="1.0" encoding="utf-8"?>
<ds:datastoreItem xmlns:ds="http://schemas.openxmlformats.org/officeDocument/2006/customXml" ds:itemID="{BD98A10C-5B08-4F20-B9C0-50B94C914B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D3F25E-7D41-40E3-A652-AF293852D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Olesen, Robert</cp:lastModifiedBy>
  <cp:revision>2</cp:revision>
  <dcterms:created xsi:type="dcterms:W3CDTF">2021-08-10T20:58:00Z</dcterms:created>
  <dcterms:modified xsi:type="dcterms:W3CDTF">2021-08-10T20:58:00Z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0x01010037BC0135114F6F4485E13E334F8798D3</vt:lpwstr>
  </property>
</Properties>
</file>