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798" w:rsidRDefault="00231798" w:rsidP="00231798">
      <w:pPr>
        <w:pStyle w:val="a4"/>
        <w:tabs>
          <w:tab w:val="clear" w:pos="4153"/>
          <w:tab w:val="clear" w:pos="8306"/>
          <w:tab w:val="right" w:pos="9638"/>
        </w:tabs>
        <w:spacing w:after="0"/>
        <w:ind w:right="-57"/>
        <w:rPr>
          <w:rFonts w:ascii="Arial" w:eastAsia="Arial Unicode MS" w:hAnsi="Arial" w:cs="Arial"/>
          <w:b/>
          <w:bCs/>
          <w:sz w:val="24"/>
        </w:rPr>
      </w:pPr>
      <w:bookmarkStart w:id="0" w:name="_Toc352077766"/>
      <w:r w:rsidRPr="005860CF">
        <w:rPr>
          <w:rFonts w:ascii="Arial" w:eastAsia="Arial Unicode MS" w:hAnsi="Arial" w:cs="Arial"/>
          <w:b/>
          <w:bCs/>
          <w:sz w:val="24"/>
        </w:rPr>
        <w:t>SA WG2 Meeting #1</w:t>
      </w:r>
      <w:r w:rsidR="00C30673">
        <w:rPr>
          <w:rFonts w:ascii="Arial" w:eastAsia="Arial Unicode MS" w:hAnsi="Arial" w:cs="Arial"/>
          <w:b/>
          <w:bCs/>
          <w:sz w:val="24"/>
        </w:rPr>
        <w:t>4</w:t>
      </w:r>
      <w:r w:rsidR="000925F3">
        <w:rPr>
          <w:rFonts w:ascii="Arial" w:eastAsia="Arial Unicode MS" w:hAnsi="Arial" w:cs="Arial"/>
          <w:b/>
          <w:bCs/>
          <w:sz w:val="24"/>
        </w:rPr>
        <w:t>5</w:t>
      </w:r>
      <w:r w:rsidRPr="005860CF">
        <w:rPr>
          <w:rFonts w:ascii="Arial" w:eastAsia="Arial Unicode MS" w:hAnsi="Arial" w:cs="Arial"/>
          <w:b/>
          <w:bCs/>
          <w:sz w:val="24"/>
        </w:rPr>
        <w:t>E (e-meeting)</w:t>
      </w:r>
      <w:r>
        <w:rPr>
          <w:rFonts w:ascii="Arial" w:eastAsia="Arial Unicode MS" w:hAnsi="Arial" w:cs="Arial"/>
          <w:b/>
          <w:bCs/>
          <w:sz w:val="24"/>
        </w:rPr>
        <w:tab/>
      </w:r>
      <w:r w:rsidR="003751D9" w:rsidRPr="003751D9">
        <w:rPr>
          <w:rFonts w:ascii="Arial" w:eastAsia="Arial Unicode MS" w:hAnsi="Arial" w:cs="Arial"/>
          <w:b/>
          <w:bCs/>
          <w:sz w:val="24"/>
        </w:rPr>
        <w:t>S2-2102835</w:t>
      </w:r>
    </w:p>
    <w:p w:rsidR="00231798" w:rsidRDefault="000925F3" w:rsidP="0023179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925F3">
        <w:rPr>
          <w:rFonts w:ascii="Arial" w:hAnsi="Arial" w:cs="Arial"/>
          <w:b/>
          <w:bCs/>
          <w:sz w:val="24"/>
        </w:rPr>
        <w:t>May 17 – 28, 2021</w:t>
      </w:r>
      <w:r w:rsidR="00231798">
        <w:rPr>
          <w:rFonts w:ascii="Arial" w:eastAsia="Arial Unicode MS" w:hAnsi="Arial" w:cs="Arial"/>
          <w:b/>
          <w:bCs/>
        </w:rPr>
        <w:tab/>
        <w:t>(was S2-</w:t>
      </w:r>
      <w:r w:rsidR="00231798">
        <w:rPr>
          <w:rFonts w:ascii="Arial" w:eastAsia="Arial Unicode MS" w:hAnsi="Arial" w:cs="Arial" w:hint="eastAsia"/>
          <w:b/>
          <w:bCs/>
          <w:lang w:eastAsia="zh-CN"/>
        </w:rPr>
        <w:t>XXXXXX</w:t>
      </w:r>
      <w:r w:rsidR="00231798">
        <w:rPr>
          <w:rFonts w:ascii="Arial" w:eastAsia="Arial Unicode MS" w:hAnsi="Arial" w:cs="Arial"/>
          <w:b/>
          <w:bCs/>
        </w:rPr>
        <w:t>)</w:t>
      </w:r>
    </w:p>
    <w:p w:rsidR="007D5F5E" w:rsidRPr="00231798" w:rsidRDefault="007D5F5E" w:rsidP="007D5F5E">
      <w:pPr>
        <w:rPr>
          <w:rFonts w:ascii="Arial" w:hAnsi="Arial" w:cs="Arial"/>
        </w:rPr>
      </w:pPr>
    </w:p>
    <w:p w:rsidR="007D5F5E" w:rsidRDefault="007D5F5E" w:rsidP="007D5F5E">
      <w:pPr>
        <w:ind w:left="2127" w:hanging="2127"/>
        <w:rPr>
          <w:rFonts w:ascii="Arial" w:hAnsi="Arial" w:cs="Arial"/>
          <w:b/>
        </w:rPr>
      </w:pPr>
      <w:r>
        <w:rPr>
          <w:rFonts w:ascii="Arial" w:hAnsi="Arial" w:cs="Arial"/>
          <w:b/>
        </w:rPr>
        <w:t>Source:</w:t>
      </w:r>
      <w:r>
        <w:rPr>
          <w:rFonts w:ascii="Arial" w:hAnsi="Arial" w:cs="Arial"/>
          <w:b/>
        </w:rPr>
        <w:tab/>
        <w:t>vivo</w:t>
      </w:r>
      <w:r w:rsidR="004C08BD">
        <w:rPr>
          <w:rFonts w:ascii="Arial" w:hAnsi="Arial" w:cs="Arial"/>
          <w:b/>
        </w:rPr>
        <w:t xml:space="preserve">, </w:t>
      </w:r>
      <w:proofErr w:type="spellStart"/>
      <w:r w:rsidR="004C08BD">
        <w:rPr>
          <w:rFonts w:ascii="Arial" w:hAnsi="Arial" w:cs="Arial"/>
          <w:b/>
        </w:rPr>
        <w:t>Xiaomi</w:t>
      </w:r>
      <w:proofErr w:type="spellEnd"/>
      <w:r w:rsidR="00153A41">
        <w:rPr>
          <w:rFonts w:ascii="Arial" w:hAnsi="Arial" w:cs="Arial"/>
          <w:b/>
        </w:rPr>
        <w:t>,</w:t>
      </w:r>
      <w:r w:rsidR="00DB5A89">
        <w:rPr>
          <w:rFonts w:ascii="Arial" w:hAnsi="Arial" w:cs="Arial"/>
          <w:b/>
        </w:rPr>
        <w:t xml:space="preserve"> OPPO</w:t>
      </w:r>
    </w:p>
    <w:p w:rsidR="007D5F5E" w:rsidRPr="00F07BF1" w:rsidRDefault="007D5F5E" w:rsidP="007D5F5E">
      <w:pPr>
        <w:ind w:left="2127" w:hanging="2127"/>
        <w:rPr>
          <w:rFonts w:ascii="Arial" w:hAnsi="Arial" w:cs="Arial"/>
          <w:b/>
        </w:rPr>
      </w:pPr>
      <w:r>
        <w:rPr>
          <w:rFonts w:ascii="Arial" w:hAnsi="Arial" w:cs="Arial"/>
          <w:b/>
        </w:rPr>
        <w:t>Title:</w:t>
      </w:r>
      <w:r>
        <w:rPr>
          <w:rFonts w:ascii="Arial" w:hAnsi="Arial" w:cs="Arial"/>
          <w:b/>
        </w:rPr>
        <w:tab/>
      </w:r>
      <w:r w:rsidR="00C30673" w:rsidRPr="00C30673">
        <w:rPr>
          <w:rFonts w:ascii="Arial" w:hAnsi="Arial" w:cs="Arial"/>
          <w:b/>
        </w:rPr>
        <w:t>Discussion on</w:t>
      </w:r>
      <w:r w:rsidR="00913B7F">
        <w:rPr>
          <w:rFonts w:ascii="Arial" w:hAnsi="Arial" w:cs="Arial"/>
          <w:b/>
        </w:rPr>
        <w:t xml:space="preserve"> the</w:t>
      </w:r>
      <w:r w:rsidR="007B34CA">
        <w:rPr>
          <w:rFonts w:ascii="Arial" w:hAnsi="Arial" w:cs="Arial"/>
          <w:b/>
        </w:rPr>
        <w:t xml:space="preserve"> </w:t>
      </w:r>
      <w:r w:rsidR="000925F3">
        <w:rPr>
          <w:rFonts w:ascii="Arial" w:hAnsi="Arial" w:cs="Arial"/>
          <w:b/>
        </w:rPr>
        <w:t>complexity</w:t>
      </w:r>
      <w:r w:rsidR="00913B7F">
        <w:rPr>
          <w:rFonts w:ascii="Arial" w:hAnsi="Arial" w:cs="Arial"/>
          <w:b/>
        </w:rPr>
        <w:t xml:space="preserve"> </w:t>
      </w:r>
      <w:r w:rsidR="007B34CA">
        <w:rPr>
          <w:rFonts w:ascii="Arial" w:hAnsi="Arial" w:cs="Arial"/>
          <w:b/>
        </w:rPr>
        <w:t>for</w:t>
      </w:r>
      <w:r w:rsidR="00C30673" w:rsidRPr="00C30673">
        <w:rPr>
          <w:rFonts w:ascii="Arial" w:hAnsi="Arial" w:cs="Arial"/>
          <w:b/>
        </w:rPr>
        <w:t xml:space="preserve"> </w:t>
      </w:r>
      <w:r w:rsidR="007B34CA">
        <w:rPr>
          <w:rFonts w:ascii="Arial" w:hAnsi="Arial" w:cs="Arial"/>
          <w:b/>
        </w:rPr>
        <w:t>the MUSIM capabilities</w:t>
      </w:r>
      <w:r w:rsidR="00913B7F" w:rsidRPr="00913B7F">
        <w:rPr>
          <w:rFonts w:ascii="Arial" w:hAnsi="Arial" w:cs="Arial"/>
          <w:b/>
        </w:rPr>
        <w:t xml:space="preserve"> </w:t>
      </w:r>
      <w:r w:rsidR="00913B7F">
        <w:rPr>
          <w:rFonts w:ascii="Arial" w:hAnsi="Arial" w:cs="Arial"/>
          <w:b/>
        </w:rPr>
        <w:t>negotiation</w:t>
      </w:r>
    </w:p>
    <w:p w:rsidR="007D5F5E" w:rsidRDefault="007D5F5E" w:rsidP="007D5F5E">
      <w:pPr>
        <w:ind w:left="2127" w:hanging="2127"/>
        <w:rPr>
          <w:rFonts w:ascii="Arial" w:hAnsi="Arial" w:cs="Arial"/>
          <w:b/>
        </w:rPr>
      </w:pPr>
      <w:r>
        <w:rPr>
          <w:rFonts w:ascii="Arial" w:hAnsi="Arial" w:cs="Arial"/>
          <w:b/>
        </w:rPr>
        <w:t>Document for:</w:t>
      </w:r>
      <w:r>
        <w:rPr>
          <w:rFonts w:ascii="Arial" w:hAnsi="Arial" w:cs="Arial"/>
          <w:b/>
        </w:rPr>
        <w:tab/>
      </w:r>
      <w:r w:rsidR="009009CB">
        <w:rPr>
          <w:rFonts w:ascii="Arial" w:hAnsi="Arial" w:cs="Arial"/>
          <w:b/>
        </w:rPr>
        <w:t>Approval</w:t>
      </w:r>
    </w:p>
    <w:p w:rsidR="007D5F5E" w:rsidRDefault="00320698" w:rsidP="007D5F5E">
      <w:pPr>
        <w:ind w:left="2127" w:hanging="2127"/>
        <w:rPr>
          <w:rFonts w:ascii="Arial" w:hAnsi="Arial" w:cs="Arial"/>
          <w:b/>
        </w:rPr>
      </w:pPr>
      <w:r>
        <w:rPr>
          <w:rFonts w:ascii="Arial" w:hAnsi="Arial" w:cs="Arial"/>
          <w:b/>
        </w:rPr>
        <w:t>Agenda Item:</w:t>
      </w:r>
      <w:r>
        <w:rPr>
          <w:rFonts w:ascii="Arial" w:hAnsi="Arial" w:cs="Arial"/>
          <w:b/>
        </w:rPr>
        <w:tab/>
      </w:r>
      <w:r w:rsidR="000925F3">
        <w:rPr>
          <w:rFonts w:ascii="Arial" w:hAnsi="Arial" w:cs="Arial"/>
          <w:b/>
        </w:rPr>
        <w:t>8.10</w:t>
      </w:r>
    </w:p>
    <w:p w:rsidR="007D5F5E" w:rsidRDefault="007D5F5E" w:rsidP="007D5F5E">
      <w:pPr>
        <w:ind w:left="2127" w:hanging="2127"/>
        <w:rPr>
          <w:rFonts w:ascii="Arial" w:hAnsi="Arial" w:cs="Arial"/>
          <w:b/>
        </w:rPr>
      </w:pPr>
      <w:r>
        <w:rPr>
          <w:rFonts w:ascii="Arial" w:hAnsi="Arial" w:cs="Arial"/>
          <w:b/>
        </w:rPr>
        <w:t>Work Item / Release:</w:t>
      </w:r>
      <w:r>
        <w:rPr>
          <w:rFonts w:ascii="Arial" w:hAnsi="Arial" w:cs="Arial"/>
          <w:b/>
        </w:rPr>
        <w:tab/>
      </w:r>
      <w:r w:rsidR="00C30673">
        <w:rPr>
          <w:rFonts w:ascii="Arial" w:hAnsi="Arial" w:cs="Arial"/>
          <w:b/>
        </w:rPr>
        <w:t>FS_</w:t>
      </w:r>
      <w:r w:rsidR="000925F3">
        <w:rPr>
          <w:rFonts w:ascii="Arial" w:hAnsi="Arial" w:cs="Arial"/>
          <w:b/>
        </w:rPr>
        <w:t>MUSIM</w:t>
      </w:r>
      <w:r w:rsidR="00320698" w:rsidRPr="00D571C4">
        <w:rPr>
          <w:rFonts w:ascii="Arial" w:hAnsi="Arial" w:cs="Arial"/>
          <w:b/>
        </w:rPr>
        <w:t xml:space="preserve"> </w:t>
      </w:r>
      <w:r w:rsidRPr="00D571C4">
        <w:rPr>
          <w:rFonts w:ascii="Arial" w:hAnsi="Arial" w:cs="Arial"/>
          <w:b/>
        </w:rPr>
        <w:t>/Rel-1</w:t>
      </w:r>
      <w:r w:rsidR="00C30673">
        <w:rPr>
          <w:rFonts w:ascii="Arial" w:hAnsi="Arial" w:cs="Arial"/>
          <w:b/>
        </w:rPr>
        <w:t>7</w:t>
      </w:r>
    </w:p>
    <w:p w:rsidR="007D5F5E" w:rsidRPr="000925F3" w:rsidRDefault="007D5F5E" w:rsidP="000925F3">
      <w:pPr>
        <w:ind w:left="2127" w:hanging="2127"/>
        <w:rPr>
          <w:rFonts w:ascii="Arial" w:hAnsi="Arial" w:cs="Arial"/>
          <w:i/>
        </w:rPr>
      </w:pPr>
      <w:r>
        <w:rPr>
          <w:rFonts w:ascii="Arial" w:hAnsi="Arial" w:cs="Arial"/>
          <w:i/>
        </w:rPr>
        <w:t>Abstract of the contribution:</w:t>
      </w:r>
      <w:r w:rsidR="00913B7F">
        <w:rPr>
          <w:rFonts w:ascii="Arial" w:hAnsi="Arial" w:cs="Arial"/>
          <w:i/>
        </w:rPr>
        <w:t xml:space="preserve"> it analys</w:t>
      </w:r>
      <w:r w:rsidR="000925F3">
        <w:rPr>
          <w:rFonts w:ascii="Arial" w:hAnsi="Arial" w:cs="Arial"/>
          <w:i/>
        </w:rPr>
        <w:t xml:space="preserve">es the </w:t>
      </w:r>
      <w:r w:rsidR="00913B7F" w:rsidRPr="00913B7F">
        <w:rPr>
          <w:rFonts w:ascii="Arial" w:hAnsi="Arial" w:cs="Arial"/>
          <w:i/>
        </w:rPr>
        <w:t>complexity for the MUSIM capabilities negotiation</w:t>
      </w:r>
      <w:r w:rsidR="000925F3" w:rsidRPr="000925F3">
        <w:rPr>
          <w:rFonts w:ascii="Arial" w:hAnsi="Arial" w:cs="Arial"/>
          <w:i/>
        </w:rPr>
        <w:t xml:space="preserve"> and the MUSIM Mode</w:t>
      </w:r>
      <w:r w:rsidR="000925F3">
        <w:rPr>
          <w:rFonts w:ascii="Arial" w:hAnsi="Arial" w:cs="Arial"/>
          <w:i/>
        </w:rPr>
        <w:t xml:space="preserve"> and provides proposals</w:t>
      </w:r>
      <w:r w:rsidR="00913B7F">
        <w:rPr>
          <w:rFonts w:ascii="Arial" w:hAnsi="Arial" w:cs="Arial"/>
          <w:i/>
        </w:rPr>
        <w:t>.</w:t>
      </w:r>
    </w:p>
    <w:p w:rsidR="00902826" w:rsidRDefault="00902826" w:rsidP="00F671C1">
      <w:pPr>
        <w:pStyle w:val="1"/>
        <w:numPr>
          <w:ilvl w:val="0"/>
          <w:numId w:val="1"/>
        </w:numPr>
      </w:pPr>
      <w:r>
        <w:t xml:space="preserve">Discussion </w:t>
      </w:r>
    </w:p>
    <w:p w:rsidR="0005343C" w:rsidRDefault="00153A41" w:rsidP="00153A41">
      <w:pPr>
        <w:rPr>
          <w:rFonts w:eastAsia="宋体"/>
          <w:lang w:eastAsia="zh-CN"/>
        </w:rPr>
      </w:pPr>
      <w:r w:rsidRPr="00153A41">
        <w:rPr>
          <w:rFonts w:eastAsia="宋体"/>
          <w:lang w:eastAsia="zh-CN"/>
        </w:rPr>
        <w:t xml:space="preserve">There is proposal </w:t>
      </w:r>
      <w:r w:rsidR="0005343C">
        <w:rPr>
          <w:rFonts w:eastAsia="宋体"/>
          <w:lang w:eastAsia="zh-CN"/>
        </w:rPr>
        <w:t>to negotiate the</w:t>
      </w:r>
      <w:r w:rsidRPr="00153A41">
        <w:rPr>
          <w:rFonts w:eastAsia="宋体"/>
          <w:lang w:eastAsia="zh-CN"/>
        </w:rPr>
        <w:t xml:space="preserve"> UE capabilities</w:t>
      </w:r>
      <w:r w:rsidR="0005343C">
        <w:rPr>
          <w:rFonts w:eastAsia="宋体"/>
          <w:lang w:eastAsia="zh-CN"/>
        </w:rPr>
        <w:t xml:space="preserve"> for MUSIM features and the support indication of the MUSIM feature f</w:t>
      </w:r>
      <w:r w:rsidR="002C34BF">
        <w:rPr>
          <w:rFonts w:eastAsia="宋体"/>
          <w:lang w:eastAsia="zh-CN"/>
        </w:rPr>
        <w:t>rom</w:t>
      </w:r>
      <w:r w:rsidR="0005343C">
        <w:rPr>
          <w:rFonts w:eastAsia="宋体"/>
          <w:lang w:eastAsia="zh-CN"/>
        </w:rPr>
        <w:t xml:space="preserve"> the network.</w:t>
      </w:r>
    </w:p>
    <w:tbl>
      <w:tblPr>
        <w:tblStyle w:val="aa"/>
        <w:tblW w:w="0" w:type="auto"/>
        <w:tblInd w:w="300" w:type="dxa"/>
        <w:tblLook w:val="04A0" w:firstRow="1" w:lastRow="0" w:firstColumn="1" w:lastColumn="0" w:noHBand="0" w:noVBand="1"/>
      </w:tblPr>
      <w:tblGrid>
        <w:gridCol w:w="4664"/>
        <w:gridCol w:w="4664"/>
      </w:tblGrid>
      <w:tr w:rsidR="003A0084" w:rsidTr="002C34BF">
        <w:tc>
          <w:tcPr>
            <w:tcW w:w="4664" w:type="dxa"/>
          </w:tcPr>
          <w:p w:rsidR="003A0084" w:rsidRPr="003A0084" w:rsidRDefault="000925F3" w:rsidP="002C34BF">
            <w:pPr>
              <w:pStyle w:val="CRCoverPage"/>
              <w:ind w:left="100"/>
              <w:rPr>
                <w:lang w:val="en-US" w:eastAsia="zh-CN"/>
              </w:rPr>
            </w:pPr>
            <w:r>
              <w:rPr>
                <w:lang w:val="en-US" w:eastAsia="zh-CN"/>
              </w:rPr>
              <w:t>[</w:t>
            </w:r>
            <w:r>
              <w:rPr>
                <w:rFonts w:hint="eastAsia"/>
                <w:lang w:val="en-US" w:eastAsia="zh-CN"/>
              </w:rPr>
              <w:t>Option1</w:t>
            </w:r>
            <w:r>
              <w:rPr>
                <w:lang w:val="en-US" w:eastAsia="zh-CN"/>
              </w:rPr>
              <w:t>]</w:t>
            </w:r>
          </w:p>
        </w:tc>
        <w:tc>
          <w:tcPr>
            <w:tcW w:w="4664" w:type="dxa"/>
          </w:tcPr>
          <w:p w:rsidR="003A0084" w:rsidRPr="002C34BF" w:rsidRDefault="002C3096" w:rsidP="002C3096">
            <w:pPr>
              <w:rPr>
                <w:rFonts w:ascii="Arial" w:eastAsia="宋体" w:hAnsi="Arial"/>
                <w:color w:val="auto"/>
                <w:lang w:val="en-US" w:eastAsia="zh-CN"/>
              </w:rPr>
            </w:pPr>
            <w:r w:rsidRPr="002C34BF">
              <w:rPr>
                <w:rFonts w:ascii="Arial" w:eastAsia="宋体" w:hAnsi="Arial"/>
                <w:color w:val="auto"/>
                <w:lang w:val="en-US" w:eastAsia="zh-CN"/>
              </w:rPr>
              <w:t>[Analysis]</w:t>
            </w:r>
          </w:p>
        </w:tc>
      </w:tr>
      <w:tr w:rsidR="003A0084" w:rsidTr="002C34BF">
        <w:tc>
          <w:tcPr>
            <w:tcW w:w="4664" w:type="dxa"/>
          </w:tcPr>
          <w:p w:rsidR="003A0084" w:rsidRDefault="003A0084" w:rsidP="003A0084">
            <w:pPr>
              <w:pStyle w:val="CRCoverPage"/>
              <w:ind w:left="100"/>
              <w:rPr>
                <w:noProof/>
                <w:lang w:val="en-US"/>
              </w:rPr>
            </w:pPr>
            <w:r>
              <w:rPr>
                <w:noProof/>
                <w:lang w:val="en-US"/>
              </w:rPr>
              <w:t>1. Connection Release</w:t>
            </w:r>
          </w:p>
          <w:p w:rsidR="003A0084" w:rsidRDefault="003A0084" w:rsidP="003A0084">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rsidR="003A0084" w:rsidRDefault="003A0084" w:rsidP="003A0084">
            <w:pPr>
              <w:pStyle w:val="CRCoverPage"/>
              <w:ind w:left="100"/>
              <w:rPr>
                <w:noProof/>
                <w:lang w:val="en-US"/>
              </w:rPr>
            </w:pPr>
            <w:r>
              <w:rPr>
                <w:noProof/>
                <w:lang w:val="en-US"/>
              </w:rPr>
              <w:t>If MME supports this feature, MME will send this support capability to UE.</w:t>
            </w:r>
          </w:p>
        </w:tc>
        <w:tc>
          <w:tcPr>
            <w:tcW w:w="4664" w:type="dxa"/>
          </w:tcPr>
          <w:p w:rsidR="003A0084" w:rsidRDefault="002C3096" w:rsidP="002C34BF">
            <w:pPr>
              <w:pStyle w:val="CRCoverPage"/>
              <w:ind w:left="100"/>
              <w:rPr>
                <w:noProof/>
                <w:lang w:val="en-US"/>
              </w:rPr>
            </w:pPr>
            <w:r>
              <w:rPr>
                <w:rFonts w:hint="eastAsia"/>
                <w:noProof/>
                <w:lang w:val="en-US"/>
              </w:rPr>
              <w:t xml:space="preserve">When the UE turns into Single USIM, the UE has to disable all the MUSIM capabilities and </w:t>
            </w:r>
            <w:r>
              <w:rPr>
                <w:noProof/>
                <w:lang w:val="en-US"/>
              </w:rPr>
              <w:t>the MME has to revoke the supported indication to the UE.</w:t>
            </w:r>
          </w:p>
        </w:tc>
      </w:tr>
      <w:tr w:rsidR="003A0084" w:rsidTr="002C34BF">
        <w:tc>
          <w:tcPr>
            <w:tcW w:w="4664" w:type="dxa"/>
          </w:tcPr>
          <w:p w:rsidR="003A0084" w:rsidRDefault="003A0084" w:rsidP="003A0084">
            <w:pPr>
              <w:pStyle w:val="CRCoverPage"/>
              <w:ind w:left="100"/>
              <w:rPr>
                <w:noProof/>
                <w:lang w:val="en-US"/>
              </w:rPr>
            </w:pPr>
            <w:r>
              <w:rPr>
                <w:noProof/>
                <w:lang w:val="en-US"/>
              </w:rPr>
              <w:t xml:space="preserve">2. Paging Cause </w:t>
            </w:r>
          </w:p>
          <w:p w:rsidR="003A0084" w:rsidRDefault="003A0084" w:rsidP="003A0084">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rsidR="002C3096" w:rsidRDefault="003A0084" w:rsidP="002C34BF">
            <w:pPr>
              <w:pStyle w:val="CRCoverPage"/>
              <w:ind w:left="100"/>
              <w:rPr>
                <w:noProof/>
                <w:lang w:val="en-US"/>
              </w:rPr>
            </w:pPr>
            <w:bookmarkStart w:id="1" w:name="OLE_LINK16"/>
            <w:r>
              <w:rPr>
                <w:noProof/>
                <w:lang w:val="en-US"/>
              </w:rPr>
              <w:t>If MME supports this feature, MME will send this capability to UE.</w:t>
            </w:r>
            <w:bookmarkEnd w:id="1"/>
          </w:p>
        </w:tc>
        <w:tc>
          <w:tcPr>
            <w:tcW w:w="4664" w:type="dxa"/>
          </w:tcPr>
          <w:p w:rsidR="002C3096" w:rsidRPr="002C34BF" w:rsidRDefault="002C3096" w:rsidP="002C34BF">
            <w:pPr>
              <w:pStyle w:val="CRCoverPage"/>
              <w:ind w:left="100"/>
              <w:rPr>
                <w:noProof/>
                <w:lang w:val="en-US"/>
              </w:rPr>
            </w:pPr>
            <w:r w:rsidRPr="002C34BF">
              <w:rPr>
                <w:noProof/>
                <w:lang w:val="en-US"/>
              </w:rPr>
              <w:t xml:space="preserve">Indicating UE capability for Paging Cause feature is not sufficient. It has concluded in TR 23.761: The network applies the Paging Cause only for UEs that have provided indication they operate in MUSIM mode. The agreement means the paging cause delivery is only applied for the UE in MUSIM mode. </w:t>
            </w:r>
          </w:p>
          <w:p w:rsidR="003A0084" w:rsidRPr="002C34BF" w:rsidRDefault="003A0084" w:rsidP="002C34BF">
            <w:pPr>
              <w:pStyle w:val="CRCoverPage"/>
              <w:ind w:left="100"/>
              <w:rPr>
                <w:noProof/>
                <w:lang w:val="en-US"/>
              </w:rPr>
            </w:pPr>
          </w:p>
          <w:p w:rsidR="002C3096" w:rsidRDefault="002C3096" w:rsidP="002C34BF">
            <w:pPr>
              <w:pStyle w:val="CRCoverPage"/>
              <w:ind w:left="100"/>
              <w:rPr>
                <w:noProof/>
                <w:lang w:val="en-US"/>
              </w:rPr>
            </w:pPr>
          </w:p>
        </w:tc>
      </w:tr>
      <w:tr w:rsidR="003A0084" w:rsidTr="002C34BF">
        <w:tc>
          <w:tcPr>
            <w:tcW w:w="4664" w:type="dxa"/>
          </w:tcPr>
          <w:p w:rsidR="003A0084" w:rsidRDefault="003A0084" w:rsidP="003A0084">
            <w:pPr>
              <w:pStyle w:val="CRCoverPage"/>
              <w:ind w:left="100"/>
              <w:rPr>
                <w:noProof/>
                <w:lang w:val="en-US"/>
              </w:rPr>
            </w:pPr>
            <w:r>
              <w:rPr>
                <w:noProof/>
                <w:lang w:val="en-US"/>
              </w:rPr>
              <w:t>3. Reject paging</w:t>
            </w:r>
          </w:p>
          <w:p w:rsidR="003A0084" w:rsidRDefault="003A0084" w:rsidP="003A0084">
            <w:pPr>
              <w:pStyle w:val="CRCoverPage"/>
              <w:ind w:left="100"/>
              <w:rPr>
                <w:noProof/>
                <w:lang w:val="en-US"/>
              </w:rPr>
            </w:pPr>
            <w:r>
              <w:rPr>
                <w:noProof/>
                <w:lang w:val="en-US"/>
              </w:rPr>
              <w:t>UE provides this capability to MME, MME can use this capability togheter with 1) or 5) to decide whether apply paging cause for the UE or not.</w:t>
            </w:r>
          </w:p>
          <w:p w:rsidR="003A0084" w:rsidRDefault="003A0084" w:rsidP="003A0084">
            <w:pPr>
              <w:pStyle w:val="CRCoverPage"/>
              <w:ind w:left="100"/>
              <w:rPr>
                <w:noProof/>
                <w:lang w:val="en-US"/>
              </w:rPr>
            </w:pPr>
            <w:r>
              <w:rPr>
                <w:noProof/>
                <w:lang w:val="en-US"/>
              </w:rPr>
              <w:t>If MME supports this feature, MME will send this capability to UE.</w:t>
            </w:r>
          </w:p>
          <w:p w:rsidR="003A0084" w:rsidRDefault="003A0084" w:rsidP="003A0084">
            <w:pPr>
              <w:pStyle w:val="CRCoverPage"/>
              <w:ind w:left="100"/>
              <w:rPr>
                <w:noProof/>
                <w:lang w:val="en-US"/>
              </w:rPr>
            </w:pPr>
          </w:p>
        </w:tc>
        <w:tc>
          <w:tcPr>
            <w:tcW w:w="4664" w:type="dxa"/>
          </w:tcPr>
          <w:p w:rsidR="003A0084" w:rsidRDefault="002C3096" w:rsidP="000925F3">
            <w:pPr>
              <w:pStyle w:val="CRCoverPage"/>
              <w:ind w:left="100"/>
              <w:rPr>
                <w:noProof/>
                <w:lang w:val="en-US"/>
              </w:rPr>
            </w:pPr>
            <w:r w:rsidRPr="002C3096">
              <w:rPr>
                <w:noProof/>
                <w:lang w:val="en-US"/>
              </w:rPr>
              <w:t xml:space="preserve">When the UE turns into </w:t>
            </w:r>
            <w:r w:rsidR="000925F3">
              <w:rPr>
                <w:noProof/>
                <w:lang w:val="en-US"/>
              </w:rPr>
              <w:t>s</w:t>
            </w:r>
            <w:r w:rsidRPr="002C3096">
              <w:rPr>
                <w:noProof/>
                <w:lang w:val="en-US"/>
              </w:rPr>
              <w:t>ingle USIM, the UE has to disable all the MUSIM capabilities and the MME has to revoke the supported indication to the UE.</w:t>
            </w:r>
          </w:p>
        </w:tc>
      </w:tr>
      <w:tr w:rsidR="003A0084" w:rsidTr="002C34BF">
        <w:tc>
          <w:tcPr>
            <w:tcW w:w="4664" w:type="dxa"/>
          </w:tcPr>
          <w:p w:rsidR="003A0084" w:rsidRDefault="003A0084" w:rsidP="003A0084">
            <w:pPr>
              <w:pStyle w:val="CRCoverPage"/>
              <w:ind w:left="100"/>
              <w:rPr>
                <w:noProof/>
                <w:lang w:val="en-US"/>
              </w:rPr>
            </w:pPr>
            <w:r>
              <w:rPr>
                <w:noProof/>
                <w:lang w:val="en-US"/>
              </w:rPr>
              <w:t>4. Paging timing collision control</w:t>
            </w:r>
          </w:p>
          <w:p w:rsidR="003A0084" w:rsidRDefault="003A0084" w:rsidP="003A0084">
            <w:pPr>
              <w:pStyle w:val="CRCoverPage"/>
              <w:ind w:left="100"/>
              <w:rPr>
                <w:noProof/>
                <w:lang w:val="en-US"/>
              </w:rPr>
            </w:pPr>
            <w:r>
              <w:rPr>
                <w:noProof/>
                <w:lang w:val="en-US"/>
              </w:rPr>
              <w:t xml:space="preserve">There is no need for the UE to send this capability to UE since the paging collision avoidance procedure is triggered by UE, </w:t>
            </w:r>
          </w:p>
          <w:p w:rsidR="003A0084" w:rsidRDefault="003A0084" w:rsidP="003A0084">
            <w:pPr>
              <w:pStyle w:val="CRCoverPage"/>
              <w:ind w:left="100"/>
              <w:rPr>
                <w:noProof/>
                <w:lang w:val="en-US"/>
              </w:rPr>
            </w:pPr>
            <w:r>
              <w:rPr>
                <w:noProof/>
                <w:lang w:val="en-US"/>
              </w:rPr>
              <w:t>If MME supports this feature, MME will send this capability to UE, otherwise, UE will not trigger the IMSI offset request procedure.</w:t>
            </w:r>
          </w:p>
        </w:tc>
        <w:tc>
          <w:tcPr>
            <w:tcW w:w="4664" w:type="dxa"/>
          </w:tcPr>
          <w:p w:rsidR="003A0084" w:rsidRDefault="002C3096" w:rsidP="002C34BF">
            <w:pPr>
              <w:pStyle w:val="CRCoverPage"/>
              <w:ind w:left="100"/>
              <w:rPr>
                <w:noProof/>
                <w:lang w:val="en-US"/>
              </w:rPr>
            </w:pPr>
            <w:r>
              <w:rPr>
                <w:noProof/>
                <w:lang w:val="en-US"/>
              </w:rPr>
              <w:t>--</w:t>
            </w:r>
          </w:p>
        </w:tc>
      </w:tr>
      <w:tr w:rsidR="003A0084" w:rsidTr="002C34BF">
        <w:tc>
          <w:tcPr>
            <w:tcW w:w="4664" w:type="dxa"/>
          </w:tcPr>
          <w:p w:rsidR="003A0084" w:rsidRDefault="003A0084" w:rsidP="003A0084">
            <w:pPr>
              <w:pStyle w:val="CRCoverPage"/>
              <w:ind w:left="100"/>
              <w:rPr>
                <w:noProof/>
                <w:lang w:val="en-US"/>
              </w:rPr>
            </w:pPr>
            <w:r>
              <w:rPr>
                <w:noProof/>
                <w:lang w:val="en-US"/>
              </w:rPr>
              <w:t xml:space="preserve">5. Paging restriction </w:t>
            </w:r>
          </w:p>
          <w:p w:rsidR="003A0084" w:rsidRDefault="003A0084" w:rsidP="003A0084">
            <w:pPr>
              <w:pStyle w:val="CRCoverPage"/>
              <w:ind w:left="100"/>
              <w:rPr>
                <w:noProof/>
                <w:lang w:val="en-US"/>
              </w:rPr>
            </w:pPr>
            <w:r>
              <w:rPr>
                <w:noProof/>
                <w:lang w:val="en-US"/>
              </w:rPr>
              <w:lastRenderedPageBreak/>
              <w:t xml:space="preserve">UE provides this capability </w:t>
            </w:r>
            <w:r w:rsidR="002C3096">
              <w:rPr>
                <w:noProof/>
                <w:lang w:val="en-US"/>
              </w:rPr>
              <w:t>together with</w:t>
            </w:r>
            <w:r>
              <w:rPr>
                <w:noProof/>
                <w:lang w:val="en-US"/>
              </w:rPr>
              <w:t xml:space="preserve"> 1) or 3).</w:t>
            </w:r>
          </w:p>
          <w:p w:rsidR="002C3096" w:rsidRDefault="002C3096" w:rsidP="002C3096">
            <w:pPr>
              <w:pStyle w:val="CRCoverPage"/>
              <w:ind w:left="100"/>
              <w:rPr>
                <w:noProof/>
                <w:lang w:val="en-US"/>
              </w:rPr>
            </w:pPr>
            <w:r>
              <w:rPr>
                <w:noProof/>
                <w:lang w:val="en-US"/>
              </w:rPr>
              <w:t>If MME supports this feature, MME will send this capability to UE.</w:t>
            </w:r>
          </w:p>
          <w:p w:rsidR="003A0084" w:rsidRPr="002C3096" w:rsidRDefault="003A0084" w:rsidP="002C34BF">
            <w:pPr>
              <w:pStyle w:val="CRCoverPage"/>
              <w:ind w:left="100"/>
              <w:rPr>
                <w:lang w:val="en-US" w:eastAsia="zh-CN"/>
              </w:rPr>
            </w:pPr>
          </w:p>
        </w:tc>
        <w:tc>
          <w:tcPr>
            <w:tcW w:w="4664" w:type="dxa"/>
          </w:tcPr>
          <w:p w:rsidR="002C3096" w:rsidRDefault="002C3096" w:rsidP="002C3096">
            <w:pPr>
              <w:pStyle w:val="CRCoverPage"/>
              <w:ind w:left="100"/>
              <w:rPr>
                <w:noProof/>
                <w:lang w:val="en-US"/>
              </w:rPr>
            </w:pPr>
            <w:r>
              <w:rPr>
                <w:noProof/>
                <w:lang w:val="en-US"/>
              </w:rPr>
              <w:lastRenderedPageBreak/>
              <w:t>With regard to the capabilit</w:t>
            </w:r>
            <w:r w:rsidR="0005343C">
              <w:rPr>
                <w:noProof/>
                <w:lang w:val="en-US"/>
              </w:rPr>
              <w:t xml:space="preserve">ies negotiation in Option1, the MME can only send the support </w:t>
            </w:r>
            <w:r w:rsidR="0005343C">
              <w:rPr>
                <w:noProof/>
                <w:lang w:val="en-US"/>
              </w:rPr>
              <w:lastRenderedPageBreak/>
              <w:t>indication when both UE and MME support</w:t>
            </w:r>
            <w:r>
              <w:rPr>
                <w:noProof/>
                <w:lang w:val="en-US"/>
              </w:rPr>
              <w:t xml:space="preserve"> this </w:t>
            </w:r>
            <w:r w:rsidR="0005343C">
              <w:rPr>
                <w:noProof/>
                <w:lang w:val="en-US"/>
              </w:rPr>
              <w:t>5) and 1) and/or 3)</w:t>
            </w:r>
            <w:r>
              <w:rPr>
                <w:noProof/>
                <w:lang w:val="en-US"/>
              </w:rPr>
              <w:t>. If the UE support</w:t>
            </w:r>
            <w:r w:rsidR="0005343C">
              <w:rPr>
                <w:noProof/>
                <w:lang w:val="en-US"/>
              </w:rPr>
              <w:t>s</w:t>
            </w:r>
            <w:r>
              <w:rPr>
                <w:noProof/>
                <w:lang w:val="en-US"/>
              </w:rPr>
              <w:t xml:space="preserve"> 5) but doesn’t</w:t>
            </w:r>
            <w:r w:rsidR="0005343C">
              <w:rPr>
                <w:noProof/>
                <w:lang w:val="en-US"/>
              </w:rPr>
              <w:t xml:space="preserve"> indicates the </w:t>
            </w:r>
            <w:r>
              <w:rPr>
                <w:noProof/>
                <w:lang w:val="en-US"/>
              </w:rPr>
              <w:t>supp</w:t>
            </w:r>
            <w:r w:rsidR="0005343C">
              <w:rPr>
                <w:noProof/>
                <w:lang w:val="en-US"/>
              </w:rPr>
              <w:t>o</w:t>
            </w:r>
            <w:r>
              <w:rPr>
                <w:noProof/>
                <w:lang w:val="en-US"/>
              </w:rPr>
              <w:t xml:space="preserve">rt </w:t>
            </w:r>
            <w:r w:rsidR="0005343C">
              <w:rPr>
                <w:noProof/>
                <w:lang w:val="en-US"/>
              </w:rPr>
              <w:t xml:space="preserve">of </w:t>
            </w:r>
            <w:r>
              <w:rPr>
                <w:noProof/>
                <w:lang w:val="en-US"/>
              </w:rPr>
              <w:t xml:space="preserve">1) and 3), even if MME support this feature, MME doesn’t send this capability </w:t>
            </w:r>
            <w:r>
              <w:rPr>
                <w:rFonts w:hint="eastAsia"/>
                <w:noProof/>
                <w:lang w:val="en-US"/>
              </w:rPr>
              <w:t>to</w:t>
            </w:r>
            <w:r>
              <w:rPr>
                <w:noProof/>
                <w:lang w:val="en-US"/>
              </w:rPr>
              <w:t xml:space="preserve"> the UE.</w:t>
            </w:r>
          </w:p>
          <w:p w:rsidR="002C3096" w:rsidRDefault="002C3096" w:rsidP="002C34BF">
            <w:pPr>
              <w:pStyle w:val="CRCoverPage"/>
              <w:ind w:left="100"/>
              <w:rPr>
                <w:noProof/>
                <w:lang w:val="en-US"/>
              </w:rPr>
            </w:pPr>
            <w:r>
              <w:rPr>
                <w:rFonts w:hint="eastAsia"/>
                <w:noProof/>
                <w:lang w:val="en-US"/>
              </w:rPr>
              <w:t xml:space="preserve">When the UE turns into Single USIM, the UE has to disable all the MUSIM capabilities and </w:t>
            </w:r>
            <w:r>
              <w:rPr>
                <w:noProof/>
                <w:lang w:val="en-US"/>
              </w:rPr>
              <w:t>the MME revoke the supported indication to the UE.</w:t>
            </w:r>
          </w:p>
        </w:tc>
      </w:tr>
    </w:tbl>
    <w:p w:rsidR="003A0084" w:rsidRDefault="0005343C" w:rsidP="002C34BF">
      <w:pPr>
        <w:ind w:left="300" w:hangingChars="150" w:hanging="300"/>
        <w:rPr>
          <w:rFonts w:eastAsia="宋体"/>
          <w:lang w:val="en-US" w:eastAsia="zh-CN"/>
        </w:rPr>
      </w:pPr>
      <w:r>
        <w:rPr>
          <w:rFonts w:eastAsia="宋体" w:hint="eastAsia"/>
          <w:vanish/>
          <w:lang w:val="en-US" w:eastAsia="zh-CN"/>
        </w:rPr>
        <w:lastRenderedPageBreak/>
        <w:t xml:space="preserve">OBseicates the ciaton when ture form the network.e supported alone. lity for Paging Cause and indicate to the network.ctive for </w:t>
      </w:r>
    </w:p>
    <w:p w:rsidR="002C34BF" w:rsidRPr="002C34BF" w:rsidRDefault="002C34BF" w:rsidP="002C34BF">
      <w:pPr>
        <w:rPr>
          <w:rFonts w:eastAsia="宋体"/>
          <w:u w:val="single"/>
          <w:lang w:eastAsia="zh-CN"/>
        </w:rPr>
      </w:pPr>
      <w:r w:rsidRPr="002C34BF">
        <w:rPr>
          <w:rFonts w:eastAsia="宋体" w:hint="eastAsia"/>
          <w:u w:val="single"/>
          <w:lang w:val="en-US" w:eastAsia="zh-CN"/>
        </w:rPr>
        <w:t>O</w:t>
      </w:r>
      <w:r w:rsidRPr="002C34BF">
        <w:rPr>
          <w:rFonts w:eastAsia="宋体"/>
          <w:u w:val="single"/>
          <w:lang w:val="en-US" w:eastAsia="zh-CN"/>
        </w:rPr>
        <w:t xml:space="preserve">bservation1: Capability negotiation requests </w:t>
      </w:r>
      <w:r w:rsidRPr="002C34BF">
        <w:rPr>
          <w:rFonts w:hint="eastAsia"/>
          <w:noProof/>
          <w:u w:val="single"/>
          <w:lang w:val="en-US"/>
        </w:rPr>
        <w:t>UE to disable all the MUSIM capabilities</w:t>
      </w:r>
      <w:r w:rsidRPr="002C34BF">
        <w:rPr>
          <w:noProof/>
          <w:u w:val="single"/>
          <w:lang w:val="en-US"/>
        </w:rPr>
        <w:t xml:space="preserve"> w</w:t>
      </w:r>
      <w:r w:rsidRPr="002C34BF">
        <w:rPr>
          <w:rFonts w:hint="eastAsia"/>
          <w:noProof/>
          <w:u w:val="single"/>
          <w:lang w:val="en-US"/>
        </w:rPr>
        <w:t xml:space="preserve">hen the UE turns into </w:t>
      </w:r>
      <w:r w:rsidRPr="002C34BF">
        <w:rPr>
          <w:noProof/>
          <w:u w:val="single"/>
          <w:lang w:val="en-US"/>
        </w:rPr>
        <w:t>s</w:t>
      </w:r>
      <w:r w:rsidRPr="002C34BF">
        <w:rPr>
          <w:rFonts w:hint="eastAsia"/>
          <w:noProof/>
          <w:u w:val="single"/>
          <w:lang w:val="en-US"/>
        </w:rPr>
        <w:t>ingle USIM</w:t>
      </w:r>
      <w:r w:rsidRPr="002C34BF">
        <w:rPr>
          <w:noProof/>
          <w:u w:val="single"/>
          <w:lang w:val="en-US"/>
        </w:rPr>
        <w:t>. However, w</w:t>
      </w:r>
      <w:proofErr w:type="spellStart"/>
      <w:r w:rsidRPr="002C34BF">
        <w:rPr>
          <w:rFonts w:eastAsia="宋体"/>
          <w:u w:val="single"/>
          <w:lang w:eastAsia="zh-CN"/>
        </w:rPr>
        <w:t>hen</w:t>
      </w:r>
      <w:proofErr w:type="spellEnd"/>
      <w:r w:rsidRPr="002C34BF">
        <w:rPr>
          <w:rFonts w:eastAsia="宋体"/>
          <w:u w:val="single"/>
          <w:lang w:eastAsia="zh-CN"/>
        </w:rPr>
        <w:t xml:space="preserve"> the UE turns into the single USIM mode</w:t>
      </w:r>
      <w:r w:rsidR="000925F3">
        <w:rPr>
          <w:rFonts w:eastAsia="宋体"/>
          <w:u w:val="single"/>
          <w:lang w:eastAsia="zh-CN"/>
        </w:rPr>
        <w:t>,</w:t>
      </w:r>
      <w:r w:rsidRPr="002C34BF">
        <w:rPr>
          <w:rFonts w:eastAsia="宋体"/>
          <w:u w:val="single"/>
          <w:lang w:eastAsia="zh-CN"/>
        </w:rPr>
        <w:t xml:space="preserve"> the UE MUSIM capabilities may not be disabled immediately. </w:t>
      </w:r>
    </w:p>
    <w:p w:rsidR="002C34BF" w:rsidRPr="002C34BF" w:rsidRDefault="002C34BF" w:rsidP="002C34BF">
      <w:pPr>
        <w:rPr>
          <w:noProof/>
          <w:u w:val="single"/>
          <w:lang w:val="en-US"/>
        </w:rPr>
      </w:pPr>
      <w:r w:rsidRPr="002C34BF">
        <w:rPr>
          <w:noProof/>
          <w:u w:val="single"/>
          <w:lang w:val="en-US"/>
        </w:rPr>
        <w:t>Observation2: The MME also need</w:t>
      </w:r>
      <w:r w:rsidR="000925F3">
        <w:rPr>
          <w:noProof/>
          <w:u w:val="single"/>
          <w:lang w:val="en-US"/>
        </w:rPr>
        <w:t>s</w:t>
      </w:r>
      <w:r w:rsidRPr="002C34BF">
        <w:rPr>
          <w:noProof/>
          <w:u w:val="single"/>
          <w:lang w:val="en-US"/>
        </w:rPr>
        <w:t xml:space="preserve"> to revoke the supported indication to the UE when the UE disable the MUSIM capabilities, which is not efficient.</w:t>
      </w:r>
    </w:p>
    <w:p w:rsidR="0005343C" w:rsidRPr="002C34BF" w:rsidRDefault="002C34BF" w:rsidP="002C34BF">
      <w:pPr>
        <w:rPr>
          <w:noProof/>
          <w:u w:val="single"/>
          <w:lang w:val="en-US"/>
        </w:rPr>
      </w:pPr>
      <w:r w:rsidRPr="002C34BF">
        <w:rPr>
          <w:noProof/>
          <w:u w:val="single"/>
          <w:lang w:val="en-US"/>
        </w:rPr>
        <w:t xml:space="preserve">Observation3: </w:t>
      </w:r>
      <w:r w:rsidR="0005343C" w:rsidRPr="002C34BF">
        <w:rPr>
          <w:noProof/>
          <w:u w:val="single"/>
          <w:lang w:val="en-US"/>
        </w:rPr>
        <w:t xml:space="preserve">for Paging Cause feature, indicating UE capability for Paging Cause feature is not sufficient. </w:t>
      </w:r>
      <w:r w:rsidRPr="002C34BF">
        <w:rPr>
          <w:noProof/>
          <w:u w:val="single"/>
          <w:lang w:val="en-US"/>
        </w:rPr>
        <w:t xml:space="preserve">The UE capability cannot represent MUISM mode. </w:t>
      </w:r>
      <w:r w:rsidR="0005343C" w:rsidRPr="002C34BF">
        <w:rPr>
          <w:noProof/>
          <w:u w:val="single"/>
          <w:lang w:val="en-US"/>
        </w:rPr>
        <w:t xml:space="preserve">It has concluded in TR 23.761: The network applies the Paging Cause only for UEs that have provided indication they operate in MUSIM mode. The agreement means the paging cause delivery is only applied for the UE in MUSIM mode. </w:t>
      </w:r>
    </w:p>
    <w:p w:rsidR="002C34BF" w:rsidRPr="002C34BF" w:rsidRDefault="002C34BF" w:rsidP="00153A41">
      <w:pPr>
        <w:rPr>
          <w:rFonts w:eastAsia="宋体"/>
          <w:lang w:eastAsia="zh-CN"/>
        </w:rPr>
      </w:pPr>
      <w:r w:rsidRPr="002C34BF">
        <w:rPr>
          <w:rFonts w:eastAsia="宋体"/>
          <w:lang w:eastAsia="zh-CN"/>
        </w:rPr>
        <w:t>In order to fix the above observation</w:t>
      </w:r>
      <w:r w:rsidR="000925F3">
        <w:rPr>
          <w:rFonts w:eastAsia="宋体"/>
          <w:lang w:eastAsia="zh-CN"/>
        </w:rPr>
        <w:t>s</w:t>
      </w:r>
      <w:r w:rsidRPr="002C34BF">
        <w:rPr>
          <w:rFonts w:eastAsia="宋体"/>
          <w:lang w:eastAsia="zh-CN"/>
        </w:rPr>
        <w:t>, the following proposals are recommended:</w:t>
      </w:r>
    </w:p>
    <w:p w:rsidR="000E15E1" w:rsidRPr="000925F3" w:rsidRDefault="000E15E1" w:rsidP="000E15E1">
      <w:pPr>
        <w:rPr>
          <w:rFonts w:eastAsia="宋体"/>
          <w:u w:val="single"/>
          <w:lang w:eastAsia="zh-CN"/>
        </w:rPr>
      </w:pPr>
      <w:r w:rsidRPr="000925F3">
        <w:rPr>
          <w:rFonts w:eastAsia="宋体"/>
          <w:u w:val="single"/>
          <w:lang w:eastAsia="zh-CN"/>
        </w:rPr>
        <w:t xml:space="preserve">Proposal1: It is proposed to separate the UE capabilities for MUSIM features and the MUSIM mode, a UE supporting MUSIM features can enable or disable the MUSIM mode, but the UE does not enable or disable the UE capacities for MUSIM features. </w:t>
      </w:r>
    </w:p>
    <w:p w:rsidR="000E15E1" w:rsidRPr="000925F3" w:rsidRDefault="000E15E1" w:rsidP="000E15E1">
      <w:pPr>
        <w:rPr>
          <w:rFonts w:eastAsia="宋体"/>
          <w:u w:val="single"/>
          <w:lang w:eastAsia="zh-CN"/>
        </w:rPr>
      </w:pPr>
      <w:r w:rsidRPr="000925F3">
        <w:rPr>
          <w:rFonts w:eastAsia="宋体"/>
          <w:u w:val="single"/>
          <w:lang w:eastAsia="zh-CN"/>
        </w:rPr>
        <w:t>Proposal2: For Paging Cause feature, a Paging Cause Request indication is more suitable when the UE is in MUSIM mode, supports Paging Cause feature and intends to acquire the paging cause. Based on that, the UE supporting paging cause feature doesn’t disable the UE capability for paging cause when it turns into the single USIM mode.</w:t>
      </w:r>
    </w:p>
    <w:p w:rsidR="00DB5A89" w:rsidRPr="00DB5A89" w:rsidRDefault="00DB5A89" w:rsidP="00DB5A89">
      <w:pPr>
        <w:rPr>
          <w:rFonts w:eastAsia="宋体"/>
          <w:u w:val="single"/>
          <w:lang w:eastAsia="zh-CN"/>
        </w:rPr>
      </w:pPr>
      <w:bookmarkStart w:id="2" w:name="_GoBack"/>
      <w:bookmarkEnd w:id="2"/>
      <w:r w:rsidRPr="00DB5A89">
        <w:rPr>
          <w:rFonts w:eastAsia="宋体"/>
          <w:u w:val="single"/>
          <w:lang w:eastAsia="zh-CN"/>
        </w:rPr>
        <w:t>Proposal3: For the other MUSIM features: Connection Release, Reject Paging, Paging Restriction, Paging timing collision, a MUSIM mode indication is sufficient for the MME to indicating whether the MUSIM features support or not to the UE with the MUSIM mode indication.</w:t>
      </w:r>
    </w:p>
    <w:p w:rsidR="001548C7" w:rsidRDefault="000E15E1" w:rsidP="00F671C1">
      <w:pPr>
        <w:pStyle w:val="1"/>
        <w:numPr>
          <w:ilvl w:val="0"/>
          <w:numId w:val="1"/>
        </w:numPr>
      </w:pPr>
      <w:r>
        <w:t>Summary</w:t>
      </w:r>
    </w:p>
    <w:bookmarkEnd w:id="0"/>
    <w:p w:rsidR="000925F3" w:rsidRPr="000925F3" w:rsidRDefault="000925F3" w:rsidP="000925F3">
      <w:pPr>
        <w:rPr>
          <w:rFonts w:eastAsia="宋体"/>
          <w:u w:val="single"/>
          <w:lang w:eastAsia="zh-CN"/>
        </w:rPr>
      </w:pPr>
      <w:r w:rsidRPr="000925F3">
        <w:rPr>
          <w:rFonts w:eastAsia="宋体"/>
          <w:u w:val="single"/>
          <w:lang w:eastAsia="zh-CN"/>
        </w:rPr>
        <w:t xml:space="preserve">Observation1: Capability negotiation requests UE to disable all the MUSIM capabilities when the UE turns into single USIM. However, when the UE turns into the single USIM mode but the UE MUSIM capabilities may not be disabled immediately. </w:t>
      </w:r>
    </w:p>
    <w:p w:rsidR="000925F3" w:rsidRPr="000925F3" w:rsidRDefault="000925F3" w:rsidP="000925F3">
      <w:pPr>
        <w:rPr>
          <w:rFonts w:eastAsia="宋体"/>
          <w:u w:val="single"/>
          <w:lang w:eastAsia="zh-CN"/>
        </w:rPr>
      </w:pPr>
      <w:r w:rsidRPr="000925F3">
        <w:rPr>
          <w:rFonts w:eastAsia="宋体"/>
          <w:u w:val="single"/>
          <w:lang w:eastAsia="zh-CN"/>
        </w:rPr>
        <w:t>Observation2: The MME also need to revoke the supported indication to the UE when the UE disable the MUSIM capabilities, which is not efficient.</w:t>
      </w:r>
    </w:p>
    <w:p w:rsidR="000925F3" w:rsidRPr="000925F3" w:rsidRDefault="000925F3" w:rsidP="000925F3">
      <w:pPr>
        <w:rPr>
          <w:rFonts w:eastAsia="宋体"/>
          <w:u w:val="single"/>
          <w:lang w:eastAsia="zh-CN"/>
        </w:rPr>
      </w:pPr>
      <w:r w:rsidRPr="000925F3">
        <w:rPr>
          <w:rFonts w:eastAsia="宋体"/>
          <w:u w:val="single"/>
          <w:lang w:eastAsia="zh-CN"/>
        </w:rPr>
        <w:t xml:space="preserve">Observation3: for Paging Cause feature, indicating UE capability for Paging Cause feature is not sufficient. The UE capability cannot represent MUISM mode. It has concluded in TR 23.761: The network applies the Paging Cause only for UEs that have provided indication they operate in MUSIM mode. The agreement means the paging </w:t>
      </w:r>
      <w:proofErr w:type="gramStart"/>
      <w:r w:rsidRPr="000925F3">
        <w:rPr>
          <w:rFonts w:eastAsia="宋体"/>
          <w:u w:val="single"/>
          <w:lang w:eastAsia="zh-CN"/>
        </w:rPr>
        <w:t>cause</w:t>
      </w:r>
      <w:proofErr w:type="gramEnd"/>
      <w:r w:rsidRPr="000925F3">
        <w:rPr>
          <w:rFonts w:eastAsia="宋体"/>
          <w:u w:val="single"/>
          <w:lang w:eastAsia="zh-CN"/>
        </w:rPr>
        <w:t xml:space="preserve"> delivery is only applied for the UE in MUSIM mode. </w:t>
      </w:r>
    </w:p>
    <w:p w:rsidR="000925F3" w:rsidRPr="000925F3" w:rsidRDefault="000925F3" w:rsidP="000925F3">
      <w:pPr>
        <w:rPr>
          <w:rFonts w:eastAsia="宋体"/>
          <w:lang w:eastAsia="zh-CN"/>
        </w:rPr>
      </w:pPr>
      <w:r w:rsidRPr="000925F3">
        <w:rPr>
          <w:rFonts w:eastAsia="宋体"/>
          <w:lang w:eastAsia="zh-CN"/>
        </w:rPr>
        <w:t>In order to fix the above observations, the following proposals are recommended:</w:t>
      </w:r>
    </w:p>
    <w:p w:rsidR="000925F3" w:rsidRPr="000925F3" w:rsidRDefault="000925F3" w:rsidP="000925F3">
      <w:pPr>
        <w:rPr>
          <w:rFonts w:eastAsia="宋体"/>
          <w:u w:val="single"/>
          <w:lang w:eastAsia="zh-CN"/>
        </w:rPr>
      </w:pPr>
      <w:r w:rsidRPr="000925F3">
        <w:rPr>
          <w:rFonts w:eastAsia="宋体"/>
          <w:u w:val="single"/>
          <w:lang w:eastAsia="zh-CN"/>
        </w:rPr>
        <w:t xml:space="preserve">Proposal1: It is proposed to separate the UE capabilities for MUSIM features and the MUSIM mode, a UE supporting MUSIM features can enable or disable the MUSIM mode, but the UE does not enable or disable the UE capacities for MUSIM features. </w:t>
      </w:r>
    </w:p>
    <w:p w:rsidR="000925F3" w:rsidRPr="000925F3" w:rsidRDefault="000925F3" w:rsidP="000925F3">
      <w:pPr>
        <w:rPr>
          <w:rFonts w:eastAsia="宋体"/>
          <w:u w:val="single"/>
          <w:lang w:eastAsia="zh-CN"/>
        </w:rPr>
      </w:pPr>
      <w:r w:rsidRPr="000925F3">
        <w:rPr>
          <w:rFonts w:eastAsia="宋体"/>
          <w:u w:val="single"/>
          <w:lang w:eastAsia="zh-CN"/>
        </w:rPr>
        <w:t>Proposal2: For Paging Cause feature, a Paging Cause Request indication is more suitable when the UE is in MUSIM mode, supports Paging Cause feature and intends to acquire the paging cause. Based on that, the UE supporting paging cause feature doesn’t disable the UE capability for paging cause when it turns into the single USIM mode.</w:t>
      </w:r>
    </w:p>
    <w:p w:rsidR="00C96030" w:rsidRPr="000925F3" w:rsidRDefault="000925F3" w:rsidP="000925F3">
      <w:pPr>
        <w:rPr>
          <w:rFonts w:eastAsia="宋体"/>
          <w:u w:val="single"/>
          <w:lang w:eastAsia="zh-CN"/>
        </w:rPr>
      </w:pPr>
      <w:r w:rsidRPr="000925F3">
        <w:rPr>
          <w:rFonts w:eastAsia="宋体"/>
          <w:u w:val="single"/>
          <w:lang w:eastAsia="zh-CN"/>
        </w:rPr>
        <w:t>Proposal3: For the other MUSIM features: Connection Release, Reject Paging, Paging Restriction, Paging timing collision, a MUSIM mode indication is sufficient for the MME to indicating whether the MUSIM features support or not to the UE with the MUSIM mode indication.</w:t>
      </w:r>
    </w:p>
    <w:sectPr w:rsidR="00C96030" w:rsidRPr="000925F3">
      <w:headerReference w:type="even" r:id="rId13"/>
      <w:headerReference w:type="default" r:id="rId14"/>
      <w:footerReference w:type="default" r:id="rId15"/>
      <w:pgSz w:w="16701" w:h="16838" w:code="9"/>
      <w:pgMar w:top="1134" w:right="5929"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FD4" w:rsidRDefault="00697FD4">
      <w:r>
        <w:separator/>
      </w:r>
    </w:p>
    <w:p w:rsidR="00697FD4" w:rsidRDefault="00697FD4"/>
  </w:endnote>
  <w:endnote w:type="continuationSeparator" w:id="0">
    <w:p w:rsidR="00697FD4" w:rsidRDefault="00697FD4">
      <w:r>
        <w:continuationSeparator/>
      </w:r>
    </w:p>
    <w:p w:rsidR="00697FD4" w:rsidRDefault="00697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Pr>
      <w:framePr w:w="646" w:h="244" w:hRule="exact" w:wrap="around" w:vAnchor="text" w:hAnchor="margin" w:y="-5"/>
      <w:rPr>
        <w:rFonts w:ascii="Arial" w:hAnsi="Arial" w:cs="Arial"/>
        <w:b/>
        <w:bCs/>
        <w:i/>
        <w:iCs/>
        <w:sz w:val="18"/>
      </w:rPr>
    </w:pPr>
    <w:r>
      <w:rPr>
        <w:rFonts w:ascii="Arial" w:hAnsi="Arial" w:cs="Arial"/>
        <w:b/>
        <w:bCs/>
        <w:i/>
        <w:iCs/>
        <w:sz w:val="18"/>
      </w:rPr>
      <w:t>3GPP</w:t>
    </w:r>
  </w:p>
  <w:p w:rsidR="00DC4D5C" w:rsidRDefault="00DC4D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C4D5C" w:rsidRDefault="00DC4D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FD4" w:rsidRDefault="00697FD4">
      <w:r>
        <w:separator/>
      </w:r>
    </w:p>
    <w:p w:rsidR="00697FD4" w:rsidRDefault="00697FD4"/>
  </w:footnote>
  <w:footnote w:type="continuationSeparator" w:id="0">
    <w:p w:rsidR="00697FD4" w:rsidRDefault="00697FD4">
      <w:r>
        <w:continuationSeparator/>
      </w:r>
    </w:p>
    <w:p w:rsidR="00697FD4" w:rsidRDefault="00697F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 w:rsidR="00DC4D5C" w:rsidRDefault="00DC4D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5C" w:rsidRDefault="00DC4D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C4D5C" w:rsidRDefault="00DC4D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E15E1">
      <w:rPr>
        <w:rFonts w:ascii="Arial" w:hAnsi="Arial" w:cs="Arial"/>
        <w:b/>
        <w:bCs/>
        <w:noProof/>
        <w:sz w:val="18"/>
      </w:rPr>
      <w:t>1</w:t>
    </w:r>
    <w:r>
      <w:rPr>
        <w:rFonts w:ascii="Arial" w:hAnsi="Arial" w:cs="Arial"/>
        <w:b/>
        <w:bCs/>
        <w:sz w:val="18"/>
      </w:rPr>
      <w:fldChar w:fldCharType="end"/>
    </w:r>
  </w:p>
  <w:p w:rsidR="00DC4D5C" w:rsidRDefault="00DC4D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pt;height:16pt" o:bullet="t">
        <v:imagedata r:id="rId1" o:title="art7234"/>
      </v:shape>
    </w:pict>
  </w:numPicBullet>
  <w:numPicBullet w:numPicBulletId="1">
    <w:pict>
      <v:shape id="_x0000_i1039" type="#_x0000_t75" style="width:16pt;height:16pt" o:bullet="t">
        <v:imagedata r:id="rId2" o:title="artEE47"/>
      </v:shape>
    </w:pict>
  </w:numPicBullet>
  <w:numPicBullet w:numPicBulletId="2">
    <w:pict>
      <v:shape id="_x0000_i1040" type="#_x0000_t75" style="width:113pt;height:75pt" o:bullet="t">
        <v:imagedata r:id="rId3" o:title="art2AFB"/>
      </v:shape>
    </w:pict>
  </w:numPicBullet>
  <w:abstractNum w:abstractNumId="0">
    <w:nsid w:val="05FD6851"/>
    <w:multiLevelType w:val="hybridMultilevel"/>
    <w:tmpl w:val="3334B990"/>
    <w:lvl w:ilvl="0" w:tplc="803C20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B549CA"/>
    <w:multiLevelType w:val="hybridMultilevel"/>
    <w:tmpl w:val="174290FE"/>
    <w:lvl w:ilvl="0" w:tplc="FC38A076">
      <w:start w:val="1"/>
      <w:numFmt w:val="bullet"/>
      <w:lvlText w:val=""/>
      <w:lvlPicBulletId w:val="2"/>
      <w:lvlJc w:val="left"/>
      <w:pPr>
        <w:tabs>
          <w:tab w:val="num" w:pos="720"/>
        </w:tabs>
        <w:ind w:left="720" w:hanging="360"/>
      </w:pPr>
      <w:rPr>
        <w:rFonts w:ascii="Symbol" w:hAnsi="Symbol" w:hint="default"/>
      </w:rPr>
    </w:lvl>
    <w:lvl w:ilvl="1" w:tplc="383834D4" w:tentative="1">
      <w:start w:val="1"/>
      <w:numFmt w:val="bullet"/>
      <w:lvlText w:val=""/>
      <w:lvlPicBulletId w:val="2"/>
      <w:lvlJc w:val="left"/>
      <w:pPr>
        <w:tabs>
          <w:tab w:val="num" w:pos="1440"/>
        </w:tabs>
        <w:ind w:left="1440" w:hanging="360"/>
      </w:pPr>
      <w:rPr>
        <w:rFonts w:ascii="Symbol" w:hAnsi="Symbol" w:hint="default"/>
      </w:rPr>
    </w:lvl>
    <w:lvl w:ilvl="2" w:tplc="32C07842" w:tentative="1">
      <w:start w:val="1"/>
      <w:numFmt w:val="bullet"/>
      <w:lvlText w:val=""/>
      <w:lvlPicBulletId w:val="2"/>
      <w:lvlJc w:val="left"/>
      <w:pPr>
        <w:tabs>
          <w:tab w:val="num" w:pos="2160"/>
        </w:tabs>
        <w:ind w:left="2160" w:hanging="360"/>
      </w:pPr>
      <w:rPr>
        <w:rFonts w:ascii="Symbol" w:hAnsi="Symbol" w:hint="default"/>
      </w:rPr>
    </w:lvl>
    <w:lvl w:ilvl="3" w:tplc="1060948C" w:tentative="1">
      <w:start w:val="1"/>
      <w:numFmt w:val="bullet"/>
      <w:lvlText w:val=""/>
      <w:lvlPicBulletId w:val="2"/>
      <w:lvlJc w:val="left"/>
      <w:pPr>
        <w:tabs>
          <w:tab w:val="num" w:pos="2880"/>
        </w:tabs>
        <w:ind w:left="2880" w:hanging="360"/>
      </w:pPr>
      <w:rPr>
        <w:rFonts w:ascii="Symbol" w:hAnsi="Symbol" w:hint="default"/>
      </w:rPr>
    </w:lvl>
    <w:lvl w:ilvl="4" w:tplc="37A406CE" w:tentative="1">
      <w:start w:val="1"/>
      <w:numFmt w:val="bullet"/>
      <w:lvlText w:val=""/>
      <w:lvlPicBulletId w:val="2"/>
      <w:lvlJc w:val="left"/>
      <w:pPr>
        <w:tabs>
          <w:tab w:val="num" w:pos="3600"/>
        </w:tabs>
        <w:ind w:left="3600" w:hanging="360"/>
      </w:pPr>
      <w:rPr>
        <w:rFonts w:ascii="Symbol" w:hAnsi="Symbol" w:hint="default"/>
      </w:rPr>
    </w:lvl>
    <w:lvl w:ilvl="5" w:tplc="69B26AD8" w:tentative="1">
      <w:start w:val="1"/>
      <w:numFmt w:val="bullet"/>
      <w:lvlText w:val=""/>
      <w:lvlPicBulletId w:val="2"/>
      <w:lvlJc w:val="left"/>
      <w:pPr>
        <w:tabs>
          <w:tab w:val="num" w:pos="4320"/>
        </w:tabs>
        <w:ind w:left="4320" w:hanging="360"/>
      </w:pPr>
      <w:rPr>
        <w:rFonts w:ascii="Symbol" w:hAnsi="Symbol" w:hint="default"/>
      </w:rPr>
    </w:lvl>
    <w:lvl w:ilvl="6" w:tplc="744268DC" w:tentative="1">
      <w:start w:val="1"/>
      <w:numFmt w:val="bullet"/>
      <w:lvlText w:val=""/>
      <w:lvlPicBulletId w:val="2"/>
      <w:lvlJc w:val="left"/>
      <w:pPr>
        <w:tabs>
          <w:tab w:val="num" w:pos="5040"/>
        </w:tabs>
        <w:ind w:left="5040" w:hanging="360"/>
      </w:pPr>
      <w:rPr>
        <w:rFonts w:ascii="Symbol" w:hAnsi="Symbol" w:hint="default"/>
      </w:rPr>
    </w:lvl>
    <w:lvl w:ilvl="7" w:tplc="30AEE8B6" w:tentative="1">
      <w:start w:val="1"/>
      <w:numFmt w:val="bullet"/>
      <w:lvlText w:val=""/>
      <w:lvlPicBulletId w:val="2"/>
      <w:lvlJc w:val="left"/>
      <w:pPr>
        <w:tabs>
          <w:tab w:val="num" w:pos="5760"/>
        </w:tabs>
        <w:ind w:left="5760" w:hanging="360"/>
      </w:pPr>
      <w:rPr>
        <w:rFonts w:ascii="Symbol" w:hAnsi="Symbol" w:hint="default"/>
      </w:rPr>
    </w:lvl>
    <w:lvl w:ilvl="8" w:tplc="4C4A1432" w:tentative="1">
      <w:start w:val="1"/>
      <w:numFmt w:val="bullet"/>
      <w:lvlText w:val=""/>
      <w:lvlPicBulletId w:val="2"/>
      <w:lvlJc w:val="left"/>
      <w:pPr>
        <w:tabs>
          <w:tab w:val="num" w:pos="6480"/>
        </w:tabs>
        <w:ind w:left="6480" w:hanging="360"/>
      </w:pPr>
      <w:rPr>
        <w:rFonts w:ascii="Symbol" w:hAnsi="Symbol" w:hint="default"/>
      </w:rPr>
    </w:lvl>
  </w:abstractNum>
  <w:abstractNum w:abstractNumId="2">
    <w:nsid w:val="1FA95690"/>
    <w:multiLevelType w:val="hybridMultilevel"/>
    <w:tmpl w:val="D4102900"/>
    <w:lvl w:ilvl="0" w:tplc="4CF26CF0">
      <w:start w:val="2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28A3F02"/>
    <w:multiLevelType w:val="hybridMultilevel"/>
    <w:tmpl w:val="DCFE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24F054AE"/>
    <w:multiLevelType w:val="hybridMultilevel"/>
    <w:tmpl w:val="DB96888E"/>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47F0940"/>
    <w:multiLevelType w:val="hybridMultilevel"/>
    <w:tmpl w:val="A76C527E"/>
    <w:lvl w:ilvl="0" w:tplc="29E8066C">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49D81AF3"/>
    <w:multiLevelType w:val="hybridMultilevel"/>
    <w:tmpl w:val="10B07BC0"/>
    <w:lvl w:ilvl="0" w:tplc="464C4616">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A1B20FC"/>
    <w:multiLevelType w:val="hybridMultilevel"/>
    <w:tmpl w:val="FB6E5B14"/>
    <w:lvl w:ilvl="0" w:tplc="DCA088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A361ACA"/>
    <w:multiLevelType w:val="hybridMultilevel"/>
    <w:tmpl w:val="B9C40856"/>
    <w:lvl w:ilvl="0" w:tplc="E946A9B2">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56F1CA5"/>
    <w:multiLevelType w:val="hybridMultilevel"/>
    <w:tmpl w:val="B93481B0"/>
    <w:lvl w:ilvl="0" w:tplc="0BFC128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711B5B36"/>
    <w:multiLevelType w:val="hybridMultilevel"/>
    <w:tmpl w:val="19066858"/>
    <w:lvl w:ilvl="0" w:tplc="4D38D68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A765E7C"/>
    <w:multiLevelType w:val="hybridMultilevel"/>
    <w:tmpl w:val="01C656FC"/>
    <w:lvl w:ilvl="0" w:tplc="9EE6495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E277D48"/>
    <w:multiLevelType w:val="hybridMultilevel"/>
    <w:tmpl w:val="8D929EEE"/>
    <w:lvl w:ilvl="0" w:tplc="13727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0"/>
  </w:num>
  <w:num w:numId="3">
    <w:abstractNumId w:val="11"/>
  </w:num>
  <w:num w:numId="4">
    <w:abstractNumId w:val="7"/>
  </w:num>
  <w:num w:numId="5">
    <w:abstractNumId w:val="2"/>
  </w:num>
  <w:num w:numId="6">
    <w:abstractNumId w:val="9"/>
  </w:num>
  <w:num w:numId="7">
    <w:abstractNumId w:val="4"/>
  </w:num>
  <w:num w:numId="8">
    <w:abstractNumId w:val="3"/>
  </w:num>
  <w:num w:numId="9">
    <w:abstractNumId w:val="1"/>
  </w:num>
  <w:num w:numId="10">
    <w:abstractNumId w:val="5"/>
  </w:num>
  <w:num w:numId="11">
    <w:abstractNumId w:val="6"/>
  </w:num>
  <w:num w:numId="12">
    <w:abstractNumId w:val="8"/>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IN"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960"/>
    <w:rsid w:val="00003FE7"/>
    <w:rsid w:val="000046E3"/>
    <w:rsid w:val="00005D97"/>
    <w:rsid w:val="00005E68"/>
    <w:rsid w:val="00006BF9"/>
    <w:rsid w:val="0000775E"/>
    <w:rsid w:val="000077C5"/>
    <w:rsid w:val="000107E9"/>
    <w:rsid w:val="00010882"/>
    <w:rsid w:val="0001400A"/>
    <w:rsid w:val="00014949"/>
    <w:rsid w:val="00014DF3"/>
    <w:rsid w:val="000150DA"/>
    <w:rsid w:val="000153C3"/>
    <w:rsid w:val="00020AFA"/>
    <w:rsid w:val="00022518"/>
    <w:rsid w:val="00023565"/>
    <w:rsid w:val="00024628"/>
    <w:rsid w:val="0002666E"/>
    <w:rsid w:val="000268FB"/>
    <w:rsid w:val="00030FF8"/>
    <w:rsid w:val="00033FBB"/>
    <w:rsid w:val="00034C36"/>
    <w:rsid w:val="00034D60"/>
    <w:rsid w:val="0003510B"/>
    <w:rsid w:val="0003659D"/>
    <w:rsid w:val="00040089"/>
    <w:rsid w:val="0004016D"/>
    <w:rsid w:val="00040B51"/>
    <w:rsid w:val="00040C90"/>
    <w:rsid w:val="00040CC2"/>
    <w:rsid w:val="000410CE"/>
    <w:rsid w:val="00041F7E"/>
    <w:rsid w:val="00041FA7"/>
    <w:rsid w:val="00044075"/>
    <w:rsid w:val="00045D66"/>
    <w:rsid w:val="000469B1"/>
    <w:rsid w:val="00047C64"/>
    <w:rsid w:val="00050D23"/>
    <w:rsid w:val="00051689"/>
    <w:rsid w:val="0005343C"/>
    <w:rsid w:val="000549F0"/>
    <w:rsid w:val="00055658"/>
    <w:rsid w:val="000559CF"/>
    <w:rsid w:val="00056156"/>
    <w:rsid w:val="00056F95"/>
    <w:rsid w:val="000631E9"/>
    <w:rsid w:val="0006502B"/>
    <w:rsid w:val="000704F2"/>
    <w:rsid w:val="000708BD"/>
    <w:rsid w:val="00071CC8"/>
    <w:rsid w:val="00072288"/>
    <w:rsid w:val="00073048"/>
    <w:rsid w:val="0007338E"/>
    <w:rsid w:val="00073789"/>
    <w:rsid w:val="00073E0D"/>
    <w:rsid w:val="00074480"/>
    <w:rsid w:val="00075933"/>
    <w:rsid w:val="0008062F"/>
    <w:rsid w:val="000830D4"/>
    <w:rsid w:val="0008437E"/>
    <w:rsid w:val="0008565B"/>
    <w:rsid w:val="00085FC7"/>
    <w:rsid w:val="00086929"/>
    <w:rsid w:val="0008711B"/>
    <w:rsid w:val="000909F5"/>
    <w:rsid w:val="00091BA0"/>
    <w:rsid w:val="000925F3"/>
    <w:rsid w:val="00093325"/>
    <w:rsid w:val="000943FD"/>
    <w:rsid w:val="000A4E2E"/>
    <w:rsid w:val="000A75B1"/>
    <w:rsid w:val="000B10BD"/>
    <w:rsid w:val="000B131F"/>
    <w:rsid w:val="000B1B63"/>
    <w:rsid w:val="000B2235"/>
    <w:rsid w:val="000B265D"/>
    <w:rsid w:val="000B3DD5"/>
    <w:rsid w:val="000B430B"/>
    <w:rsid w:val="000B50B5"/>
    <w:rsid w:val="000B5FEA"/>
    <w:rsid w:val="000B77DD"/>
    <w:rsid w:val="000C29D7"/>
    <w:rsid w:val="000C71AA"/>
    <w:rsid w:val="000C74FC"/>
    <w:rsid w:val="000C7FDC"/>
    <w:rsid w:val="000D0180"/>
    <w:rsid w:val="000D0253"/>
    <w:rsid w:val="000D0FDE"/>
    <w:rsid w:val="000D1BFB"/>
    <w:rsid w:val="000D4E49"/>
    <w:rsid w:val="000D59E4"/>
    <w:rsid w:val="000D75D0"/>
    <w:rsid w:val="000E15E1"/>
    <w:rsid w:val="000E5577"/>
    <w:rsid w:val="000E6084"/>
    <w:rsid w:val="000F0450"/>
    <w:rsid w:val="000F1D51"/>
    <w:rsid w:val="000F3B3E"/>
    <w:rsid w:val="000F5955"/>
    <w:rsid w:val="000F5D71"/>
    <w:rsid w:val="000F5E59"/>
    <w:rsid w:val="000F67B7"/>
    <w:rsid w:val="000F77CC"/>
    <w:rsid w:val="000F7F37"/>
    <w:rsid w:val="0010191A"/>
    <w:rsid w:val="00101FFB"/>
    <w:rsid w:val="0010430B"/>
    <w:rsid w:val="00104CDA"/>
    <w:rsid w:val="0010795D"/>
    <w:rsid w:val="00107A82"/>
    <w:rsid w:val="00107E22"/>
    <w:rsid w:val="00110662"/>
    <w:rsid w:val="00111111"/>
    <w:rsid w:val="0011187A"/>
    <w:rsid w:val="00111E3C"/>
    <w:rsid w:val="0011387E"/>
    <w:rsid w:val="00113C87"/>
    <w:rsid w:val="00113FC6"/>
    <w:rsid w:val="00115AFC"/>
    <w:rsid w:val="00121A78"/>
    <w:rsid w:val="00122017"/>
    <w:rsid w:val="0012231C"/>
    <w:rsid w:val="00122625"/>
    <w:rsid w:val="001242C5"/>
    <w:rsid w:val="0012561F"/>
    <w:rsid w:val="00125757"/>
    <w:rsid w:val="001265BC"/>
    <w:rsid w:val="00126856"/>
    <w:rsid w:val="0013160E"/>
    <w:rsid w:val="00131D3C"/>
    <w:rsid w:val="00134D8F"/>
    <w:rsid w:val="0013518E"/>
    <w:rsid w:val="00136292"/>
    <w:rsid w:val="001378CD"/>
    <w:rsid w:val="00137A15"/>
    <w:rsid w:val="0014072B"/>
    <w:rsid w:val="0014080C"/>
    <w:rsid w:val="00140AC7"/>
    <w:rsid w:val="001412C9"/>
    <w:rsid w:val="00141B20"/>
    <w:rsid w:val="00143ECF"/>
    <w:rsid w:val="00144117"/>
    <w:rsid w:val="001445A4"/>
    <w:rsid w:val="00144BFF"/>
    <w:rsid w:val="0015113C"/>
    <w:rsid w:val="00151A7D"/>
    <w:rsid w:val="001520C4"/>
    <w:rsid w:val="001520C5"/>
    <w:rsid w:val="001538DF"/>
    <w:rsid w:val="00153A41"/>
    <w:rsid w:val="001548C7"/>
    <w:rsid w:val="00156945"/>
    <w:rsid w:val="00161001"/>
    <w:rsid w:val="00161B39"/>
    <w:rsid w:val="00163447"/>
    <w:rsid w:val="00163E01"/>
    <w:rsid w:val="001673CA"/>
    <w:rsid w:val="00171CE0"/>
    <w:rsid w:val="00173A57"/>
    <w:rsid w:val="001750EF"/>
    <w:rsid w:val="00176CD0"/>
    <w:rsid w:val="00177EFC"/>
    <w:rsid w:val="001802CC"/>
    <w:rsid w:val="001806F6"/>
    <w:rsid w:val="00182258"/>
    <w:rsid w:val="001835B3"/>
    <w:rsid w:val="00184110"/>
    <w:rsid w:val="001846EE"/>
    <w:rsid w:val="00184908"/>
    <w:rsid w:val="00185660"/>
    <w:rsid w:val="00185C88"/>
    <w:rsid w:val="001877BC"/>
    <w:rsid w:val="00187F8B"/>
    <w:rsid w:val="00190607"/>
    <w:rsid w:val="001906C2"/>
    <w:rsid w:val="001923EA"/>
    <w:rsid w:val="001929DA"/>
    <w:rsid w:val="00193556"/>
    <w:rsid w:val="00193C28"/>
    <w:rsid w:val="0019666E"/>
    <w:rsid w:val="00196B2A"/>
    <w:rsid w:val="0019723A"/>
    <w:rsid w:val="001A022E"/>
    <w:rsid w:val="001A0FD2"/>
    <w:rsid w:val="001A2ACE"/>
    <w:rsid w:val="001A3CFA"/>
    <w:rsid w:val="001A3FB4"/>
    <w:rsid w:val="001A7072"/>
    <w:rsid w:val="001B0220"/>
    <w:rsid w:val="001B0D21"/>
    <w:rsid w:val="001B193C"/>
    <w:rsid w:val="001B1EDD"/>
    <w:rsid w:val="001B2836"/>
    <w:rsid w:val="001B2988"/>
    <w:rsid w:val="001B3759"/>
    <w:rsid w:val="001B3D20"/>
    <w:rsid w:val="001B59FD"/>
    <w:rsid w:val="001B5EBE"/>
    <w:rsid w:val="001C0B65"/>
    <w:rsid w:val="001C10F0"/>
    <w:rsid w:val="001C17E1"/>
    <w:rsid w:val="001C460D"/>
    <w:rsid w:val="001C488F"/>
    <w:rsid w:val="001C50F0"/>
    <w:rsid w:val="001C6359"/>
    <w:rsid w:val="001C677E"/>
    <w:rsid w:val="001C74D2"/>
    <w:rsid w:val="001D0041"/>
    <w:rsid w:val="001D0433"/>
    <w:rsid w:val="001D06A4"/>
    <w:rsid w:val="001D1200"/>
    <w:rsid w:val="001D1FB4"/>
    <w:rsid w:val="001D40E7"/>
    <w:rsid w:val="001D44DB"/>
    <w:rsid w:val="001D6BFA"/>
    <w:rsid w:val="001D789C"/>
    <w:rsid w:val="001E0DF5"/>
    <w:rsid w:val="001E125D"/>
    <w:rsid w:val="001E1F34"/>
    <w:rsid w:val="001E2D54"/>
    <w:rsid w:val="001E4E9B"/>
    <w:rsid w:val="001E5C9E"/>
    <w:rsid w:val="001F0F75"/>
    <w:rsid w:val="001F4582"/>
    <w:rsid w:val="001F4D77"/>
    <w:rsid w:val="001F5984"/>
    <w:rsid w:val="001F6AA4"/>
    <w:rsid w:val="001F720D"/>
    <w:rsid w:val="001F73A4"/>
    <w:rsid w:val="001F7852"/>
    <w:rsid w:val="00200C7B"/>
    <w:rsid w:val="00201759"/>
    <w:rsid w:val="002021FC"/>
    <w:rsid w:val="00202269"/>
    <w:rsid w:val="002036B9"/>
    <w:rsid w:val="002043CF"/>
    <w:rsid w:val="00205EBA"/>
    <w:rsid w:val="00207F20"/>
    <w:rsid w:val="002102F5"/>
    <w:rsid w:val="002104A0"/>
    <w:rsid w:val="002122C3"/>
    <w:rsid w:val="0021395C"/>
    <w:rsid w:val="00214A11"/>
    <w:rsid w:val="00215B76"/>
    <w:rsid w:val="00220AEB"/>
    <w:rsid w:val="002216EB"/>
    <w:rsid w:val="002221D2"/>
    <w:rsid w:val="00224CD9"/>
    <w:rsid w:val="00227C5A"/>
    <w:rsid w:val="00231798"/>
    <w:rsid w:val="00232A66"/>
    <w:rsid w:val="00236230"/>
    <w:rsid w:val="00237311"/>
    <w:rsid w:val="002406EC"/>
    <w:rsid w:val="002408CE"/>
    <w:rsid w:val="00241E53"/>
    <w:rsid w:val="002431C9"/>
    <w:rsid w:val="0024389E"/>
    <w:rsid w:val="00243E85"/>
    <w:rsid w:val="00252101"/>
    <w:rsid w:val="0025240D"/>
    <w:rsid w:val="00253255"/>
    <w:rsid w:val="00256C89"/>
    <w:rsid w:val="00260A35"/>
    <w:rsid w:val="00261938"/>
    <w:rsid w:val="00261D77"/>
    <w:rsid w:val="0026236D"/>
    <w:rsid w:val="00262BEF"/>
    <w:rsid w:val="00262C6D"/>
    <w:rsid w:val="002657DD"/>
    <w:rsid w:val="00267FC8"/>
    <w:rsid w:val="002707A8"/>
    <w:rsid w:val="00272E73"/>
    <w:rsid w:val="00273D31"/>
    <w:rsid w:val="0028020F"/>
    <w:rsid w:val="00280862"/>
    <w:rsid w:val="00281104"/>
    <w:rsid w:val="00282E1C"/>
    <w:rsid w:val="00285692"/>
    <w:rsid w:val="00285E6E"/>
    <w:rsid w:val="00287A12"/>
    <w:rsid w:val="00287B41"/>
    <w:rsid w:val="00294769"/>
    <w:rsid w:val="00295FEC"/>
    <w:rsid w:val="0029673F"/>
    <w:rsid w:val="002A6F90"/>
    <w:rsid w:val="002B3638"/>
    <w:rsid w:val="002B6238"/>
    <w:rsid w:val="002C071F"/>
    <w:rsid w:val="002C201F"/>
    <w:rsid w:val="002C3096"/>
    <w:rsid w:val="002C341D"/>
    <w:rsid w:val="002C34BF"/>
    <w:rsid w:val="002C55E3"/>
    <w:rsid w:val="002C6CD3"/>
    <w:rsid w:val="002C6F50"/>
    <w:rsid w:val="002C75F4"/>
    <w:rsid w:val="002C7BE7"/>
    <w:rsid w:val="002C7C31"/>
    <w:rsid w:val="002D0955"/>
    <w:rsid w:val="002D3EED"/>
    <w:rsid w:val="002D4580"/>
    <w:rsid w:val="002D4952"/>
    <w:rsid w:val="002D61EB"/>
    <w:rsid w:val="002E096D"/>
    <w:rsid w:val="002E199D"/>
    <w:rsid w:val="002E1B45"/>
    <w:rsid w:val="002E264B"/>
    <w:rsid w:val="002E37F4"/>
    <w:rsid w:val="002E3E8C"/>
    <w:rsid w:val="002E4026"/>
    <w:rsid w:val="002E4AA9"/>
    <w:rsid w:val="002E4E29"/>
    <w:rsid w:val="002E6D0D"/>
    <w:rsid w:val="002E745F"/>
    <w:rsid w:val="002E7BC1"/>
    <w:rsid w:val="002F0C12"/>
    <w:rsid w:val="002F4B59"/>
    <w:rsid w:val="002F4F84"/>
    <w:rsid w:val="002F5879"/>
    <w:rsid w:val="002F5B83"/>
    <w:rsid w:val="002F5C30"/>
    <w:rsid w:val="002F6E2F"/>
    <w:rsid w:val="002F7117"/>
    <w:rsid w:val="002F7A20"/>
    <w:rsid w:val="002F7A8F"/>
    <w:rsid w:val="002F7F76"/>
    <w:rsid w:val="00301264"/>
    <w:rsid w:val="0030127B"/>
    <w:rsid w:val="003034B2"/>
    <w:rsid w:val="00303597"/>
    <w:rsid w:val="00310B0A"/>
    <w:rsid w:val="00312459"/>
    <w:rsid w:val="00313D44"/>
    <w:rsid w:val="0031486D"/>
    <w:rsid w:val="00320035"/>
    <w:rsid w:val="00320698"/>
    <w:rsid w:val="0032155D"/>
    <w:rsid w:val="00323869"/>
    <w:rsid w:val="00327350"/>
    <w:rsid w:val="00331F83"/>
    <w:rsid w:val="003336CA"/>
    <w:rsid w:val="003338BB"/>
    <w:rsid w:val="003346A9"/>
    <w:rsid w:val="003346D7"/>
    <w:rsid w:val="00335099"/>
    <w:rsid w:val="0033595C"/>
    <w:rsid w:val="00335D2E"/>
    <w:rsid w:val="0033747A"/>
    <w:rsid w:val="00337999"/>
    <w:rsid w:val="0034141F"/>
    <w:rsid w:val="003416A3"/>
    <w:rsid w:val="00341BE6"/>
    <w:rsid w:val="00345264"/>
    <w:rsid w:val="003463B5"/>
    <w:rsid w:val="00347719"/>
    <w:rsid w:val="0034785B"/>
    <w:rsid w:val="00352847"/>
    <w:rsid w:val="00352CA6"/>
    <w:rsid w:val="00353190"/>
    <w:rsid w:val="00353E52"/>
    <w:rsid w:val="003542DA"/>
    <w:rsid w:val="00355A3E"/>
    <w:rsid w:val="00355A48"/>
    <w:rsid w:val="00356277"/>
    <w:rsid w:val="003607F8"/>
    <w:rsid w:val="003619B5"/>
    <w:rsid w:val="00361C57"/>
    <w:rsid w:val="0036529F"/>
    <w:rsid w:val="003655BA"/>
    <w:rsid w:val="0036751D"/>
    <w:rsid w:val="0036777B"/>
    <w:rsid w:val="00367B09"/>
    <w:rsid w:val="003709FD"/>
    <w:rsid w:val="003717D4"/>
    <w:rsid w:val="00371B17"/>
    <w:rsid w:val="00371CD5"/>
    <w:rsid w:val="00372C13"/>
    <w:rsid w:val="00373A68"/>
    <w:rsid w:val="003751D9"/>
    <w:rsid w:val="003757F0"/>
    <w:rsid w:val="00377997"/>
    <w:rsid w:val="00380973"/>
    <w:rsid w:val="00380A07"/>
    <w:rsid w:val="003815C2"/>
    <w:rsid w:val="0038456B"/>
    <w:rsid w:val="00386299"/>
    <w:rsid w:val="0039128A"/>
    <w:rsid w:val="0039239D"/>
    <w:rsid w:val="00392C6F"/>
    <w:rsid w:val="00395453"/>
    <w:rsid w:val="003960DE"/>
    <w:rsid w:val="003970D5"/>
    <w:rsid w:val="00397FCF"/>
    <w:rsid w:val="003A0084"/>
    <w:rsid w:val="003A11FD"/>
    <w:rsid w:val="003A30F1"/>
    <w:rsid w:val="003A3BC8"/>
    <w:rsid w:val="003A4340"/>
    <w:rsid w:val="003A6066"/>
    <w:rsid w:val="003A69B6"/>
    <w:rsid w:val="003A6CFF"/>
    <w:rsid w:val="003B00A0"/>
    <w:rsid w:val="003B1482"/>
    <w:rsid w:val="003B2C3B"/>
    <w:rsid w:val="003B2E77"/>
    <w:rsid w:val="003B3C85"/>
    <w:rsid w:val="003B3E77"/>
    <w:rsid w:val="003B4755"/>
    <w:rsid w:val="003B7948"/>
    <w:rsid w:val="003C16C2"/>
    <w:rsid w:val="003C599D"/>
    <w:rsid w:val="003C7614"/>
    <w:rsid w:val="003C782C"/>
    <w:rsid w:val="003D0325"/>
    <w:rsid w:val="003D0764"/>
    <w:rsid w:val="003D3280"/>
    <w:rsid w:val="003D3604"/>
    <w:rsid w:val="003D45D5"/>
    <w:rsid w:val="003D5289"/>
    <w:rsid w:val="003D5774"/>
    <w:rsid w:val="003D5E36"/>
    <w:rsid w:val="003D6607"/>
    <w:rsid w:val="003D7553"/>
    <w:rsid w:val="003D7EB3"/>
    <w:rsid w:val="003E10AA"/>
    <w:rsid w:val="003E13B1"/>
    <w:rsid w:val="003E654A"/>
    <w:rsid w:val="003E704E"/>
    <w:rsid w:val="003E7535"/>
    <w:rsid w:val="003E7907"/>
    <w:rsid w:val="003F1EA3"/>
    <w:rsid w:val="003F3B26"/>
    <w:rsid w:val="003F3F06"/>
    <w:rsid w:val="003F461C"/>
    <w:rsid w:val="003F69CE"/>
    <w:rsid w:val="003F6BB9"/>
    <w:rsid w:val="003F71B0"/>
    <w:rsid w:val="00400750"/>
    <w:rsid w:val="00400E90"/>
    <w:rsid w:val="00401A9B"/>
    <w:rsid w:val="00401FA0"/>
    <w:rsid w:val="00401FF5"/>
    <w:rsid w:val="004021BE"/>
    <w:rsid w:val="00402A91"/>
    <w:rsid w:val="00403125"/>
    <w:rsid w:val="004036D4"/>
    <w:rsid w:val="00404E0C"/>
    <w:rsid w:val="00405227"/>
    <w:rsid w:val="00405614"/>
    <w:rsid w:val="004070C5"/>
    <w:rsid w:val="00410791"/>
    <w:rsid w:val="00410878"/>
    <w:rsid w:val="00411612"/>
    <w:rsid w:val="0041176D"/>
    <w:rsid w:val="00412C1D"/>
    <w:rsid w:val="0041308C"/>
    <w:rsid w:val="00413273"/>
    <w:rsid w:val="00413603"/>
    <w:rsid w:val="00413F2E"/>
    <w:rsid w:val="004150A9"/>
    <w:rsid w:val="00415F00"/>
    <w:rsid w:val="00416931"/>
    <w:rsid w:val="00417954"/>
    <w:rsid w:val="004207D3"/>
    <w:rsid w:val="00420AD0"/>
    <w:rsid w:val="004234D1"/>
    <w:rsid w:val="00423B07"/>
    <w:rsid w:val="00423F36"/>
    <w:rsid w:val="0042449E"/>
    <w:rsid w:val="004268FC"/>
    <w:rsid w:val="0043031B"/>
    <w:rsid w:val="00431A30"/>
    <w:rsid w:val="00433971"/>
    <w:rsid w:val="00434D50"/>
    <w:rsid w:val="004351C8"/>
    <w:rsid w:val="00441C32"/>
    <w:rsid w:val="00441E13"/>
    <w:rsid w:val="00443252"/>
    <w:rsid w:val="004438D7"/>
    <w:rsid w:val="00443F2F"/>
    <w:rsid w:val="004478B2"/>
    <w:rsid w:val="00450219"/>
    <w:rsid w:val="00450323"/>
    <w:rsid w:val="004503FD"/>
    <w:rsid w:val="00450E86"/>
    <w:rsid w:val="00452879"/>
    <w:rsid w:val="00452B6D"/>
    <w:rsid w:val="0045374B"/>
    <w:rsid w:val="00453D72"/>
    <w:rsid w:val="00455110"/>
    <w:rsid w:val="004565EE"/>
    <w:rsid w:val="004645C7"/>
    <w:rsid w:val="00465AD0"/>
    <w:rsid w:val="00472E64"/>
    <w:rsid w:val="004745FD"/>
    <w:rsid w:val="004774B4"/>
    <w:rsid w:val="00477A27"/>
    <w:rsid w:val="00480CE2"/>
    <w:rsid w:val="004821D9"/>
    <w:rsid w:val="00483E3C"/>
    <w:rsid w:val="004866B3"/>
    <w:rsid w:val="0048675E"/>
    <w:rsid w:val="00492B6B"/>
    <w:rsid w:val="00494686"/>
    <w:rsid w:val="00494F26"/>
    <w:rsid w:val="004A11B0"/>
    <w:rsid w:val="004A193B"/>
    <w:rsid w:val="004A28DB"/>
    <w:rsid w:val="004A4199"/>
    <w:rsid w:val="004A4255"/>
    <w:rsid w:val="004A57A6"/>
    <w:rsid w:val="004A5BEF"/>
    <w:rsid w:val="004B08B3"/>
    <w:rsid w:val="004B28FE"/>
    <w:rsid w:val="004B3A9A"/>
    <w:rsid w:val="004B45B3"/>
    <w:rsid w:val="004B5BD3"/>
    <w:rsid w:val="004B7262"/>
    <w:rsid w:val="004B7F5D"/>
    <w:rsid w:val="004C025E"/>
    <w:rsid w:val="004C04D2"/>
    <w:rsid w:val="004C08BD"/>
    <w:rsid w:val="004C2A9C"/>
    <w:rsid w:val="004C69A7"/>
    <w:rsid w:val="004D0285"/>
    <w:rsid w:val="004D0CAD"/>
    <w:rsid w:val="004D108E"/>
    <w:rsid w:val="004D1D8B"/>
    <w:rsid w:val="004D63EC"/>
    <w:rsid w:val="004E1409"/>
    <w:rsid w:val="004E144D"/>
    <w:rsid w:val="004E1545"/>
    <w:rsid w:val="004E5C05"/>
    <w:rsid w:val="004E7EFC"/>
    <w:rsid w:val="004F0B8C"/>
    <w:rsid w:val="004F1C34"/>
    <w:rsid w:val="004F277A"/>
    <w:rsid w:val="004F301C"/>
    <w:rsid w:val="004F3D4A"/>
    <w:rsid w:val="004F5D06"/>
    <w:rsid w:val="004F6767"/>
    <w:rsid w:val="004F677E"/>
    <w:rsid w:val="0050023D"/>
    <w:rsid w:val="00500DFD"/>
    <w:rsid w:val="00501824"/>
    <w:rsid w:val="0050224E"/>
    <w:rsid w:val="0050232B"/>
    <w:rsid w:val="0050290A"/>
    <w:rsid w:val="005041CC"/>
    <w:rsid w:val="005055A2"/>
    <w:rsid w:val="0050684E"/>
    <w:rsid w:val="00506D4F"/>
    <w:rsid w:val="00507B36"/>
    <w:rsid w:val="00507E8C"/>
    <w:rsid w:val="00510668"/>
    <w:rsid w:val="005108F7"/>
    <w:rsid w:val="005111E9"/>
    <w:rsid w:val="00512FC2"/>
    <w:rsid w:val="0051368C"/>
    <w:rsid w:val="00514415"/>
    <w:rsid w:val="005157E0"/>
    <w:rsid w:val="00516E63"/>
    <w:rsid w:val="00517888"/>
    <w:rsid w:val="00520DA4"/>
    <w:rsid w:val="0052136C"/>
    <w:rsid w:val="005237B4"/>
    <w:rsid w:val="00524196"/>
    <w:rsid w:val="00527F42"/>
    <w:rsid w:val="005304F4"/>
    <w:rsid w:val="00531F30"/>
    <w:rsid w:val="00532701"/>
    <w:rsid w:val="00533891"/>
    <w:rsid w:val="005348AA"/>
    <w:rsid w:val="00535204"/>
    <w:rsid w:val="00536771"/>
    <w:rsid w:val="00536988"/>
    <w:rsid w:val="00536E09"/>
    <w:rsid w:val="00536FDE"/>
    <w:rsid w:val="005372E9"/>
    <w:rsid w:val="00541E59"/>
    <w:rsid w:val="00543E55"/>
    <w:rsid w:val="00543F19"/>
    <w:rsid w:val="005446D6"/>
    <w:rsid w:val="005453A4"/>
    <w:rsid w:val="005454DA"/>
    <w:rsid w:val="0054652A"/>
    <w:rsid w:val="00546B1E"/>
    <w:rsid w:val="0055392F"/>
    <w:rsid w:val="005542A8"/>
    <w:rsid w:val="00554C55"/>
    <w:rsid w:val="00555760"/>
    <w:rsid w:val="00555F6C"/>
    <w:rsid w:val="00556C7A"/>
    <w:rsid w:val="00561209"/>
    <w:rsid w:val="00561C03"/>
    <w:rsid w:val="005657E5"/>
    <w:rsid w:val="00566A66"/>
    <w:rsid w:val="00567CCA"/>
    <w:rsid w:val="005746B5"/>
    <w:rsid w:val="00574A05"/>
    <w:rsid w:val="0057683F"/>
    <w:rsid w:val="00576F70"/>
    <w:rsid w:val="00581C35"/>
    <w:rsid w:val="00582750"/>
    <w:rsid w:val="005827C3"/>
    <w:rsid w:val="005860AC"/>
    <w:rsid w:val="0059018B"/>
    <w:rsid w:val="00591AC5"/>
    <w:rsid w:val="00592950"/>
    <w:rsid w:val="005932C8"/>
    <w:rsid w:val="00593984"/>
    <w:rsid w:val="0059430C"/>
    <w:rsid w:val="00594616"/>
    <w:rsid w:val="0059540F"/>
    <w:rsid w:val="00595C4B"/>
    <w:rsid w:val="005976E8"/>
    <w:rsid w:val="005A1980"/>
    <w:rsid w:val="005A29F2"/>
    <w:rsid w:val="005A2D81"/>
    <w:rsid w:val="005A3508"/>
    <w:rsid w:val="005A52A5"/>
    <w:rsid w:val="005A64FB"/>
    <w:rsid w:val="005A69E3"/>
    <w:rsid w:val="005A6C2E"/>
    <w:rsid w:val="005B0114"/>
    <w:rsid w:val="005B278B"/>
    <w:rsid w:val="005B39D5"/>
    <w:rsid w:val="005B3C2F"/>
    <w:rsid w:val="005B53BF"/>
    <w:rsid w:val="005B605D"/>
    <w:rsid w:val="005B6969"/>
    <w:rsid w:val="005C1173"/>
    <w:rsid w:val="005C5B01"/>
    <w:rsid w:val="005C5C0D"/>
    <w:rsid w:val="005C6AB9"/>
    <w:rsid w:val="005C6DF0"/>
    <w:rsid w:val="005C7D5D"/>
    <w:rsid w:val="005D014E"/>
    <w:rsid w:val="005D1629"/>
    <w:rsid w:val="005D1751"/>
    <w:rsid w:val="005D1773"/>
    <w:rsid w:val="005D369B"/>
    <w:rsid w:val="005D461A"/>
    <w:rsid w:val="005D48A6"/>
    <w:rsid w:val="005D50A8"/>
    <w:rsid w:val="005D601E"/>
    <w:rsid w:val="005D7156"/>
    <w:rsid w:val="005E05FD"/>
    <w:rsid w:val="005E212C"/>
    <w:rsid w:val="005E28BC"/>
    <w:rsid w:val="005E65A2"/>
    <w:rsid w:val="005E7A4A"/>
    <w:rsid w:val="005F08C9"/>
    <w:rsid w:val="005F0BAA"/>
    <w:rsid w:val="005F2489"/>
    <w:rsid w:val="005F33AF"/>
    <w:rsid w:val="005F3633"/>
    <w:rsid w:val="005F4250"/>
    <w:rsid w:val="005F4BCE"/>
    <w:rsid w:val="005F5ABF"/>
    <w:rsid w:val="00605104"/>
    <w:rsid w:val="00613CCC"/>
    <w:rsid w:val="006143DE"/>
    <w:rsid w:val="00615D97"/>
    <w:rsid w:val="006163E0"/>
    <w:rsid w:val="00616948"/>
    <w:rsid w:val="0061715E"/>
    <w:rsid w:val="00620457"/>
    <w:rsid w:val="00620C8C"/>
    <w:rsid w:val="006212EA"/>
    <w:rsid w:val="00621EDE"/>
    <w:rsid w:val="0062258D"/>
    <w:rsid w:val="006238AD"/>
    <w:rsid w:val="00623FAF"/>
    <w:rsid w:val="00624FCE"/>
    <w:rsid w:val="00625D53"/>
    <w:rsid w:val="006278F1"/>
    <w:rsid w:val="00630513"/>
    <w:rsid w:val="00632F1F"/>
    <w:rsid w:val="00635AB9"/>
    <w:rsid w:val="006371D9"/>
    <w:rsid w:val="00640010"/>
    <w:rsid w:val="006412A8"/>
    <w:rsid w:val="0064130B"/>
    <w:rsid w:val="0064146B"/>
    <w:rsid w:val="00641A7C"/>
    <w:rsid w:val="00642055"/>
    <w:rsid w:val="00643C09"/>
    <w:rsid w:val="00644B01"/>
    <w:rsid w:val="00644E88"/>
    <w:rsid w:val="006518DE"/>
    <w:rsid w:val="00651D13"/>
    <w:rsid w:val="0065339E"/>
    <w:rsid w:val="006544CA"/>
    <w:rsid w:val="006552B7"/>
    <w:rsid w:val="006557EE"/>
    <w:rsid w:val="00655BEB"/>
    <w:rsid w:val="0066251F"/>
    <w:rsid w:val="00663457"/>
    <w:rsid w:val="00664702"/>
    <w:rsid w:val="00665688"/>
    <w:rsid w:val="00666A1F"/>
    <w:rsid w:val="00666E2F"/>
    <w:rsid w:val="00667961"/>
    <w:rsid w:val="00670D34"/>
    <w:rsid w:val="00672D14"/>
    <w:rsid w:val="00672E5B"/>
    <w:rsid w:val="00673119"/>
    <w:rsid w:val="00673F2A"/>
    <w:rsid w:val="00674620"/>
    <w:rsid w:val="00674CCA"/>
    <w:rsid w:val="006768C1"/>
    <w:rsid w:val="006775A7"/>
    <w:rsid w:val="00680A0C"/>
    <w:rsid w:val="00681AF0"/>
    <w:rsid w:val="006821E1"/>
    <w:rsid w:val="0068264E"/>
    <w:rsid w:val="00682F7D"/>
    <w:rsid w:val="0068371C"/>
    <w:rsid w:val="006839CA"/>
    <w:rsid w:val="00684304"/>
    <w:rsid w:val="00687168"/>
    <w:rsid w:val="00690B18"/>
    <w:rsid w:val="00691090"/>
    <w:rsid w:val="00691976"/>
    <w:rsid w:val="00692CBA"/>
    <w:rsid w:val="00693015"/>
    <w:rsid w:val="006934FB"/>
    <w:rsid w:val="0069504F"/>
    <w:rsid w:val="00696865"/>
    <w:rsid w:val="0069689F"/>
    <w:rsid w:val="0069690B"/>
    <w:rsid w:val="006974E6"/>
    <w:rsid w:val="00697FD4"/>
    <w:rsid w:val="006A0617"/>
    <w:rsid w:val="006A1140"/>
    <w:rsid w:val="006A163D"/>
    <w:rsid w:val="006A290A"/>
    <w:rsid w:val="006A2B0C"/>
    <w:rsid w:val="006A3DDC"/>
    <w:rsid w:val="006A4B39"/>
    <w:rsid w:val="006A6A19"/>
    <w:rsid w:val="006A6DF0"/>
    <w:rsid w:val="006A770B"/>
    <w:rsid w:val="006A7A05"/>
    <w:rsid w:val="006B134E"/>
    <w:rsid w:val="006B32D6"/>
    <w:rsid w:val="006B3A95"/>
    <w:rsid w:val="006B4214"/>
    <w:rsid w:val="006B4A6E"/>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26A8"/>
    <w:rsid w:val="006E4A64"/>
    <w:rsid w:val="006F2BEF"/>
    <w:rsid w:val="006F2E66"/>
    <w:rsid w:val="006F3122"/>
    <w:rsid w:val="006F3471"/>
    <w:rsid w:val="006F4C5E"/>
    <w:rsid w:val="006F4D8E"/>
    <w:rsid w:val="006F66BD"/>
    <w:rsid w:val="006F7205"/>
    <w:rsid w:val="00703B71"/>
    <w:rsid w:val="007040CF"/>
    <w:rsid w:val="00704663"/>
    <w:rsid w:val="00705F89"/>
    <w:rsid w:val="00706881"/>
    <w:rsid w:val="007068DF"/>
    <w:rsid w:val="007077AE"/>
    <w:rsid w:val="00711DB8"/>
    <w:rsid w:val="00711E70"/>
    <w:rsid w:val="00711F58"/>
    <w:rsid w:val="00712935"/>
    <w:rsid w:val="00713FD9"/>
    <w:rsid w:val="00715D30"/>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DB5"/>
    <w:rsid w:val="00737642"/>
    <w:rsid w:val="00740DC9"/>
    <w:rsid w:val="00742445"/>
    <w:rsid w:val="007445FE"/>
    <w:rsid w:val="00744D34"/>
    <w:rsid w:val="00744FCE"/>
    <w:rsid w:val="007518AE"/>
    <w:rsid w:val="00752E9D"/>
    <w:rsid w:val="00754C4F"/>
    <w:rsid w:val="00754CFA"/>
    <w:rsid w:val="00756607"/>
    <w:rsid w:val="0076013E"/>
    <w:rsid w:val="00763E75"/>
    <w:rsid w:val="0076702C"/>
    <w:rsid w:val="00767512"/>
    <w:rsid w:val="00767B43"/>
    <w:rsid w:val="00767C2D"/>
    <w:rsid w:val="0077042B"/>
    <w:rsid w:val="007721FB"/>
    <w:rsid w:val="00773C34"/>
    <w:rsid w:val="00775151"/>
    <w:rsid w:val="00776A75"/>
    <w:rsid w:val="007809B4"/>
    <w:rsid w:val="0078168B"/>
    <w:rsid w:val="00781725"/>
    <w:rsid w:val="00781FB7"/>
    <w:rsid w:val="00782977"/>
    <w:rsid w:val="007838A4"/>
    <w:rsid w:val="00783A05"/>
    <w:rsid w:val="0078436F"/>
    <w:rsid w:val="00785C73"/>
    <w:rsid w:val="00785E5B"/>
    <w:rsid w:val="00786811"/>
    <w:rsid w:val="00790C2E"/>
    <w:rsid w:val="00791C57"/>
    <w:rsid w:val="00792449"/>
    <w:rsid w:val="0079316E"/>
    <w:rsid w:val="00793C7A"/>
    <w:rsid w:val="0079464A"/>
    <w:rsid w:val="0079605A"/>
    <w:rsid w:val="007979D1"/>
    <w:rsid w:val="00797F83"/>
    <w:rsid w:val="007A0151"/>
    <w:rsid w:val="007A1314"/>
    <w:rsid w:val="007A1695"/>
    <w:rsid w:val="007A314D"/>
    <w:rsid w:val="007A3633"/>
    <w:rsid w:val="007A3E80"/>
    <w:rsid w:val="007A42A5"/>
    <w:rsid w:val="007A5A5F"/>
    <w:rsid w:val="007A6135"/>
    <w:rsid w:val="007A68D4"/>
    <w:rsid w:val="007B085A"/>
    <w:rsid w:val="007B1D42"/>
    <w:rsid w:val="007B1F16"/>
    <w:rsid w:val="007B2021"/>
    <w:rsid w:val="007B2724"/>
    <w:rsid w:val="007B3378"/>
    <w:rsid w:val="007B34CA"/>
    <w:rsid w:val="007B3882"/>
    <w:rsid w:val="007B3C5D"/>
    <w:rsid w:val="007B5FD9"/>
    <w:rsid w:val="007B6816"/>
    <w:rsid w:val="007C0BCC"/>
    <w:rsid w:val="007C1086"/>
    <w:rsid w:val="007C15DA"/>
    <w:rsid w:val="007C5091"/>
    <w:rsid w:val="007C5E11"/>
    <w:rsid w:val="007C71BB"/>
    <w:rsid w:val="007D13D5"/>
    <w:rsid w:val="007D1ADA"/>
    <w:rsid w:val="007D301C"/>
    <w:rsid w:val="007D30BB"/>
    <w:rsid w:val="007D572B"/>
    <w:rsid w:val="007D5F5E"/>
    <w:rsid w:val="007E0E8C"/>
    <w:rsid w:val="007E1BE1"/>
    <w:rsid w:val="007E1CCA"/>
    <w:rsid w:val="007E357E"/>
    <w:rsid w:val="007E5287"/>
    <w:rsid w:val="007E570E"/>
    <w:rsid w:val="007E68E5"/>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2CCD"/>
    <w:rsid w:val="0081416A"/>
    <w:rsid w:val="008163C6"/>
    <w:rsid w:val="00821AE8"/>
    <w:rsid w:val="008224A6"/>
    <w:rsid w:val="00822C6A"/>
    <w:rsid w:val="008252D8"/>
    <w:rsid w:val="00825910"/>
    <w:rsid w:val="008273A1"/>
    <w:rsid w:val="00827BC4"/>
    <w:rsid w:val="008318AB"/>
    <w:rsid w:val="008332D7"/>
    <w:rsid w:val="008334BF"/>
    <w:rsid w:val="00834754"/>
    <w:rsid w:val="00834AF6"/>
    <w:rsid w:val="00837072"/>
    <w:rsid w:val="0083744C"/>
    <w:rsid w:val="0084068F"/>
    <w:rsid w:val="00842C2E"/>
    <w:rsid w:val="00844E7C"/>
    <w:rsid w:val="0084515B"/>
    <w:rsid w:val="00845B58"/>
    <w:rsid w:val="00847B24"/>
    <w:rsid w:val="00850E46"/>
    <w:rsid w:val="008512DA"/>
    <w:rsid w:val="008525C2"/>
    <w:rsid w:val="00852CDD"/>
    <w:rsid w:val="008539DE"/>
    <w:rsid w:val="00853AE3"/>
    <w:rsid w:val="00854869"/>
    <w:rsid w:val="008574EA"/>
    <w:rsid w:val="00857668"/>
    <w:rsid w:val="00857D2B"/>
    <w:rsid w:val="00860168"/>
    <w:rsid w:val="00862AD6"/>
    <w:rsid w:val="0086377B"/>
    <w:rsid w:val="008669F5"/>
    <w:rsid w:val="008700A3"/>
    <w:rsid w:val="00870197"/>
    <w:rsid w:val="008702B9"/>
    <w:rsid w:val="00872C22"/>
    <w:rsid w:val="008735AA"/>
    <w:rsid w:val="008735C7"/>
    <w:rsid w:val="00873C65"/>
    <w:rsid w:val="0087693E"/>
    <w:rsid w:val="00877598"/>
    <w:rsid w:val="00880AA1"/>
    <w:rsid w:val="008811EC"/>
    <w:rsid w:val="0088596E"/>
    <w:rsid w:val="008872E1"/>
    <w:rsid w:val="008879DA"/>
    <w:rsid w:val="00890981"/>
    <w:rsid w:val="00891A68"/>
    <w:rsid w:val="008941FF"/>
    <w:rsid w:val="00894299"/>
    <w:rsid w:val="00896793"/>
    <w:rsid w:val="008A030C"/>
    <w:rsid w:val="008A0FD2"/>
    <w:rsid w:val="008A4928"/>
    <w:rsid w:val="008A544D"/>
    <w:rsid w:val="008A59E9"/>
    <w:rsid w:val="008A7A54"/>
    <w:rsid w:val="008B0268"/>
    <w:rsid w:val="008B15E3"/>
    <w:rsid w:val="008B162F"/>
    <w:rsid w:val="008B483E"/>
    <w:rsid w:val="008B58AA"/>
    <w:rsid w:val="008B60E9"/>
    <w:rsid w:val="008B640D"/>
    <w:rsid w:val="008B6F20"/>
    <w:rsid w:val="008C1050"/>
    <w:rsid w:val="008C3743"/>
    <w:rsid w:val="008C5B59"/>
    <w:rsid w:val="008C7A5F"/>
    <w:rsid w:val="008D0486"/>
    <w:rsid w:val="008D5A13"/>
    <w:rsid w:val="008E0235"/>
    <w:rsid w:val="008E0416"/>
    <w:rsid w:val="008E075E"/>
    <w:rsid w:val="008E29FE"/>
    <w:rsid w:val="008E39EE"/>
    <w:rsid w:val="008E3D19"/>
    <w:rsid w:val="008E614A"/>
    <w:rsid w:val="008E6704"/>
    <w:rsid w:val="008F03F3"/>
    <w:rsid w:val="008F1384"/>
    <w:rsid w:val="008F197C"/>
    <w:rsid w:val="008F37E5"/>
    <w:rsid w:val="008F3F36"/>
    <w:rsid w:val="008F672C"/>
    <w:rsid w:val="008F7903"/>
    <w:rsid w:val="008F7B1D"/>
    <w:rsid w:val="0090025D"/>
    <w:rsid w:val="009009CB"/>
    <w:rsid w:val="00900BEF"/>
    <w:rsid w:val="00902826"/>
    <w:rsid w:val="009029B1"/>
    <w:rsid w:val="0090455D"/>
    <w:rsid w:val="0090490C"/>
    <w:rsid w:val="009057AA"/>
    <w:rsid w:val="00906EE0"/>
    <w:rsid w:val="0090725E"/>
    <w:rsid w:val="0090740B"/>
    <w:rsid w:val="00907EB0"/>
    <w:rsid w:val="00913B7F"/>
    <w:rsid w:val="009151B8"/>
    <w:rsid w:val="00915A61"/>
    <w:rsid w:val="009166B7"/>
    <w:rsid w:val="0092375A"/>
    <w:rsid w:val="009239DA"/>
    <w:rsid w:val="00930E05"/>
    <w:rsid w:val="00934371"/>
    <w:rsid w:val="00934470"/>
    <w:rsid w:val="00934C2E"/>
    <w:rsid w:val="00934C5E"/>
    <w:rsid w:val="0093589E"/>
    <w:rsid w:val="0093615C"/>
    <w:rsid w:val="00936D93"/>
    <w:rsid w:val="00937D45"/>
    <w:rsid w:val="00945C17"/>
    <w:rsid w:val="009467D1"/>
    <w:rsid w:val="00947C57"/>
    <w:rsid w:val="00951BDD"/>
    <w:rsid w:val="00953AA2"/>
    <w:rsid w:val="0095413B"/>
    <w:rsid w:val="0095721F"/>
    <w:rsid w:val="00957D45"/>
    <w:rsid w:val="00961022"/>
    <w:rsid w:val="009623E0"/>
    <w:rsid w:val="00962DEB"/>
    <w:rsid w:val="00963DF9"/>
    <w:rsid w:val="00963FDC"/>
    <w:rsid w:val="0096452F"/>
    <w:rsid w:val="009645FD"/>
    <w:rsid w:val="00964FE8"/>
    <w:rsid w:val="009652C5"/>
    <w:rsid w:val="00965CF4"/>
    <w:rsid w:val="00965EFB"/>
    <w:rsid w:val="009700B6"/>
    <w:rsid w:val="00975CE0"/>
    <w:rsid w:val="00976391"/>
    <w:rsid w:val="0097796E"/>
    <w:rsid w:val="009807B3"/>
    <w:rsid w:val="00980867"/>
    <w:rsid w:val="009817A2"/>
    <w:rsid w:val="00981BB9"/>
    <w:rsid w:val="009821D2"/>
    <w:rsid w:val="009835D9"/>
    <w:rsid w:val="00983BF0"/>
    <w:rsid w:val="00985377"/>
    <w:rsid w:val="0098614D"/>
    <w:rsid w:val="0098652B"/>
    <w:rsid w:val="00986CFF"/>
    <w:rsid w:val="00991147"/>
    <w:rsid w:val="00992098"/>
    <w:rsid w:val="009934B9"/>
    <w:rsid w:val="00993749"/>
    <w:rsid w:val="00994AE2"/>
    <w:rsid w:val="009952E9"/>
    <w:rsid w:val="00997FCA"/>
    <w:rsid w:val="009A0E7B"/>
    <w:rsid w:val="009A250E"/>
    <w:rsid w:val="009A49FC"/>
    <w:rsid w:val="009B05EB"/>
    <w:rsid w:val="009B2169"/>
    <w:rsid w:val="009B2E3A"/>
    <w:rsid w:val="009B3131"/>
    <w:rsid w:val="009B6C03"/>
    <w:rsid w:val="009B6C15"/>
    <w:rsid w:val="009C026B"/>
    <w:rsid w:val="009C09D6"/>
    <w:rsid w:val="009C1998"/>
    <w:rsid w:val="009C2D8C"/>
    <w:rsid w:val="009C3FC7"/>
    <w:rsid w:val="009C4697"/>
    <w:rsid w:val="009C4BA7"/>
    <w:rsid w:val="009C609B"/>
    <w:rsid w:val="009C68C4"/>
    <w:rsid w:val="009C77B1"/>
    <w:rsid w:val="009D01C2"/>
    <w:rsid w:val="009D123E"/>
    <w:rsid w:val="009D150B"/>
    <w:rsid w:val="009D239B"/>
    <w:rsid w:val="009D361F"/>
    <w:rsid w:val="009D3A4F"/>
    <w:rsid w:val="009D534A"/>
    <w:rsid w:val="009D6C06"/>
    <w:rsid w:val="009E29F9"/>
    <w:rsid w:val="009E5E33"/>
    <w:rsid w:val="009E6D3E"/>
    <w:rsid w:val="009E7538"/>
    <w:rsid w:val="009F0BD4"/>
    <w:rsid w:val="009F1B24"/>
    <w:rsid w:val="009F33A4"/>
    <w:rsid w:val="009F4F45"/>
    <w:rsid w:val="009F5B1D"/>
    <w:rsid w:val="009F69CC"/>
    <w:rsid w:val="009F7C8A"/>
    <w:rsid w:val="00A00D82"/>
    <w:rsid w:val="00A0236F"/>
    <w:rsid w:val="00A0240B"/>
    <w:rsid w:val="00A0477C"/>
    <w:rsid w:val="00A07106"/>
    <w:rsid w:val="00A07402"/>
    <w:rsid w:val="00A10BDE"/>
    <w:rsid w:val="00A118D1"/>
    <w:rsid w:val="00A131A8"/>
    <w:rsid w:val="00A1416A"/>
    <w:rsid w:val="00A21557"/>
    <w:rsid w:val="00A217F7"/>
    <w:rsid w:val="00A22A96"/>
    <w:rsid w:val="00A22B8A"/>
    <w:rsid w:val="00A23868"/>
    <w:rsid w:val="00A2573B"/>
    <w:rsid w:val="00A25C93"/>
    <w:rsid w:val="00A261D3"/>
    <w:rsid w:val="00A272B0"/>
    <w:rsid w:val="00A27543"/>
    <w:rsid w:val="00A30505"/>
    <w:rsid w:val="00A30E6E"/>
    <w:rsid w:val="00A34195"/>
    <w:rsid w:val="00A3428D"/>
    <w:rsid w:val="00A36832"/>
    <w:rsid w:val="00A40B94"/>
    <w:rsid w:val="00A42794"/>
    <w:rsid w:val="00A43593"/>
    <w:rsid w:val="00A438D9"/>
    <w:rsid w:val="00A47F95"/>
    <w:rsid w:val="00A50C5F"/>
    <w:rsid w:val="00A51563"/>
    <w:rsid w:val="00A52157"/>
    <w:rsid w:val="00A5242F"/>
    <w:rsid w:val="00A53003"/>
    <w:rsid w:val="00A5345E"/>
    <w:rsid w:val="00A54D11"/>
    <w:rsid w:val="00A55340"/>
    <w:rsid w:val="00A55C86"/>
    <w:rsid w:val="00A55E0A"/>
    <w:rsid w:val="00A5645D"/>
    <w:rsid w:val="00A56471"/>
    <w:rsid w:val="00A60363"/>
    <w:rsid w:val="00A60857"/>
    <w:rsid w:val="00A61063"/>
    <w:rsid w:val="00A63160"/>
    <w:rsid w:val="00A643FF"/>
    <w:rsid w:val="00A64C7B"/>
    <w:rsid w:val="00A64DB8"/>
    <w:rsid w:val="00A67645"/>
    <w:rsid w:val="00A7068D"/>
    <w:rsid w:val="00A72741"/>
    <w:rsid w:val="00A73B63"/>
    <w:rsid w:val="00A7456F"/>
    <w:rsid w:val="00A745B8"/>
    <w:rsid w:val="00A746AE"/>
    <w:rsid w:val="00A74961"/>
    <w:rsid w:val="00A7757A"/>
    <w:rsid w:val="00A8158D"/>
    <w:rsid w:val="00A83682"/>
    <w:rsid w:val="00A8447E"/>
    <w:rsid w:val="00A86B4F"/>
    <w:rsid w:val="00A876A8"/>
    <w:rsid w:val="00A90D2B"/>
    <w:rsid w:val="00A93620"/>
    <w:rsid w:val="00A94865"/>
    <w:rsid w:val="00A964DC"/>
    <w:rsid w:val="00A969C8"/>
    <w:rsid w:val="00A96E57"/>
    <w:rsid w:val="00A9719F"/>
    <w:rsid w:val="00A971BA"/>
    <w:rsid w:val="00A97CE6"/>
    <w:rsid w:val="00AA0654"/>
    <w:rsid w:val="00AA11D6"/>
    <w:rsid w:val="00AA170E"/>
    <w:rsid w:val="00AA1C44"/>
    <w:rsid w:val="00AA41C0"/>
    <w:rsid w:val="00AA5E5D"/>
    <w:rsid w:val="00AA6718"/>
    <w:rsid w:val="00AA7CFF"/>
    <w:rsid w:val="00AB000C"/>
    <w:rsid w:val="00AB31A4"/>
    <w:rsid w:val="00AB3BD1"/>
    <w:rsid w:val="00AB4AFA"/>
    <w:rsid w:val="00AB51CF"/>
    <w:rsid w:val="00AB54C6"/>
    <w:rsid w:val="00AB59A9"/>
    <w:rsid w:val="00AB6033"/>
    <w:rsid w:val="00AB7B4E"/>
    <w:rsid w:val="00AC1683"/>
    <w:rsid w:val="00AC2984"/>
    <w:rsid w:val="00AC4A6A"/>
    <w:rsid w:val="00AC4EB8"/>
    <w:rsid w:val="00AC50FF"/>
    <w:rsid w:val="00AC5656"/>
    <w:rsid w:val="00AD0991"/>
    <w:rsid w:val="00AD1948"/>
    <w:rsid w:val="00AD3B59"/>
    <w:rsid w:val="00AD4379"/>
    <w:rsid w:val="00AD5812"/>
    <w:rsid w:val="00AD67C7"/>
    <w:rsid w:val="00AD762D"/>
    <w:rsid w:val="00AE1938"/>
    <w:rsid w:val="00AE1C3C"/>
    <w:rsid w:val="00AE1CA8"/>
    <w:rsid w:val="00AE235C"/>
    <w:rsid w:val="00AE2732"/>
    <w:rsid w:val="00AE45FA"/>
    <w:rsid w:val="00AE58A6"/>
    <w:rsid w:val="00AE5962"/>
    <w:rsid w:val="00AE6C6F"/>
    <w:rsid w:val="00AE7A72"/>
    <w:rsid w:val="00AF22BA"/>
    <w:rsid w:val="00AF3346"/>
    <w:rsid w:val="00AF3B3F"/>
    <w:rsid w:val="00AF3EBA"/>
    <w:rsid w:val="00AF7393"/>
    <w:rsid w:val="00B01BF8"/>
    <w:rsid w:val="00B025D2"/>
    <w:rsid w:val="00B02BFC"/>
    <w:rsid w:val="00B03D58"/>
    <w:rsid w:val="00B03E15"/>
    <w:rsid w:val="00B03F2F"/>
    <w:rsid w:val="00B115C7"/>
    <w:rsid w:val="00B11FE4"/>
    <w:rsid w:val="00B148C0"/>
    <w:rsid w:val="00B15D04"/>
    <w:rsid w:val="00B15D34"/>
    <w:rsid w:val="00B16985"/>
    <w:rsid w:val="00B17779"/>
    <w:rsid w:val="00B207DD"/>
    <w:rsid w:val="00B208F4"/>
    <w:rsid w:val="00B235CB"/>
    <w:rsid w:val="00B24F30"/>
    <w:rsid w:val="00B25D0E"/>
    <w:rsid w:val="00B25EB4"/>
    <w:rsid w:val="00B264FD"/>
    <w:rsid w:val="00B27DF1"/>
    <w:rsid w:val="00B31634"/>
    <w:rsid w:val="00B32CA9"/>
    <w:rsid w:val="00B33CC0"/>
    <w:rsid w:val="00B34011"/>
    <w:rsid w:val="00B369A9"/>
    <w:rsid w:val="00B37015"/>
    <w:rsid w:val="00B4326E"/>
    <w:rsid w:val="00B435BF"/>
    <w:rsid w:val="00B43759"/>
    <w:rsid w:val="00B444C8"/>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41F2"/>
    <w:rsid w:val="00B75989"/>
    <w:rsid w:val="00B77B34"/>
    <w:rsid w:val="00B807B7"/>
    <w:rsid w:val="00B81E96"/>
    <w:rsid w:val="00B82343"/>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140"/>
    <w:rsid w:val="00BC1CA9"/>
    <w:rsid w:val="00BC23D0"/>
    <w:rsid w:val="00BC2519"/>
    <w:rsid w:val="00BC34D0"/>
    <w:rsid w:val="00BC59A3"/>
    <w:rsid w:val="00BC6C9A"/>
    <w:rsid w:val="00BC767E"/>
    <w:rsid w:val="00BC799D"/>
    <w:rsid w:val="00BC79A6"/>
    <w:rsid w:val="00BD0F71"/>
    <w:rsid w:val="00BD1573"/>
    <w:rsid w:val="00BD2553"/>
    <w:rsid w:val="00BD25EC"/>
    <w:rsid w:val="00BD3756"/>
    <w:rsid w:val="00BD472D"/>
    <w:rsid w:val="00BD5102"/>
    <w:rsid w:val="00BD5BCA"/>
    <w:rsid w:val="00BD5F1D"/>
    <w:rsid w:val="00BD6F3B"/>
    <w:rsid w:val="00BE1A5A"/>
    <w:rsid w:val="00BE256F"/>
    <w:rsid w:val="00BE2828"/>
    <w:rsid w:val="00BE2B0A"/>
    <w:rsid w:val="00BE598B"/>
    <w:rsid w:val="00BE7F17"/>
    <w:rsid w:val="00BE7FD8"/>
    <w:rsid w:val="00BF126A"/>
    <w:rsid w:val="00BF51D4"/>
    <w:rsid w:val="00BF7149"/>
    <w:rsid w:val="00BF7AB3"/>
    <w:rsid w:val="00C0011D"/>
    <w:rsid w:val="00C01033"/>
    <w:rsid w:val="00C0156F"/>
    <w:rsid w:val="00C01BAC"/>
    <w:rsid w:val="00C0236F"/>
    <w:rsid w:val="00C02871"/>
    <w:rsid w:val="00C02E34"/>
    <w:rsid w:val="00C03BC6"/>
    <w:rsid w:val="00C04422"/>
    <w:rsid w:val="00C04E09"/>
    <w:rsid w:val="00C05C7A"/>
    <w:rsid w:val="00C107BF"/>
    <w:rsid w:val="00C10B69"/>
    <w:rsid w:val="00C12FC5"/>
    <w:rsid w:val="00C137F5"/>
    <w:rsid w:val="00C13D7C"/>
    <w:rsid w:val="00C14C14"/>
    <w:rsid w:val="00C14C9D"/>
    <w:rsid w:val="00C2083F"/>
    <w:rsid w:val="00C2153D"/>
    <w:rsid w:val="00C22434"/>
    <w:rsid w:val="00C22660"/>
    <w:rsid w:val="00C24655"/>
    <w:rsid w:val="00C2572C"/>
    <w:rsid w:val="00C25902"/>
    <w:rsid w:val="00C27CA6"/>
    <w:rsid w:val="00C30673"/>
    <w:rsid w:val="00C3212E"/>
    <w:rsid w:val="00C34154"/>
    <w:rsid w:val="00C34C12"/>
    <w:rsid w:val="00C34F3A"/>
    <w:rsid w:val="00C36359"/>
    <w:rsid w:val="00C374D3"/>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8D2"/>
    <w:rsid w:val="00C64546"/>
    <w:rsid w:val="00C648AC"/>
    <w:rsid w:val="00C66615"/>
    <w:rsid w:val="00C66A84"/>
    <w:rsid w:val="00C67896"/>
    <w:rsid w:val="00C67F58"/>
    <w:rsid w:val="00C7263C"/>
    <w:rsid w:val="00C74B22"/>
    <w:rsid w:val="00C75299"/>
    <w:rsid w:val="00C80BE3"/>
    <w:rsid w:val="00C80EAD"/>
    <w:rsid w:val="00C80F90"/>
    <w:rsid w:val="00C812BC"/>
    <w:rsid w:val="00C814AC"/>
    <w:rsid w:val="00C81F28"/>
    <w:rsid w:val="00C83CA4"/>
    <w:rsid w:val="00C845DE"/>
    <w:rsid w:val="00C87144"/>
    <w:rsid w:val="00C87EF3"/>
    <w:rsid w:val="00C9179C"/>
    <w:rsid w:val="00C93857"/>
    <w:rsid w:val="00C9439A"/>
    <w:rsid w:val="00C948FD"/>
    <w:rsid w:val="00C96030"/>
    <w:rsid w:val="00C9791E"/>
    <w:rsid w:val="00CA1995"/>
    <w:rsid w:val="00CA1CFE"/>
    <w:rsid w:val="00CA3262"/>
    <w:rsid w:val="00CA43A6"/>
    <w:rsid w:val="00CA5B19"/>
    <w:rsid w:val="00CA606C"/>
    <w:rsid w:val="00CA6A05"/>
    <w:rsid w:val="00CA7003"/>
    <w:rsid w:val="00CB30D0"/>
    <w:rsid w:val="00CB49E4"/>
    <w:rsid w:val="00CB6559"/>
    <w:rsid w:val="00CC1207"/>
    <w:rsid w:val="00CC14A5"/>
    <w:rsid w:val="00CC20D5"/>
    <w:rsid w:val="00CC2796"/>
    <w:rsid w:val="00CC2A04"/>
    <w:rsid w:val="00CC2CB6"/>
    <w:rsid w:val="00CC77FF"/>
    <w:rsid w:val="00CD02B7"/>
    <w:rsid w:val="00CD0E9E"/>
    <w:rsid w:val="00CD2EC3"/>
    <w:rsid w:val="00CD4A81"/>
    <w:rsid w:val="00CD64CB"/>
    <w:rsid w:val="00CD68AA"/>
    <w:rsid w:val="00CE086B"/>
    <w:rsid w:val="00CE2053"/>
    <w:rsid w:val="00CE682B"/>
    <w:rsid w:val="00CE73D7"/>
    <w:rsid w:val="00CF0032"/>
    <w:rsid w:val="00CF3E36"/>
    <w:rsid w:val="00CF455F"/>
    <w:rsid w:val="00CF5694"/>
    <w:rsid w:val="00CF571A"/>
    <w:rsid w:val="00CF7310"/>
    <w:rsid w:val="00D12C49"/>
    <w:rsid w:val="00D1382A"/>
    <w:rsid w:val="00D13D08"/>
    <w:rsid w:val="00D1496F"/>
    <w:rsid w:val="00D1621C"/>
    <w:rsid w:val="00D21661"/>
    <w:rsid w:val="00D21FA0"/>
    <w:rsid w:val="00D225C7"/>
    <w:rsid w:val="00D22E63"/>
    <w:rsid w:val="00D26DFF"/>
    <w:rsid w:val="00D27A9C"/>
    <w:rsid w:val="00D328F9"/>
    <w:rsid w:val="00D32CAC"/>
    <w:rsid w:val="00D35B34"/>
    <w:rsid w:val="00D432D0"/>
    <w:rsid w:val="00D4330C"/>
    <w:rsid w:val="00D43FB5"/>
    <w:rsid w:val="00D446B4"/>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66E9D"/>
    <w:rsid w:val="00D72284"/>
    <w:rsid w:val="00D733BE"/>
    <w:rsid w:val="00D75F3E"/>
    <w:rsid w:val="00D765CA"/>
    <w:rsid w:val="00D76ADB"/>
    <w:rsid w:val="00D80624"/>
    <w:rsid w:val="00D81413"/>
    <w:rsid w:val="00D903FF"/>
    <w:rsid w:val="00D90742"/>
    <w:rsid w:val="00D90D0E"/>
    <w:rsid w:val="00D9237D"/>
    <w:rsid w:val="00D93D2F"/>
    <w:rsid w:val="00D9425D"/>
    <w:rsid w:val="00D945F8"/>
    <w:rsid w:val="00D95377"/>
    <w:rsid w:val="00D96FF5"/>
    <w:rsid w:val="00DA29D5"/>
    <w:rsid w:val="00DA5947"/>
    <w:rsid w:val="00DA5C7E"/>
    <w:rsid w:val="00DA5E2A"/>
    <w:rsid w:val="00DA618C"/>
    <w:rsid w:val="00DB1C5D"/>
    <w:rsid w:val="00DB284E"/>
    <w:rsid w:val="00DB322D"/>
    <w:rsid w:val="00DB49E5"/>
    <w:rsid w:val="00DB5A89"/>
    <w:rsid w:val="00DB5B57"/>
    <w:rsid w:val="00DC05E2"/>
    <w:rsid w:val="00DC1357"/>
    <w:rsid w:val="00DC4247"/>
    <w:rsid w:val="00DC4A42"/>
    <w:rsid w:val="00DC4D5C"/>
    <w:rsid w:val="00DC5335"/>
    <w:rsid w:val="00DC66C7"/>
    <w:rsid w:val="00DC7E89"/>
    <w:rsid w:val="00DD01F3"/>
    <w:rsid w:val="00DD0615"/>
    <w:rsid w:val="00DD181E"/>
    <w:rsid w:val="00DD1FA5"/>
    <w:rsid w:val="00DD39DC"/>
    <w:rsid w:val="00DD4DFB"/>
    <w:rsid w:val="00DD5B62"/>
    <w:rsid w:val="00DD601F"/>
    <w:rsid w:val="00DD6A08"/>
    <w:rsid w:val="00DD729D"/>
    <w:rsid w:val="00DE1FF7"/>
    <w:rsid w:val="00DE275C"/>
    <w:rsid w:val="00DE30C0"/>
    <w:rsid w:val="00DE4D23"/>
    <w:rsid w:val="00DE7DFC"/>
    <w:rsid w:val="00DF08DA"/>
    <w:rsid w:val="00DF1A53"/>
    <w:rsid w:val="00DF2E05"/>
    <w:rsid w:val="00DF54A8"/>
    <w:rsid w:val="00DF65BD"/>
    <w:rsid w:val="00DF660C"/>
    <w:rsid w:val="00DF7AE0"/>
    <w:rsid w:val="00E01E30"/>
    <w:rsid w:val="00E02D87"/>
    <w:rsid w:val="00E0385F"/>
    <w:rsid w:val="00E04CEE"/>
    <w:rsid w:val="00E04DF6"/>
    <w:rsid w:val="00E05D7F"/>
    <w:rsid w:val="00E05E8E"/>
    <w:rsid w:val="00E0738B"/>
    <w:rsid w:val="00E0753B"/>
    <w:rsid w:val="00E0784B"/>
    <w:rsid w:val="00E07F98"/>
    <w:rsid w:val="00E10CF7"/>
    <w:rsid w:val="00E14809"/>
    <w:rsid w:val="00E20D88"/>
    <w:rsid w:val="00E217FF"/>
    <w:rsid w:val="00E21E7A"/>
    <w:rsid w:val="00E2227B"/>
    <w:rsid w:val="00E22CB7"/>
    <w:rsid w:val="00E25148"/>
    <w:rsid w:val="00E256F5"/>
    <w:rsid w:val="00E25FC8"/>
    <w:rsid w:val="00E26913"/>
    <w:rsid w:val="00E26D39"/>
    <w:rsid w:val="00E27D0C"/>
    <w:rsid w:val="00E332E9"/>
    <w:rsid w:val="00E344CB"/>
    <w:rsid w:val="00E34DD8"/>
    <w:rsid w:val="00E350A0"/>
    <w:rsid w:val="00E35EC6"/>
    <w:rsid w:val="00E3608C"/>
    <w:rsid w:val="00E36FEE"/>
    <w:rsid w:val="00E411EC"/>
    <w:rsid w:val="00E413A3"/>
    <w:rsid w:val="00E41B93"/>
    <w:rsid w:val="00E4287B"/>
    <w:rsid w:val="00E43EE5"/>
    <w:rsid w:val="00E45525"/>
    <w:rsid w:val="00E46FFA"/>
    <w:rsid w:val="00E47632"/>
    <w:rsid w:val="00E47F79"/>
    <w:rsid w:val="00E52155"/>
    <w:rsid w:val="00E528EC"/>
    <w:rsid w:val="00E53978"/>
    <w:rsid w:val="00E53AAD"/>
    <w:rsid w:val="00E55670"/>
    <w:rsid w:val="00E55B8C"/>
    <w:rsid w:val="00E57CA8"/>
    <w:rsid w:val="00E60078"/>
    <w:rsid w:val="00E61132"/>
    <w:rsid w:val="00E61B3C"/>
    <w:rsid w:val="00E62FF2"/>
    <w:rsid w:val="00E63645"/>
    <w:rsid w:val="00E65E2F"/>
    <w:rsid w:val="00E6696D"/>
    <w:rsid w:val="00E67CCB"/>
    <w:rsid w:val="00E70CD8"/>
    <w:rsid w:val="00E7214D"/>
    <w:rsid w:val="00E72A6B"/>
    <w:rsid w:val="00E72C53"/>
    <w:rsid w:val="00E74A85"/>
    <w:rsid w:val="00E767EE"/>
    <w:rsid w:val="00E7788F"/>
    <w:rsid w:val="00E81533"/>
    <w:rsid w:val="00E82664"/>
    <w:rsid w:val="00E8347A"/>
    <w:rsid w:val="00E8348F"/>
    <w:rsid w:val="00E836AF"/>
    <w:rsid w:val="00E91498"/>
    <w:rsid w:val="00E91E8F"/>
    <w:rsid w:val="00E92C8C"/>
    <w:rsid w:val="00E92E80"/>
    <w:rsid w:val="00E95BA9"/>
    <w:rsid w:val="00EA08AB"/>
    <w:rsid w:val="00EA17E6"/>
    <w:rsid w:val="00EA23B9"/>
    <w:rsid w:val="00EA28B3"/>
    <w:rsid w:val="00EA3201"/>
    <w:rsid w:val="00EA34FE"/>
    <w:rsid w:val="00EA3F7C"/>
    <w:rsid w:val="00EA4289"/>
    <w:rsid w:val="00EA5A46"/>
    <w:rsid w:val="00EB0711"/>
    <w:rsid w:val="00EB09DB"/>
    <w:rsid w:val="00EB1EC1"/>
    <w:rsid w:val="00EB25FE"/>
    <w:rsid w:val="00EB5222"/>
    <w:rsid w:val="00EB63C5"/>
    <w:rsid w:val="00EC1D40"/>
    <w:rsid w:val="00EC442F"/>
    <w:rsid w:val="00EC4C62"/>
    <w:rsid w:val="00EC6949"/>
    <w:rsid w:val="00EC78F4"/>
    <w:rsid w:val="00ED0096"/>
    <w:rsid w:val="00ED129B"/>
    <w:rsid w:val="00ED4552"/>
    <w:rsid w:val="00ED49DF"/>
    <w:rsid w:val="00ED4E38"/>
    <w:rsid w:val="00ED4FAC"/>
    <w:rsid w:val="00ED5708"/>
    <w:rsid w:val="00ED5DA1"/>
    <w:rsid w:val="00ED7F03"/>
    <w:rsid w:val="00EE1219"/>
    <w:rsid w:val="00EE4662"/>
    <w:rsid w:val="00EE61E7"/>
    <w:rsid w:val="00EE66DA"/>
    <w:rsid w:val="00EE6717"/>
    <w:rsid w:val="00EE6D93"/>
    <w:rsid w:val="00EF097E"/>
    <w:rsid w:val="00EF0CB6"/>
    <w:rsid w:val="00EF19F9"/>
    <w:rsid w:val="00EF1F0D"/>
    <w:rsid w:val="00EF31B1"/>
    <w:rsid w:val="00EF3D08"/>
    <w:rsid w:val="00EF401A"/>
    <w:rsid w:val="00EF48DB"/>
    <w:rsid w:val="00EF4E42"/>
    <w:rsid w:val="00EF6C9D"/>
    <w:rsid w:val="00EF6CE8"/>
    <w:rsid w:val="00F003A1"/>
    <w:rsid w:val="00F013B5"/>
    <w:rsid w:val="00F02051"/>
    <w:rsid w:val="00F02727"/>
    <w:rsid w:val="00F040A8"/>
    <w:rsid w:val="00F04823"/>
    <w:rsid w:val="00F0628A"/>
    <w:rsid w:val="00F062FB"/>
    <w:rsid w:val="00F07A65"/>
    <w:rsid w:val="00F07BF1"/>
    <w:rsid w:val="00F1002C"/>
    <w:rsid w:val="00F117CA"/>
    <w:rsid w:val="00F12167"/>
    <w:rsid w:val="00F14489"/>
    <w:rsid w:val="00F151BF"/>
    <w:rsid w:val="00F15F5D"/>
    <w:rsid w:val="00F20241"/>
    <w:rsid w:val="00F20A8B"/>
    <w:rsid w:val="00F21320"/>
    <w:rsid w:val="00F23B28"/>
    <w:rsid w:val="00F2422D"/>
    <w:rsid w:val="00F259DC"/>
    <w:rsid w:val="00F25F12"/>
    <w:rsid w:val="00F27DFE"/>
    <w:rsid w:val="00F31FC9"/>
    <w:rsid w:val="00F326D3"/>
    <w:rsid w:val="00F32EAA"/>
    <w:rsid w:val="00F331F5"/>
    <w:rsid w:val="00F350BD"/>
    <w:rsid w:val="00F36E18"/>
    <w:rsid w:val="00F429BE"/>
    <w:rsid w:val="00F45049"/>
    <w:rsid w:val="00F4677B"/>
    <w:rsid w:val="00F51895"/>
    <w:rsid w:val="00F51F96"/>
    <w:rsid w:val="00F5337A"/>
    <w:rsid w:val="00F53417"/>
    <w:rsid w:val="00F53489"/>
    <w:rsid w:val="00F5358B"/>
    <w:rsid w:val="00F55950"/>
    <w:rsid w:val="00F566A0"/>
    <w:rsid w:val="00F56BB9"/>
    <w:rsid w:val="00F57A37"/>
    <w:rsid w:val="00F61449"/>
    <w:rsid w:val="00F64B9B"/>
    <w:rsid w:val="00F66C8A"/>
    <w:rsid w:val="00F671C1"/>
    <w:rsid w:val="00F6787B"/>
    <w:rsid w:val="00F67C3F"/>
    <w:rsid w:val="00F70AE2"/>
    <w:rsid w:val="00F73F19"/>
    <w:rsid w:val="00F77118"/>
    <w:rsid w:val="00F77CE6"/>
    <w:rsid w:val="00F804F6"/>
    <w:rsid w:val="00F80E63"/>
    <w:rsid w:val="00F81180"/>
    <w:rsid w:val="00F8135D"/>
    <w:rsid w:val="00F81D9E"/>
    <w:rsid w:val="00F82967"/>
    <w:rsid w:val="00F86211"/>
    <w:rsid w:val="00F86289"/>
    <w:rsid w:val="00F901CA"/>
    <w:rsid w:val="00F90AD9"/>
    <w:rsid w:val="00F93727"/>
    <w:rsid w:val="00F9458A"/>
    <w:rsid w:val="00F96D44"/>
    <w:rsid w:val="00F97C7B"/>
    <w:rsid w:val="00FA018C"/>
    <w:rsid w:val="00FA02D8"/>
    <w:rsid w:val="00FA1FBC"/>
    <w:rsid w:val="00FA217D"/>
    <w:rsid w:val="00FA25A9"/>
    <w:rsid w:val="00FA2CEF"/>
    <w:rsid w:val="00FA4164"/>
    <w:rsid w:val="00FA43EE"/>
    <w:rsid w:val="00FA5100"/>
    <w:rsid w:val="00FA57FA"/>
    <w:rsid w:val="00FA78D7"/>
    <w:rsid w:val="00FB1849"/>
    <w:rsid w:val="00FB2293"/>
    <w:rsid w:val="00FB4F0D"/>
    <w:rsid w:val="00FB5464"/>
    <w:rsid w:val="00FB6D54"/>
    <w:rsid w:val="00FB7CF6"/>
    <w:rsid w:val="00FC34C6"/>
    <w:rsid w:val="00FC647A"/>
    <w:rsid w:val="00FC64D6"/>
    <w:rsid w:val="00FC74CA"/>
    <w:rsid w:val="00FD298F"/>
    <w:rsid w:val="00FD33DD"/>
    <w:rsid w:val="00FD37E5"/>
    <w:rsid w:val="00FD454B"/>
    <w:rsid w:val="00FD50A4"/>
    <w:rsid w:val="00FE1F7B"/>
    <w:rsid w:val="00FE60EB"/>
    <w:rsid w:val="00FE7296"/>
    <w:rsid w:val="00FE7DEA"/>
    <w:rsid w:val="00FF0203"/>
    <w:rsid w:val="00FF07F6"/>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EF7CB89-9977-4020-8096-B3897965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3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character" w:customStyle="1" w:styleId="4Char">
    <w:name w:val="标题 4 Char"/>
    <w:link w:val="4"/>
    <w:rsid w:val="008C1050"/>
    <w:rPr>
      <w:rFonts w:ascii="Arial" w:hAnsi="Arial"/>
      <w:sz w:val="24"/>
      <w:lang w:val="en-GB" w:eastAsia="ja-JP"/>
    </w:rPr>
  </w:style>
  <w:style w:type="character" w:customStyle="1" w:styleId="5Char">
    <w:name w:val="标题 5 Char"/>
    <w:link w:val="5"/>
    <w:rsid w:val="008C1050"/>
    <w:rPr>
      <w:rFonts w:ascii="Arial" w:hAnsi="Arial"/>
      <w:sz w:val="22"/>
      <w:lang w:val="en-GB" w:eastAsia="ja-JP"/>
    </w:rPr>
  </w:style>
  <w:style w:type="character" w:customStyle="1" w:styleId="TAHCar">
    <w:name w:val="TAH Car"/>
    <w:link w:val="TAH"/>
    <w:rsid w:val="008C1050"/>
    <w:rPr>
      <w:rFonts w:ascii="Arial" w:hAnsi="Arial"/>
      <w:b/>
      <w:color w:val="000000"/>
      <w:sz w:val="18"/>
      <w:lang w:val="en-GB" w:eastAsia="ja-JP"/>
    </w:rPr>
  </w:style>
  <w:style w:type="character" w:customStyle="1" w:styleId="EXChar">
    <w:name w:val="EX Char"/>
    <w:link w:val="EX"/>
    <w:locked/>
    <w:rsid w:val="008C1050"/>
    <w:rPr>
      <w:rFonts w:eastAsia="Times New Roman"/>
      <w:color w:val="000000"/>
      <w:lang w:val="en-GB" w:eastAsia="ja-JP"/>
    </w:rPr>
  </w:style>
  <w:style w:type="paragraph" w:styleId="af3">
    <w:name w:val="Revision"/>
    <w:hidden/>
    <w:uiPriority w:val="99"/>
    <w:semiHidden/>
    <w:rsid w:val="008C1050"/>
    <w:rPr>
      <w:rFonts w:eastAsia="宋体"/>
      <w:lang w:val="en-GB" w:eastAsia="en-US"/>
    </w:rPr>
  </w:style>
  <w:style w:type="paragraph" w:styleId="TOC">
    <w:name w:val="TOC Heading"/>
    <w:basedOn w:val="1"/>
    <w:next w:val="a"/>
    <w:uiPriority w:val="39"/>
    <w:unhideWhenUsed/>
    <w:qFormat/>
    <w:rsid w:val="008C105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Mention">
    <w:name w:val="Mention"/>
    <w:uiPriority w:val="99"/>
    <w:semiHidden/>
    <w:unhideWhenUsed/>
    <w:rsid w:val="008C1050"/>
    <w:rPr>
      <w:color w:val="2B579A"/>
      <w:shd w:val="clear" w:color="auto" w:fill="E6E6E6"/>
    </w:rPr>
  </w:style>
  <w:style w:type="character" w:customStyle="1" w:styleId="UnresolvedMention">
    <w:name w:val="Unresolved Mention"/>
    <w:uiPriority w:val="99"/>
    <w:semiHidden/>
    <w:unhideWhenUsed/>
    <w:rsid w:val="008C1050"/>
    <w:rPr>
      <w:color w:val="808080"/>
      <w:shd w:val="clear" w:color="auto" w:fill="E6E6E6"/>
    </w:rPr>
  </w:style>
  <w:style w:type="paragraph" w:styleId="af4">
    <w:name w:val="List"/>
    <w:basedOn w:val="a"/>
    <w:rsid w:val="008C1050"/>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8C1050"/>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8C1050"/>
    <w:pPr>
      <w:overflowPunct/>
      <w:autoSpaceDE/>
      <w:autoSpaceDN/>
      <w:adjustRightInd/>
      <w:ind w:left="849" w:hanging="283"/>
      <w:contextualSpacing/>
      <w:textAlignment w:val="auto"/>
    </w:pPr>
    <w:rPr>
      <w:rFonts w:eastAsia="宋体"/>
      <w:color w:val="auto"/>
      <w:lang w:eastAsia="en-US"/>
    </w:rPr>
  </w:style>
  <w:style w:type="paragraph" w:styleId="41">
    <w:name w:val="List 4"/>
    <w:basedOn w:val="a"/>
    <w:rsid w:val="008C1050"/>
    <w:pPr>
      <w:overflowPunct/>
      <w:autoSpaceDE/>
      <w:autoSpaceDN/>
      <w:adjustRightInd/>
      <w:ind w:left="1132" w:hanging="283"/>
      <w:contextualSpacing/>
      <w:textAlignment w:val="auto"/>
    </w:pPr>
    <w:rPr>
      <w:rFonts w:eastAsia="宋体"/>
      <w:color w:val="auto"/>
      <w:lang w:eastAsia="en-US"/>
    </w:rPr>
  </w:style>
  <w:style w:type="paragraph" w:styleId="51">
    <w:name w:val="List 5"/>
    <w:basedOn w:val="a"/>
    <w:rsid w:val="008C1050"/>
    <w:pPr>
      <w:overflowPunct/>
      <w:autoSpaceDE/>
      <w:autoSpaceDN/>
      <w:adjustRightInd/>
      <w:ind w:left="1415" w:hanging="283"/>
      <w:contextualSpacing/>
      <w:textAlignment w:val="auto"/>
    </w:pPr>
    <w:rPr>
      <w:rFonts w:eastAsia="宋体"/>
      <w:color w:val="auto"/>
      <w:lang w:eastAsia="en-US"/>
    </w:rPr>
  </w:style>
  <w:style w:type="character" w:customStyle="1" w:styleId="fontstyle01">
    <w:name w:val="fontstyle01"/>
    <w:rsid w:val="008B0268"/>
    <w:rPr>
      <w:rFonts w:ascii="TimesNewRomanPSMT" w:hAnsi="TimesNewRomanPSMT" w:hint="default"/>
      <w:b w:val="0"/>
      <w:bCs w:val="0"/>
      <w:i w:val="0"/>
      <w:iCs w:val="0"/>
      <w:color w:val="000000"/>
      <w:sz w:val="20"/>
      <w:szCs w:val="20"/>
    </w:rPr>
  </w:style>
  <w:style w:type="paragraph" w:customStyle="1" w:styleId="CRCoverPage">
    <w:name w:val="CR Cover Page"/>
    <w:link w:val="CRCoverPageZchn"/>
    <w:rsid w:val="00F53489"/>
    <w:pPr>
      <w:spacing w:after="120"/>
    </w:pPr>
    <w:rPr>
      <w:rFonts w:ascii="Arial" w:eastAsia="宋体" w:hAnsi="Arial"/>
      <w:lang w:val="fr-FR" w:eastAsia="en-US"/>
    </w:rPr>
  </w:style>
  <w:style w:type="character" w:customStyle="1" w:styleId="CRCoverPageZchn">
    <w:name w:val="CR Cover Page Zchn"/>
    <w:link w:val="CRCoverPage"/>
    <w:rsid w:val="00F53489"/>
    <w:rPr>
      <w:rFonts w:ascii="Arial" w:eastAsia="宋体" w:hAnsi="Arial"/>
      <w:lang w:val="fr-FR" w:eastAsia="en-US"/>
    </w:rPr>
  </w:style>
  <w:style w:type="character" w:customStyle="1" w:styleId="11">
    <w:name w:val="批注文字 字符1"/>
    <w:semiHidden/>
    <w:locked/>
    <w:rsid w:val="0063051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098213">
      <w:bodyDiv w:val="1"/>
      <w:marLeft w:val="0"/>
      <w:marRight w:val="0"/>
      <w:marTop w:val="0"/>
      <w:marBottom w:val="0"/>
      <w:divBdr>
        <w:top w:val="none" w:sz="0" w:space="0" w:color="auto"/>
        <w:left w:val="none" w:sz="0" w:space="0" w:color="auto"/>
        <w:bottom w:val="none" w:sz="0" w:space="0" w:color="auto"/>
        <w:right w:val="none" w:sz="0" w:space="0" w:color="auto"/>
      </w:divBdr>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64311229">
      <w:bodyDiv w:val="1"/>
      <w:marLeft w:val="0"/>
      <w:marRight w:val="0"/>
      <w:marTop w:val="0"/>
      <w:marBottom w:val="0"/>
      <w:divBdr>
        <w:top w:val="none" w:sz="0" w:space="0" w:color="auto"/>
        <w:left w:val="none" w:sz="0" w:space="0" w:color="auto"/>
        <w:bottom w:val="none" w:sz="0" w:space="0" w:color="auto"/>
        <w:right w:val="none" w:sz="0" w:space="0" w:color="auto"/>
      </w:divBdr>
      <w:divsChild>
        <w:div w:id="68629506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2595195">
      <w:bodyDiv w:val="1"/>
      <w:marLeft w:val="0"/>
      <w:marRight w:val="0"/>
      <w:marTop w:val="0"/>
      <w:marBottom w:val="0"/>
      <w:divBdr>
        <w:top w:val="none" w:sz="0" w:space="0" w:color="auto"/>
        <w:left w:val="none" w:sz="0" w:space="0" w:color="auto"/>
        <w:bottom w:val="none" w:sz="0" w:space="0" w:color="auto"/>
        <w:right w:val="none" w:sz="0" w:space="0" w:color="auto"/>
      </w:divBdr>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2299474">
      <w:bodyDiv w:val="1"/>
      <w:marLeft w:val="0"/>
      <w:marRight w:val="0"/>
      <w:marTop w:val="0"/>
      <w:marBottom w:val="0"/>
      <w:divBdr>
        <w:top w:val="none" w:sz="0" w:space="0" w:color="auto"/>
        <w:left w:val="none" w:sz="0" w:space="0" w:color="auto"/>
        <w:bottom w:val="none" w:sz="0" w:space="0" w:color="auto"/>
        <w:right w:val="none" w:sz="0" w:space="0" w:color="auto"/>
      </w:divBdr>
      <w:divsChild>
        <w:div w:id="250237410">
          <w:marLeft w:val="360"/>
          <w:marRight w:val="0"/>
          <w:marTop w:val="200"/>
          <w:marBottom w:val="0"/>
          <w:divBdr>
            <w:top w:val="none" w:sz="0" w:space="0" w:color="auto"/>
            <w:left w:val="none" w:sz="0" w:space="0" w:color="auto"/>
            <w:bottom w:val="none" w:sz="0" w:space="0" w:color="auto"/>
            <w:right w:val="none" w:sz="0" w:space="0" w:color="auto"/>
          </w:divBdr>
        </w:div>
        <w:div w:id="1548106864">
          <w:marLeft w:val="360"/>
          <w:marRight w:val="0"/>
          <w:marTop w:val="200"/>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37840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6221109">
      <w:bodyDiv w:val="1"/>
      <w:marLeft w:val="0"/>
      <w:marRight w:val="0"/>
      <w:marTop w:val="0"/>
      <w:marBottom w:val="0"/>
      <w:divBdr>
        <w:top w:val="none" w:sz="0" w:space="0" w:color="auto"/>
        <w:left w:val="none" w:sz="0" w:space="0" w:color="auto"/>
        <w:bottom w:val="none" w:sz="0" w:space="0" w:color="auto"/>
        <w:right w:val="none" w:sz="0" w:space="0" w:color="auto"/>
      </w:divBdr>
      <w:divsChild>
        <w:div w:id="1436946558">
          <w:marLeft w:val="360"/>
          <w:marRight w:val="0"/>
          <w:marTop w:val="200"/>
          <w:marBottom w:val="0"/>
          <w:divBdr>
            <w:top w:val="none" w:sz="0" w:space="0" w:color="auto"/>
            <w:left w:val="none" w:sz="0" w:space="0" w:color="auto"/>
            <w:bottom w:val="none" w:sz="0" w:space="0" w:color="auto"/>
            <w:right w:val="none" w:sz="0" w:space="0" w:color="auto"/>
          </w:divBdr>
        </w:div>
      </w:divsChild>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21463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3390323">
      <w:bodyDiv w:val="1"/>
      <w:marLeft w:val="0"/>
      <w:marRight w:val="0"/>
      <w:marTop w:val="0"/>
      <w:marBottom w:val="0"/>
      <w:divBdr>
        <w:top w:val="none" w:sz="0" w:space="0" w:color="auto"/>
        <w:left w:val="none" w:sz="0" w:space="0" w:color="auto"/>
        <w:bottom w:val="none" w:sz="0" w:space="0" w:color="auto"/>
        <w:right w:val="none" w:sz="0" w:space="0" w:color="auto"/>
      </w:divBdr>
      <w:divsChild>
        <w:div w:id="650015425">
          <w:marLeft w:val="360"/>
          <w:marRight w:val="0"/>
          <w:marTop w:val="200"/>
          <w:marBottom w:val="0"/>
          <w:divBdr>
            <w:top w:val="none" w:sz="0" w:space="0" w:color="auto"/>
            <w:left w:val="none" w:sz="0" w:space="0" w:color="auto"/>
            <w:bottom w:val="none" w:sz="0" w:space="0" w:color="auto"/>
            <w:right w:val="none" w:sz="0" w:space="0" w:color="auto"/>
          </w:divBdr>
        </w:div>
        <w:div w:id="1853492224">
          <w:marLeft w:val="360"/>
          <w:marRight w:val="0"/>
          <w:marTop w:val="200"/>
          <w:marBottom w:val="0"/>
          <w:divBdr>
            <w:top w:val="none" w:sz="0" w:space="0" w:color="auto"/>
            <w:left w:val="none" w:sz="0" w:space="0" w:color="auto"/>
            <w:bottom w:val="none" w:sz="0" w:space="0" w:color="auto"/>
            <w:right w:val="none" w:sz="0" w:space="0" w:color="auto"/>
          </w:divBdr>
        </w:div>
      </w:divsChild>
    </w:div>
    <w:div w:id="2103213263">
      <w:bodyDiv w:val="1"/>
      <w:marLeft w:val="0"/>
      <w:marRight w:val="0"/>
      <w:marTop w:val="0"/>
      <w:marBottom w:val="0"/>
      <w:divBdr>
        <w:top w:val="none" w:sz="0" w:space="0" w:color="auto"/>
        <w:left w:val="none" w:sz="0" w:space="0" w:color="auto"/>
        <w:bottom w:val="none" w:sz="0" w:space="0" w:color="auto"/>
        <w:right w:val="none" w:sz="0" w:space="0" w:color="auto"/>
      </w:divBdr>
      <w:divsChild>
        <w:div w:id="1127317112">
          <w:marLeft w:val="360"/>
          <w:marRight w:val="0"/>
          <w:marTop w:val="2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3BFCC-B48A-4D1B-AAED-037CF907BAE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5FB4AE5-6E9C-4B4A-A141-045F14BDB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947</Words>
  <Characters>5399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柯小婉</cp:lastModifiedBy>
  <cp:revision>5</cp:revision>
  <dcterms:created xsi:type="dcterms:W3CDTF">2021-04-24T09:49:00Z</dcterms:created>
  <dcterms:modified xsi:type="dcterms:W3CDTF">2021-05-10T18:29:00Z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