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CCFE09" w14:textId="25A973F1" w:rsidR="00497848" w:rsidRPr="00134BFE" w:rsidRDefault="00530A62" w:rsidP="00C247DA">
      <w:pPr>
        <w:pStyle w:val="CRCoverPage"/>
        <w:tabs>
          <w:tab w:val="right" w:pos="9639"/>
        </w:tabs>
        <w:spacing w:after="0"/>
        <w:rPr>
          <w:b/>
          <w:i/>
          <w:noProof/>
          <w:sz w:val="28"/>
        </w:rPr>
      </w:pPr>
      <w:r w:rsidRPr="00530A62">
        <w:rPr>
          <w:rFonts w:cs="Arial"/>
          <w:b/>
          <w:noProof/>
          <w:sz w:val="24"/>
        </w:rPr>
        <w:t>SA WG2 Meeting #</w:t>
      </w:r>
      <w:r w:rsidR="007E748C">
        <w:rPr>
          <w:rFonts w:cs="Arial"/>
          <w:b/>
          <w:noProof/>
          <w:sz w:val="24"/>
        </w:rPr>
        <w:t>14</w:t>
      </w:r>
      <w:r w:rsidR="004774EC">
        <w:rPr>
          <w:rFonts w:cs="Arial"/>
          <w:b/>
          <w:noProof/>
          <w:sz w:val="24"/>
        </w:rPr>
        <w:t>4</w:t>
      </w:r>
      <w:r w:rsidR="007E748C" w:rsidRPr="00530A62">
        <w:rPr>
          <w:rFonts w:cs="Arial"/>
          <w:b/>
          <w:noProof/>
          <w:sz w:val="24"/>
        </w:rPr>
        <w:t xml:space="preserve">E </w:t>
      </w:r>
      <w:r w:rsidRPr="00530A62">
        <w:rPr>
          <w:rFonts w:cs="Arial"/>
          <w:b/>
          <w:noProof/>
          <w:sz w:val="24"/>
        </w:rPr>
        <w:t>(e-meeting)</w:t>
      </w:r>
      <w:r w:rsidR="00497848" w:rsidRPr="00134BFE">
        <w:rPr>
          <w:b/>
          <w:i/>
          <w:noProof/>
          <w:sz w:val="28"/>
        </w:rPr>
        <w:tab/>
      </w:r>
      <w:r w:rsidR="00E86F5E" w:rsidRPr="00E86F5E">
        <w:rPr>
          <w:rFonts w:cs="Arial"/>
          <w:b/>
          <w:noProof/>
          <w:sz w:val="24"/>
        </w:rPr>
        <w:t>S2-2102844</w:t>
      </w:r>
    </w:p>
    <w:p w14:paraId="0E3A882C" w14:textId="6655A10E" w:rsidR="00497848" w:rsidRPr="00B331E5" w:rsidRDefault="00B331E5" w:rsidP="00497848">
      <w:pPr>
        <w:pStyle w:val="CRCoverPage"/>
        <w:outlineLvl w:val="0"/>
        <w:rPr>
          <w:b/>
          <w:noProof/>
          <w:sz w:val="24"/>
        </w:rPr>
      </w:pPr>
      <w:proofErr w:type="spellStart"/>
      <w:r>
        <w:rPr>
          <w:rFonts w:cs="Arial"/>
          <w:b/>
          <w:bCs/>
          <w:sz w:val="24"/>
        </w:rPr>
        <w:t>Feb</w:t>
      </w:r>
      <w:proofErr w:type="spellEnd"/>
      <w:r>
        <w:rPr>
          <w:rFonts w:cs="Arial"/>
          <w:b/>
          <w:bCs/>
          <w:sz w:val="24"/>
        </w:rPr>
        <w:t xml:space="preserve"> 24 – Mar 09, 2021</w:t>
      </w:r>
      <w:r w:rsidRPr="001D4C42">
        <w:rPr>
          <w:rFonts w:cs="Arial"/>
          <w:b/>
          <w:noProof/>
          <w:color w:val="3333FF"/>
          <w:sz w:val="24"/>
        </w:rPr>
        <w:t xml:space="preserve"> </w:t>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t xml:space="preserve">       </w:t>
      </w:r>
      <w:r w:rsidR="0075145E">
        <w:rPr>
          <w:rFonts w:cs="Arial"/>
          <w:b/>
          <w:noProof/>
          <w:color w:val="3333FF"/>
          <w:sz w:val="24"/>
        </w:rPr>
        <w:t xml:space="preserve">                </w:t>
      </w:r>
      <w:r w:rsidRPr="001D4C42">
        <w:rPr>
          <w:rFonts w:cs="Arial"/>
          <w:b/>
          <w:noProof/>
          <w:color w:val="3333FF"/>
          <w:sz w:val="24"/>
        </w:rPr>
        <w:t xml:space="preserve">  </w:t>
      </w:r>
      <w:r w:rsidRPr="001D4C42">
        <w:rPr>
          <w:b/>
          <w:noProof/>
          <w:color w:val="3333FF"/>
          <w:sz w:val="24"/>
        </w:rPr>
        <w:t xml:space="preserve">(revision of </w:t>
      </w:r>
      <w:r w:rsidR="0075145E" w:rsidRPr="0075145E">
        <w:rPr>
          <w:b/>
          <w:noProof/>
          <w:color w:val="3333FF"/>
          <w:sz w:val="24"/>
        </w:rPr>
        <w:t>S2-2100</w:t>
      </w:r>
      <w:r w:rsidR="004774EC">
        <w:rPr>
          <w:b/>
          <w:noProof/>
          <w:color w:val="3333FF"/>
          <w:sz w:val="24"/>
        </w:rPr>
        <w:t>XXXX</w:t>
      </w:r>
      <w:r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1D97" w:rsidRPr="004351C7" w14:paraId="2A5473E2" w14:textId="77777777" w:rsidTr="00B427AE">
        <w:tc>
          <w:tcPr>
            <w:tcW w:w="9641" w:type="dxa"/>
            <w:gridSpan w:val="9"/>
            <w:tcBorders>
              <w:top w:val="single" w:sz="4" w:space="0" w:color="auto"/>
              <w:left w:val="single" w:sz="4" w:space="0" w:color="auto"/>
              <w:right w:val="single" w:sz="4" w:space="0" w:color="auto"/>
            </w:tcBorders>
          </w:tcPr>
          <w:p w14:paraId="7686BED9" w14:textId="77777777" w:rsidR="00AC1D97" w:rsidRPr="004351C7" w:rsidRDefault="00AC1D97" w:rsidP="00B427AE">
            <w:pPr>
              <w:pStyle w:val="CRCoverPage"/>
              <w:spacing w:after="0"/>
              <w:jc w:val="right"/>
              <w:rPr>
                <w:i/>
                <w:noProof/>
              </w:rPr>
            </w:pPr>
            <w:r w:rsidRPr="004351C7">
              <w:rPr>
                <w:i/>
                <w:noProof/>
                <w:sz w:val="14"/>
              </w:rPr>
              <w:t>CR-Form-v12.0</w:t>
            </w:r>
          </w:p>
        </w:tc>
      </w:tr>
      <w:tr w:rsidR="00AC1D97" w:rsidRPr="004351C7" w14:paraId="4A9A4B77" w14:textId="77777777" w:rsidTr="00B427AE">
        <w:tc>
          <w:tcPr>
            <w:tcW w:w="9641" w:type="dxa"/>
            <w:gridSpan w:val="9"/>
            <w:tcBorders>
              <w:left w:val="single" w:sz="4" w:space="0" w:color="auto"/>
              <w:right w:val="single" w:sz="4" w:space="0" w:color="auto"/>
            </w:tcBorders>
          </w:tcPr>
          <w:p w14:paraId="04EE720F" w14:textId="77777777" w:rsidR="00AC1D97" w:rsidRPr="004351C7" w:rsidRDefault="00AC1D97" w:rsidP="00B427AE">
            <w:pPr>
              <w:pStyle w:val="CRCoverPage"/>
              <w:spacing w:after="0"/>
              <w:jc w:val="center"/>
              <w:rPr>
                <w:noProof/>
              </w:rPr>
            </w:pPr>
            <w:r w:rsidRPr="004351C7">
              <w:rPr>
                <w:b/>
                <w:noProof/>
                <w:sz w:val="32"/>
              </w:rPr>
              <w:t>CHANGE REQUEST</w:t>
            </w:r>
          </w:p>
        </w:tc>
      </w:tr>
      <w:tr w:rsidR="00AC1D97" w:rsidRPr="004351C7" w14:paraId="775F1B6E" w14:textId="77777777" w:rsidTr="00B427AE">
        <w:tc>
          <w:tcPr>
            <w:tcW w:w="9641" w:type="dxa"/>
            <w:gridSpan w:val="9"/>
            <w:tcBorders>
              <w:left w:val="single" w:sz="4" w:space="0" w:color="auto"/>
              <w:right w:val="single" w:sz="4" w:space="0" w:color="auto"/>
            </w:tcBorders>
          </w:tcPr>
          <w:p w14:paraId="1C4DFFE8" w14:textId="77777777" w:rsidR="00AC1D97" w:rsidRPr="004351C7" w:rsidRDefault="00AC1D97" w:rsidP="00B427AE">
            <w:pPr>
              <w:pStyle w:val="CRCoverPage"/>
              <w:spacing w:after="0"/>
              <w:rPr>
                <w:noProof/>
                <w:sz w:val="8"/>
                <w:szCs w:val="8"/>
              </w:rPr>
            </w:pPr>
          </w:p>
        </w:tc>
      </w:tr>
      <w:tr w:rsidR="00AC1D97" w:rsidRPr="004351C7" w14:paraId="7FF3450A" w14:textId="77777777" w:rsidTr="00B427AE">
        <w:tc>
          <w:tcPr>
            <w:tcW w:w="142" w:type="dxa"/>
            <w:tcBorders>
              <w:left w:val="single" w:sz="4" w:space="0" w:color="auto"/>
            </w:tcBorders>
          </w:tcPr>
          <w:p w14:paraId="16AC34FD" w14:textId="77777777" w:rsidR="00AC1D97" w:rsidRPr="004351C7" w:rsidRDefault="00AC1D97" w:rsidP="00B427AE">
            <w:pPr>
              <w:pStyle w:val="CRCoverPage"/>
              <w:spacing w:after="0"/>
              <w:jc w:val="right"/>
              <w:rPr>
                <w:noProof/>
              </w:rPr>
            </w:pPr>
          </w:p>
        </w:tc>
        <w:tc>
          <w:tcPr>
            <w:tcW w:w="1559" w:type="dxa"/>
            <w:shd w:val="pct30" w:color="FFFF00" w:fill="auto"/>
          </w:tcPr>
          <w:p w14:paraId="67798248" w14:textId="48CC63C6" w:rsidR="00AC1D97" w:rsidRPr="004351C7" w:rsidRDefault="00AC1D97" w:rsidP="00FF5E29">
            <w:pPr>
              <w:pStyle w:val="CRCoverPage"/>
              <w:spacing w:after="0"/>
              <w:jc w:val="right"/>
              <w:rPr>
                <w:b/>
                <w:noProof/>
                <w:sz w:val="28"/>
              </w:rPr>
            </w:pPr>
            <w:r w:rsidRPr="004351C7">
              <w:rPr>
                <w:b/>
                <w:noProof/>
                <w:sz w:val="28"/>
                <w:lang w:eastAsia="zh-CN"/>
              </w:rPr>
              <w:t>23.</w:t>
            </w:r>
            <w:r w:rsidR="00C21DEE" w:rsidRPr="004351C7">
              <w:rPr>
                <w:b/>
                <w:noProof/>
                <w:sz w:val="28"/>
                <w:lang w:eastAsia="zh-CN"/>
              </w:rPr>
              <w:t>50</w:t>
            </w:r>
            <w:r w:rsidR="00FF5E29">
              <w:rPr>
                <w:b/>
                <w:noProof/>
                <w:sz w:val="28"/>
                <w:lang w:eastAsia="zh-CN"/>
              </w:rPr>
              <w:t>1</w:t>
            </w:r>
          </w:p>
        </w:tc>
        <w:tc>
          <w:tcPr>
            <w:tcW w:w="709" w:type="dxa"/>
          </w:tcPr>
          <w:p w14:paraId="3B880316" w14:textId="77777777" w:rsidR="00AC1D97" w:rsidRPr="004351C7" w:rsidRDefault="00AC1D97" w:rsidP="00B427AE">
            <w:pPr>
              <w:pStyle w:val="CRCoverPage"/>
              <w:spacing w:after="0"/>
              <w:jc w:val="center"/>
              <w:rPr>
                <w:noProof/>
              </w:rPr>
            </w:pPr>
            <w:r w:rsidRPr="004351C7">
              <w:rPr>
                <w:b/>
                <w:noProof/>
                <w:sz w:val="28"/>
              </w:rPr>
              <w:t>CR</w:t>
            </w:r>
          </w:p>
        </w:tc>
        <w:tc>
          <w:tcPr>
            <w:tcW w:w="1276" w:type="dxa"/>
            <w:shd w:val="pct30" w:color="FFFF00" w:fill="auto"/>
          </w:tcPr>
          <w:p w14:paraId="6BEB314A" w14:textId="5B5709E8" w:rsidR="00AC1D97" w:rsidRPr="004351C7" w:rsidRDefault="00E86F5E" w:rsidP="00E86F5E">
            <w:pPr>
              <w:pStyle w:val="CRCoverPage"/>
              <w:spacing w:after="0"/>
              <w:rPr>
                <w:noProof/>
              </w:rPr>
            </w:pPr>
            <w:r w:rsidRPr="00E86F5E">
              <w:rPr>
                <w:b/>
                <w:noProof/>
                <w:sz w:val="28"/>
                <w:lang w:eastAsia="zh-CN"/>
              </w:rPr>
              <w:t>2834</w:t>
            </w:r>
          </w:p>
        </w:tc>
        <w:tc>
          <w:tcPr>
            <w:tcW w:w="709" w:type="dxa"/>
          </w:tcPr>
          <w:p w14:paraId="38CEDCF8" w14:textId="77777777" w:rsidR="00AC1D97" w:rsidRPr="004351C7" w:rsidRDefault="00AC1D97" w:rsidP="00B427AE">
            <w:pPr>
              <w:pStyle w:val="CRCoverPage"/>
              <w:tabs>
                <w:tab w:val="right" w:pos="625"/>
              </w:tabs>
              <w:spacing w:after="0"/>
              <w:jc w:val="center"/>
              <w:rPr>
                <w:noProof/>
              </w:rPr>
            </w:pPr>
            <w:r w:rsidRPr="004351C7">
              <w:rPr>
                <w:b/>
                <w:bCs/>
                <w:noProof/>
                <w:sz w:val="28"/>
              </w:rPr>
              <w:t>rev</w:t>
            </w:r>
          </w:p>
        </w:tc>
        <w:tc>
          <w:tcPr>
            <w:tcW w:w="992" w:type="dxa"/>
            <w:shd w:val="pct30" w:color="FFFF00" w:fill="auto"/>
          </w:tcPr>
          <w:p w14:paraId="72FFDDF2" w14:textId="4F23B913" w:rsidR="00AC1D97" w:rsidRPr="00DA459F" w:rsidRDefault="004774EC" w:rsidP="00DA459F">
            <w:pPr>
              <w:pStyle w:val="CRCoverPage"/>
              <w:spacing w:after="0"/>
              <w:jc w:val="center"/>
              <w:rPr>
                <w:b/>
                <w:noProof/>
                <w:sz w:val="28"/>
                <w:lang w:eastAsia="zh-CN"/>
              </w:rPr>
            </w:pPr>
            <w:r>
              <w:rPr>
                <w:b/>
                <w:noProof/>
                <w:sz w:val="28"/>
                <w:lang w:eastAsia="zh-CN"/>
              </w:rPr>
              <w:t>-</w:t>
            </w:r>
          </w:p>
        </w:tc>
        <w:tc>
          <w:tcPr>
            <w:tcW w:w="2410" w:type="dxa"/>
          </w:tcPr>
          <w:p w14:paraId="5CF29488" w14:textId="77777777" w:rsidR="00AC1D97" w:rsidRPr="004351C7" w:rsidRDefault="00AC1D97" w:rsidP="00B427AE">
            <w:pPr>
              <w:pStyle w:val="CRCoverPage"/>
              <w:tabs>
                <w:tab w:val="right" w:pos="1825"/>
              </w:tabs>
              <w:spacing w:after="0"/>
              <w:jc w:val="center"/>
              <w:rPr>
                <w:noProof/>
              </w:rPr>
            </w:pPr>
            <w:r w:rsidRPr="004351C7">
              <w:rPr>
                <w:b/>
                <w:noProof/>
                <w:sz w:val="28"/>
                <w:szCs w:val="28"/>
              </w:rPr>
              <w:t>Current version:</w:t>
            </w:r>
          </w:p>
        </w:tc>
        <w:tc>
          <w:tcPr>
            <w:tcW w:w="1701" w:type="dxa"/>
            <w:shd w:val="pct30" w:color="FFFF00" w:fill="auto"/>
          </w:tcPr>
          <w:p w14:paraId="61391CEA" w14:textId="221106BB" w:rsidR="00AC1D97" w:rsidRPr="004351C7" w:rsidRDefault="004774EC" w:rsidP="00555833">
            <w:pPr>
              <w:pStyle w:val="CRCoverPage"/>
              <w:spacing w:after="0"/>
              <w:jc w:val="center"/>
              <w:rPr>
                <w:noProof/>
                <w:sz w:val="28"/>
              </w:rPr>
            </w:pPr>
            <w:r>
              <w:rPr>
                <w:b/>
                <w:noProof/>
                <w:sz w:val="28"/>
                <w:lang w:eastAsia="zh-CN"/>
              </w:rPr>
              <w:t>17</w:t>
            </w:r>
            <w:r w:rsidR="00AC1D97" w:rsidRPr="004351C7">
              <w:rPr>
                <w:b/>
                <w:noProof/>
                <w:sz w:val="28"/>
                <w:lang w:eastAsia="zh-CN"/>
              </w:rPr>
              <w:t>.</w:t>
            </w:r>
            <w:r>
              <w:rPr>
                <w:b/>
                <w:noProof/>
                <w:sz w:val="28"/>
                <w:lang w:eastAsia="zh-CN"/>
              </w:rPr>
              <w:t>0</w:t>
            </w:r>
            <w:r w:rsidR="00497848" w:rsidRPr="004351C7">
              <w:rPr>
                <w:b/>
                <w:noProof/>
                <w:sz w:val="28"/>
                <w:lang w:eastAsia="zh-CN"/>
              </w:rPr>
              <w:t>.0</w:t>
            </w:r>
          </w:p>
        </w:tc>
        <w:tc>
          <w:tcPr>
            <w:tcW w:w="143" w:type="dxa"/>
            <w:tcBorders>
              <w:right w:val="single" w:sz="4" w:space="0" w:color="auto"/>
            </w:tcBorders>
          </w:tcPr>
          <w:p w14:paraId="67173258" w14:textId="77777777" w:rsidR="00AC1D97" w:rsidRPr="004351C7" w:rsidRDefault="00AC1D97" w:rsidP="00B427AE">
            <w:pPr>
              <w:pStyle w:val="CRCoverPage"/>
              <w:spacing w:after="0"/>
              <w:rPr>
                <w:noProof/>
              </w:rPr>
            </w:pPr>
          </w:p>
        </w:tc>
      </w:tr>
      <w:tr w:rsidR="00AC1D97" w:rsidRPr="004351C7" w14:paraId="1EBC3042" w14:textId="77777777" w:rsidTr="00B427AE">
        <w:tc>
          <w:tcPr>
            <w:tcW w:w="9641" w:type="dxa"/>
            <w:gridSpan w:val="9"/>
            <w:tcBorders>
              <w:left w:val="single" w:sz="4" w:space="0" w:color="auto"/>
              <w:right w:val="single" w:sz="4" w:space="0" w:color="auto"/>
            </w:tcBorders>
          </w:tcPr>
          <w:p w14:paraId="32AC8021" w14:textId="77777777" w:rsidR="00AC1D97" w:rsidRPr="004351C7" w:rsidRDefault="00AC1D97" w:rsidP="00B427AE">
            <w:pPr>
              <w:pStyle w:val="CRCoverPage"/>
              <w:spacing w:after="0"/>
              <w:rPr>
                <w:noProof/>
              </w:rPr>
            </w:pPr>
          </w:p>
        </w:tc>
      </w:tr>
      <w:tr w:rsidR="00AC1D97" w:rsidRPr="004351C7" w14:paraId="2D9B6290" w14:textId="77777777" w:rsidTr="00B427AE">
        <w:tc>
          <w:tcPr>
            <w:tcW w:w="9641" w:type="dxa"/>
            <w:gridSpan w:val="9"/>
            <w:tcBorders>
              <w:top w:val="single" w:sz="4" w:space="0" w:color="auto"/>
            </w:tcBorders>
          </w:tcPr>
          <w:p w14:paraId="34940548" w14:textId="77777777" w:rsidR="00AC1D97" w:rsidRPr="004351C7" w:rsidRDefault="00AC1D97" w:rsidP="00B427AE">
            <w:pPr>
              <w:pStyle w:val="CRCoverPage"/>
              <w:spacing w:after="0"/>
              <w:jc w:val="center"/>
              <w:rPr>
                <w:rFonts w:cs="Arial"/>
                <w:i/>
                <w:noProof/>
              </w:rPr>
            </w:pPr>
            <w:r w:rsidRPr="004351C7">
              <w:rPr>
                <w:rFonts w:cs="Arial"/>
                <w:i/>
                <w:noProof/>
              </w:rPr>
              <w:t xml:space="preserve">For </w:t>
            </w:r>
            <w:hyperlink r:id="rId13" w:anchor="_blank" w:history="1">
              <w:r w:rsidRPr="004351C7">
                <w:rPr>
                  <w:rStyle w:val="Hyperlink"/>
                  <w:rFonts w:cs="Arial"/>
                  <w:b/>
                  <w:i/>
                  <w:noProof/>
                  <w:color w:val="FF0000"/>
                </w:rPr>
                <w:t>HELP</w:t>
              </w:r>
            </w:hyperlink>
            <w:r w:rsidRPr="004351C7">
              <w:rPr>
                <w:rFonts w:cs="Arial"/>
                <w:b/>
                <w:i/>
                <w:noProof/>
                <w:color w:val="FF0000"/>
              </w:rPr>
              <w:t xml:space="preserve"> </w:t>
            </w:r>
            <w:r w:rsidRPr="004351C7">
              <w:rPr>
                <w:rFonts w:cs="Arial"/>
                <w:i/>
                <w:noProof/>
              </w:rPr>
              <w:t xml:space="preserve">on using this form: comprehensive instructions can be found at </w:t>
            </w:r>
            <w:r w:rsidRPr="004351C7">
              <w:rPr>
                <w:rFonts w:cs="Arial"/>
                <w:i/>
                <w:noProof/>
              </w:rPr>
              <w:br/>
            </w:r>
            <w:hyperlink r:id="rId14" w:history="1">
              <w:r w:rsidRPr="004351C7">
                <w:rPr>
                  <w:rStyle w:val="Hyperlink"/>
                  <w:rFonts w:cs="Arial"/>
                  <w:i/>
                  <w:noProof/>
                </w:rPr>
                <w:t>http://www.3gpp.org/Change-Requests</w:t>
              </w:r>
            </w:hyperlink>
            <w:r w:rsidRPr="004351C7">
              <w:rPr>
                <w:rFonts w:cs="Arial"/>
                <w:i/>
                <w:noProof/>
              </w:rPr>
              <w:t>.</w:t>
            </w:r>
          </w:p>
        </w:tc>
      </w:tr>
      <w:tr w:rsidR="00AC1D97" w:rsidRPr="004351C7" w14:paraId="37DAEAFD" w14:textId="77777777" w:rsidTr="00B427AE">
        <w:tc>
          <w:tcPr>
            <w:tcW w:w="9641" w:type="dxa"/>
            <w:gridSpan w:val="9"/>
          </w:tcPr>
          <w:p w14:paraId="3D210C20" w14:textId="77777777" w:rsidR="00AC1D97" w:rsidRPr="004351C7" w:rsidRDefault="00AC1D97" w:rsidP="00B427AE">
            <w:pPr>
              <w:pStyle w:val="CRCoverPage"/>
              <w:spacing w:after="0"/>
              <w:rPr>
                <w:noProof/>
                <w:sz w:val="8"/>
                <w:szCs w:val="8"/>
              </w:rPr>
            </w:pPr>
          </w:p>
        </w:tc>
      </w:tr>
    </w:tbl>
    <w:p w14:paraId="6475AAB3" w14:textId="77777777" w:rsidR="00AC1D97" w:rsidRPr="004351C7" w:rsidRDefault="00AC1D97" w:rsidP="00AC1D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1D97" w:rsidRPr="004351C7" w14:paraId="3C9F33BA" w14:textId="77777777" w:rsidTr="00B427AE">
        <w:tc>
          <w:tcPr>
            <w:tcW w:w="2835" w:type="dxa"/>
          </w:tcPr>
          <w:p w14:paraId="1122771D" w14:textId="77777777" w:rsidR="00AC1D97" w:rsidRPr="004351C7" w:rsidRDefault="00AC1D97" w:rsidP="00B427AE">
            <w:pPr>
              <w:pStyle w:val="CRCoverPage"/>
              <w:tabs>
                <w:tab w:val="right" w:pos="2751"/>
              </w:tabs>
              <w:spacing w:after="0"/>
              <w:rPr>
                <w:b/>
                <w:i/>
                <w:noProof/>
              </w:rPr>
            </w:pPr>
            <w:r w:rsidRPr="004351C7">
              <w:rPr>
                <w:b/>
                <w:i/>
                <w:noProof/>
              </w:rPr>
              <w:t>Proposed change affects:</w:t>
            </w:r>
          </w:p>
        </w:tc>
        <w:tc>
          <w:tcPr>
            <w:tcW w:w="1418" w:type="dxa"/>
          </w:tcPr>
          <w:p w14:paraId="72403E17" w14:textId="77777777" w:rsidR="00AC1D97" w:rsidRPr="004351C7" w:rsidRDefault="00AC1D97" w:rsidP="00B427AE">
            <w:pPr>
              <w:pStyle w:val="CRCoverPage"/>
              <w:spacing w:after="0"/>
              <w:jc w:val="right"/>
              <w:rPr>
                <w:noProof/>
              </w:rPr>
            </w:pPr>
            <w:r w:rsidRPr="004351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AFF27" w14:textId="77777777" w:rsidR="00AC1D97" w:rsidRPr="004351C7" w:rsidRDefault="00AC1D97" w:rsidP="00B427AE">
            <w:pPr>
              <w:pStyle w:val="CRCoverPage"/>
              <w:spacing w:after="0"/>
              <w:jc w:val="center"/>
              <w:rPr>
                <w:b/>
                <w:caps/>
                <w:noProof/>
              </w:rPr>
            </w:pPr>
          </w:p>
        </w:tc>
        <w:tc>
          <w:tcPr>
            <w:tcW w:w="709" w:type="dxa"/>
            <w:tcBorders>
              <w:left w:val="single" w:sz="4" w:space="0" w:color="auto"/>
            </w:tcBorders>
          </w:tcPr>
          <w:p w14:paraId="463B4C51" w14:textId="77777777" w:rsidR="00AC1D97" w:rsidRPr="004351C7" w:rsidRDefault="00AC1D97" w:rsidP="00B427AE">
            <w:pPr>
              <w:pStyle w:val="CRCoverPage"/>
              <w:spacing w:after="0"/>
              <w:jc w:val="right"/>
              <w:rPr>
                <w:noProof/>
                <w:u w:val="single"/>
              </w:rPr>
            </w:pPr>
            <w:r w:rsidRPr="004351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B8E66"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2126" w:type="dxa"/>
          </w:tcPr>
          <w:p w14:paraId="46C2CA21" w14:textId="77777777" w:rsidR="00AC1D97" w:rsidRPr="004351C7" w:rsidRDefault="00AC1D97" w:rsidP="00B427AE">
            <w:pPr>
              <w:pStyle w:val="CRCoverPage"/>
              <w:spacing w:after="0"/>
              <w:jc w:val="right"/>
              <w:rPr>
                <w:noProof/>
                <w:u w:val="single"/>
              </w:rPr>
            </w:pPr>
            <w:r w:rsidRPr="004351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11D32"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1418" w:type="dxa"/>
            <w:tcBorders>
              <w:left w:val="nil"/>
            </w:tcBorders>
          </w:tcPr>
          <w:p w14:paraId="2659CC66" w14:textId="77777777" w:rsidR="00AC1D97" w:rsidRPr="004351C7" w:rsidRDefault="00AC1D97" w:rsidP="00B427AE">
            <w:pPr>
              <w:pStyle w:val="CRCoverPage"/>
              <w:spacing w:after="0"/>
              <w:jc w:val="right"/>
              <w:rPr>
                <w:noProof/>
              </w:rPr>
            </w:pPr>
            <w:r w:rsidRPr="004351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33899" w14:textId="77777777" w:rsidR="00AC1D97" w:rsidRPr="004351C7" w:rsidRDefault="00AC1D97" w:rsidP="00B427AE">
            <w:pPr>
              <w:pStyle w:val="CRCoverPage"/>
              <w:spacing w:after="0"/>
              <w:jc w:val="center"/>
              <w:rPr>
                <w:b/>
                <w:bCs/>
                <w:caps/>
                <w:noProof/>
              </w:rPr>
            </w:pPr>
            <w:r w:rsidRPr="004351C7">
              <w:rPr>
                <w:b/>
                <w:bCs/>
                <w:caps/>
                <w:noProof/>
                <w:lang w:eastAsia="zh-CN"/>
              </w:rPr>
              <w:t>X</w:t>
            </w:r>
          </w:p>
        </w:tc>
      </w:tr>
    </w:tbl>
    <w:p w14:paraId="429040DC" w14:textId="77777777" w:rsidR="00AC1D97" w:rsidRPr="004351C7" w:rsidRDefault="00AC1D97" w:rsidP="00AC1D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1D97" w:rsidRPr="004351C7" w14:paraId="49A21FA9" w14:textId="77777777" w:rsidTr="00B427AE">
        <w:tc>
          <w:tcPr>
            <w:tcW w:w="9640" w:type="dxa"/>
            <w:gridSpan w:val="11"/>
          </w:tcPr>
          <w:p w14:paraId="33150D0B" w14:textId="77777777" w:rsidR="00AC1D97" w:rsidRPr="004351C7" w:rsidRDefault="00AC1D97" w:rsidP="00B427AE">
            <w:pPr>
              <w:pStyle w:val="CRCoverPage"/>
              <w:spacing w:after="0"/>
              <w:rPr>
                <w:noProof/>
                <w:sz w:val="8"/>
                <w:szCs w:val="8"/>
              </w:rPr>
            </w:pPr>
          </w:p>
        </w:tc>
      </w:tr>
      <w:tr w:rsidR="00AC1D97" w:rsidRPr="004351C7" w14:paraId="0EF843BB" w14:textId="77777777" w:rsidTr="00B427AE">
        <w:tc>
          <w:tcPr>
            <w:tcW w:w="1843" w:type="dxa"/>
            <w:tcBorders>
              <w:top w:val="single" w:sz="4" w:space="0" w:color="auto"/>
              <w:left w:val="single" w:sz="4" w:space="0" w:color="auto"/>
            </w:tcBorders>
          </w:tcPr>
          <w:p w14:paraId="6BA566DD" w14:textId="77777777" w:rsidR="00AC1D97" w:rsidRPr="004351C7" w:rsidRDefault="00AC1D97" w:rsidP="00B427AE">
            <w:pPr>
              <w:pStyle w:val="CRCoverPage"/>
              <w:tabs>
                <w:tab w:val="right" w:pos="1759"/>
              </w:tabs>
              <w:spacing w:after="0"/>
              <w:rPr>
                <w:b/>
                <w:i/>
                <w:noProof/>
              </w:rPr>
            </w:pPr>
            <w:r w:rsidRPr="004351C7">
              <w:rPr>
                <w:b/>
                <w:i/>
                <w:noProof/>
              </w:rPr>
              <w:t>Title:</w:t>
            </w:r>
            <w:r w:rsidRPr="004351C7">
              <w:rPr>
                <w:b/>
                <w:i/>
                <w:noProof/>
              </w:rPr>
              <w:tab/>
            </w:r>
          </w:p>
        </w:tc>
        <w:tc>
          <w:tcPr>
            <w:tcW w:w="7797" w:type="dxa"/>
            <w:gridSpan w:val="10"/>
            <w:tcBorders>
              <w:top w:val="single" w:sz="4" w:space="0" w:color="auto"/>
              <w:right w:val="single" w:sz="4" w:space="0" w:color="auto"/>
            </w:tcBorders>
            <w:shd w:val="pct30" w:color="FFFF00" w:fill="auto"/>
          </w:tcPr>
          <w:p w14:paraId="43682FA2" w14:textId="128A1366" w:rsidR="00AC1D97" w:rsidRPr="004351C7" w:rsidRDefault="00F65B34" w:rsidP="00F65B34">
            <w:pPr>
              <w:pStyle w:val="CRCoverPage"/>
              <w:spacing w:after="0"/>
              <w:ind w:left="100"/>
              <w:rPr>
                <w:noProof/>
              </w:rPr>
            </w:pPr>
            <w:r>
              <w:rPr>
                <w:noProof/>
              </w:rPr>
              <w:t xml:space="preserve">Correct the </w:t>
            </w:r>
            <w:r w:rsidR="003F5A46" w:rsidRPr="003F5A46">
              <w:rPr>
                <w:noProof/>
                <w:lang w:eastAsia="zh-CN"/>
              </w:rPr>
              <w:t>Time Synchronization</w:t>
            </w:r>
            <w:r>
              <w:rPr>
                <w:noProof/>
                <w:lang w:eastAsia="zh-CN"/>
              </w:rPr>
              <w:t xml:space="preserve"> service</w:t>
            </w:r>
          </w:p>
        </w:tc>
      </w:tr>
      <w:tr w:rsidR="00AC1D97" w:rsidRPr="004351C7" w14:paraId="32169173" w14:textId="77777777" w:rsidTr="00B427AE">
        <w:tc>
          <w:tcPr>
            <w:tcW w:w="1843" w:type="dxa"/>
            <w:tcBorders>
              <w:left w:val="single" w:sz="4" w:space="0" w:color="auto"/>
            </w:tcBorders>
          </w:tcPr>
          <w:p w14:paraId="654B034C"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09CA5474" w14:textId="77777777" w:rsidR="00AC1D97" w:rsidRPr="0063760D" w:rsidRDefault="00AC1D97" w:rsidP="00B427AE">
            <w:pPr>
              <w:pStyle w:val="CRCoverPage"/>
              <w:spacing w:after="0"/>
              <w:rPr>
                <w:noProof/>
                <w:sz w:val="8"/>
                <w:szCs w:val="8"/>
              </w:rPr>
            </w:pPr>
          </w:p>
        </w:tc>
      </w:tr>
      <w:tr w:rsidR="00AC1D97" w:rsidRPr="0071153D" w14:paraId="165D8596" w14:textId="77777777" w:rsidTr="00B427AE">
        <w:tc>
          <w:tcPr>
            <w:tcW w:w="1843" w:type="dxa"/>
            <w:tcBorders>
              <w:left w:val="single" w:sz="4" w:space="0" w:color="auto"/>
            </w:tcBorders>
          </w:tcPr>
          <w:p w14:paraId="26D6C22B" w14:textId="77777777" w:rsidR="00AC1D97" w:rsidRPr="004351C7" w:rsidRDefault="00AC1D97" w:rsidP="00B427AE">
            <w:pPr>
              <w:pStyle w:val="CRCoverPage"/>
              <w:tabs>
                <w:tab w:val="right" w:pos="1759"/>
              </w:tabs>
              <w:spacing w:after="0"/>
              <w:rPr>
                <w:b/>
                <w:i/>
                <w:noProof/>
              </w:rPr>
            </w:pPr>
            <w:r w:rsidRPr="004351C7">
              <w:rPr>
                <w:b/>
                <w:i/>
                <w:noProof/>
              </w:rPr>
              <w:t>Source to WG:</w:t>
            </w:r>
          </w:p>
        </w:tc>
        <w:tc>
          <w:tcPr>
            <w:tcW w:w="7797" w:type="dxa"/>
            <w:gridSpan w:val="10"/>
            <w:tcBorders>
              <w:right w:val="single" w:sz="4" w:space="0" w:color="auto"/>
            </w:tcBorders>
            <w:shd w:val="pct30" w:color="FFFF00" w:fill="auto"/>
          </w:tcPr>
          <w:p w14:paraId="17E3B9D9" w14:textId="1358914D" w:rsidR="00AC1D97" w:rsidRPr="004351C7" w:rsidRDefault="003F5A46" w:rsidP="003F5A46">
            <w:pPr>
              <w:pStyle w:val="CRCoverPage"/>
              <w:spacing w:after="0"/>
              <w:ind w:left="100"/>
              <w:rPr>
                <w:noProof/>
              </w:rPr>
            </w:pPr>
            <w:r>
              <w:rPr>
                <w:noProof/>
              </w:rPr>
              <w:t>vivo</w:t>
            </w:r>
          </w:p>
        </w:tc>
      </w:tr>
      <w:tr w:rsidR="00AC1D97" w:rsidRPr="004351C7" w14:paraId="3C1897D7" w14:textId="77777777" w:rsidTr="00B427AE">
        <w:tc>
          <w:tcPr>
            <w:tcW w:w="1843" w:type="dxa"/>
            <w:tcBorders>
              <w:left w:val="single" w:sz="4" w:space="0" w:color="auto"/>
            </w:tcBorders>
          </w:tcPr>
          <w:p w14:paraId="1CDA9779" w14:textId="77777777" w:rsidR="00AC1D97" w:rsidRPr="004351C7" w:rsidRDefault="00AC1D97" w:rsidP="00B427AE">
            <w:pPr>
              <w:pStyle w:val="CRCoverPage"/>
              <w:tabs>
                <w:tab w:val="right" w:pos="1759"/>
              </w:tabs>
              <w:spacing w:after="0"/>
              <w:rPr>
                <w:b/>
                <w:i/>
                <w:noProof/>
              </w:rPr>
            </w:pPr>
            <w:r w:rsidRPr="004351C7">
              <w:rPr>
                <w:b/>
                <w:i/>
                <w:noProof/>
              </w:rPr>
              <w:t>Source to TSG:</w:t>
            </w:r>
          </w:p>
        </w:tc>
        <w:tc>
          <w:tcPr>
            <w:tcW w:w="7797" w:type="dxa"/>
            <w:gridSpan w:val="10"/>
            <w:tcBorders>
              <w:right w:val="single" w:sz="4" w:space="0" w:color="auto"/>
            </w:tcBorders>
            <w:shd w:val="pct30" w:color="FFFF00" w:fill="auto"/>
          </w:tcPr>
          <w:p w14:paraId="08F1B77B" w14:textId="77777777" w:rsidR="00AC1D97" w:rsidRPr="004351C7" w:rsidRDefault="00AC1D97" w:rsidP="00B427AE">
            <w:pPr>
              <w:pStyle w:val="CRCoverPage"/>
              <w:spacing w:after="0"/>
              <w:ind w:left="100"/>
              <w:rPr>
                <w:noProof/>
              </w:rPr>
            </w:pPr>
            <w:r w:rsidRPr="004351C7">
              <w:rPr>
                <w:noProof/>
              </w:rPr>
              <w:t>SA WG2</w:t>
            </w:r>
          </w:p>
        </w:tc>
      </w:tr>
      <w:tr w:rsidR="00AC1D97" w:rsidRPr="004351C7" w14:paraId="48111701" w14:textId="77777777" w:rsidTr="00B427AE">
        <w:tc>
          <w:tcPr>
            <w:tcW w:w="1843" w:type="dxa"/>
            <w:tcBorders>
              <w:left w:val="single" w:sz="4" w:space="0" w:color="auto"/>
            </w:tcBorders>
          </w:tcPr>
          <w:p w14:paraId="1685E8C0"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2A3ED8D4" w14:textId="77777777" w:rsidR="00AC1D97" w:rsidRPr="004351C7" w:rsidRDefault="00AC1D97" w:rsidP="00B427AE">
            <w:pPr>
              <w:pStyle w:val="CRCoverPage"/>
              <w:spacing w:after="0"/>
              <w:rPr>
                <w:noProof/>
                <w:sz w:val="8"/>
                <w:szCs w:val="8"/>
              </w:rPr>
            </w:pPr>
          </w:p>
        </w:tc>
      </w:tr>
      <w:tr w:rsidR="00AC1D97" w:rsidRPr="004351C7" w14:paraId="7200B3F0" w14:textId="77777777" w:rsidTr="00B427AE">
        <w:tc>
          <w:tcPr>
            <w:tcW w:w="1843" w:type="dxa"/>
            <w:tcBorders>
              <w:left w:val="single" w:sz="4" w:space="0" w:color="auto"/>
            </w:tcBorders>
          </w:tcPr>
          <w:p w14:paraId="52AC60F9" w14:textId="77777777" w:rsidR="00AC1D97" w:rsidRPr="004351C7" w:rsidRDefault="00AC1D97" w:rsidP="00B427AE">
            <w:pPr>
              <w:pStyle w:val="CRCoverPage"/>
              <w:tabs>
                <w:tab w:val="right" w:pos="1759"/>
              </w:tabs>
              <w:spacing w:after="0"/>
              <w:rPr>
                <w:b/>
                <w:i/>
                <w:noProof/>
              </w:rPr>
            </w:pPr>
            <w:r w:rsidRPr="004351C7">
              <w:rPr>
                <w:b/>
                <w:i/>
                <w:noProof/>
              </w:rPr>
              <w:t>Work item code:</w:t>
            </w:r>
          </w:p>
        </w:tc>
        <w:tc>
          <w:tcPr>
            <w:tcW w:w="3686" w:type="dxa"/>
            <w:gridSpan w:val="5"/>
            <w:shd w:val="pct30" w:color="FFFF00" w:fill="auto"/>
          </w:tcPr>
          <w:p w14:paraId="3A11019B" w14:textId="77777777" w:rsidR="00AC1D97" w:rsidRPr="004351C7" w:rsidRDefault="00B90418" w:rsidP="00B427AE">
            <w:pPr>
              <w:pStyle w:val="CRCoverPage"/>
              <w:spacing w:after="0"/>
              <w:ind w:left="100"/>
              <w:rPr>
                <w:noProof/>
                <w:lang w:eastAsia="zh-CN"/>
              </w:rPr>
            </w:pPr>
            <w:r>
              <w:rPr>
                <w:noProof/>
                <w:lang w:eastAsia="zh-CN"/>
              </w:rPr>
              <w:t>IIOT</w:t>
            </w:r>
          </w:p>
        </w:tc>
        <w:tc>
          <w:tcPr>
            <w:tcW w:w="567" w:type="dxa"/>
            <w:tcBorders>
              <w:left w:val="nil"/>
            </w:tcBorders>
          </w:tcPr>
          <w:p w14:paraId="39776649" w14:textId="77777777" w:rsidR="00AC1D97" w:rsidRPr="004351C7" w:rsidRDefault="00AC1D97" w:rsidP="00B427AE">
            <w:pPr>
              <w:pStyle w:val="CRCoverPage"/>
              <w:spacing w:after="0"/>
              <w:ind w:right="100"/>
              <w:rPr>
                <w:noProof/>
              </w:rPr>
            </w:pPr>
          </w:p>
        </w:tc>
        <w:tc>
          <w:tcPr>
            <w:tcW w:w="1417" w:type="dxa"/>
            <w:gridSpan w:val="3"/>
            <w:tcBorders>
              <w:left w:val="nil"/>
            </w:tcBorders>
          </w:tcPr>
          <w:p w14:paraId="349BC33B" w14:textId="77777777" w:rsidR="00AC1D97" w:rsidRPr="004351C7" w:rsidRDefault="00AC1D97" w:rsidP="00B427AE">
            <w:pPr>
              <w:pStyle w:val="CRCoverPage"/>
              <w:spacing w:after="0"/>
              <w:jc w:val="right"/>
              <w:rPr>
                <w:noProof/>
              </w:rPr>
            </w:pPr>
            <w:r w:rsidRPr="004351C7">
              <w:rPr>
                <w:b/>
                <w:i/>
                <w:noProof/>
              </w:rPr>
              <w:t>Date:</w:t>
            </w:r>
          </w:p>
        </w:tc>
        <w:tc>
          <w:tcPr>
            <w:tcW w:w="2127" w:type="dxa"/>
            <w:tcBorders>
              <w:right w:val="single" w:sz="4" w:space="0" w:color="auto"/>
            </w:tcBorders>
            <w:shd w:val="pct30" w:color="FFFF00" w:fill="auto"/>
          </w:tcPr>
          <w:p w14:paraId="569D7790" w14:textId="0754B0E6" w:rsidR="00AC1D97" w:rsidRPr="004351C7" w:rsidRDefault="00AC1D97" w:rsidP="00D83DF1">
            <w:pPr>
              <w:pStyle w:val="CRCoverPage"/>
              <w:spacing w:after="0"/>
              <w:ind w:left="100"/>
              <w:rPr>
                <w:noProof/>
              </w:rPr>
            </w:pPr>
            <w:r w:rsidRPr="004351C7">
              <w:rPr>
                <w:noProof/>
              </w:rPr>
              <w:t>20</w:t>
            </w:r>
            <w:r w:rsidR="00530A62">
              <w:rPr>
                <w:noProof/>
              </w:rPr>
              <w:t>2</w:t>
            </w:r>
            <w:r w:rsidR="00D83DF1">
              <w:rPr>
                <w:noProof/>
              </w:rPr>
              <w:t>1</w:t>
            </w:r>
            <w:r w:rsidRPr="004351C7">
              <w:rPr>
                <w:noProof/>
              </w:rPr>
              <w:t>-</w:t>
            </w:r>
            <w:r w:rsidR="001A303D" w:rsidRPr="004351C7">
              <w:rPr>
                <w:noProof/>
              </w:rPr>
              <w:t>0</w:t>
            </w:r>
            <w:r w:rsidR="00D83DF1">
              <w:rPr>
                <w:noProof/>
              </w:rPr>
              <w:t>4</w:t>
            </w:r>
            <w:r w:rsidRPr="004351C7">
              <w:rPr>
                <w:noProof/>
              </w:rPr>
              <w:t>-</w:t>
            </w:r>
            <w:r w:rsidR="00D83DF1">
              <w:rPr>
                <w:noProof/>
              </w:rPr>
              <w:t>01</w:t>
            </w:r>
          </w:p>
        </w:tc>
      </w:tr>
      <w:tr w:rsidR="00AC1D97" w:rsidRPr="004351C7" w14:paraId="15840209" w14:textId="77777777" w:rsidTr="00B427AE">
        <w:tc>
          <w:tcPr>
            <w:tcW w:w="1843" w:type="dxa"/>
            <w:tcBorders>
              <w:left w:val="single" w:sz="4" w:space="0" w:color="auto"/>
            </w:tcBorders>
          </w:tcPr>
          <w:p w14:paraId="2003FC38" w14:textId="77777777" w:rsidR="00AC1D97" w:rsidRPr="004351C7" w:rsidRDefault="00AC1D97" w:rsidP="00B427AE">
            <w:pPr>
              <w:pStyle w:val="CRCoverPage"/>
              <w:spacing w:after="0"/>
              <w:rPr>
                <w:b/>
                <w:i/>
                <w:noProof/>
                <w:sz w:val="8"/>
                <w:szCs w:val="8"/>
              </w:rPr>
            </w:pPr>
          </w:p>
        </w:tc>
        <w:tc>
          <w:tcPr>
            <w:tcW w:w="1986" w:type="dxa"/>
            <w:gridSpan w:val="4"/>
          </w:tcPr>
          <w:p w14:paraId="53EFB7E6" w14:textId="77777777" w:rsidR="00AC1D97" w:rsidRPr="004351C7" w:rsidRDefault="00AC1D97" w:rsidP="00B427AE">
            <w:pPr>
              <w:pStyle w:val="CRCoverPage"/>
              <w:spacing w:after="0"/>
              <w:rPr>
                <w:noProof/>
                <w:sz w:val="8"/>
                <w:szCs w:val="8"/>
              </w:rPr>
            </w:pPr>
          </w:p>
        </w:tc>
        <w:tc>
          <w:tcPr>
            <w:tcW w:w="2267" w:type="dxa"/>
            <w:gridSpan w:val="2"/>
          </w:tcPr>
          <w:p w14:paraId="2E6EDE4E" w14:textId="77777777" w:rsidR="00AC1D97" w:rsidRPr="004351C7" w:rsidRDefault="00AC1D97" w:rsidP="00B427AE">
            <w:pPr>
              <w:pStyle w:val="CRCoverPage"/>
              <w:spacing w:after="0"/>
              <w:rPr>
                <w:noProof/>
                <w:sz w:val="8"/>
                <w:szCs w:val="8"/>
              </w:rPr>
            </w:pPr>
          </w:p>
        </w:tc>
        <w:tc>
          <w:tcPr>
            <w:tcW w:w="1417" w:type="dxa"/>
            <w:gridSpan w:val="3"/>
          </w:tcPr>
          <w:p w14:paraId="6E531174" w14:textId="77777777" w:rsidR="00AC1D97" w:rsidRPr="004351C7" w:rsidRDefault="00AC1D97" w:rsidP="00B427AE">
            <w:pPr>
              <w:pStyle w:val="CRCoverPage"/>
              <w:spacing w:after="0"/>
              <w:rPr>
                <w:noProof/>
                <w:sz w:val="8"/>
                <w:szCs w:val="8"/>
              </w:rPr>
            </w:pPr>
          </w:p>
        </w:tc>
        <w:tc>
          <w:tcPr>
            <w:tcW w:w="2127" w:type="dxa"/>
            <w:tcBorders>
              <w:right w:val="single" w:sz="4" w:space="0" w:color="auto"/>
            </w:tcBorders>
          </w:tcPr>
          <w:p w14:paraId="03D1750C" w14:textId="77777777" w:rsidR="00AC1D97" w:rsidRPr="004351C7" w:rsidRDefault="00AC1D97" w:rsidP="00B427AE">
            <w:pPr>
              <w:pStyle w:val="CRCoverPage"/>
              <w:spacing w:after="0"/>
              <w:rPr>
                <w:noProof/>
                <w:sz w:val="8"/>
                <w:szCs w:val="8"/>
              </w:rPr>
            </w:pPr>
          </w:p>
        </w:tc>
      </w:tr>
      <w:tr w:rsidR="00AC1D97" w:rsidRPr="004351C7" w14:paraId="2EDEFF9E" w14:textId="77777777" w:rsidTr="00B427AE">
        <w:trPr>
          <w:cantSplit/>
        </w:trPr>
        <w:tc>
          <w:tcPr>
            <w:tcW w:w="1843" w:type="dxa"/>
            <w:tcBorders>
              <w:left w:val="single" w:sz="4" w:space="0" w:color="auto"/>
            </w:tcBorders>
          </w:tcPr>
          <w:p w14:paraId="044EE159" w14:textId="77777777" w:rsidR="00AC1D97" w:rsidRPr="004351C7" w:rsidRDefault="00AC1D97" w:rsidP="00B427AE">
            <w:pPr>
              <w:pStyle w:val="CRCoverPage"/>
              <w:tabs>
                <w:tab w:val="right" w:pos="1759"/>
              </w:tabs>
              <w:spacing w:after="0"/>
              <w:rPr>
                <w:b/>
                <w:i/>
                <w:noProof/>
              </w:rPr>
            </w:pPr>
            <w:r w:rsidRPr="004351C7">
              <w:rPr>
                <w:b/>
                <w:i/>
                <w:noProof/>
              </w:rPr>
              <w:t>Category:</w:t>
            </w:r>
          </w:p>
        </w:tc>
        <w:tc>
          <w:tcPr>
            <w:tcW w:w="851" w:type="dxa"/>
            <w:shd w:val="pct30" w:color="FFFF00" w:fill="auto"/>
          </w:tcPr>
          <w:p w14:paraId="6127D125" w14:textId="77777777" w:rsidR="00AC1D97" w:rsidRPr="004351C7" w:rsidRDefault="00555833" w:rsidP="00B427AE">
            <w:pPr>
              <w:pStyle w:val="CRCoverPage"/>
              <w:spacing w:after="0"/>
              <w:ind w:left="100" w:right="-609"/>
              <w:rPr>
                <w:b/>
                <w:noProof/>
              </w:rPr>
            </w:pPr>
            <w:r>
              <w:rPr>
                <w:b/>
                <w:noProof/>
              </w:rPr>
              <w:t>B</w:t>
            </w:r>
          </w:p>
        </w:tc>
        <w:tc>
          <w:tcPr>
            <w:tcW w:w="3402" w:type="dxa"/>
            <w:gridSpan w:val="5"/>
            <w:tcBorders>
              <w:left w:val="nil"/>
            </w:tcBorders>
          </w:tcPr>
          <w:p w14:paraId="4F8F7306" w14:textId="77777777" w:rsidR="00AC1D97" w:rsidRPr="004351C7" w:rsidRDefault="00AC1D97" w:rsidP="00B427AE">
            <w:pPr>
              <w:pStyle w:val="CRCoverPage"/>
              <w:spacing w:after="0"/>
              <w:rPr>
                <w:noProof/>
              </w:rPr>
            </w:pPr>
          </w:p>
        </w:tc>
        <w:tc>
          <w:tcPr>
            <w:tcW w:w="1417" w:type="dxa"/>
            <w:gridSpan w:val="3"/>
            <w:tcBorders>
              <w:left w:val="nil"/>
            </w:tcBorders>
          </w:tcPr>
          <w:p w14:paraId="4D3C8D50" w14:textId="77777777" w:rsidR="00AC1D97" w:rsidRPr="004351C7" w:rsidRDefault="00AC1D97" w:rsidP="00B427AE">
            <w:pPr>
              <w:pStyle w:val="CRCoverPage"/>
              <w:spacing w:after="0"/>
              <w:jc w:val="right"/>
              <w:rPr>
                <w:b/>
                <w:i/>
                <w:noProof/>
              </w:rPr>
            </w:pPr>
            <w:r w:rsidRPr="004351C7">
              <w:rPr>
                <w:b/>
                <w:i/>
                <w:noProof/>
              </w:rPr>
              <w:t>Release:</w:t>
            </w:r>
          </w:p>
        </w:tc>
        <w:tc>
          <w:tcPr>
            <w:tcW w:w="2127" w:type="dxa"/>
            <w:tcBorders>
              <w:right w:val="single" w:sz="4" w:space="0" w:color="auto"/>
            </w:tcBorders>
            <w:shd w:val="pct30" w:color="FFFF00" w:fill="auto"/>
          </w:tcPr>
          <w:p w14:paraId="270611A0" w14:textId="77777777" w:rsidR="00AC1D97" w:rsidRPr="004351C7" w:rsidRDefault="00AC1D97" w:rsidP="00555833">
            <w:pPr>
              <w:pStyle w:val="CRCoverPage"/>
              <w:spacing w:after="0"/>
              <w:ind w:left="100"/>
              <w:rPr>
                <w:noProof/>
              </w:rPr>
            </w:pPr>
            <w:r w:rsidRPr="004351C7">
              <w:rPr>
                <w:noProof/>
              </w:rPr>
              <w:t>Rel-</w:t>
            </w:r>
            <w:r w:rsidR="00555833" w:rsidRPr="004351C7">
              <w:rPr>
                <w:noProof/>
              </w:rPr>
              <w:t>1</w:t>
            </w:r>
            <w:r w:rsidR="00555833">
              <w:rPr>
                <w:noProof/>
              </w:rPr>
              <w:t>7</w:t>
            </w:r>
          </w:p>
        </w:tc>
      </w:tr>
      <w:tr w:rsidR="00AC1D97" w:rsidRPr="004351C7" w14:paraId="4E36895B" w14:textId="77777777" w:rsidTr="00B427AE">
        <w:tc>
          <w:tcPr>
            <w:tcW w:w="1843" w:type="dxa"/>
            <w:tcBorders>
              <w:left w:val="single" w:sz="4" w:space="0" w:color="auto"/>
              <w:bottom w:val="single" w:sz="4" w:space="0" w:color="auto"/>
            </w:tcBorders>
          </w:tcPr>
          <w:p w14:paraId="3C0117BB" w14:textId="77777777" w:rsidR="00AC1D97" w:rsidRPr="004351C7" w:rsidRDefault="00AC1D97" w:rsidP="00B427AE">
            <w:pPr>
              <w:pStyle w:val="CRCoverPage"/>
              <w:spacing w:after="0"/>
              <w:rPr>
                <w:b/>
                <w:i/>
                <w:noProof/>
              </w:rPr>
            </w:pPr>
          </w:p>
        </w:tc>
        <w:tc>
          <w:tcPr>
            <w:tcW w:w="4677" w:type="dxa"/>
            <w:gridSpan w:val="8"/>
            <w:tcBorders>
              <w:bottom w:val="single" w:sz="4" w:space="0" w:color="auto"/>
            </w:tcBorders>
          </w:tcPr>
          <w:p w14:paraId="10F837C7" w14:textId="77777777" w:rsidR="00AC1D97" w:rsidRPr="004351C7" w:rsidRDefault="00AC1D97" w:rsidP="00B427AE">
            <w:pPr>
              <w:pStyle w:val="CRCoverPage"/>
              <w:spacing w:after="0"/>
              <w:ind w:left="383" w:hanging="383"/>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categories:</w:t>
            </w:r>
            <w:r w:rsidRPr="004351C7">
              <w:rPr>
                <w:b/>
                <w:i/>
                <w:noProof/>
                <w:sz w:val="18"/>
              </w:rPr>
              <w:br/>
              <w:t>F</w:t>
            </w:r>
            <w:r w:rsidRPr="004351C7">
              <w:rPr>
                <w:i/>
                <w:noProof/>
                <w:sz w:val="18"/>
              </w:rPr>
              <w:t xml:space="preserve">  (correction)</w:t>
            </w:r>
            <w:r w:rsidRPr="004351C7">
              <w:rPr>
                <w:i/>
                <w:noProof/>
                <w:sz w:val="18"/>
              </w:rPr>
              <w:br/>
            </w:r>
            <w:r w:rsidRPr="004351C7">
              <w:rPr>
                <w:b/>
                <w:i/>
                <w:noProof/>
                <w:sz w:val="18"/>
              </w:rPr>
              <w:t>A</w:t>
            </w:r>
            <w:r w:rsidRPr="004351C7">
              <w:rPr>
                <w:i/>
                <w:noProof/>
                <w:sz w:val="18"/>
              </w:rPr>
              <w:t xml:space="preserve">  (mirror corresponding to a change in an earlier release)</w:t>
            </w:r>
            <w:r w:rsidRPr="004351C7">
              <w:rPr>
                <w:i/>
                <w:noProof/>
                <w:sz w:val="18"/>
              </w:rPr>
              <w:br/>
            </w:r>
            <w:r w:rsidRPr="004351C7">
              <w:rPr>
                <w:b/>
                <w:i/>
                <w:noProof/>
                <w:sz w:val="18"/>
              </w:rPr>
              <w:t>B</w:t>
            </w:r>
            <w:r w:rsidRPr="004351C7">
              <w:rPr>
                <w:i/>
                <w:noProof/>
                <w:sz w:val="18"/>
              </w:rPr>
              <w:t xml:space="preserve">  (addition of feature), </w:t>
            </w:r>
            <w:r w:rsidRPr="004351C7">
              <w:rPr>
                <w:i/>
                <w:noProof/>
                <w:sz w:val="18"/>
              </w:rPr>
              <w:br/>
            </w:r>
            <w:r w:rsidRPr="004351C7">
              <w:rPr>
                <w:b/>
                <w:i/>
                <w:noProof/>
                <w:sz w:val="18"/>
              </w:rPr>
              <w:t>C</w:t>
            </w:r>
            <w:r w:rsidRPr="004351C7">
              <w:rPr>
                <w:i/>
                <w:noProof/>
                <w:sz w:val="18"/>
              </w:rPr>
              <w:t xml:space="preserve">  (functional modification of feature)</w:t>
            </w:r>
            <w:r w:rsidRPr="004351C7">
              <w:rPr>
                <w:i/>
                <w:noProof/>
                <w:sz w:val="18"/>
              </w:rPr>
              <w:br/>
            </w:r>
            <w:r w:rsidRPr="004351C7">
              <w:rPr>
                <w:b/>
                <w:i/>
                <w:noProof/>
                <w:sz w:val="18"/>
              </w:rPr>
              <w:t>D</w:t>
            </w:r>
            <w:r w:rsidRPr="004351C7">
              <w:rPr>
                <w:i/>
                <w:noProof/>
                <w:sz w:val="18"/>
              </w:rPr>
              <w:t xml:space="preserve">  (editorial modification)</w:t>
            </w:r>
          </w:p>
          <w:p w14:paraId="1D8094C7" w14:textId="77777777" w:rsidR="00AC1D97" w:rsidRPr="004351C7" w:rsidRDefault="00AC1D97" w:rsidP="00B427AE">
            <w:pPr>
              <w:pStyle w:val="CRCoverPage"/>
              <w:rPr>
                <w:noProof/>
              </w:rPr>
            </w:pPr>
            <w:r w:rsidRPr="004351C7">
              <w:rPr>
                <w:noProof/>
                <w:sz w:val="18"/>
              </w:rPr>
              <w:t>Detailed explanations of the above categories can</w:t>
            </w:r>
            <w:r w:rsidRPr="004351C7">
              <w:rPr>
                <w:noProof/>
                <w:sz w:val="18"/>
              </w:rPr>
              <w:br/>
              <w:t xml:space="preserve">be found in 3GPP </w:t>
            </w:r>
            <w:hyperlink r:id="rId15" w:history="1">
              <w:r w:rsidRPr="004351C7">
                <w:rPr>
                  <w:rStyle w:val="Hyperlink"/>
                  <w:noProof/>
                  <w:sz w:val="18"/>
                </w:rPr>
                <w:t>TR 21.900</w:t>
              </w:r>
            </w:hyperlink>
            <w:r w:rsidRPr="004351C7">
              <w:rPr>
                <w:noProof/>
                <w:sz w:val="18"/>
              </w:rPr>
              <w:t>.</w:t>
            </w:r>
          </w:p>
        </w:tc>
        <w:tc>
          <w:tcPr>
            <w:tcW w:w="3120" w:type="dxa"/>
            <w:gridSpan w:val="2"/>
            <w:tcBorders>
              <w:bottom w:val="single" w:sz="4" w:space="0" w:color="auto"/>
              <w:right w:val="single" w:sz="4" w:space="0" w:color="auto"/>
            </w:tcBorders>
          </w:tcPr>
          <w:p w14:paraId="68D854B5" w14:textId="77777777" w:rsidR="00AC1D97" w:rsidRPr="004351C7" w:rsidRDefault="00AC1D97" w:rsidP="00B427AE">
            <w:pPr>
              <w:pStyle w:val="CRCoverPage"/>
              <w:tabs>
                <w:tab w:val="left" w:pos="950"/>
              </w:tabs>
              <w:spacing w:after="0"/>
              <w:ind w:left="241" w:hanging="241"/>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releases:</w:t>
            </w:r>
            <w:r w:rsidRPr="004351C7">
              <w:rPr>
                <w:i/>
                <w:noProof/>
                <w:sz w:val="18"/>
              </w:rPr>
              <w:br/>
              <w:t>Rel-8</w:t>
            </w:r>
            <w:r w:rsidRPr="004351C7">
              <w:rPr>
                <w:i/>
                <w:noProof/>
                <w:sz w:val="18"/>
              </w:rPr>
              <w:tab/>
              <w:t>(Release 8)</w:t>
            </w:r>
            <w:r w:rsidRPr="004351C7">
              <w:rPr>
                <w:i/>
                <w:noProof/>
                <w:sz w:val="18"/>
              </w:rPr>
              <w:br/>
              <w:t>Rel-9</w:t>
            </w:r>
            <w:r w:rsidRPr="004351C7">
              <w:rPr>
                <w:i/>
                <w:noProof/>
                <w:sz w:val="18"/>
              </w:rPr>
              <w:tab/>
              <w:t>(Release 9)</w:t>
            </w:r>
            <w:r w:rsidRPr="004351C7">
              <w:rPr>
                <w:i/>
                <w:noProof/>
                <w:sz w:val="18"/>
              </w:rPr>
              <w:br/>
              <w:t>Rel-10</w:t>
            </w:r>
            <w:r w:rsidRPr="004351C7">
              <w:rPr>
                <w:i/>
                <w:noProof/>
                <w:sz w:val="18"/>
              </w:rPr>
              <w:tab/>
              <w:t>(Release 10)</w:t>
            </w:r>
            <w:r w:rsidRPr="004351C7">
              <w:rPr>
                <w:i/>
                <w:noProof/>
                <w:sz w:val="18"/>
              </w:rPr>
              <w:br/>
              <w:t>Rel-11</w:t>
            </w:r>
            <w:r w:rsidRPr="004351C7">
              <w:rPr>
                <w:i/>
                <w:noProof/>
                <w:sz w:val="18"/>
              </w:rPr>
              <w:tab/>
              <w:t>(Release 11)</w:t>
            </w:r>
            <w:r w:rsidRPr="004351C7">
              <w:rPr>
                <w:i/>
                <w:noProof/>
                <w:sz w:val="18"/>
              </w:rPr>
              <w:br/>
              <w:t>Rel-12</w:t>
            </w:r>
            <w:r w:rsidRPr="004351C7">
              <w:rPr>
                <w:i/>
                <w:noProof/>
                <w:sz w:val="18"/>
              </w:rPr>
              <w:tab/>
              <w:t>(Release 12)</w:t>
            </w:r>
            <w:r w:rsidRPr="004351C7">
              <w:rPr>
                <w:i/>
                <w:noProof/>
                <w:sz w:val="18"/>
              </w:rPr>
              <w:br/>
              <w:t>Rel-13</w:t>
            </w:r>
            <w:r w:rsidRPr="004351C7">
              <w:rPr>
                <w:i/>
                <w:noProof/>
                <w:sz w:val="18"/>
              </w:rPr>
              <w:tab/>
              <w:t>(Release 13)</w:t>
            </w:r>
            <w:r w:rsidRPr="004351C7">
              <w:rPr>
                <w:i/>
                <w:noProof/>
                <w:sz w:val="18"/>
              </w:rPr>
              <w:br/>
              <w:t>Rel-14</w:t>
            </w:r>
            <w:r w:rsidRPr="004351C7">
              <w:rPr>
                <w:i/>
                <w:noProof/>
                <w:sz w:val="18"/>
              </w:rPr>
              <w:tab/>
              <w:t>(Release 14)</w:t>
            </w:r>
            <w:r w:rsidRPr="004351C7">
              <w:rPr>
                <w:i/>
                <w:noProof/>
                <w:sz w:val="18"/>
              </w:rPr>
              <w:br/>
              <w:t>Rel-15</w:t>
            </w:r>
            <w:r w:rsidRPr="004351C7">
              <w:rPr>
                <w:i/>
                <w:noProof/>
                <w:sz w:val="18"/>
              </w:rPr>
              <w:tab/>
              <w:t>(Release 15)</w:t>
            </w:r>
            <w:r w:rsidRPr="004351C7">
              <w:rPr>
                <w:i/>
                <w:noProof/>
                <w:sz w:val="18"/>
              </w:rPr>
              <w:br/>
              <w:t>Rel-16</w:t>
            </w:r>
            <w:r w:rsidRPr="004351C7">
              <w:rPr>
                <w:i/>
                <w:noProof/>
                <w:sz w:val="18"/>
              </w:rPr>
              <w:tab/>
              <w:t>(Release 16)</w:t>
            </w:r>
          </w:p>
        </w:tc>
      </w:tr>
      <w:tr w:rsidR="00AC1D97" w:rsidRPr="004351C7" w14:paraId="19719F68" w14:textId="77777777" w:rsidTr="00B427AE">
        <w:tc>
          <w:tcPr>
            <w:tcW w:w="1843" w:type="dxa"/>
          </w:tcPr>
          <w:p w14:paraId="1D404D97" w14:textId="77777777" w:rsidR="00AC1D97" w:rsidRPr="004351C7" w:rsidRDefault="00AC1D97" w:rsidP="00B427AE">
            <w:pPr>
              <w:pStyle w:val="CRCoverPage"/>
              <w:spacing w:after="0"/>
              <w:rPr>
                <w:b/>
                <w:i/>
                <w:noProof/>
                <w:sz w:val="8"/>
                <w:szCs w:val="8"/>
              </w:rPr>
            </w:pPr>
          </w:p>
        </w:tc>
        <w:tc>
          <w:tcPr>
            <w:tcW w:w="7797" w:type="dxa"/>
            <w:gridSpan w:val="10"/>
          </w:tcPr>
          <w:p w14:paraId="46ED520D" w14:textId="77777777" w:rsidR="00AC1D97" w:rsidRPr="004351C7" w:rsidRDefault="00AC1D97" w:rsidP="00B427AE">
            <w:pPr>
              <w:pStyle w:val="CRCoverPage"/>
              <w:spacing w:after="0"/>
              <w:rPr>
                <w:noProof/>
                <w:sz w:val="8"/>
                <w:szCs w:val="8"/>
              </w:rPr>
            </w:pPr>
          </w:p>
        </w:tc>
      </w:tr>
      <w:tr w:rsidR="00AC1D97" w:rsidRPr="004351C7" w14:paraId="70E2A456" w14:textId="77777777" w:rsidTr="00B427AE">
        <w:tc>
          <w:tcPr>
            <w:tcW w:w="2694" w:type="dxa"/>
            <w:gridSpan w:val="2"/>
            <w:tcBorders>
              <w:top w:val="single" w:sz="4" w:space="0" w:color="auto"/>
              <w:left w:val="single" w:sz="4" w:space="0" w:color="auto"/>
            </w:tcBorders>
          </w:tcPr>
          <w:p w14:paraId="36FD14BA" w14:textId="77777777" w:rsidR="00AC1D97" w:rsidRPr="004351C7" w:rsidRDefault="00AC1D97" w:rsidP="00B427AE">
            <w:pPr>
              <w:pStyle w:val="CRCoverPage"/>
              <w:tabs>
                <w:tab w:val="right" w:pos="2184"/>
              </w:tabs>
              <w:spacing w:after="0"/>
              <w:rPr>
                <w:b/>
                <w:i/>
                <w:noProof/>
              </w:rPr>
            </w:pPr>
            <w:r w:rsidRPr="004351C7">
              <w:rPr>
                <w:b/>
                <w:i/>
                <w:noProof/>
              </w:rPr>
              <w:t>Reason for change:</w:t>
            </w:r>
          </w:p>
        </w:tc>
        <w:tc>
          <w:tcPr>
            <w:tcW w:w="6946" w:type="dxa"/>
            <w:gridSpan w:val="9"/>
            <w:tcBorders>
              <w:top w:val="single" w:sz="4" w:space="0" w:color="auto"/>
              <w:right w:val="single" w:sz="4" w:space="0" w:color="auto"/>
            </w:tcBorders>
            <w:shd w:val="pct30" w:color="FFFF00" w:fill="auto"/>
          </w:tcPr>
          <w:p w14:paraId="2610E309" w14:textId="7C6396E7" w:rsidR="00C21DEE" w:rsidRPr="004351C7" w:rsidRDefault="00DB79BE" w:rsidP="00DB79BE">
            <w:pPr>
              <w:pStyle w:val="CRCoverPage"/>
              <w:spacing w:after="0"/>
              <w:ind w:left="100"/>
              <w:rPr>
                <w:noProof/>
                <w:lang w:eastAsia="zh-CN"/>
              </w:rPr>
            </w:pPr>
            <w:r>
              <w:rPr>
                <w:noProof/>
                <w:lang w:eastAsia="zh-CN"/>
              </w:rPr>
              <w:t>The time synchronization may ternimated at the UE (e.g. the UE is the End Station).  For this case, if DS-TT is present, it is collocated with the UE and the DS-TT doesn’t need to opertate and distribute the received (g)PTP messages</w:t>
            </w:r>
            <w:r w:rsidR="00892B30">
              <w:rPr>
                <w:noProof/>
                <w:lang w:eastAsia="zh-CN"/>
              </w:rPr>
              <w:t>.</w:t>
            </w:r>
          </w:p>
        </w:tc>
      </w:tr>
      <w:tr w:rsidR="00AC1D97" w:rsidRPr="004351C7" w14:paraId="26A32E68" w14:textId="77777777" w:rsidTr="00B427AE">
        <w:tc>
          <w:tcPr>
            <w:tcW w:w="2694" w:type="dxa"/>
            <w:gridSpan w:val="2"/>
            <w:tcBorders>
              <w:left w:val="single" w:sz="4" w:space="0" w:color="auto"/>
            </w:tcBorders>
          </w:tcPr>
          <w:p w14:paraId="41C76FCD" w14:textId="79E38C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1B18EF5B" w14:textId="77777777" w:rsidR="00AC1D97" w:rsidRPr="004351C7" w:rsidRDefault="00AC1D97" w:rsidP="00B427AE">
            <w:pPr>
              <w:pStyle w:val="CRCoverPage"/>
              <w:spacing w:after="0"/>
              <w:rPr>
                <w:noProof/>
                <w:sz w:val="8"/>
                <w:szCs w:val="8"/>
              </w:rPr>
            </w:pPr>
          </w:p>
        </w:tc>
      </w:tr>
      <w:tr w:rsidR="00AC1D97" w:rsidRPr="004351C7" w14:paraId="0E1B7076" w14:textId="77777777" w:rsidTr="00B427AE">
        <w:tc>
          <w:tcPr>
            <w:tcW w:w="2694" w:type="dxa"/>
            <w:gridSpan w:val="2"/>
            <w:tcBorders>
              <w:left w:val="single" w:sz="4" w:space="0" w:color="auto"/>
            </w:tcBorders>
          </w:tcPr>
          <w:p w14:paraId="5D381609" w14:textId="77777777" w:rsidR="00AC1D97" w:rsidRPr="004351C7" w:rsidRDefault="00AC1D97" w:rsidP="00B427AE">
            <w:pPr>
              <w:pStyle w:val="CRCoverPage"/>
              <w:tabs>
                <w:tab w:val="right" w:pos="2184"/>
              </w:tabs>
              <w:spacing w:after="0"/>
              <w:rPr>
                <w:b/>
                <w:i/>
                <w:noProof/>
              </w:rPr>
            </w:pPr>
            <w:r w:rsidRPr="004351C7">
              <w:rPr>
                <w:b/>
                <w:i/>
                <w:noProof/>
              </w:rPr>
              <w:t>Summary of change:</w:t>
            </w:r>
          </w:p>
        </w:tc>
        <w:tc>
          <w:tcPr>
            <w:tcW w:w="6946" w:type="dxa"/>
            <w:gridSpan w:val="9"/>
            <w:tcBorders>
              <w:right w:val="single" w:sz="4" w:space="0" w:color="auto"/>
            </w:tcBorders>
            <w:shd w:val="pct30" w:color="FFFF00" w:fill="auto"/>
          </w:tcPr>
          <w:p w14:paraId="4BB23155" w14:textId="54FC5512" w:rsidR="0038317B" w:rsidRPr="004351C7" w:rsidRDefault="00DB79BE" w:rsidP="00DB79BE">
            <w:pPr>
              <w:pStyle w:val="CRCoverPage"/>
              <w:spacing w:after="0"/>
              <w:ind w:left="100"/>
              <w:rPr>
                <w:noProof/>
              </w:rPr>
            </w:pPr>
            <w:r>
              <w:rPr>
                <w:noProof/>
                <w:lang w:eastAsia="zh-CN"/>
              </w:rPr>
              <w:t>Clarify when the time synchronization is ternimated at the UE.</w:t>
            </w:r>
          </w:p>
        </w:tc>
      </w:tr>
      <w:tr w:rsidR="00AC1D97" w:rsidRPr="004351C7" w14:paraId="03F330AB" w14:textId="77777777" w:rsidTr="00B427AE">
        <w:tc>
          <w:tcPr>
            <w:tcW w:w="2694" w:type="dxa"/>
            <w:gridSpan w:val="2"/>
            <w:tcBorders>
              <w:left w:val="single" w:sz="4" w:space="0" w:color="auto"/>
            </w:tcBorders>
          </w:tcPr>
          <w:p w14:paraId="4DB60588"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5AFF01C1" w14:textId="77777777" w:rsidR="00AC1D97" w:rsidRPr="004351C7" w:rsidRDefault="00AC1D97" w:rsidP="00B427AE">
            <w:pPr>
              <w:pStyle w:val="CRCoverPage"/>
              <w:spacing w:after="0"/>
              <w:rPr>
                <w:noProof/>
                <w:sz w:val="8"/>
                <w:szCs w:val="8"/>
              </w:rPr>
            </w:pPr>
          </w:p>
        </w:tc>
      </w:tr>
      <w:tr w:rsidR="00AC1D97" w:rsidRPr="004351C7" w14:paraId="77E4DF78" w14:textId="77777777" w:rsidTr="00B427AE">
        <w:tc>
          <w:tcPr>
            <w:tcW w:w="2694" w:type="dxa"/>
            <w:gridSpan w:val="2"/>
            <w:tcBorders>
              <w:left w:val="single" w:sz="4" w:space="0" w:color="auto"/>
              <w:bottom w:val="single" w:sz="4" w:space="0" w:color="auto"/>
            </w:tcBorders>
          </w:tcPr>
          <w:p w14:paraId="239EC4A6" w14:textId="77777777" w:rsidR="00AC1D97" w:rsidRPr="004351C7" w:rsidRDefault="00AC1D97" w:rsidP="00B427AE">
            <w:pPr>
              <w:pStyle w:val="CRCoverPage"/>
              <w:tabs>
                <w:tab w:val="right" w:pos="2184"/>
              </w:tabs>
              <w:spacing w:after="0"/>
              <w:rPr>
                <w:b/>
                <w:i/>
                <w:noProof/>
              </w:rPr>
            </w:pPr>
            <w:r w:rsidRPr="004351C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EAD472" w14:textId="36ED9F12" w:rsidR="00497848" w:rsidRPr="000D6A16" w:rsidRDefault="00DB79BE" w:rsidP="00DB79BE">
            <w:pPr>
              <w:pStyle w:val="CRCoverPage"/>
              <w:spacing w:after="0"/>
              <w:ind w:left="100"/>
              <w:rPr>
                <w:noProof/>
                <w:lang w:eastAsia="zh-CN"/>
              </w:rPr>
            </w:pPr>
            <w:r>
              <w:rPr>
                <w:noProof/>
                <w:lang w:eastAsia="zh-CN"/>
              </w:rPr>
              <w:t xml:space="preserve">The operation is incorrect when </w:t>
            </w:r>
            <w:r w:rsidRPr="00DB79BE">
              <w:rPr>
                <w:noProof/>
                <w:lang w:eastAsia="zh-CN"/>
              </w:rPr>
              <w:t>the time synchronization is ternimated at the UE</w:t>
            </w:r>
            <w:r>
              <w:rPr>
                <w:noProof/>
                <w:lang w:eastAsia="zh-CN"/>
              </w:rPr>
              <w:t>.</w:t>
            </w:r>
          </w:p>
        </w:tc>
      </w:tr>
      <w:tr w:rsidR="00AC1D97" w:rsidRPr="004351C7" w14:paraId="2F96CE15" w14:textId="77777777" w:rsidTr="00B427AE">
        <w:tc>
          <w:tcPr>
            <w:tcW w:w="2694" w:type="dxa"/>
            <w:gridSpan w:val="2"/>
          </w:tcPr>
          <w:p w14:paraId="225DF86E" w14:textId="77777777" w:rsidR="00AC1D97" w:rsidRPr="004351C7" w:rsidRDefault="00AC1D97" w:rsidP="00B427AE">
            <w:pPr>
              <w:pStyle w:val="CRCoverPage"/>
              <w:spacing w:after="0"/>
              <w:rPr>
                <w:b/>
                <w:i/>
                <w:noProof/>
                <w:sz w:val="8"/>
                <w:szCs w:val="8"/>
              </w:rPr>
            </w:pPr>
          </w:p>
        </w:tc>
        <w:tc>
          <w:tcPr>
            <w:tcW w:w="6946" w:type="dxa"/>
            <w:gridSpan w:val="9"/>
          </w:tcPr>
          <w:p w14:paraId="0A1054ED" w14:textId="77777777" w:rsidR="00AC1D97" w:rsidRPr="004351C7" w:rsidRDefault="00AC1D97" w:rsidP="00B427AE">
            <w:pPr>
              <w:pStyle w:val="CRCoverPage"/>
              <w:spacing w:after="0"/>
              <w:rPr>
                <w:noProof/>
                <w:sz w:val="8"/>
                <w:szCs w:val="8"/>
              </w:rPr>
            </w:pPr>
          </w:p>
        </w:tc>
      </w:tr>
      <w:tr w:rsidR="00AC1D97" w:rsidRPr="004351C7" w14:paraId="33741F8E" w14:textId="77777777" w:rsidTr="00B427AE">
        <w:tc>
          <w:tcPr>
            <w:tcW w:w="2694" w:type="dxa"/>
            <w:gridSpan w:val="2"/>
            <w:tcBorders>
              <w:top w:val="single" w:sz="4" w:space="0" w:color="auto"/>
              <w:left w:val="single" w:sz="4" w:space="0" w:color="auto"/>
            </w:tcBorders>
          </w:tcPr>
          <w:p w14:paraId="476CC821" w14:textId="77777777" w:rsidR="00AC1D97" w:rsidRPr="004351C7" w:rsidRDefault="00AC1D97" w:rsidP="00B427AE">
            <w:pPr>
              <w:pStyle w:val="CRCoverPage"/>
              <w:tabs>
                <w:tab w:val="right" w:pos="2184"/>
              </w:tabs>
              <w:spacing w:after="0"/>
              <w:rPr>
                <w:b/>
                <w:i/>
                <w:noProof/>
              </w:rPr>
            </w:pPr>
            <w:r w:rsidRPr="004351C7">
              <w:rPr>
                <w:b/>
                <w:i/>
                <w:noProof/>
              </w:rPr>
              <w:t>Clauses affected:</w:t>
            </w:r>
          </w:p>
        </w:tc>
        <w:tc>
          <w:tcPr>
            <w:tcW w:w="6946" w:type="dxa"/>
            <w:gridSpan w:val="9"/>
            <w:tcBorders>
              <w:top w:val="single" w:sz="4" w:space="0" w:color="auto"/>
              <w:right w:val="single" w:sz="4" w:space="0" w:color="auto"/>
            </w:tcBorders>
            <w:shd w:val="pct30" w:color="FFFF00" w:fill="auto"/>
          </w:tcPr>
          <w:p w14:paraId="33468549" w14:textId="375B0B32" w:rsidR="00AC1D97" w:rsidRPr="004351C7" w:rsidRDefault="00DB79BE" w:rsidP="00BE7C14">
            <w:pPr>
              <w:pStyle w:val="CRCoverPage"/>
              <w:spacing w:after="0"/>
              <w:ind w:left="100"/>
              <w:rPr>
                <w:noProof/>
                <w:lang w:eastAsia="zh-CN"/>
              </w:rPr>
            </w:pPr>
            <w:r>
              <w:t>5.27.1.1</w:t>
            </w:r>
            <w:r w:rsidR="00C21DEE">
              <w:t xml:space="preserve">, </w:t>
            </w:r>
            <w:r w:rsidR="00644669">
              <w:t>5.27.1.2.1, 5.27.1.2.2.1, 5.27.1.2.2.2</w:t>
            </w:r>
          </w:p>
        </w:tc>
      </w:tr>
      <w:tr w:rsidR="00AC1D97" w:rsidRPr="004351C7" w14:paraId="22572FC1" w14:textId="77777777" w:rsidTr="00B427AE">
        <w:tc>
          <w:tcPr>
            <w:tcW w:w="2694" w:type="dxa"/>
            <w:gridSpan w:val="2"/>
            <w:tcBorders>
              <w:left w:val="single" w:sz="4" w:space="0" w:color="auto"/>
            </w:tcBorders>
          </w:tcPr>
          <w:p w14:paraId="08EB62DB"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493C1DFC" w14:textId="77777777" w:rsidR="00AC1D97" w:rsidRPr="004351C7" w:rsidRDefault="00AC1D97" w:rsidP="00B427AE">
            <w:pPr>
              <w:pStyle w:val="CRCoverPage"/>
              <w:spacing w:after="0"/>
              <w:rPr>
                <w:noProof/>
                <w:sz w:val="8"/>
                <w:szCs w:val="8"/>
              </w:rPr>
            </w:pPr>
          </w:p>
        </w:tc>
      </w:tr>
      <w:tr w:rsidR="00AC1D97" w:rsidRPr="004351C7" w14:paraId="44170B39" w14:textId="77777777" w:rsidTr="00B427AE">
        <w:tc>
          <w:tcPr>
            <w:tcW w:w="2694" w:type="dxa"/>
            <w:gridSpan w:val="2"/>
            <w:tcBorders>
              <w:left w:val="single" w:sz="4" w:space="0" w:color="auto"/>
            </w:tcBorders>
          </w:tcPr>
          <w:p w14:paraId="05CFC57A" w14:textId="77777777" w:rsidR="00AC1D97" w:rsidRPr="004351C7" w:rsidRDefault="00AC1D97" w:rsidP="00B427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77BF1" w14:textId="77777777" w:rsidR="00AC1D97" w:rsidRPr="004351C7" w:rsidRDefault="00AC1D97" w:rsidP="00B427AE">
            <w:pPr>
              <w:pStyle w:val="CRCoverPage"/>
              <w:spacing w:after="0"/>
              <w:jc w:val="center"/>
              <w:rPr>
                <w:b/>
                <w:caps/>
                <w:noProof/>
              </w:rPr>
            </w:pPr>
            <w:r w:rsidRPr="004351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BA7CE0" w14:textId="77777777" w:rsidR="00AC1D97" w:rsidRPr="004351C7" w:rsidRDefault="00AC1D97" w:rsidP="00B427AE">
            <w:pPr>
              <w:pStyle w:val="CRCoverPage"/>
              <w:spacing w:after="0"/>
              <w:jc w:val="center"/>
              <w:rPr>
                <w:b/>
                <w:caps/>
                <w:noProof/>
              </w:rPr>
            </w:pPr>
            <w:r w:rsidRPr="004351C7">
              <w:rPr>
                <w:b/>
                <w:caps/>
                <w:noProof/>
              </w:rPr>
              <w:t>N</w:t>
            </w:r>
          </w:p>
        </w:tc>
        <w:tc>
          <w:tcPr>
            <w:tcW w:w="2977" w:type="dxa"/>
            <w:gridSpan w:val="4"/>
          </w:tcPr>
          <w:p w14:paraId="3C55A3A6" w14:textId="77777777" w:rsidR="00AC1D97" w:rsidRPr="004351C7" w:rsidRDefault="00AC1D97" w:rsidP="00B427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73DDF6" w14:textId="77777777" w:rsidR="00AC1D97" w:rsidRPr="004351C7" w:rsidRDefault="00AC1D97" w:rsidP="00B427AE">
            <w:pPr>
              <w:pStyle w:val="CRCoverPage"/>
              <w:spacing w:after="0"/>
              <w:ind w:left="99"/>
              <w:rPr>
                <w:noProof/>
              </w:rPr>
            </w:pPr>
          </w:p>
        </w:tc>
      </w:tr>
      <w:tr w:rsidR="00AC1D97" w:rsidRPr="004351C7" w14:paraId="06B07421" w14:textId="77777777" w:rsidTr="00B427AE">
        <w:tc>
          <w:tcPr>
            <w:tcW w:w="2694" w:type="dxa"/>
            <w:gridSpan w:val="2"/>
            <w:tcBorders>
              <w:left w:val="single" w:sz="4" w:space="0" w:color="auto"/>
            </w:tcBorders>
          </w:tcPr>
          <w:p w14:paraId="43164FEA" w14:textId="77777777" w:rsidR="00AC1D97" w:rsidRPr="004351C7" w:rsidRDefault="00AC1D97" w:rsidP="00B427AE">
            <w:pPr>
              <w:pStyle w:val="CRCoverPage"/>
              <w:tabs>
                <w:tab w:val="right" w:pos="2184"/>
              </w:tabs>
              <w:spacing w:after="0"/>
              <w:rPr>
                <w:b/>
                <w:i/>
                <w:noProof/>
              </w:rPr>
            </w:pPr>
            <w:r w:rsidRPr="004351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4A56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AB2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5FAC7835" w14:textId="77777777" w:rsidR="00AC1D97" w:rsidRPr="004351C7" w:rsidRDefault="00AC1D97" w:rsidP="00B427AE">
            <w:pPr>
              <w:pStyle w:val="CRCoverPage"/>
              <w:tabs>
                <w:tab w:val="right" w:pos="2893"/>
              </w:tabs>
              <w:spacing w:after="0"/>
              <w:rPr>
                <w:noProof/>
              </w:rPr>
            </w:pPr>
            <w:r w:rsidRPr="004351C7">
              <w:rPr>
                <w:noProof/>
              </w:rPr>
              <w:t xml:space="preserve"> Other core specifications</w:t>
            </w:r>
            <w:r w:rsidRPr="004351C7">
              <w:rPr>
                <w:noProof/>
              </w:rPr>
              <w:tab/>
            </w:r>
          </w:p>
        </w:tc>
        <w:tc>
          <w:tcPr>
            <w:tcW w:w="3401" w:type="dxa"/>
            <w:gridSpan w:val="3"/>
            <w:tcBorders>
              <w:right w:val="single" w:sz="4" w:space="0" w:color="auto"/>
            </w:tcBorders>
            <w:shd w:val="pct30" w:color="FFFF00" w:fill="auto"/>
          </w:tcPr>
          <w:p w14:paraId="768C7D51"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69772175" w14:textId="77777777" w:rsidTr="00B427AE">
        <w:tc>
          <w:tcPr>
            <w:tcW w:w="2694" w:type="dxa"/>
            <w:gridSpan w:val="2"/>
            <w:tcBorders>
              <w:left w:val="single" w:sz="4" w:space="0" w:color="auto"/>
            </w:tcBorders>
          </w:tcPr>
          <w:p w14:paraId="3A63D873" w14:textId="77777777" w:rsidR="00AC1D97" w:rsidRPr="004351C7" w:rsidRDefault="00AC1D97" w:rsidP="00B427AE">
            <w:pPr>
              <w:pStyle w:val="CRCoverPage"/>
              <w:spacing w:after="0"/>
              <w:rPr>
                <w:b/>
                <w:i/>
                <w:noProof/>
              </w:rPr>
            </w:pPr>
            <w:r w:rsidRPr="004351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73920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650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2438CB7B" w14:textId="77777777" w:rsidR="00AC1D97" w:rsidRPr="004351C7" w:rsidRDefault="00AC1D97" w:rsidP="00B427AE">
            <w:pPr>
              <w:pStyle w:val="CRCoverPage"/>
              <w:spacing w:after="0"/>
              <w:rPr>
                <w:noProof/>
              </w:rPr>
            </w:pPr>
            <w:r w:rsidRPr="004351C7">
              <w:rPr>
                <w:noProof/>
              </w:rPr>
              <w:t xml:space="preserve"> Test specifications</w:t>
            </w:r>
          </w:p>
        </w:tc>
        <w:tc>
          <w:tcPr>
            <w:tcW w:w="3401" w:type="dxa"/>
            <w:gridSpan w:val="3"/>
            <w:tcBorders>
              <w:right w:val="single" w:sz="4" w:space="0" w:color="auto"/>
            </w:tcBorders>
            <w:shd w:val="pct30" w:color="FFFF00" w:fill="auto"/>
          </w:tcPr>
          <w:p w14:paraId="31E2EBA7"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271ADE01" w14:textId="77777777" w:rsidTr="00B427AE">
        <w:tc>
          <w:tcPr>
            <w:tcW w:w="2694" w:type="dxa"/>
            <w:gridSpan w:val="2"/>
            <w:tcBorders>
              <w:left w:val="single" w:sz="4" w:space="0" w:color="auto"/>
            </w:tcBorders>
          </w:tcPr>
          <w:p w14:paraId="1A4B83C3" w14:textId="77777777" w:rsidR="00AC1D97" w:rsidRPr="004351C7" w:rsidRDefault="00AC1D97" w:rsidP="00B427AE">
            <w:pPr>
              <w:pStyle w:val="CRCoverPage"/>
              <w:spacing w:after="0"/>
              <w:rPr>
                <w:b/>
                <w:i/>
                <w:noProof/>
              </w:rPr>
            </w:pPr>
            <w:r w:rsidRPr="004351C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0A85C9"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BB67D4"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348B1ADD" w14:textId="77777777" w:rsidR="00AC1D97" w:rsidRPr="004351C7" w:rsidRDefault="00AC1D97" w:rsidP="00B427AE">
            <w:pPr>
              <w:pStyle w:val="CRCoverPage"/>
              <w:spacing w:after="0"/>
              <w:rPr>
                <w:noProof/>
              </w:rPr>
            </w:pPr>
            <w:r w:rsidRPr="004351C7">
              <w:rPr>
                <w:noProof/>
              </w:rPr>
              <w:t xml:space="preserve"> O&amp;M Specifications</w:t>
            </w:r>
          </w:p>
        </w:tc>
        <w:tc>
          <w:tcPr>
            <w:tcW w:w="3401" w:type="dxa"/>
            <w:gridSpan w:val="3"/>
            <w:tcBorders>
              <w:right w:val="single" w:sz="4" w:space="0" w:color="auto"/>
            </w:tcBorders>
            <w:shd w:val="pct30" w:color="FFFF00" w:fill="auto"/>
          </w:tcPr>
          <w:p w14:paraId="57926ADF"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1DD83C84" w14:textId="77777777" w:rsidTr="00B427AE">
        <w:tc>
          <w:tcPr>
            <w:tcW w:w="2694" w:type="dxa"/>
            <w:gridSpan w:val="2"/>
            <w:tcBorders>
              <w:left w:val="single" w:sz="4" w:space="0" w:color="auto"/>
            </w:tcBorders>
          </w:tcPr>
          <w:p w14:paraId="4CC3A2E8" w14:textId="77777777" w:rsidR="00AC1D97" w:rsidRPr="004351C7" w:rsidRDefault="00AC1D97" w:rsidP="00B427AE">
            <w:pPr>
              <w:pStyle w:val="CRCoverPage"/>
              <w:spacing w:after="0"/>
              <w:rPr>
                <w:b/>
                <w:i/>
                <w:noProof/>
              </w:rPr>
            </w:pPr>
          </w:p>
        </w:tc>
        <w:tc>
          <w:tcPr>
            <w:tcW w:w="6946" w:type="dxa"/>
            <w:gridSpan w:val="9"/>
            <w:tcBorders>
              <w:right w:val="single" w:sz="4" w:space="0" w:color="auto"/>
            </w:tcBorders>
          </w:tcPr>
          <w:p w14:paraId="084D7042" w14:textId="77777777" w:rsidR="00AC1D97" w:rsidRPr="004351C7" w:rsidRDefault="00AC1D97" w:rsidP="00B427AE">
            <w:pPr>
              <w:pStyle w:val="CRCoverPage"/>
              <w:spacing w:after="0"/>
              <w:rPr>
                <w:noProof/>
              </w:rPr>
            </w:pPr>
          </w:p>
        </w:tc>
      </w:tr>
      <w:tr w:rsidR="00AC1D97" w:rsidRPr="004351C7" w14:paraId="564F8343" w14:textId="77777777" w:rsidTr="00B427AE">
        <w:tc>
          <w:tcPr>
            <w:tcW w:w="2694" w:type="dxa"/>
            <w:gridSpan w:val="2"/>
            <w:tcBorders>
              <w:left w:val="single" w:sz="4" w:space="0" w:color="auto"/>
              <w:bottom w:val="single" w:sz="4" w:space="0" w:color="auto"/>
            </w:tcBorders>
          </w:tcPr>
          <w:p w14:paraId="0B9651B3" w14:textId="77777777" w:rsidR="00AC1D97" w:rsidRPr="004351C7" w:rsidRDefault="00AC1D97" w:rsidP="00B427AE">
            <w:pPr>
              <w:pStyle w:val="CRCoverPage"/>
              <w:tabs>
                <w:tab w:val="right" w:pos="2184"/>
              </w:tabs>
              <w:spacing w:after="0"/>
              <w:rPr>
                <w:b/>
                <w:i/>
                <w:noProof/>
              </w:rPr>
            </w:pPr>
            <w:r w:rsidRPr="004351C7">
              <w:rPr>
                <w:b/>
                <w:i/>
                <w:noProof/>
              </w:rPr>
              <w:t>Other comments:</w:t>
            </w:r>
          </w:p>
        </w:tc>
        <w:tc>
          <w:tcPr>
            <w:tcW w:w="6946" w:type="dxa"/>
            <w:gridSpan w:val="9"/>
            <w:tcBorders>
              <w:bottom w:val="single" w:sz="4" w:space="0" w:color="auto"/>
              <w:right w:val="single" w:sz="4" w:space="0" w:color="auto"/>
            </w:tcBorders>
            <w:shd w:val="pct30" w:color="FFFF00" w:fill="auto"/>
          </w:tcPr>
          <w:p w14:paraId="20C8E6EB" w14:textId="77777777" w:rsidR="00AC1D97" w:rsidRPr="004351C7" w:rsidRDefault="00AC1D97" w:rsidP="00B427AE">
            <w:pPr>
              <w:pStyle w:val="CRCoverPage"/>
              <w:spacing w:after="0"/>
              <w:ind w:left="100"/>
              <w:rPr>
                <w:noProof/>
              </w:rPr>
            </w:pPr>
          </w:p>
        </w:tc>
      </w:tr>
      <w:tr w:rsidR="00AC1D97" w:rsidRPr="004351C7" w14:paraId="2D6EAC06" w14:textId="77777777" w:rsidTr="00AC1D97">
        <w:tc>
          <w:tcPr>
            <w:tcW w:w="2694" w:type="dxa"/>
            <w:gridSpan w:val="2"/>
            <w:tcBorders>
              <w:top w:val="single" w:sz="4" w:space="0" w:color="auto"/>
              <w:bottom w:val="single" w:sz="4" w:space="0" w:color="auto"/>
            </w:tcBorders>
          </w:tcPr>
          <w:p w14:paraId="436B7C87" w14:textId="77777777" w:rsidR="00AC1D97" w:rsidRPr="004351C7" w:rsidRDefault="00AC1D97" w:rsidP="00B427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fill="auto"/>
          </w:tcPr>
          <w:p w14:paraId="0D95230F" w14:textId="77777777" w:rsidR="00AC1D97" w:rsidRPr="004351C7" w:rsidRDefault="00AC1D97" w:rsidP="00B427AE">
            <w:pPr>
              <w:pStyle w:val="CRCoverPage"/>
              <w:spacing w:after="0"/>
              <w:ind w:left="100"/>
              <w:rPr>
                <w:noProof/>
                <w:sz w:val="8"/>
                <w:szCs w:val="8"/>
              </w:rPr>
            </w:pPr>
          </w:p>
        </w:tc>
      </w:tr>
      <w:tr w:rsidR="00AC1D97" w:rsidRPr="004351C7" w14:paraId="34C77AE8" w14:textId="77777777" w:rsidTr="00B427AE">
        <w:tc>
          <w:tcPr>
            <w:tcW w:w="2694" w:type="dxa"/>
            <w:gridSpan w:val="2"/>
            <w:tcBorders>
              <w:top w:val="single" w:sz="4" w:space="0" w:color="auto"/>
              <w:left w:val="single" w:sz="4" w:space="0" w:color="auto"/>
              <w:bottom w:val="single" w:sz="4" w:space="0" w:color="auto"/>
            </w:tcBorders>
          </w:tcPr>
          <w:p w14:paraId="09CA3727" w14:textId="77777777" w:rsidR="00AC1D97" w:rsidRPr="004351C7" w:rsidRDefault="00AC1D97" w:rsidP="00B427AE">
            <w:pPr>
              <w:pStyle w:val="CRCoverPage"/>
              <w:tabs>
                <w:tab w:val="right" w:pos="2184"/>
              </w:tabs>
              <w:spacing w:after="0"/>
              <w:rPr>
                <w:b/>
                <w:i/>
                <w:noProof/>
              </w:rPr>
            </w:pPr>
            <w:r w:rsidRPr="004351C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B285E5" w14:textId="77777777" w:rsidR="00AC1D97" w:rsidRPr="004351C7" w:rsidRDefault="00AC1D97" w:rsidP="00B427AE">
            <w:pPr>
              <w:pStyle w:val="CRCoverPage"/>
              <w:spacing w:after="0"/>
              <w:ind w:left="100"/>
              <w:rPr>
                <w:noProof/>
              </w:rPr>
            </w:pPr>
          </w:p>
        </w:tc>
      </w:tr>
    </w:tbl>
    <w:p w14:paraId="63C2F284" w14:textId="77777777" w:rsidR="00AC1D97" w:rsidRPr="004351C7" w:rsidRDefault="00AC1D97" w:rsidP="00AC1D97">
      <w:pPr>
        <w:pStyle w:val="CRCoverPage"/>
        <w:spacing w:after="0"/>
        <w:rPr>
          <w:noProof/>
          <w:sz w:val="8"/>
          <w:szCs w:val="8"/>
        </w:rPr>
      </w:pPr>
    </w:p>
    <w:p w14:paraId="48DEA2CB" w14:textId="77777777" w:rsidR="00AC1D97" w:rsidRPr="004351C7" w:rsidRDefault="00AC1D97" w:rsidP="00AC1D97">
      <w:pPr>
        <w:rPr>
          <w:noProof/>
        </w:rPr>
        <w:sectPr w:rsidR="00AC1D97" w:rsidRPr="004351C7">
          <w:headerReference w:type="even" r:id="rId16"/>
          <w:footnotePr>
            <w:numRestart w:val="eachSect"/>
          </w:footnotePr>
          <w:pgSz w:w="11907" w:h="16840" w:code="9"/>
          <w:pgMar w:top="1418" w:right="1134" w:bottom="1134" w:left="1134" w:header="680" w:footer="567" w:gutter="0"/>
          <w:cols w:space="720"/>
        </w:sectPr>
      </w:pPr>
    </w:p>
    <w:p w14:paraId="201834B8" w14:textId="77777777" w:rsidR="00B4516E" w:rsidRPr="004351C7" w:rsidRDefault="00B4516E" w:rsidP="00B451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351C7">
        <w:rPr>
          <w:rFonts w:ascii="Arial" w:hAnsi="Arial"/>
          <w:i/>
          <w:color w:val="FF0000"/>
          <w:sz w:val="24"/>
          <w:lang w:val="en-US"/>
        </w:rPr>
        <w:lastRenderedPageBreak/>
        <w:t>FIRST CHANGE</w:t>
      </w:r>
    </w:p>
    <w:p w14:paraId="08742E83" w14:textId="77777777" w:rsidR="00456C43" w:rsidRDefault="00456C43" w:rsidP="00456C43">
      <w:pPr>
        <w:pStyle w:val="Heading3"/>
      </w:pPr>
      <w:bookmarkStart w:id="0" w:name="_Toc27846858"/>
      <w:bookmarkStart w:id="1" w:name="_Toc36187989"/>
      <w:bookmarkStart w:id="2" w:name="_Toc45183893"/>
      <w:bookmarkStart w:id="3" w:name="_Toc47342735"/>
      <w:bookmarkStart w:id="4" w:name="_Toc51769436"/>
      <w:bookmarkStart w:id="5" w:name="_Toc68015767"/>
      <w:bookmarkStart w:id="6" w:name="_Toc20149686"/>
      <w:bookmarkStart w:id="7" w:name="_Toc27846477"/>
      <w:bookmarkStart w:id="8" w:name="_Toc36187601"/>
      <w:bookmarkStart w:id="9" w:name="_Toc45183505"/>
      <w:bookmarkStart w:id="10" w:name="_Toc47342347"/>
      <w:bookmarkStart w:id="11" w:name="_Toc51769045"/>
      <w:bookmarkStart w:id="12" w:name="_Toc59095395"/>
      <w:bookmarkStart w:id="13" w:name="_Toc19197303"/>
      <w:bookmarkStart w:id="14" w:name="_Toc27896456"/>
      <w:bookmarkStart w:id="15" w:name="_Toc36192624"/>
      <w:bookmarkStart w:id="16" w:name="_Toc37076355"/>
      <w:bookmarkStart w:id="17" w:name="_Toc45194801"/>
      <w:bookmarkStart w:id="18" w:name="_Toc47594213"/>
      <w:bookmarkStart w:id="19" w:name="_Toc51836844"/>
      <w:bookmarkStart w:id="20" w:name="_Toc59101278"/>
      <w:bookmarkStart w:id="21" w:name="_Toc11141092"/>
      <w:bookmarkStart w:id="22" w:name="_Toc20203974"/>
      <w:bookmarkStart w:id="23" w:name="_Toc20203973"/>
      <w:bookmarkStart w:id="24" w:name="_Toc27894658"/>
      <w:bookmarkStart w:id="25" w:name="_Toc20150076"/>
      <w:bookmarkStart w:id="26" w:name="_Toc27846875"/>
      <w:bookmarkStart w:id="27" w:name="_Toc20150069"/>
      <w:bookmarkStart w:id="28" w:name="_Toc27846868"/>
      <w:r>
        <w:t>5.27.1</w:t>
      </w:r>
      <w:r>
        <w:tab/>
        <w:t>Time Synchronization</w:t>
      </w:r>
      <w:bookmarkEnd w:id="0"/>
      <w:bookmarkEnd w:id="1"/>
      <w:bookmarkEnd w:id="2"/>
      <w:bookmarkEnd w:id="3"/>
      <w:bookmarkEnd w:id="4"/>
      <w:bookmarkEnd w:id="5"/>
    </w:p>
    <w:p w14:paraId="6C290585" w14:textId="77777777" w:rsidR="00456C43" w:rsidRDefault="00456C43" w:rsidP="00456C43">
      <w:pPr>
        <w:pStyle w:val="Heading4"/>
      </w:pPr>
      <w:bookmarkStart w:id="29" w:name="_Toc20150060"/>
      <w:bookmarkStart w:id="30" w:name="_Toc27846859"/>
      <w:bookmarkStart w:id="31" w:name="_Toc36187990"/>
      <w:bookmarkStart w:id="32" w:name="_Toc45183894"/>
      <w:bookmarkStart w:id="33" w:name="_Toc47342736"/>
      <w:bookmarkStart w:id="34" w:name="_Toc51769437"/>
      <w:bookmarkStart w:id="35" w:name="_Toc68015768"/>
      <w:r>
        <w:t>5.27.1.1</w:t>
      </w:r>
      <w:r>
        <w:tab/>
        <w:t>General</w:t>
      </w:r>
      <w:bookmarkEnd w:id="29"/>
      <w:bookmarkEnd w:id="30"/>
      <w:bookmarkEnd w:id="31"/>
      <w:bookmarkEnd w:id="32"/>
      <w:bookmarkEnd w:id="33"/>
      <w:bookmarkEnd w:id="34"/>
      <w:bookmarkEnd w:id="35"/>
    </w:p>
    <w:p w14:paraId="7CC5A66A" w14:textId="77777777" w:rsidR="00456C43" w:rsidRDefault="00456C43" w:rsidP="00456C43">
      <w:pPr>
        <w:rPr>
          <w:lang w:eastAsia="x-none"/>
        </w:rPr>
      </w:pPr>
      <w:r>
        <w:rPr>
          <w:lang w:eastAsia="x-none"/>
        </w:rPr>
        <w:t>For supporting time synchronization service, the 5GS is configured to operate in one of the following modes (if supported):</w:t>
      </w:r>
    </w:p>
    <w:p w14:paraId="458E2E50" w14:textId="77777777" w:rsidR="00456C43" w:rsidRDefault="00456C43" w:rsidP="00456C43">
      <w:pPr>
        <w:rPr>
          <w:lang w:eastAsia="x-none"/>
        </w:rPr>
      </w:pPr>
      <w:r>
        <w:rPr>
          <w:lang w:eastAsia="x-none"/>
        </w:rPr>
        <w:t>1)</w:t>
      </w:r>
      <w:r>
        <w:rPr>
          <w:lang w:eastAsia="x-none"/>
        </w:rPr>
        <w:tab/>
        <w:t>as time-aware system as described in IEEE Std 802.1AS [104],</w:t>
      </w:r>
    </w:p>
    <w:p w14:paraId="7A938C00" w14:textId="77777777" w:rsidR="00456C43" w:rsidRDefault="00456C43" w:rsidP="00456C43">
      <w:pPr>
        <w:rPr>
          <w:lang w:eastAsia="x-none"/>
        </w:rPr>
      </w:pPr>
      <w:r>
        <w:rPr>
          <w:lang w:eastAsia="x-none"/>
        </w:rPr>
        <w:t>2)</w:t>
      </w:r>
      <w:r>
        <w:rPr>
          <w:lang w:eastAsia="x-none"/>
        </w:rPr>
        <w:tab/>
        <w:t>as Boundary Clock as described in another IEEE Std 1588-2019 [126] profile,</w:t>
      </w:r>
    </w:p>
    <w:p w14:paraId="096ECD25" w14:textId="77777777" w:rsidR="00456C43" w:rsidRDefault="00456C43" w:rsidP="00456C43">
      <w:pPr>
        <w:rPr>
          <w:lang w:eastAsia="x-none"/>
        </w:rPr>
      </w:pPr>
      <w:r>
        <w:rPr>
          <w:lang w:eastAsia="x-none"/>
        </w:rPr>
        <w:t>3)</w:t>
      </w:r>
      <w:r>
        <w:rPr>
          <w:lang w:eastAsia="x-none"/>
        </w:rPr>
        <w:tab/>
        <w:t>as peer-to-peer Transparent Clock as described in another IEEE Std 1588-2019 [126] profile, or</w:t>
      </w:r>
    </w:p>
    <w:p w14:paraId="7AC0C2B4" w14:textId="77777777" w:rsidR="00456C43" w:rsidRDefault="00456C43" w:rsidP="00456C43">
      <w:pPr>
        <w:rPr>
          <w:lang w:eastAsia="x-none"/>
        </w:rPr>
      </w:pPr>
      <w:r>
        <w:rPr>
          <w:lang w:eastAsia="x-none"/>
        </w:rPr>
        <w:t>4)</w:t>
      </w:r>
      <w:r>
        <w:rPr>
          <w:lang w:eastAsia="x-none"/>
        </w:rPr>
        <w:tab/>
        <w:t>as end-to-end Transparent Clock as described in another IEEE Std 1588-2019 [126] profile.</w:t>
      </w:r>
    </w:p>
    <w:p w14:paraId="4FFA716B" w14:textId="77777777" w:rsidR="00456C43" w:rsidRDefault="00456C43" w:rsidP="00456C43">
      <w:pPr>
        <w:rPr>
          <w:lang w:eastAsia="x-none"/>
        </w:rPr>
      </w:pPr>
      <w:r>
        <w:rPr>
          <w:lang w:eastAsia="x-none"/>
        </w:rPr>
        <w:t>The configuration of the time synchronization service in 5GS for option 1 by TSN AF and CNC is described in clause 5.28.3, and for options 1-4 by AF and NEF in clause 5.27.1.z.</w:t>
      </w:r>
    </w:p>
    <w:p w14:paraId="55DE03CA" w14:textId="77777777" w:rsidR="00456C43" w:rsidRDefault="00456C43" w:rsidP="00456C43">
      <w:pPr>
        <w:rPr>
          <w:lang w:eastAsia="x-none"/>
        </w:rPr>
      </w:pPr>
      <w:r>
        <w:rPr>
          <w:lang w:eastAsia="x-none"/>
        </w:rPr>
        <w:t xml:space="preserve">The 5GS shall be modelled as an IEEE Std 802.1AS [104] or IEEE Std 1588-2019 [126] compliant </w:t>
      </w:r>
      <w:proofErr w:type="spellStart"/>
      <w:r>
        <w:rPr>
          <w:lang w:eastAsia="x-none"/>
        </w:rPr>
        <w:t>entitybased</w:t>
      </w:r>
      <w:proofErr w:type="spellEnd"/>
      <w:r>
        <w:rPr>
          <w:lang w:eastAsia="x-none"/>
        </w:rPr>
        <w:t xml:space="preserve"> on the above configuration.</w:t>
      </w:r>
    </w:p>
    <w:p w14:paraId="3DCCA33A" w14:textId="6E9EC1E8" w:rsidR="00456C43" w:rsidRDefault="00456C43" w:rsidP="00456C43">
      <w:pPr>
        <w:rPr>
          <w:ins w:id="36" w:author="柯小婉" w:date="2021-04-05T22:55:00Z"/>
          <w:lang w:eastAsia="x-none"/>
        </w:rPr>
      </w:pPr>
      <w:r>
        <w:rPr>
          <w:lang w:eastAsia="x-none"/>
        </w:rPr>
        <w:t>The TSN Translators (TTs) at the edges of the 5G system may support the IEEE Std 802.1AS [104] or other IEEE Std 1588</w:t>
      </w:r>
      <w:r>
        <w:rPr>
          <w:lang w:eastAsia="x-none"/>
        </w:rPr>
        <w:noBreakHyphen/>
        <w:t>2019 [126] profiles' operations respective to the configured mode of operation.</w:t>
      </w:r>
      <w:r w:rsidRPr="006D2D57">
        <w:rPr>
          <w:lang w:eastAsia="x-none"/>
        </w:rPr>
        <w:t xml:space="preserve"> </w:t>
      </w:r>
      <w:r>
        <w:rPr>
          <w:lang w:eastAsia="x-none"/>
        </w:rPr>
        <w:t xml:space="preserve">The UE, </w:t>
      </w:r>
      <w:proofErr w:type="spellStart"/>
      <w:r>
        <w:rPr>
          <w:lang w:eastAsia="x-none"/>
        </w:rPr>
        <w:t>gNB</w:t>
      </w:r>
      <w:proofErr w:type="spellEnd"/>
      <w:r>
        <w:rPr>
          <w:lang w:eastAsia="x-none"/>
        </w:rPr>
        <w:t xml:space="preserve">, UPF, NW-TT and DS- TTs are synchronized with the 5G GM (i.e. the 5G internal system clock) which shall serve to keep these network elements synchronized. The TTs located at the edge of 5G system fulfil some functions related to IEEE Std 802.1AS [104] and may </w:t>
      </w:r>
      <w:proofErr w:type="spellStart"/>
      <w:r>
        <w:rPr>
          <w:lang w:eastAsia="x-none"/>
        </w:rPr>
        <w:t>fulfill</w:t>
      </w:r>
      <w:proofErr w:type="spellEnd"/>
      <w:r>
        <w:rPr>
          <w:lang w:eastAsia="x-none"/>
        </w:rPr>
        <w:t xml:space="preserve"> some functions related to other IEEE Std 1588-2019 [126] profiles, e.g. (g)PTP support and timestamping. Figure 5.27.1-1 illustrates the 5G and PTP grandmaster (GM) clock distribution model via 5GS.</w:t>
      </w:r>
    </w:p>
    <w:p w14:paraId="248DEA91" w14:textId="22E538A1" w:rsidR="004B27F3" w:rsidRDefault="00892B30" w:rsidP="00456C43">
      <w:pPr>
        <w:pStyle w:val="NO"/>
        <w:rPr>
          <w:ins w:id="37" w:author="NTT DOCOMO" w:date="2021-04-12T14:15:00Z"/>
        </w:rPr>
      </w:pPr>
      <w:ins w:id="38" w:author="柯小婉" w:date="2021-04-07T00:42:00Z">
        <w:del w:id="39" w:author="NTT DOCOMO" w:date="2021-04-12T14:21:00Z">
          <w:r w:rsidDel="00936FAE">
            <w:delText>NOTE X1</w:delText>
          </w:r>
        </w:del>
      </w:ins>
      <w:ins w:id="40" w:author="柯小婉" w:date="2021-04-05T22:55:00Z">
        <w:del w:id="41" w:author="NTT DOCOMO" w:date="2021-04-12T14:21:00Z">
          <w:r w:rsidR="00456C43" w:rsidDel="00936FAE">
            <w:rPr>
              <w:lang w:eastAsia="x-none"/>
            </w:rPr>
            <w:delText>:</w:delText>
          </w:r>
        </w:del>
      </w:ins>
      <w:ins w:id="42" w:author="柯小婉" w:date="2021-04-05T22:56:00Z">
        <w:del w:id="43" w:author="NTT DOCOMO" w:date="2021-04-12T14:21:00Z">
          <w:r w:rsidR="00456C43" w:rsidDel="00936FAE">
            <w:delText xml:space="preserve"> When </w:delText>
          </w:r>
        </w:del>
      </w:ins>
      <w:ins w:id="44" w:author="柯小婉" w:date="2021-04-05T23:05:00Z">
        <w:del w:id="45" w:author="NTT DOCOMO" w:date="2021-04-12T14:21:00Z">
          <w:r w:rsidR="003935F1" w:rsidDel="00936FAE">
            <w:delText>(g)PTP based</w:delText>
          </w:r>
        </w:del>
      </w:ins>
      <w:ins w:id="46" w:author="柯小婉" w:date="2021-04-05T23:06:00Z">
        <w:del w:id="47" w:author="NTT DOCOMO" w:date="2021-04-12T14:21:00Z">
          <w:r w:rsidR="003935F1" w:rsidDel="00936FAE">
            <w:delText xml:space="preserve"> </w:delText>
          </w:r>
        </w:del>
      </w:ins>
      <w:ins w:id="48" w:author="柯小婉" w:date="2021-04-05T22:57:00Z">
        <w:del w:id="49" w:author="NTT DOCOMO" w:date="2021-04-12T14:21:00Z">
          <w:r w:rsidR="00456C43" w:rsidDel="00936FAE">
            <w:delText>Time Synchronization</w:delText>
          </w:r>
        </w:del>
      </w:ins>
      <w:ins w:id="50" w:author="柯小婉" w:date="2021-04-05T22:58:00Z">
        <w:del w:id="51" w:author="NTT DOCOMO" w:date="2021-04-12T14:21:00Z">
          <w:r w:rsidR="00456C43" w:rsidDel="00936FAE">
            <w:delText xml:space="preserve"> </w:delText>
          </w:r>
        </w:del>
      </w:ins>
      <w:ins w:id="52" w:author="柯小婉" w:date="2021-04-05T23:06:00Z">
        <w:del w:id="53" w:author="NTT DOCOMO" w:date="2021-04-12T14:21:00Z">
          <w:r w:rsidR="003935F1" w:rsidDel="00936FAE">
            <w:delText xml:space="preserve">service </w:delText>
          </w:r>
        </w:del>
      </w:ins>
      <w:ins w:id="54" w:author="柯小婉" w:date="2021-04-05T22:56:00Z">
        <w:del w:id="55" w:author="NTT DOCOMO" w:date="2021-04-12T14:21:00Z">
          <w:r w:rsidR="00456C43" w:rsidDel="00936FAE">
            <w:delText>is terminated at the UE</w:delText>
          </w:r>
        </w:del>
      </w:ins>
      <w:ins w:id="56" w:author="柯小婉" w:date="2021-04-05T23:06:00Z">
        <w:del w:id="57" w:author="NTT DOCOMO" w:date="2021-04-12T14:21:00Z">
          <w:r w:rsidR="003935F1" w:rsidDel="00936FAE">
            <w:delText>(</w:delText>
          </w:r>
        </w:del>
      </w:ins>
      <w:ins w:id="58" w:author="柯小婉" w:date="2021-04-07T00:35:00Z">
        <w:del w:id="59" w:author="NTT DOCOMO" w:date="2021-04-12T14:21:00Z">
          <w:r w:rsidDel="00936FAE">
            <w:delText>e.g.</w:delText>
          </w:r>
        </w:del>
      </w:ins>
      <w:ins w:id="60" w:author="柯小婉" w:date="2021-04-05T23:06:00Z">
        <w:del w:id="61" w:author="NTT DOCOMO" w:date="2021-04-12T14:21:00Z">
          <w:r w:rsidR="003935F1" w:rsidDel="00936FAE">
            <w:rPr>
              <w:rFonts w:hint="eastAsia"/>
              <w:lang w:eastAsia="zh-CN"/>
            </w:rPr>
            <w:delText xml:space="preserve"> </w:delText>
          </w:r>
          <w:r w:rsidR="003935F1" w:rsidDel="00936FAE">
            <w:rPr>
              <w:lang w:eastAsia="zh-CN"/>
            </w:rPr>
            <w:delText>the UE is the End</w:delText>
          </w:r>
          <w:r w:rsidR="003935F1" w:rsidDel="00936FAE">
            <w:rPr>
              <w:rFonts w:hint="eastAsia"/>
              <w:lang w:eastAsia="zh-CN"/>
            </w:rPr>
            <w:delText xml:space="preserve"> Station</w:delText>
          </w:r>
          <w:r w:rsidR="003935F1" w:rsidDel="00936FAE">
            <w:delText>)</w:delText>
          </w:r>
        </w:del>
      </w:ins>
      <w:ins w:id="62" w:author="柯小婉" w:date="2021-04-05T22:56:00Z">
        <w:del w:id="63" w:author="NTT DOCOMO" w:date="2021-04-12T14:21:00Z">
          <w:r w:rsidR="00456C43" w:rsidDel="00936FAE">
            <w:delText>, the DS-TT is collocated with UE.</w:delText>
          </w:r>
        </w:del>
      </w:ins>
    </w:p>
    <w:p w14:paraId="3E1018D3" w14:textId="77777777" w:rsidR="008D1F35" w:rsidRDefault="004B27F3" w:rsidP="008D1F35">
      <w:pPr>
        <w:pStyle w:val="NO"/>
        <w:rPr>
          <w:ins w:id="64" w:author="柯小婉" w:date="2021-04-14T19:17:00Z"/>
          <w:rStyle w:val="fontstyle01"/>
          <w:rFonts w:hint="eastAsia"/>
        </w:rPr>
      </w:pPr>
      <w:ins w:id="65" w:author="NTT DOCOMO" w:date="2021-04-12T14:15:00Z">
        <w:del w:id="66" w:author="柯小婉" w:date="2021-04-14T19:17:00Z">
          <w:r w:rsidDel="008D1F35">
            <w:rPr>
              <w:rStyle w:val="fontstyle01"/>
            </w:rPr>
            <w:delText xml:space="preserve">NOTE: </w:delText>
          </w:r>
        </w:del>
      </w:ins>
      <w:ins w:id="67" w:author="NTT DOCOMO" w:date="2021-04-12T14:16:00Z">
        <w:del w:id="68" w:author="柯小婉" w:date="2021-04-14T19:17:00Z">
          <w:r w:rsidR="00936FAE" w:rsidDel="008D1F35">
            <w:rPr>
              <w:rStyle w:val="fontstyle01"/>
            </w:rPr>
            <w:delText xml:space="preserve">When the 5GS is configured to provide the </w:delText>
          </w:r>
        </w:del>
      </w:ins>
      <w:ins w:id="69" w:author="NTT DOCOMO" w:date="2021-04-12T14:17:00Z">
        <w:del w:id="70" w:author="柯小婉" w:date="2021-04-14T19:17:00Z">
          <w:r w:rsidR="00936FAE" w:rsidDel="008D1F35">
            <w:rPr>
              <w:rStyle w:val="fontstyle01"/>
            </w:rPr>
            <w:delText xml:space="preserve">time synchronization </w:delText>
          </w:r>
        </w:del>
      </w:ins>
      <w:ins w:id="71" w:author="NTT DOCOMO" w:date="2021-04-12T14:19:00Z">
        <w:del w:id="72" w:author="柯小婉" w:date="2021-04-14T19:17:00Z">
          <w:r w:rsidR="00936FAE" w:rsidDel="008D1F35">
            <w:rPr>
              <w:rStyle w:val="fontstyle01"/>
            </w:rPr>
            <w:delText xml:space="preserve">service </w:delText>
          </w:r>
        </w:del>
      </w:ins>
      <w:ins w:id="73" w:author="NTT DOCOMO" w:date="2021-04-12T14:17:00Z">
        <w:del w:id="74" w:author="柯小婉" w:date="2021-04-14T19:17:00Z">
          <w:r w:rsidR="00936FAE" w:rsidDel="008D1F35">
            <w:rPr>
              <w:rStyle w:val="fontstyle01"/>
            </w:rPr>
            <w:delText xml:space="preserve">using the 5G </w:delText>
          </w:r>
        </w:del>
      </w:ins>
      <w:ins w:id="75" w:author="NTT DOCOMO" w:date="2021-04-12T14:18:00Z">
        <w:del w:id="76" w:author="柯小婉" w:date="2021-04-14T19:17:00Z">
          <w:r w:rsidR="00936FAE" w:rsidDel="008D1F35">
            <w:rPr>
              <w:rStyle w:val="fontstyle01"/>
            </w:rPr>
            <w:delText>clock syn</w:delText>
          </w:r>
        </w:del>
      </w:ins>
      <w:ins w:id="77" w:author="NTT DOCOMO" w:date="2021-04-12T14:19:00Z">
        <w:del w:id="78" w:author="柯小婉" w:date="2021-04-14T19:17:00Z">
          <w:r w:rsidR="00936FAE" w:rsidDel="008D1F35">
            <w:rPr>
              <w:rStyle w:val="fontstyle01"/>
            </w:rPr>
            <w:delText>c</w:delText>
          </w:r>
        </w:del>
      </w:ins>
      <w:ins w:id="79" w:author="NTT DOCOMO" w:date="2021-04-12T14:18:00Z">
        <w:del w:id="80" w:author="柯小婉" w:date="2021-04-14T19:17:00Z">
          <w:r w:rsidR="00936FAE" w:rsidDel="008D1F35">
            <w:rPr>
              <w:rStyle w:val="fontstyle01"/>
            </w:rPr>
            <w:delText>h</w:delText>
          </w:r>
        </w:del>
      </w:ins>
      <w:ins w:id="81" w:author="NTT DOCOMO" w:date="2021-04-12T14:19:00Z">
        <w:del w:id="82" w:author="柯小婉" w:date="2021-04-14T19:17:00Z">
          <w:r w:rsidR="00936FAE" w:rsidDel="008D1F35">
            <w:rPr>
              <w:rStyle w:val="fontstyle01"/>
            </w:rPr>
            <w:delText>r</w:delText>
          </w:r>
        </w:del>
      </w:ins>
      <w:ins w:id="83" w:author="NTT DOCOMO" w:date="2021-04-12T14:18:00Z">
        <w:del w:id="84" w:author="柯小婉" w:date="2021-04-14T19:17:00Z">
          <w:r w:rsidR="00936FAE" w:rsidDel="008D1F35">
            <w:rPr>
              <w:rStyle w:val="fontstyle01"/>
            </w:rPr>
            <w:delText xml:space="preserve">onization as described in clause </w:delText>
          </w:r>
        </w:del>
      </w:ins>
      <w:ins w:id="85" w:author="NTT DOCOMO" w:date="2021-04-12T14:16:00Z">
        <w:del w:id="86" w:author="柯小婉" w:date="2021-04-14T19:17:00Z">
          <w:r w:rsidR="00936FAE" w:rsidRPr="00936FAE" w:rsidDel="008D1F35">
            <w:rPr>
              <w:rStyle w:val="fontstyle01"/>
            </w:rPr>
            <w:delText>5.27.1.8</w:delText>
          </w:r>
        </w:del>
      </w:ins>
      <w:ins w:id="87" w:author="NTT DOCOMO" w:date="2021-04-12T14:19:00Z">
        <w:del w:id="88" w:author="柯小婉" w:date="2021-04-14T19:17:00Z">
          <w:r w:rsidR="00936FAE" w:rsidDel="008D1F35">
            <w:rPr>
              <w:rStyle w:val="fontstyle01"/>
            </w:rPr>
            <w:delText xml:space="preserve">, </w:delText>
          </w:r>
        </w:del>
      </w:ins>
      <w:ins w:id="89" w:author="NTT DOCOMO" w:date="2021-04-12T14:20:00Z">
        <w:del w:id="90" w:author="柯小婉" w:date="2021-04-14T19:17:00Z">
          <w:r w:rsidR="00936FAE" w:rsidDel="008D1F35">
            <w:rPr>
              <w:rStyle w:val="fontstyle01"/>
            </w:rPr>
            <w:delText xml:space="preserve">if the DS-TT </w:delText>
          </w:r>
        </w:del>
      </w:ins>
      <w:ins w:id="91" w:author="NTT DOCOMO" w:date="2021-04-12T14:21:00Z">
        <w:del w:id="92" w:author="柯小婉" w:date="2021-04-14T19:17:00Z">
          <w:r w:rsidR="00726EB8" w:rsidDel="008D1F35">
            <w:rPr>
              <w:rStyle w:val="fontstyle01"/>
            </w:rPr>
            <w:delText xml:space="preserve">or NW-TT </w:delText>
          </w:r>
        </w:del>
      </w:ins>
      <w:ins w:id="93" w:author="NTT DOCOMO" w:date="2021-04-12T14:20:00Z">
        <w:del w:id="94" w:author="柯小婉" w:date="2021-04-14T19:17:00Z">
          <w:r w:rsidR="00936FAE" w:rsidDel="008D1F35">
            <w:rPr>
              <w:rStyle w:val="fontstyle01"/>
            </w:rPr>
            <w:delText xml:space="preserve">exists in the PDU Session, </w:delText>
          </w:r>
        </w:del>
      </w:ins>
      <w:ins w:id="95" w:author="NTT DOCOMO" w:date="2021-04-12T14:19:00Z">
        <w:del w:id="96" w:author="柯小婉" w:date="2021-04-14T19:17:00Z">
          <w:r w:rsidR="00936FAE" w:rsidDel="008D1F35">
            <w:rPr>
              <w:rStyle w:val="fontstyle01"/>
            </w:rPr>
            <w:delText>the PTP instances in DS-TT</w:delText>
          </w:r>
        </w:del>
      </w:ins>
      <w:ins w:id="97" w:author="NTT DOCOMO" w:date="2021-04-12T14:20:00Z">
        <w:del w:id="98" w:author="柯小婉" w:date="2021-04-14T19:17:00Z">
          <w:r w:rsidR="00936FAE" w:rsidDel="008D1F35">
            <w:rPr>
              <w:rStyle w:val="fontstyle01"/>
            </w:rPr>
            <w:delText xml:space="preserve"> </w:delText>
          </w:r>
        </w:del>
      </w:ins>
      <w:ins w:id="99" w:author="NTT DOCOMO" w:date="2021-04-12T14:21:00Z">
        <w:del w:id="100" w:author="柯小婉" w:date="2021-04-14T19:17:00Z">
          <w:r w:rsidR="00726EB8" w:rsidDel="008D1F35">
            <w:rPr>
              <w:rStyle w:val="fontstyle01"/>
            </w:rPr>
            <w:delText xml:space="preserve">and NW-TT </w:delText>
          </w:r>
        </w:del>
      </w:ins>
      <w:ins w:id="101" w:author="NTT DOCOMO" w:date="2021-04-12T14:19:00Z">
        <w:del w:id="102" w:author="柯小婉" w:date="2021-04-14T19:17:00Z">
          <w:r w:rsidR="00936FAE" w:rsidDel="008D1F35">
            <w:rPr>
              <w:rStyle w:val="fontstyle01"/>
            </w:rPr>
            <w:delText>are disabled</w:delText>
          </w:r>
        </w:del>
      </w:ins>
      <w:ins w:id="103" w:author="NTT DOCOMO" w:date="2021-04-12T14:22:00Z">
        <w:del w:id="104" w:author="柯小婉" w:date="2021-04-14T19:17:00Z">
          <w:r w:rsidR="00726EB8" w:rsidDel="008D1F35">
            <w:rPr>
              <w:rStyle w:val="fontstyle01"/>
            </w:rPr>
            <w:delText>, respectively</w:delText>
          </w:r>
        </w:del>
      </w:ins>
      <w:ins w:id="105" w:author="NTT DOCOMO" w:date="2021-04-12T14:19:00Z">
        <w:del w:id="106" w:author="柯小婉" w:date="2021-04-14T19:17:00Z">
          <w:r w:rsidR="00936FAE" w:rsidDel="008D1F35">
            <w:rPr>
              <w:rStyle w:val="fontstyle01"/>
            </w:rPr>
            <w:delText xml:space="preserve">. </w:delText>
          </w:r>
        </w:del>
      </w:ins>
    </w:p>
    <w:p w14:paraId="08F1810C" w14:textId="25C61EEA" w:rsidR="00601A22" w:rsidRPr="00601A22" w:rsidRDefault="00601A22" w:rsidP="008D1F35">
      <w:pPr>
        <w:pStyle w:val="NO"/>
      </w:pPr>
      <w:ins w:id="107" w:author="柯小婉" w:date="2021-04-14T10:13:00Z">
        <w:r>
          <w:t>NOTE </w:t>
        </w:r>
        <w:del w:id="108" w:author="NTT DOCOMO" w:date="2021-04-14T16:29:00Z">
          <w:r w:rsidDel="005335FB">
            <w:delText>X</w:delText>
          </w:r>
        </w:del>
      </w:ins>
      <w:ins w:id="109" w:author="柯小婉" w:date="2021-04-14T19:25:00Z">
        <w:r w:rsidR="00EB6F5B">
          <w:t>1</w:t>
        </w:r>
      </w:ins>
      <w:ins w:id="110" w:author="柯小婉" w:date="2021-04-14T10:13:00Z">
        <w:r>
          <w:t>:</w:t>
        </w:r>
        <w:r w:rsidRPr="006B195A">
          <w:t xml:space="preserve"> </w:t>
        </w:r>
      </w:ins>
      <w:ins w:id="111" w:author="NTT DOCOMO" w:date="2021-04-14T16:17:00Z">
        <w:r w:rsidR="00133CDA">
          <w:t xml:space="preserve">DS-TT can be </w:t>
        </w:r>
      </w:ins>
      <w:ins w:id="112" w:author="NTT DOCOMO" w:date="2021-04-14T16:19:00Z">
        <w:r w:rsidR="00133CDA">
          <w:t>collocated with</w:t>
        </w:r>
      </w:ins>
      <w:ins w:id="113" w:author="NTT DOCOMO" w:date="2021-04-14T16:18:00Z">
        <w:r w:rsidR="00133CDA">
          <w:t xml:space="preserve"> </w:t>
        </w:r>
      </w:ins>
      <w:ins w:id="114" w:author="NTT DOCOMO" w:date="2021-04-14T16:19:00Z">
        <w:r w:rsidR="00133CDA">
          <w:t>t</w:t>
        </w:r>
      </w:ins>
      <w:ins w:id="115" w:author="NTT DOCOMO" w:date="2021-04-14T16:18:00Z">
        <w:r w:rsidR="00133CDA">
          <w:t xml:space="preserve">he UE. This is </w:t>
        </w:r>
      </w:ins>
      <w:ins w:id="116" w:author="NTT DOCOMO" w:date="2021-04-14T16:19:00Z">
        <w:r w:rsidR="00133CDA">
          <w:t xml:space="preserve">required </w:t>
        </w:r>
      </w:ins>
      <w:ins w:id="117" w:author="NTT DOCOMO" w:date="2021-04-14T16:25:00Z">
        <w:r w:rsidR="00133CDA">
          <w:t>when</w:t>
        </w:r>
      </w:ins>
      <w:ins w:id="118" w:author="NTT DOCOMO" w:date="2021-04-14T16:19:00Z">
        <w:r w:rsidR="00133CDA">
          <w:t xml:space="preserve"> the </w:t>
        </w:r>
      </w:ins>
      <w:ins w:id="119" w:author="NTT DOCOMO" w:date="2021-04-14T16:21:00Z">
        <w:r w:rsidR="00133CDA">
          <w:t xml:space="preserve">PTP End Instance </w:t>
        </w:r>
      </w:ins>
      <w:ins w:id="120" w:author="NTT DOCOMO" w:date="2021-04-14T16:24:00Z">
        <w:r w:rsidR="00133CDA">
          <w:t>or O</w:t>
        </w:r>
      </w:ins>
      <w:ins w:id="121" w:author="NTT DOCOMO" w:date="2021-04-14T16:25:00Z">
        <w:r w:rsidR="00133CDA">
          <w:t xml:space="preserve">rdinary Clock </w:t>
        </w:r>
      </w:ins>
      <w:ins w:id="122" w:author="NTT DOCOMO" w:date="2021-04-14T16:21:00Z">
        <w:r w:rsidR="00133CDA">
          <w:t xml:space="preserve">is collocated with the UE. </w:t>
        </w:r>
      </w:ins>
      <w:ins w:id="123" w:author="柯小婉" w:date="2021-04-14T19:26:00Z">
        <w:del w:id="124" w:author="NTT DOCOMO" w:date="2021-04-14T16:21:00Z">
          <w:r w:rsidR="008C39BE" w:rsidDel="00133CDA">
            <w:delText xml:space="preserve">In case </w:delText>
          </w:r>
        </w:del>
      </w:ins>
      <w:ins w:id="125" w:author="柯小婉" w:date="2021-04-14T19:13:00Z">
        <w:del w:id="126" w:author="NTT DOCOMO" w:date="2021-04-14T16:21:00Z">
          <w:r w:rsidR="008D1F35" w:rsidRPr="008D1F35" w:rsidDel="00133CDA">
            <w:delText xml:space="preserve">that the </w:delText>
          </w:r>
        </w:del>
      </w:ins>
      <w:ins w:id="127" w:author="柯小婉" w:date="2021-04-14T19:14:00Z">
        <w:del w:id="128" w:author="NTT DOCOMO" w:date="2021-04-14T16:21:00Z">
          <w:r w:rsidR="008D1F35" w:rsidDel="00133CDA">
            <w:delText>a</w:delText>
          </w:r>
        </w:del>
      </w:ins>
      <w:ins w:id="129" w:author="柯小婉" w:date="2021-04-14T19:13:00Z">
        <w:del w:id="130" w:author="NTT DOCOMO" w:date="2021-04-14T16:21:00Z">
          <w:r w:rsidR="008D1F35" w:rsidRPr="008D1F35" w:rsidDel="00133CDA">
            <w:delText>pplication cli</w:delText>
          </w:r>
          <w:r w:rsidR="008D1F35" w:rsidDel="00133CDA">
            <w:delText xml:space="preserve">ent on the UE is the end of </w:delText>
          </w:r>
        </w:del>
      </w:ins>
      <w:ins w:id="131" w:author="柯小婉" w:date="2021-04-14T19:15:00Z">
        <w:del w:id="132" w:author="NTT DOCOMO" w:date="2021-04-14T16:21:00Z">
          <w:r w:rsidR="008D1F35" w:rsidDel="00133CDA">
            <w:delText>Time Synchronization</w:delText>
          </w:r>
        </w:del>
      </w:ins>
      <w:ins w:id="133" w:author="柯小婉" w:date="2021-04-14T19:13:00Z">
        <w:del w:id="134" w:author="NTT DOCOMO" w:date="2021-04-14T16:21:00Z">
          <w:r w:rsidR="008D1F35" w:rsidRPr="008D1F35" w:rsidDel="00133CDA">
            <w:delText xml:space="preserve"> Service and there is no</w:delText>
          </w:r>
        </w:del>
      </w:ins>
      <w:ins w:id="135" w:author="柯小婉" w:date="2021-04-14T19:17:00Z">
        <w:del w:id="136" w:author="NTT DOCOMO" w:date="2021-04-14T16:21:00Z">
          <w:r w:rsidR="008D1F35" w:rsidDel="00133CDA">
            <w:delText>t</w:delText>
          </w:r>
        </w:del>
      </w:ins>
      <w:ins w:id="137" w:author="柯小婉" w:date="2021-04-14T19:13:00Z">
        <w:del w:id="138" w:author="NTT DOCOMO" w:date="2021-04-14T16:21:00Z">
          <w:r w:rsidR="008D1F35" w:rsidDel="00133CDA">
            <w:delText xml:space="preserve"> End Station</w:delText>
          </w:r>
        </w:del>
      </w:ins>
      <w:ins w:id="139" w:author="柯小婉" w:date="2021-04-14T19:18:00Z">
        <w:del w:id="140" w:author="NTT DOCOMO" w:date="2021-04-14T16:21:00Z">
          <w:r w:rsidR="008D1F35" w:rsidDel="00133CDA">
            <w:delText xml:space="preserve"> </w:delText>
          </w:r>
        </w:del>
      </w:ins>
      <w:ins w:id="141" w:author="柯小婉" w:date="2021-04-14T19:13:00Z">
        <w:del w:id="142" w:author="NTT DOCOMO" w:date="2021-04-14T16:21:00Z">
          <w:r w:rsidR="008D1F35" w:rsidRPr="008D1F35" w:rsidDel="00133CDA">
            <w:delText>behind the UE</w:delText>
          </w:r>
        </w:del>
      </w:ins>
      <w:ins w:id="143" w:author="柯小婉" w:date="2021-04-14T19:26:00Z">
        <w:del w:id="144" w:author="NTT DOCOMO" w:date="2021-04-14T16:21:00Z">
          <w:r w:rsidR="008C39BE" w:rsidDel="00133CDA">
            <w:delText xml:space="preserve">, </w:delText>
          </w:r>
        </w:del>
      </w:ins>
      <w:ins w:id="145" w:author="柯小婉" w:date="2021-04-14T19:27:00Z">
        <w:del w:id="146" w:author="NTT DOCOMO" w:date="2021-04-14T16:21:00Z">
          <w:r w:rsidR="008C39BE" w:rsidDel="00133CDA">
            <w:delText>i</w:delText>
          </w:r>
        </w:del>
      </w:ins>
      <w:ins w:id="147" w:author="柯小婉" w:date="2021-04-14T19:15:00Z">
        <w:del w:id="148" w:author="NTT DOCOMO" w:date="2021-04-14T16:21:00Z">
          <w:r w:rsidR="008D1F35" w:rsidDel="00133CDA">
            <w:delText>n order to support</w:delText>
          </w:r>
        </w:del>
      </w:ins>
      <w:ins w:id="149" w:author="柯小婉" w:date="2021-04-14T19:13:00Z">
        <w:del w:id="150" w:author="NTT DOCOMO" w:date="2021-04-14T16:21:00Z">
          <w:r w:rsidR="008D1F35" w:rsidRPr="008D1F35" w:rsidDel="00133CDA">
            <w:delText xml:space="preserve"> </w:delText>
          </w:r>
        </w:del>
      </w:ins>
      <w:ins w:id="151" w:author="柯小婉" w:date="2021-04-14T19:15:00Z">
        <w:del w:id="152" w:author="NTT DOCOMO" w:date="2021-04-14T16:21:00Z">
          <w:r w:rsidR="008D1F35" w:rsidDel="00133CDA">
            <w:delText xml:space="preserve">the time </w:delText>
          </w:r>
        </w:del>
      </w:ins>
      <w:ins w:id="153" w:author="柯小婉" w:date="2021-04-14T19:16:00Z">
        <w:del w:id="154" w:author="NTT DOCOMO" w:date="2021-04-14T16:21:00Z">
          <w:r w:rsidR="008D1F35" w:rsidDel="00133CDA">
            <w:delText>synchronization</w:delText>
          </w:r>
        </w:del>
      </w:ins>
      <w:ins w:id="155" w:author="柯小婉" w:date="2021-04-14T19:15:00Z">
        <w:del w:id="156" w:author="NTT DOCOMO" w:date="2021-04-14T16:21:00Z">
          <w:r w:rsidR="008D1F35" w:rsidDel="00133CDA">
            <w:delText xml:space="preserve"> based on </w:delText>
          </w:r>
        </w:del>
      </w:ins>
      <w:ins w:id="157" w:author="柯小婉" w:date="2021-04-14T19:13:00Z">
        <w:del w:id="158" w:author="NTT DOCOMO" w:date="2021-04-14T16:21:00Z">
          <w:r w:rsidR="008D1F35" w:rsidRPr="008D1F35" w:rsidDel="00133CDA">
            <w:delText>the (g)P</w:delText>
          </w:r>
        </w:del>
      </w:ins>
      <w:ins w:id="159" w:author="柯小婉" w:date="2021-04-14T19:16:00Z">
        <w:del w:id="160" w:author="NTT DOCOMO" w:date="2021-04-14T16:21:00Z">
          <w:r w:rsidR="008D1F35" w:rsidDel="00133CDA">
            <w:delText>t</w:delText>
          </w:r>
        </w:del>
      </w:ins>
      <w:ins w:id="161" w:author="柯小婉" w:date="2021-04-14T19:13:00Z">
        <w:del w:id="162" w:author="NTT DOCOMO" w:date="2021-04-14T16:21:00Z">
          <w:r w:rsidR="008D1F35" w:rsidRPr="008D1F35" w:rsidDel="00133CDA">
            <w:delText>P message</w:delText>
          </w:r>
        </w:del>
      </w:ins>
      <w:ins w:id="163" w:author="柯小婉" w:date="2021-04-14T19:18:00Z">
        <w:del w:id="164" w:author="NTT DOCOMO" w:date="2021-04-14T16:21:00Z">
          <w:r w:rsidR="008D1F35" w:rsidDel="00133CDA">
            <w:delText>(s)</w:delText>
          </w:r>
        </w:del>
      </w:ins>
      <w:ins w:id="165" w:author="柯小婉" w:date="2021-04-14T19:16:00Z">
        <w:del w:id="166" w:author="NTT DOCOMO" w:date="2021-04-14T16:21:00Z">
          <w:r w:rsidR="008D1F35" w:rsidDel="00133CDA">
            <w:delText>,</w:delText>
          </w:r>
        </w:del>
      </w:ins>
      <w:ins w:id="167" w:author="柯小婉" w:date="2021-04-14T19:13:00Z">
        <w:del w:id="168" w:author="NTT DOCOMO" w:date="2021-04-14T16:21:00Z">
          <w:r w:rsidR="008D1F35" w:rsidDel="00133CDA">
            <w:delText xml:space="preserve"> </w:delText>
          </w:r>
        </w:del>
      </w:ins>
      <w:ins w:id="169" w:author="柯小婉" w:date="2021-04-14T10:27:00Z">
        <w:del w:id="170" w:author="NTT DOCOMO" w:date="2021-04-14T16:21:00Z">
          <w:r w:rsidR="00007ABE" w:rsidDel="00133CDA">
            <w:delText xml:space="preserve">the UE supports </w:delText>
          </w:r>
        </w:del>
      </w:ins>
      <w:ins w:id="171" w:author="柯小婉" w:date="2021-04-14T19:18:00Z">
        <w:del w:id="172" w:author="NTT DOCOMO" w:date="2021-04-14T16:21:00Z">
          <w:r w:rsidR="008D1F35" w:rsidDel="00133CDA">
            <w:delText xml:space="preserve">the </w:delText>
          </w:r>
        </w:del>
      </w:ins>
      <w:ins w:id="173" w:author="柯小婉" w:date="2021-04-14T10:13:00Z">
        <w:del w:id="174" w:author="NTT DOCOMO" w:date="2021-04-14T16:21:00Z">
          <w:r w:rsidDel="00133CDA">
            <w:delText>DS-TT</w:delText>
          </w:r>
        </w:del>
      </w:ins>
      <w:ins w:id="175" w:author="柯小婉" w:date="2021-04-14T19:16:00Z">
        <w:del w:id="176" w:author="NTT DOCOMO" w:date="2021-04-14T16:21:00Z">
          <w:r w:rsidR="008D1F35" w:rsidDel="00133CDA">
            <w:delText xml:space="preserve"> functionality</w:delText>
          </w:r>
        </w:del>
      </w:ins>
      <w:ins w:id="177" w:author="柯小婉" w:date="2021-04-14T10:35:00Z">
        <w:del w:id="178" w:author="NTT DOCOMO" w:date="2021-04-14T16:21:00Z">
          <w:r w:rsidR="00625AD6" w:rsidDel="00133CDA">
            <w:delText>, i.e. the DS-TT is collocated with the UE</w:delText>
          </w:r>
        </w:del>
      </w:ins>
      <w:ins w:id="179" w:author="柯小婉" w:date="2021-04-14T10:24:00Z">
        <w:del w:id="180" w:author="NTT DOCOMO" w:date="2021-04-14T16:21:00Z">
          <w:r w:rsidR="00007ABE" w:rsidDel="00133CDA">
            <w:rPr>
              <w:rFonts w:hint="eastAsia"/>
              <w:lang w:eastAsia="zh-CN"/>
            </w:rPr>
            <w:delText>.</w:delText>
          </w:r>
        </w:del>
      </w:ins>
    </w:p>
    <w:bookmarkStart w:id="181" w:name="_MON_1587198493"/>
    <w:bookmarkEnd w:id="181"/>
    <w:p w14:paraId="738FFB78" w14:textId="77777777" w:rsidR="00456C43" w:rsidRDefault="00456C43" w:rsidP="00456C43">
      <w:pPr>
        <w:pStyle w:val="TH"/>
      </w:pPr>
      <w:r>
        <w:object w:dxaOrig="9640" w:dyaOrig="3251" w14:anchorId="12029754">
          <v:shape id="_x0000_i1036" type="#_x0000_t75" style="width:481.5pt;height:161.5pt" o:ole="">
            <v:imagedata r:id="rId17" o:title=""/>
          </v:shape>
          <o:OLEObject Type="Embed" ProgID="Word.Picture.8" ShapeID="_x0000_i1036" DrawAspect="Content" ObjectID="_1679922997" r:id="rId18"/>
        </w:object>
      </w:r>
    </w:p>
    <w:p w14:paraId="75AF107E" w14:textId="5DDDC2FC" w:rsidR="00456C43" w:rsidRDefault="00456C43" w:rsidP="00456C43">
      <w:pPr>
        <w:pStyle w:val="TF"/>
      </w:pPr>
      <w:r>
        <w:t>Figure 5.27.1-1: 5G system is modelled as PTP instance for supporting</w:t>
      </w:r>
      <w:ins w:id="182" w:author="Nokia-rev" w:date="2021-04-13T16:24:00Z">
        <w:r w:rsidR="00A91460">
          <w:t xml:space="preserve"> (g)</w:t>
        </w:r>
        <w:proofErr w:type="spellStart"/>
        <w:r w:rsidR="00A91460">
          <w:t>PtP</w:t>
        </w:r>
      </w:ins>
      <w:proofErr w:type="spellEnd"/>
      <w:r>
        <w:t xml:space="preserve"> time synchronization</w:t>
      </w:r>
    </w:p>
    <w:p w14:paraId="5818B32C" w14:textId="77777777" w:rsidR="00456C43" w:rsidRDefault="00456C43" w:rsidP="00456C43">
      <w:r>
        <w:t xml:space="preserve">Figure 5.27.1-1 depicts the two synchronizations systems considered: the 5GS synchronization and the (g)PTP domain synchronization, as well as the Master (M) and Slave (S) </w:t>
      </w:r>
      <w:proofErr w:type="spellStart"/>
      <w:r>
        <w:t>ports</w:t>
      </w:r>
      <w:proofErr w:type="spellEnd"/>
      <w:r>
        <w:t xml:space="preserve"> considered when the PTP GM is located at (g)PTP network outside of 5GS.</w:t>
      </w:r>
    </w:p>
    <w:p w14:paraId="469E937F" w14:textId="77777777" w:rsidR="00456C43" w:rsidRDefault="00456C43" w:rsidP="00456C43">
      <w:pPr>
        <w:pStyle w:val="B1"/>
      </w:pPr>
      <w:r>
        <w:lastRenderedPageBreak/>
        <w:t>-</w:t>
      </w:r>
      <w:r>
        <w:tab/>
        <w:t>5GS synchronization: Used for NG RAN synchronization. 5G RAN synchronization is specified in TS 38.331 [28].</w:t>
      </w:r>
    </w:p>
    <w:p w14:paraId="4C8D5A49" w14:textId="77777777" w:rsidR="00456C43" w:rsidRDefault="00456C43" w:rsidP="00456C43">
      <w:pPr>
        <w:pStyle w:val="B1"/>
      </w:pPr>
      <w:r>
        <w:t>-</w:t>
      </w:r>
      <w:r>
        <w:tab/>
        <w:t>(g)PTP domain synchronization: Provides synchronization service to (g)PTP network. This process follows IEEE Std 802.1AS [104] or IEEE Std 1588-2019 [126].</w:t>
      </w:r>
    </w:p>
    <w:p w14:paraId="65CD729E" w14:textId="77777777" w:rsidR="00456C43" w:rsidRDefault="00456C43" w:rsidP="00456C43">
      <w:r>
        <w:t xml:space="preserve">For the case of 5G system modelled as a Transparent clock or as an IEEE 802.1AS Boundary Clock, the two synchronization processes can be considered independent from each other and the </w:t>
      </w:r>
      <w:proofErr w:type="spellStart"/>
      <w:r>
        <w:t>gNB</w:t>
      </w:r>
      <w:proofErr w:type="spellEnd"/>
      <w:r>
        <w:t xml:space="preserve"> only needs to be synchronized to the 5G GM clock.</w:t>
      </w:r>
    </w:p>
    <w:p w14:paraId="15B2F7E9" w14:textId="77777777" w:rsidR="00456C43" w:rsidRDefault="00456C43" w:rsidP="00456C43">
      <w:r>
        <w:t>The 5GS supports two methods for determining the grandmaster PTP Instance and the time-synchronization spanning tree.</w:t>
      </w:r>
    </w:p>
    <w:p w14:paraId="0DDD5753" w14:textId="77777777" w:rsidR="00456C43" w:rsidRDefault="00456C43" w:rsidP="00456C43">
      <w:pPr>
        <w:pStyle w:val="B1"/>
      </w:pPr>
      <w:r>
        <w:t>-</w:t>
      </w:r>
      <w:r>
        <w:tab/>
        <w:t>Method a), BMCA procedure.</w:t>
      </w:r>
    </w:p>
    <w:p w14:paraId="7F6BCF09" w14:textId="77777777" w:rsidR="00456C43" w:rsidRDefault="00456C43" w:rsidP="00456C43">
      <w:pPr>
        <w:pStyle w:val="B1"/>
      </w:pPr>
      <w:r>
        <w:t>-</w:t>
      </w:r>
      <w:r>
        <w:tab/>
        <w:t>Method b), local configuration.</w:t>
      </w:r>
    </w:p>
    <w:p w14:paraId="65F27BD6" w14:textId="77777777" w:rsidR="00456C43" w:rsidRDefault="00456C43" w:rsidP="00456C43">
      <w:r>
        <w:t>This is further described in clause 5.27.1.6.</w:t>
      </w:r>
    </w:p>
    <w:p w14:paraId="2285AC6B" w14:textId="290CDBCF" w:rsidR="00456C43" w:rsidRDefault="00456C43" w:rsidP="00456C43">
      <w:pPr>
        <w:pStyle w:val="Heading4"/>
      </w:pPr>
      <w:bookmarkStart w:id="183" w:name="_Toc20150061"/>
      <w:bookmarkStart w:id="184" w:name="_Toc27846860"/>
      <w:bookmarkStart w:id="185" w:name="_Toc36187991"/>
      <w:bookmarkStart w:id="186" w:name="_Toc45183895"/>
      <w:bookmarkStart w:id="187" w:name="_Toc47342737"/>
      <w:bookmarkStart w:id="188" w:name="_Toc51769438"/>
      <w:bookmarkStart w:id="189" w:name="_Toc68015769"/>
      <w:r>
        <w:t>5.27.1.2</w:t>
      </w:r>
      <w:r>
        <w:tab/>
        <w:t>Distribution of timing information</w:t>
      </w:r>
      <w:bookmarkEnd w:id="183"/>
      <w:bookmarkEnd w:id="184"/>
      <w:bookmarkEnd w:id="185"/>
      <w:bookmarkEnd w:id="186"/>
      <w:bookmarkEnd w:id="187"/>
      <w:bookmarkEnd w:id="188"/>
      <w:bookmarkEnd w:id="189"/>
    </w:p>
    <w:p w14:paraId="7D343905" w14:textId="55300F50" w:rsidR="00456C43" w:rsidRDefault="00456C43" w:rsidP="00456C43">
      <w:pPr>
        <w:pStyle w:val="Heading5"/>
      </w:pPr>
      <w:bookmarkStart w:id="190" w:name="_Toc20150062"/>
      <w:bookmarkStart w:id="191" w:name="_Toc27846861"/>
      <w:bookmarkStart w:id="192" w:name="_Toc36187992"/>
      <w:bookmarkStart w:id="193" w:name="_Toc45183896"/>
      <w:bookmarkStart w:id="194" w:name="_Toc47342738"/>
      <w:bookmarkStart w:id="195" w:name="_Toc51769439"/>
      <w:bookmarkStart w:id="196" w:name="_Toc68015770"/>
      <w:r>
        <w:t>5.27.1.2.1</w:t>
      </w:r>
      <w:r>
        <w:tab/>
        <w:t>Distribution of 5G internal system clock</w:t>
      </w:r>
      <w:bookmarkEnd w:id="190"/>
      <w:bookmarkEnd w:id="191"/>
      <w:bookmarkEnd w:id="192"/>
      <w:bookmarkEnd w:id="193"/>
      <w:bookmarkEnd w:id="194"/>
      <w:bookmarkEnd w:id="195"/>
      <w:bookmarkEnd w:id="196"/>
    </w:p>
    <w:p w14:paraId="577C5ED7" w14:textId="62F9EF9B" w:rsidR="00456C43" w:rsidRPr="00C34949" w:rsidRDefault="00456C43" w:rsidP="00456C43">
      <w:pPr>
        <w:rPr>
          <w:lang w:eastAsia="x-none"/>
        </w:rPr>
      </w:pPr>
      <w:r>
        <w:rPr>
          <w:lang w:eastAsia="x-none"/>
        </w:rPr>
        <w:t xml:space="preserve">The 5G internal system clock shall be made available to all user plane nodes in the 5G system. The UPF and NW-TT may get the 5G internal system clock via the underlying PTP compatible transport network with mechanisms outside the scope of 3GPP. The 5G internal system clock shall be made available to UE with signalling of time information related to absolute timing of radio frames as described in TS 38.331 [28]. The 5G internal system clock </w:t>
      </w:r>
      <w:proofErr w:type="spellStart"/>
      <w:r w:rsidR="003935F1" w:rsidRPr="00892B30">
        <w:rPr>
          <w:lang w:eastAsia="zh-CN"/>
        </w:rPr>
        <w:t>should</w:t>
      </w:r>
      <w:r w:rsidRPr="00892B30">
        <w:rPr>
          <w:lang w:eastAsia="x-none"/>
        </w:rPr>
        <w:t>shall</w:t>
      </w:r>
      <w:proofErr w:type="spellEnd"/>
      <w:r>
        <w:rPr>
          <w:lang w:eastAsia="x-none"/>
        </w:rPr>
        <w:t xml:space="preserve"> be made available to DS-TT by the UE.</w:t>
      </w:r>
      <w:r w:rsidR="003935F1">
        <w:rPr>
          <w:lang w:eastAsia="x-none"/>
        </w:rPr>
        <w:t xml:space="preserve"> When the </w:t>
      </w:r>
      <w:r w:rsidR="003935F1">
        <w:t>5GS synchronization</w:t>
      </w:r>
      <w:r w:rsidR="003935F1">
        <w:rPr>
          <w:lang w:eastAsia="x-none"/>
        </w:rPr>
        <w:t xml:space="preserve"> is applied and </w:t>
      </w:r>
      <w:r w:rsidR="003935F1">
        <w:t>Time Synchronization service is terminated at the UE</w:t>
      </w:r>
      <w:r w:rsidR="003935F1">
        <w:rPr>
          <w:lang w:eastAsia="x-none"/>
        </w:rPr>
        <w:t>,</w:t>
      </w:r>
      <w:r w:rsidR="003935F1" w:rsidRPr="003935F1">
        <w:rPr>
          <w:lang w:eastAsia="x-none"/>
        </w:rPr>
        <w:t xml:space="preserve"> </w:t>
      </w:r>
      <w:r w:rsidR="003935F1">
        <w:rPr>
          <w:lang w:eastAsia="x-none"/>
        </w:rPr>
        <w:t>the 5G internal system clock received from NG RAN is terminated at the UE.</w:t>
      </w:r>
    </w:p>
    <w:p w14:paraId="594F38D8" w14:textId="343A4BE5" w:rsidR="00456C43" w:rsidRDefault="00456C43" w:rsidP="00456C43">
      <w:pPr>
        <w:pStyle w:val="Heading5"/>
      </w:pPr>
      <w:bookmarkStart w:id="197" w:name="_Toc20150063"/>
      <w:bookmarkStart w:id="198" w:name="_Toc27846862"/>
      <w:bookmarkStart w:id="199" w:name="_Toc36187993"/>
      <w:bookmarkStart w:id="200" w:name="_Toc45183897"/>
      <w:bookmarkStart w:id="201" w:name="_Toc47342739"/>
      <w:bookmarkStart w:id="202" w:name="_Toc51769440"/>
      <w:bookmarkStart w:id="203" w:name="_Toc68015771"/>
      <w:r>
        <w:t>5.27.1.2.2</w:t>
      </w:r>
      <w:r>
        <w:tab/>
        <w:t xml:space="preserve">Distribution of grandmaster clock and </w:t>
      </w:r>
      <w:proofErr w:type="gramStart"/>
      <w:r>
        <w:t>time-stamping</w:t>
      </w:r>
      <w:bookmarkEnd w:id="197"/>
      <w:bookmarkEnd w:id="198"/>
      <w:bookmarkEnd w:id="199"/>
      <w:bookmarkEnd w:id="200"/>
      <w:bookmarkEnd w:id="201"/>
      <w:bookmarkEnd w:id="202"/>
      <w:bookmarkEnd w:id="203"/>
      <w:proofErr w:type="gramEnd"/>
    </w:p>
    <w:p w14:paraId="4F448F09" w14:textId="7B29ACE9" w:rsidR="00456C43" w:rsidRPr="006D2D57" w:rsidRDefault="00456C43" w:rsidP="00456C43">
      <w:pPr>
        <w:pStyle w:val="H6"/>
      </w:pPr>
      <w:r>
        <w:t>5.27.1.2.2.1</w:t>
      </w:r>
      <w:r>
        <w:tab/>
        <w:t xml:space="preserve">Distribution of </w:t>
      </w:r>
      <w:proofErr w:type="spellStart"/>
      <w:r>
        <w:t>gPTP</w:t>
      </w:r>
      <w:proofErr w:type="spellEnd"/>
      <w:r>
        <w:t xml:space="preserve"> Sync and </w:t>
      </w:r>
      <w:proofErr w:type="spellStart"/>
      <w:r>
        <w:t>Follow_Up</w:t>
      </w:r>
      <w:proofErr w:type="spellEnd"/>
      <w:r>
        <w:t xml:space="preserve"> messages</w:t>
      </w:r>
    </w:p>
    <w:p w14:paraId="14301A93" w14:textId="4F68DE26" w:rsidR="00456C43" w:rsidRDefault="00456C43" w:rsidP="00456C43">
      <w:pPr>
        <w:rPr>
          <w:lang w:eastAsia="x-none"/>
        </w:rPr>
      </w:pPr>
      <w:r>
        <w:rPr>
          <w:lang w:eastAsia="x-none"/>
        </w:rPr>
        <w:t xml:space="preserve">The mechanisms for distribution of TSN GM clock and </w:t>
      </w:r>
      <w:proofErr w:type="gramStart"/>
      <w:r>
        <w:rPr>
          <w:lang w:eastAsia="x-none"/>
        </w:rPr>
        <w:t>time-stamping</w:t>
      </w:r>
      <w:proofErr w:type="gramEnd"/>
      <w:r>
        <w:rPr>
          <w:lang w:eastAsia="x-none"/>
        </w:rPr>
        <w:t xml:space="preserve"> described in this clause are according to IEEE Std 802.1AS [104].</w:t>
      </w:r>
    </w:p>
    <w:p w14:paraId="147825C3" w14:textId="18811B76" w:rsidR="00456C43" w:rsidRDefault="00456C43" w:rsidP="00456C43">
      <w:pPr>
        <w:pStyle w:val="NO"/>
      </w:pPr>
      <w:r>
        <w:t>NOTE 1:</w:t>
      </w:r>
      <w:r>
        <w:tab/>
        <w:t xml:space="preserve">It means </w:t>
      </w:r>
      <w:proofErr w:type="gramStart"/>
      <w:r>
        <w:t>Externally-observable</w:t>
      </w:r>
      <w:proofErr w:type="gramEnd"/>
      <w:r>
        <w:t xml:space="preserve"> behaviour of the 5GS bridge needs to comply with IEEE Std 802.1AS [104].</w:t>
      </w:r>
    </w:p>
    <w:p w14:paraId="604D71B2" w14:textId="37256DF6" w:rsidR="00456C43" w:rsidRDefault="00456C43" w:rsidP="00456C43">
      <w:pPr>
        <w:rPr>
          <w:lang w:eastAsia="x-none"/>
        </w:rPr>
      </w:pPr>
      <w:r>
        <w:rPr>
          <w:lang w:eastAsia="x-none"/>
        </w:rPr>
        <w:t xml:space="preserve">Upon reception of a downlink </w:t>
      </w:r>
      <w:proofErr w:type="spellStart"/>
      <w:r>
        <w:rPr>
          <w:lang w:eastAsia="x-none"/>
        </w:rPr>
        <w:t>gPTP</w:t>
      </w:r>
      <w:proofErr w:type="spellEnd"/>
      <w:r>
        <w:rPr>
          <w:lang w:eastAsia="x-none"/>
        </w:rPr>
        <w:t xml:space="preserve"> message the NW-TT makes an ingress timestamping (</w:t>
      </w:r>
      <w:proofErr w:type="spellStart"/>
      <w:r>
        <w:rPr>
          <w:lang w:eastAsia="x-none"/>
        </w:rPr>
        <w:t>TSi</w:t>
      </w:r>
      <w:proofErr w:type="spellEnd"/>
      <w:r>
        <w:rPr>
          <w:lang w:eastAsia="x-none"/>
        </w:rPr>
        <w:t xml:space="preserve">) for each </w:t>
      </w:r>
      <w:proofErr w:type="spellStart"/>
      <w:r>
        <w:rPr>
          <w:lang w:eastAsia="x-none"/>
        </w:rPr>
        <w:t>gPTP</w:t>
      </w:r>
      <w:proofErr w:type="spellEnd"/>
      <w:r>
        <w:rPr>
          <w:lang w:eastAsia="x-none"/>
        </w:rPr>
        <w:t xml:space="preserve"> event (Sync) message and uses the cumulative </w:t>
      </w:r>
      <w:proofErr w:type="spellStart"/>
      <w:r>
        <w:rPr>
          <w:lang w:eastAsia="x-none"/>
        </w:rPr>
        <w:t>rateRatio</w:t>
      </w:r>
      <w:proofErr w:type="spellEnd"/>
      <w:r>
        <w:rPr>
          <w:lang w:eastAsia="x-none"/>
        </w:rPr>
        <w:t xml:space="preserve"> received inside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to calculate the link delay from the upstream TSN node (</w:t>
      </w:r>
      <w:proofErr w:type="spellStart"/>
      <w:r>
        <w:rPr>
          <w:lang w:eastAsia="x-none"/>
        </w:rPr>
        <w:t>gPTP</w:t>
      </w:r>
      <w:proofErr w:type="spellEnd"/>
      <w:r>
        <w:rPr>
          <w:lang w:eastAsia="x-none"/>
        </w:rPr>
        <w:t xml:space="preserve"> entity) expressed in TSN GM time as specified in IEEE Std 802.1AS [104]. NW-TT then calculates the new cumulative </w:t>
      </w:r>
      <w:proofErr w:type="spellStart"/>
      <w:r>
        <w:rPr>
          <w:lang w:eastAsia="x-none"/>
        </w:rPr>
        <w:t>rateRatio</w:t>
      </w:r>
      <w:proofErr w:type="spellEnd"/>
      <w:r>
        <w:rPr>
          <w:lang w:eastAsia="x-none"/>
        </w:rPr>
        <w:t xml:space="preserve"> (i.e. the cumulative </w:t>
      </w:r>
      <w:proofErr w:type="spellStart"/>
      <w:r>
        <w:rPr>
          <w:lang w:eastAsia="x-none"/>
        </w:rPr>
        <w:t>rateRatio</w:t>
      </w:r>
      <w:proofErr w:type="spellEnd"/>
      <w:r>
        <w:rPr>
          <w:lang w:eastAsia="x-none"/>
        </w:rPr>
        <w:t xml:space="preserve"> of the 5GS) as specified in IEEE Std 802.1AS [104] and modifies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as follows:</w:t>
      </w:r>
    </w:p>
    <w:p w14:paraId="160F9AED" w14:textId="1DF05584" w:rsidR="00456C43" w:rsidRDefault="00456C43" w:rsidP="00456C43">
      <w:pPr>
        <w:pStyle w:val="B1"/>
      </w:pPr>
      <w:r>
        <w:t>-</w:t>
      </w:r>
      <w:r>
        <w:tab/>
        <w:t>Adds the link delay from the upstream TSN node in TSN GM time to the correction field.</w:t>
      </w:r>
    </w:p>
    <w:p w14:paraId="6FB720BB" w14:textId="68E24996" w:rsidR="00456C43" w:rsidRDefault="00456C43" w:rsidP="00456C43">
      <w:pPr>
        <w:pStyle w:val="B1"/>
      </w:pPr>
      <w:r>
        <w:t>-</w:t>
      </w:r>
      <w:r>
        <w:tab/>
        <w:t xml:space="preserve">Replaces the cumulative </w:t>
      </w:r>
      <w:proofErr w:type="spellStart"/>
      <w:r>
        <w:t>rateRatio</w:t>
      </w:r>
      <w:proofErr w:type="spellEnd"/>
      <w:r>
        <w:t xml:space="preserve"> received from the upstream TSN node with the new cumulative </w:t>
      </w:r>
      <w:proofErr w:type="spellStart"/>
      <w:r>
        <w:t>rateRatio</w:t>
      </w:r>
      <w:proofErr w:type="spellEnd"/>
      <w:r>
        <w:t>.</w:t>
      </w:r>
    </w:p>
    <w:p w14:paraId="5F6F8D55" w14:textId="1827EA56" w:rsidR="00456C43" w:rsidRDefault="00456C43" w:rsidP="00456C43">
      <w:pPr>
        <w:pStyle w:val="B1"/>
      </w:pPr>
      <w:r>
        <w:t>-</w:t>
      </w:r>
      <w:r>
        <w:tab/>
        <w:t xml:space="preserve">Adds </w:t>
      </w:r>
      <w:proofErr w:type="spellStart"/>
      <w:r>
        <w:t>TSi</w:t>
      </w:r>
      <w:proofErr w:type="spellEnd"/>
      <w:r>
        <w:t xml:space="preserve"> in the Suffix field of the </w:t>
      </w:r>
      <w:proofErr w:type="spellStart"/>
      <w:r>
        <w:t>gPTP</w:t>
      </w:r>
      <w:proofErr w:type="spellEnd"/>
      <w:r>
        <w:t xml:space="preserve"> packet as described in Annex H.</w:t>
      </w:r>
    </w:p>
    <w:p w14:paraId="558DE931" w14:textId="1DD7FD0D" w:rsidR="00456C43" w:rsidRDefault="00456C43" w:rsidP="00456C43">
      <w:pPr>
        <w:rPr>
          <w:lang w:eastAsia="x-none"/>
        </w:rPr>
      </w:pPr>
      <w:r>
        <w:rPr>
          <w:lang w:eastAsia="x-none"/>
        </w:rPr>
        <w:t xml:space="preserve">UPF then forwards the </w:t>
      </w:r>
      <w:proofErr w:type="spellStart"/>
      <w:r>
        <w:rPr>
          <w:lang w:eastAsia="x-none"/>
        </w:rPr>
        <w:t>gPTP</w:t>
      </w:r>
      <w:proofErr w:type="spellEnd"/>
      <w:r>
        <w:rPr>
          <w:lang w:eastAsia="x-none"/>
        </w:rPr>
        <w:t xml:space="preserve"> message from TSN network to the UEs via all PDU sessions terminating in this UPF that the UEs have established to the TSN network. All </w:t>
      </w:r>
      <w:proofErr w:type="spellStart"/>
      <w:r>
        <w:rPr>
          <w:lang w:eastAsia="x-none"/>
        </w:rPr>
        <w:t>gPTP</w:t>
      </w:r>
      <w:proofErr w:type="spellEnd"/>
      <w:r>
        <w:rPr>
          <w:lang w:eastAsia="x-none"/>
        </w:rPr>
        <w:t xml:space="preserve"> messages are transmitted on a QoS Flow that complies with the residence time upper bound requirement specified in IEEE Std 802.1AS [104].</w:t>
      </w:r>
    </w:p>
    <w:p w14:paraId="4037EB8C" w14:textId="3434F463" w:rsidR="00456C43" w:rsidRDefault="00456C43" w:rsidP="00456C43">
      <w:pPr>
        <w:pStyle w:val="NO"/>
      </w:pPr>
      <w:r>
        <w:t>NOTE 2:</w:t>
      </w:r>
      <w:r>
        <w:tab/>
        <w:t>The sum of the UE-DS-TT residence time and the PDB of the QoS Flow needs to be lower than the residence time upper bound requirement for a time-aware system specified in IEEE Std 802.1AS [104].</w:t>
      </w:r>
    </w:p>
    <w:p w14:paraId="3C541F2B" w14:textId="08C2E656" w:rsidR="00456C43" w:rsidRDefault="00456C43" w:rsidP="00456C43">
      <w:pPr>
        <w:pStyle w:val="NO"/>
      </w:pPr>
      <w:r>
        <w:t>NOTE 3:</w:t>
      </w:r>
      <w:r>
        <w:tab/>
        <w:t>If the PTP port in DS-TT is in a Slave state, and a PTP port in another DS-TT is in Master state, then the sum of the residence time for these two PDU Sessions calculated as above needs to be lower than the residence time upper bound requirement for a time-aware system specified in IEEE Std 802.1AS [104].</w:t>
      </w:r>
    </w:p>
    <w:p w14:paraId="023C8F23" w14:textId="50517121" w:rsidR="00456C43" w:rsidRDefault="00456C43" w:rsidP="00456C43">
      <w:pPr>
        <w:rPr>
          <w:lang w:eastAsia="x-none"/>
        </w:rPr>
      </w:pPr>
      <w:r>
        <w:rPr>
          <w:lang w:eastAsia="x-none"/>
        </w:rPr>
        <w:lastRenderedPageBreak/>
        <w:t xml:space="preserve">A UE receives the </w:t>
      </w:r>
      <w:proofErr w:type="spellStart"/>
      <w:r>
        <w:rPr>
          <w:lang w:eastAsia="x-none"/>
        </w:rPr>
        <w:t>gPTP</w:t>
      </w:r>
      <w:proofErr w:type="spellEnd"/>
      <w:r>
        <w:rPr>
          <w:lang w:eastAsia="x-none"/>
        </w:rPr>
        <w:t xml:space="preserve"> messages and forwards them to the DS-TT. The DS-TT then creates egress timestamping (</w:t>
      </w:r>
      <w:proofErr w:type="spellStart"/>
      <w:r>
        <w:rPr>
          <w:lang w:eastAsia="x-none"/>
        </w:rPr>
        <w:t>TSe</w:t>
      </w:r>
      <w:proofErr w:type="spellEnd"/>
      <w:r>
        <w:rPr>
          <w:lang w:eastAsia="x-none"/>
        </w:rPr>
        <w:t xml:space="preserve">) for the </w:t>
      </w:r>
      <w:proofErr w:type="spellStart"/>
      <w:r>
        <w:rPr>
          <w:lang w:eastAsia="x-none"/>
        </w:rPr>
        <w:t>gPTP</w:t>
      </w:r>
      <w:proofErr w:type="spellEnd"/>
      <w:r>
        <w:rPr>
          <w:lang w:eastAsia="x-none"/>
        </w:rPr>
        <w:t xml:space="preserve"> event (Sync) messages for external TSN working domains. The difference between </w:t>
      </w:r>
      <w:proofErr w:type="spellStart"/>
      <w:r>
        <w:rPr>
          <w:lang w:eastAsia="x-none"/>
        </w:rPr>
        <w:t>TSi</w:t>
      </w:r>
      <w:proofErr w:type="spellEnd"/>
      <w:r>
        <w:rPr>
          <w:lang w:eastAsia="x-none"/>
        </w:rPr>
        <w:t xml:space="preserve"> and </w:t>
      </w:r>
      <w:proofErr w:type="spellStart"/>
      <w:r>
        <w:rPr>
          <w:lang w:eastAsia="x-none"/>
        </w:rPr>
        <w:t>TSe</w:t>
      </w:r>
      <w:proofErr w:type="spellEnd"/>
      <w:r>
        <w:rPr>
          <w:lang w:eastAsia="x-none"/>
        </w:rPr>
        <w:t xml:space="preserve"> is considered as the calculated residence time spent within the 5G system for this </w:t>
      </w:r>
      <w:proofErr w:type="spellStart"/>
      <w:r>
        <w:rPr>
          <w:lang w:eastAsia="x-none"/>
        </w:rPr>
        <w:t>gPTP</w:t>
      </w:r>
      <w:proofErr w:type="spellEnd"/>
      <w:r>
        <w:rPr>
          <w:lang w:eastAsia="x-none"/>
        </w:rPr>
        <w:t xml:space="preserve"> message expressed in 5GS time. The DS-TT then uses the </w:t>
      </w:r>
      <w:proofErr w:type="spellStart"/>
      <w:r>
        <w:rPr>
          <w:lang w:eastAsia="x-none"/>
        </w:rPr>
        <w:t>rateRatio</w:t>
      </w:r>
      <w:proofErr w:type="spellEnd"/>
      <w:r>
        <w:rPr>
          <w:lang w:eastAsia="x-none"/>
        </w:rPr>
        <w:t xml:space="preserve"> contained inside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to convert the residence time spent within the 5GS in TSN GM time and modifies the payload of the </w:t>
      </w:r>
      <w:proofErr w:type="spellStart"/>
      <w:r>
        <w:rPr>
          <w:lang w:eastAsia="x-none"/>
        </w:rPr>
        <w:t>gPTP</w:t>
      </w:r>
      <w:proofErr w:type="spellEnd"/>
      <w:r>
        <w:rPr>
          <w:lang w:eastAsia="x-none"/>
        </w:rPr>
        <w:t xml:space="preserve"> message that it sends towards the downstream TSN node as follows:</w:t>
      </w:r>
    </w:p>
    <w:p w14:paraId="684BF55F" w14:textId="748F49AB" w:rsidR="00456C43" w:rsidRDefault="00456C43" w:rsidP="00456C43">
      <w:pPr>
        <w:pStyle w:val="B1"/>
      </w:pPr>
      <w:r>
        <w:t>-</w:t>
      </w:r>
      <w:r>
        <w:tab/>
        <w:t>Adds the calculated residence time expressed in TSN GM time to the correction field.</w:t>
      </w:r>
    </w:p>
    <w:p w14:paraId="45113E8A" w14:textId="77BCB91B" w:rsidR="00456C43" w:rsidRDefault="00456C43" w:rsidP="00456C43">
      <w:pPr>
        <w:pStyle w:val="B1"/>
        <w:rPr>
          <w:ins w:id="204" w:author="柯小婉" w:date="2021-04-05T23:18:00Z"/>
        </w:rPr>
      </w:pPr>
      <w:r>
        <w:t>-</w:t>
      </w:r>
      <w:r>
        <w:tab/>
        <w:t xml:space="preserve">Removes Suffix field that contains </w:t>
      </w:r>
      <w:proofErr w:type="spellStart"/>
      <w:r>
        <w:t>TSi</w:t>
      </w:r>
      <w:proofErr w:type="spellEnd"/>
      <w:r>
        <w:t>.</w:t>
      </w:r>
    </w:p>
    <w:p w14:paraId="4A73751C" w14:textId="68C92505" w:rsidR="006B195A" w:rsidRPr="006B195A" w:rsidDel="00685E98" w:rsidRDefault="006B195A" w:rsidP="008D1F35">
      <w:pPr>
        <w:pStyle w:val="NO"/>
        <w:rPr>
          <w:del w:id="205" w:author="NTT DOCOMO" w:date="2021-04-14T16:28:00Z"/>
        </w:rPr>
      </w:pPr>
      <w:ins w:id="206" w:author="柯小婉" w:date="2021-04-05T23:22:00Z">
        <w:del w:id="207" w:author="NTT DOCOMO" w:date="2021-04-14T16:28:00Z">
          <w:r w:rsidDel="00685E98">
            <w:delText>NOTE X</w:delText>
          </w:r>
        </w:del>
      </w:ins>
      <w:ins w:id="208" w:author="柯小婉" w:date="2021-04-14T19:24:00Z">
        <w:del w:id="209" w:author="NTT DOCOMO" w:date="2021-04-14T16:28:00Z">
          <w:r w:rsidR="00EB6F5B" w:rsidDel="00685E98">
            <w:delText>2</w:delText>
          </w:r>
        </w:del>
      </w:ins>
      <w:ins w:id="210" w:author="柯小婉" w:date="2021-04-05T23:22:00Z">
        <w:del w:id="211" w:author="NTT DOCOMO" w:date="2021-04-14T16:28:00Z">
          <w:r w:rsidDel="00685E98">
            <w:delText>:</w:delText>
          </w:r>
          <w:r w:rsidRPr="006B195A" w:rsidDel="00685E98">
            <w:delText xml:space="preserve"> </w:delText>
          </w:r>
        </w:del>
      </w:ins>
      <w:ins w:id="212" w:author="柯小婉" w:date="2021-04-14T19:22:00Z">
        <w:del w:id="213" w:author="NTT DOCOMO" w:date="2021-04-14T16:28:00Z">
          <w:r w:rsidR="00EB6F5B" w:rsidDel="00685E98">
            <w:delText>When the UE is the end of Time Synchronization</w:delText>
          </w:r>
          <w:r w:rsidR="00EB6F5B" w:rsidRPr="008D1F35" w:rsidDel="00685E98">
            <w:delText xml:space="preserve"> Service and there is no</w:delText>
          </w:r>
          <w:r w:rsidR="00EB6F5B" w:rsidDel="00685E98">
            <w:delText xml:space="preserve">t </w:delText>
          </w:r>
        </w:del>
      </w:ins>
      <w:ins w:id="214" w:author="柯小婉" w:date="2021-04-14T19:27:00Z">
        <w:del w:id="215" w:author="NTT DOCOMO" w:date="2021-04-14T16:28:00Z">
          <w:r w:rsidR="008C39BE" w:rsidDel="00685E98">
            <w:rPr>
              <w:lang w:eastAsia="x-none"/>
            </w:rPr>
            <w:delText>TSN node</w:delText>
          </w:r>
        </w:del>
      </w:ins>
      <w:ins w:id="216" w:author="柯小婉" w:date="2021-04-14T19:22:00Z">
        <w:del w:id="217" w:author="NTT DOCOMO" w:date="2021-04-14T16:28:00Z">
          <w:r w:rsidR="00EB6F5B" w:rsidDel="00685E98">
            <w:delText xml:space="preserve"> </w:delText>
          </w:r>
          <w:r w:rsidR="00EB6F5B" w:rsidRPr="008D1F35" w:rsidDel="00685E98">
            <w:delText>behind the UE</w:delText>
          </w:r>
        </w:del>
      </w:ins>
      <w:ins w:id="218" w:author="柯小婉" w:date="2021-04-14T19:19:00Z">
        <w:del w:id="219" w:author="NTT DOCOMO" w:date="2021-04-14T16:28:00Z">
          <w:r w:rsidR="008D1F35" w:rsidDel="00685E98">
            <w:delText>, the DS-TT</w:delText>
          </w:r>
        </w:del>
      </w:ins>
      <w:ins w:id="220" w:author="柯小婉" w:date="2021-04-14T10:28:00Z">
        <w:del w:id="221" w:author="NTT DOCOMO" w:date="2021-04-14T16:28:00Z">
          <w:r w:rsidR="00007ABE" w:rsidDel="00685E98">
            <w:delText xml:space="preserve"> </w:delText>
          </w:r>
        </w:del>
      </w:ins>
      <w:ins w:id="222" w:author="柯小婉" w:date="2021-04-14T19:21:00Z">
        <w:del w:id="223" w:author="NTT DOCOMO" w:date="2021-04-14T16:28:00Z">
          <w:r w:rsidR="008D1F35" w:rsidDel="00685E98">
            <w:delText>doesn’t neither modif</w:delText>
          </w:r>
        </w:del>
      </w:ins>
      <w:ins w:id="224" w:author="柯小婉" w:date="2021-04-14T19:23:00Z">
        <w:del w:id="225" w:author="NTT DOCOMO" w:date="2021-04-14T16:28:00Z">
          <w:r w:rsidR="00EB6F5B" w:rsidDel="00685E98">
            <w:delText>y</w:delText>
          </w:r>
        </w:del>
      </w:ins>
      <w:ins w:id="226" w:author="柯小婉" w:date="2021-04-14T19:21:00Z">
        <w:del w:id="227" w:author="NTT DOCOMO" w:date="2021-04-14T16:28:00Z">
          <w:r w:rsidR="008D1F35" w:rsidDel="00685E98">
            <w:delText xml:space="preserve"> the </w:delText>
          </w:r>
          <w:r w:rsidR="008D1F35" w:rsidDel="00685E98">
            <w:rPr>
              <w:lang w:eastAsia="x-none"/>
            </w:rPr>
            <w:delText>payload of the gPTP message nor</w:delText>
          </w:r>
          <w:r w:rsidR="00EB6F5B" w:rsidDel="00685E98">
            <w:rPr>
              <w:lang w:eastAsia="x-none"/>
            </w:rPr>
            <w:delText xml:space="preserve"> send</w:delText>
          </w:r>
          <w:r w:rsidR="008D1F35" w:rsidDel="00685E98">
            <w:rPr>
              <w:lang w:eastAsia="x-none"/>
            </w:rPr>
            <w:delText xml:space="preserve"> the gPTP message towards the downstream TSN node.</w:delText>
          </w:r>
        </w:del>
      </w:ins>
    </w:p>
    <w:p w14:paraId="41991CBC" w14:textId="51F8686D" w:rsidR="00456C43" w:rsidRDefault="00456C43" w:rsidP="00456C43">
      <w:pPr>
        <w:pStyle w:val="H6"/>
      </w:pPr>
      <w:bookmarkStart w:id="228" w:name="_Toc20150064"/>
      <w:bookmarkStart w:id="229" w:name="_Toc27846863"/>
      <w:bookmarkStart w:id="230" w:name="_Toc36187994"/>
      <w:bookmarkStart w:id="231" w:name="_Toc45183898"/>
      <w:bookmarkStart w:id="232" w:name="_Toc47342740"/>
      <w:bookmarkStart w:id="233" w:name="_Toc51769441"/>
      <w:r>
        <w:t>5.27.1.2.2.2</w:t>
      </w:r>
      <w:r>
        <w:tab/>
        <w:t xml:space="preserve">Distribution of PTP Sync and </w:t>
      </w:r>
      <w:proofErr w:type="spellStart"/>
      <w:r>
        <w:t>Follow_Up</w:t>
      </w:r>
      <w:proofErr w:type="spellEnd"/>
      <w:r>
        <w:t xml:space="preserve"> messages</w:t>
      </w:r>
    </w:p>
    <w:p w14:paraId="29F021A7" w14:textId="038AE583" w:rsidR="00456C43" w:rsidRDefault="00456C43" w:rsidP="00456C43">
      <w:r>
        <w:t xml:space="preserve">This clause applies if DS-TT and NW-TT support distribution of PTP Sync and </w:t>
      </w:r>
      <w:proofErr w:type="spellStart"/>
      <w:r>
        <w:t>Follow_Up</w:t>
      </w:r>
      <w:proofErr w:type="spellEnd"/>
      <w:r>
        <w:t xml:space="preserve"> messages. PTP support by DS-TT and NW-TT may be determined as described in clause K.2.1.</w:t>
      </w:r>
    </w:p>
    <w:p w14:paraId="7C47D6D6" w14:textId="6EC20068" w:rsidR="00456C43" w:rsidRDefault="00456C43" w:rsidP="00456C43">
      <w:r>
        <w:t xml:space="preserve">The mechanisms for distribution of PTP GM clock and </w:t>
      </w:r>
      <w:proofErr w:type="gramStart"/>
      <w:r>
        <w:t>time-stamping</w:t>
      </w:r>
      <w:proofErr w:type="gramEnd"/>
      <w:r>
        <w:t xml:space="preserve"> described in this clause are according to Transparent clock as defined in IEEE Std 1588-2019 [126].</w:t>
      </w:r>
    </w:p>
    <w:p w14:paraId="6B09C168" w14:textId="5DE52E13" w:rsidR="00456C43" w:rsidRDefault="00456C43" w:rsidP="00456C43">
      <w:pPr>
        <w:pStyle w:val="NO"/>
      </w:pPr>
      <w:r>
        <w:t>NOTE 1:</w:t>
      </w:r>
      <w:r>
        <w:tab/>
        <w:t xml:space="preserve">This means </w:t>
      </w:r>
      <w:proofErr w:type="gramStart"/>
      <w:r>
        <w:t>externally-observable</w:t>
      </w:r>
      <w:proofErr w:type="gramEnd"/>
      <w:r>
        <w:t xml:space="preserve"> behaviour of the PTP instance in 5GS needs to comply with IEEE Std 1588-2019 [126].</w:t>
      </w:r>
    </w:p>
    <w:p w14:paraId="704DA1BF" w14:textId="32B022AE" w:rsidR="00456C43" w:rsidRDefault="00456C43" w:rsidP="00456C43">
      <w:r>
        <w:t>Upon reception of a PTP event message from the upstream PTP instance, the ingress TT (i.e. NW-TT or DS-TT) makes an ingress timestamping (</w:t>
      </w:r>
      <w:proofErr w:type="spellStart"/>
      <w:r>
        <w:t>TSi</w:t>
      </w:r>
      <w:proofErr w:type="spellEnd"/>
      <w:r>
        <w:t>) for each PTP event (i.e. Sync) message.</w:t>
      </w:r>
    </w:p>
    <w:p w14:paraId="6D431D09" w14:textId="6FAF29F6" w:rsidR="00456C43" w:rsidRDefault="00456C43" w:rsidP="00456C43">
      <w:r>
        <w:t>The PTP port in the ingress TT measures the link delay from the upstream PTP instance as described in clause H.4.</w:t>
      </w:r>
    </w:p>
    <w:p w14:paraId="42BDDDD4" w14:textId="1890AA86" w:rsidR="00456C43" w:rsidRDefault="00456C43" w:rsidP="00456C43">
      <w:r>
        <w:t xml:space="preserve">If the 5GS is configured to operate as a peer-to-peer Transparent Clock in a PTP domain and the corresponding PTP profile uses </w:t>
      </w:r>
      <w:proofErr w:type="spellStart"/>
      <w:r>
        <w:t>rateRatio</w:t>
      </w:r>
      <w:proofErr w:type="spellEnd"/>
      <w:r>
        <w:t xml:space="preserve">, where </w:t>
      </w:r>
      <w:proofErr w:type="spellStart"/>
      <w:r>
        <w:t>rateRatio</w:t>
      </w:r>
      <w:proofErr w:type="spellEnd"/>
      <w:r>
        <w:t xml:space="preserve"> is measured, then the PTP port in the ingress TT uses the cumulative </w:t>
      </w:r>
      <w:proofErr w:type="spellStart"/>
      <w:r>
        <w:t>rateRatio</w:t>
      </w:r>
      <w:proofErr w:type="spellEnd"/>
      <w:r>
        <w:t xml:space="preserve"> received inside the PTP message payload (carried within Sync message for one-step operation or </w:t>
      </w:r>
      <w:proofErr w:type="spellStart"/>
      <w:r>
        <w:t>Follow_Up</w:t>
      </w:r>
      <w:proofErr w:type="spellEnd"/>
      <w:r>
        <w:t xml:space="preserve"> message for two-step operation) to correct the measured link delay to be expressed in PTP GM time as specified in IEEE Std 1588-2019 [126]. The PTP port in the ingress TT then calculates the new cumulative </w:t>
      </w:r>
      <w:proofErr w:type="spellStart"/>
      <w:r>
        <w:t>rateRatio</w:t>
      </w:r>
      <w:proofErr w:type="spellEnd"/>
      <w:r>
        <w:t xml:space="preserve"> (i.e. the cumulative </w:t>
      </w:r>
      <w:proofErr w:type="spellStart"/>
      <w:r>
        <w:t>rateRatio</w:t>
      </w:r>
      <w:proofErr w:type="spellEnd"/>
      <w:r>
        <w:t xml:space="preserve"> of the 5GS) as specified in IEEE Std 1588-2019 [126].</w:t>
      </w:r>
    </w:p>
    <w:p w14:paraId="08F3D5BA" w14:textId="40A6337F" w:rsidR="00456C43" w:rsidRDefault="00456C43" w:rsidP="00456C43">
      <w:r>
        <w:t xml:space="preserve">The PTP port in the ingress TT modifies the PTP message payload (carried within Sync message for one-step operation or </w:t>
      </w:r>
      <w:proofErr w:type="spellStart"/>
      <w:r>
        <w:t>Follow_Up</w:t>
      </w:r>
      <w:proofErr w:type="spellEnd"/>
      <w:r>
        <w:t xml:space="preserve"> message for two-step operation) as follows:</w:t>
      </w:r>
    </w:p>
    <w:p w14:paraId="0D5AED88" w14:textId="15D493E1" w:rsidR="00456C43" w:rsidRDefault="00456C43" w:rsidP="00456C43">
      <w:pPr>
        <w:pStyle w:val="B1"/>
      </w:pPr>
      <w:r>
        <w:t>-</w:t>
      </w:r>
      <w:r>
        <w:tab/>
        <w:t>(if the PTP port in the ingress TT has measured the link delay) Adds the measured link delay from the upstream PTP instance in PTP GM time to the correction field.</w:t>
      </w:r>
    </w:p>
    <w:p w14:paraId="74572D48" w14:textId="5153D0E9" w:rsidR="00456C43" w:rsidRDefault="00456C43" w:rsidP="00456C43">
      <w:pPr>
        <w:pStyle w:val="B1"/>
      </w:pPr>
      <w:r>
        <w:t>-</w:t>
      </w:r>
      <w:r>
        <w:tab/>
        <w:t xml:space="preserve">(if the PTP port in the ingress TT has measured the link delay and </w:t>
      </w:r>
      <w:proofErr w:type="spellStart"/>
      <w:r>
        <w:t>rateRatio</w:t>
      </w:r>
      <w:proofErr w:type="spellEnd"/>
      <w:r>
        <w:t xml:space="preserve"> is used) Replaces the cumulative </w:t>
      </w:r>
      <w:proofErr w:type="spellStart"/>
      <w:r>
        <w:t>rateRatio</w:t>
      </w:r>
      <w:proofErr w:type="spellEnd"/>
      <w:r>
        <w:t xml:space="preserve"> received from the upstream PTP instance with the new cumulative </w:t>
      </w:r>
      <w:proofErr w:type="spellStart"/>
      <w:r>
        <w:t>rateRatio</w:t>
      </w:r>
      <w:proofErr w:type="spellEnd"/>
      <w:r>
        <w:t>.</w:t>
      </w:r>
    </w:p>
    <w:p w14:paraId="4F7109CF" w14:textId="01346517" w:rsidR="00456C43" w:rsidRDefault="00456C43" w:rsidP="00456C43">
      <w:pPr>
        <w:pStyle w:val="B1"/>
      </w:pPr>
      <w:r>
        <w:t>-</w:t>
      </w:r>
      <w:r>
        <w:tab/>
        <w:t xml:space="preserve">Adds </w:t>
      </w:r>
      <w:proofErr w:type="spellStart"/>
      <w:r>
        <w:t>TSi</w:t>
      </w:r>
      <w:proofErr w:type="spellEnd"/>
      <w:r>
        <w:t xml:space="preserve"> in the Suffix field of the PTP message as described in clause H.2.</w:t>
      </w:r>
    </w:p>
    <w:p w14:paraId="3E921E58" w14:textId="380E07C6" w:rsidR="00456C43" w:rsidRDefault="00456C43" w:rsidP="00456C43">
      <w:pPr>
        <w:pStyle w:val="NO"/>
      </w:pPr>
      <w:r>
        <w:t>NOTE 2:</w:t>
      </w:r>
      <w:r>
        <w:tab/>
        <w:t xml:space="preserve">If 5GS acts as an end-to-end Transparent Clock, since the end-to-end Transparent Clock does not support peer-to-peer delay mechanism, only the residence time spent within the 5GS in 5G GM time is used to update the correction field of the received PTP Sync or </w:t>
      </w:r>
      <w:proofErr w:type="spellStart"/>
      <w:r>
        <w:t>Follow_Up</w:t>
      </w:r>
      <w:proofErr w:type="spellEnd"/>
      <w:r>
        <w:t xml:space="preserve"> message.</w:t>
      </w:r>
    </w:p>
    <w:p w14:paraId="06A2EF23" w14:textId="6520DF39" w:rsidR="00456C43" w:rsidRDefault="00456C43" w:rsidP="00456C43">
      <w:r>
        <w:t>The PTP port in the ingress TT then forwards the PTP message to the UPF/NW-TT. The UPF/NW-TT further distributes the PTP message as follows:</w:t>
      </w:r>
    </w:p>
    <w:p w14:paraId="33BCCB09" w14:textId="23AEAA1E" w:rsidR="00456C43" w:rsidRDefault="00456C43" w:rsidP="00456C43">
      <w:pPr>
        <w:pStyle w:val="B1"/>
      </w:pPr>
      <w:r>
        <w:t>-</w:t>
      </w:r>
      <w:r>
        <w:tab/>
        <w:t>If the 5GS is configured to operate as Boundary Clock as described in IEEE Std 1588-2019 [126], the UPF/NW-TT regenerates the Sync messages based on the received Sync messages for the Master ports in NW-TT and DS-TT(s). The NW-TT/UPF forwards the regenerated Sync messages to the PDU session(s) related to the Master ports in the DS-TT(s).</w:t>
      </w:r>
    </w:p>
    <w:p w14:paraId="6CC5F062" w14:textId="6175ACD9" w:rsidR="00456C43" w:rsidRDefault="00456C43" w:rsidP="00456C43">
      <w:pPr>
        <w:pStyle w:val="B1"/>
      </w:pPr>
      <w:r>
        <w:t>-</w:t>
      </w:r>
      <w:r>
        <w:tab/>
        <w:t>If the 5GS is configured to operate as a Transparent Clock as described in IEEE Std 1588-2019 [126], the UPF/NW-TT forwards the received Sync messages to DS-TT(s) via all PDU Sessions terminating to this UPF, and to NW-TT ports, except toward the ingress PTP port in the ingress TT.</w:t>
      </w:r>
    </w:p>
    <w:p w14:paraId="00A3D0D3" w14:textId="4B13E75C" w:rsidR="00456C43" w:rsidRDefault="00456C43" w:rsidP="00456C43">
      <w:pPr>
        <w:pStyle w:val="NO"/>
      </w:pPr>
      <w:r>
        <w:lastRenderedPageBreak/>
        <w:t>NOTE 3:</w:t>
      </w:r>
      <w:r>
        <w:tab/>
        <w:t>If 5GS acts as a Transparent Clock, the NW-TT or DS-TT needs not to keep track of the PTP GM time. The 5GS does not maintain the PTP port states; the ingress PTP messages received on a PTP Port are retransmitted on all other PTP Ports of the Transparent Clock subject to the rules of the underlying transport protocol.</w:t>
      </w:r>
    </w:p>
    <w:p w14:paraId="278ECD73" w14:textId="439896D1" w:rsidR="00456C43" w:rsidRDefault="00456C43" w:rsidP="00456C43">
      <w:r>
        <w:t>The PTP port in the egress TT then creates egress timestamping (</w:t>
      </w:r>
      <w:proofErr w:type="spellStart"/>
      <w:r>
        <w:t>TSe</w:t>
      </w:r>
      <w:proofErr w:type="spellEnd"/>
      <w:r>
        <w:t xml:space="preserve">) for the PTP event (i.e. Sync) messages for external PTP network. The difference between </w:t>
      </w:r>
      <w:proofErr w:type="spellStart"/>
      <w:r>
        <w:t>TSi</w:t>
      </w:r>
      <w:proofErr w:type="spellEnd"/>
      <w:r>
        <w:t xml:space="preserve"> and </w:t>
      </w:r>
      <w:proofErr w:type="spellStart"/>
      <w:r>
        <w:t>TSe</w:t>
      </w:r>
      <w:proofErr w:type="spellEnd"/>
      <w:r>
        <w:t xml:space="preserve"> is considered as the calculated residence time spent within the 5G system for this PTP message expressed in 5GS time.</w:t>
      </w:r>
    </w:p>
    <w:p w14:paraId="2C6C815B" w14:textId="645FC14B" w:rsidR="00456C43" w:rsidRDefault="00456C43" w:rsidP="00456C43">
      <w:r>
        <w:t xml:space="preserve">The PTP port in the egress TT then uses the </w:t>
      </w:r>
      <w:proofErr w:type="spellStart"/>
      <w:r>
        <w:t>rateRatio</w:t>
      </w:r>
      <w:proofErr w:type="spellEnd"/>
      <w:r>
        <w:t xml:space="preserve"> contained inside the PTP message payload (if available, carried within Sync message for one-step operation or </w:t>
      </w:r>
      <w:proofErr w:type="spellStart"/>
      <w:r>
        <w:t>Follow_Up</w:t>
      </w:r>
      <w:proofErr w:type="spellEnd"/>
      <w:r>
        <w:t xml:space="preserve"> message for two-step operation) to convert the residence time spent within the 5GS in PTP GM time.</w:t>
      </w:r>
    </w:p>
    <w:p w14:paraId="59AB5776" w14:textId="091EFC8D" w:rsidR="00456C43" w:rsidRDefault="00456C43" w:rsidP="00456C43">
      <w:r>
        <w:t>The PTP port in the egress TT modifies the payload of the PTP message that it sends towards the downstream PTP instance as follows:</w:t>
      </w:r>
    </w:p>
    <w:p w14:paraId="1D47326F" w14:textId="48BC218F" w:rsidR="00456C43" w:rsidRDefault="00456C43" w:rsidP="00456C43">
      <w:pPr>
        <w:pStyle w:val="B1"/>
      </w:pPr>
      <w:r>
        <w:t>-</w:t>
      </w:r>
      <w:r>
        <w:tab/>
        <w:t xml:space="preserve">Adds the calculated residence time to the correction field (Sync message for one-step operation or </w:t>
      </w:r>
      <w:proofErr w:type="spellStart"/>
      <w:r>
        <w:t>Follow_Up</w:t>
      </w:r>
      <w:proofErr w:type="spellEnd"/>
      <w:r>
        <w:t xml:space="preserve"> message for two-step operation).</w:t>
      </w:r>
    </w:p>
    <w:p w14:paraId="4F667EFA" w14:textId="2F0A6AB9" w:rsidR="00456C43" w:rsidRDefault="00456C43" w:rsidP="00456C43">
      <w:pPr>
        <w:pStyle w:val="B1"/>
      </w:pPr>
      <w:r>
        <w:t>-</w:t>
      </w:r>
      <w:r>
        <w:tab/>
        <w:t xml:space="preserve">Removes Suffix field of the </w:t>
      </w:r>
      <w:proofErr w:type="spellStart"/>
      <w:r>
        <w:t>gPTP</w:t>
      </w:r>
      <w:proofErr w:type="spellEnd"/>
      <w:r>
        <w:t xml:space="preserve"> message that contains </w:t>
      </w:r>
      <w:proofErr w:type="spellStart"/>
      <w:r>
        <w:t>TSi</w:t>
      </w:r>
      <w:proofErr w:type="spellEnd"/>
      <w:r>
        <w:t>.</w:t>
      </w:r>
    </w:p>
    <w:p w14:paraId="2A220E92" w14:textId="45EC0FDC" w:rsidR="00456C43" w:rsidRDefault="00456C43" w:rsidP="00456C43">
      <w:pPr>
        <w:pStyle w:val="NO"/>
        <w:rPr>
          <w:ins w:id="234" w:author="柯小婉" w:date="2021-04-05T23:19:00Z"/>
        </w:rPr>
      </w:pPr>
      <w:r>
        <w:t>NOTE 4:</w:t>
      </w:r>
      <w:r>
        <w:tab/>
        <w:t xml:space="preserve">If 5GS acts as an end-to-end Transparent Clock, since the end-to-end Transparent Clock does not support peer-to-peer delay mechanism, only the residence time spent within the 5GS in 5G GM time is used to update the correction field of the received PTP event (e.g. Sync or </w:t>
      </w:r>
      <w:proofErr w:type="spellStart"/>
      <w:r>
        <w:t>Follow_Up</w:t>
      </w:r>
      <w:proofErr w:type="spellEnd"/>
      <w:r>
        <w:t>) message.</w:t>
      </w:r>
    </w:p>
    <w:p w14:paraId="6946088C" w14:textId="02170E18" w:rsidR="006B195A" w:rsidRPr="00DB79BE" w:rsidDel="00685E98" w:rsidRDefault="00EB6F5B" w:rsidP="00DB79BE">
      <w:pPr>
        <w:pStyle w:val="EditorsNote"/>
        <w:rPr>
          <w:del w:id="235" w:author="NTT DOCOMO" w:date="2021-04-14T16:28:00Z"/>
        </w:rPr>
      </w:pPr>
      <w:ins w:id="236" w:author="柯小婉" w:date="2021-04-14T19:23:00Z">
        <w:del w:id="237" w:author="NTT DOCOMO" w:date="2021-04-14T16:28:00Z">
          <w:r w:rsidDel="00685E98">
            <w:delText>NOTE X3:</w:delText>
          </w:r>
          <w:r w:rsidRPr="006B195A" w:rsidDel="00685E98">
            <w:delText xml:space="preserve"> </w:delText>
          </w:r>
          <w:r w:rsidDel="00685E98">
            <w:delText>When the UE is the end of Time Synchronization</w:delText>
          </w:r>
          <w:r w:rsidRPr="008D1F35" w:rsidDel="00685E98">
            <w:delText xml:space="preserve"> Service and there is no</w:delText>
          </w:r>
          <w:r w:rsidDel="00685E98">
            <w:delText>t</w:delText>
          </w:r>
        </w:del>
      </w:ins>
      <w:ins w:id="238" w:author="柯小婉" w:date="2021-04-14T19:24:00Z">
        <w:del w:id="239" w:author="NTT DOCOMO" w:date="2021-04-14T16:28:00Z">
          <w:r w:rsidRPr="00EB6F5B" w:rsidDel="00685E98">
            <w:delText xml:space="preserve"> </w:delText>
          </w:r>
          <w:r w:rsidDel="00685E98">
            <w:delText>PTP instance</w:delText>
          </w:r>
        </w:del>
      </w:ins>
      <w:ins w:id="240" w:author="柯小婉" w:date="2021-04-14T19:23:00Z">
        <w:del w:id="241" w:author="NTT DOCOMO" w:date="2021-04-14T16:28:00Z">
          <w:r w:rsidDel="00685E98">
            <w:delText xml:space="preserve"> </w:delText>
          </w:r>
          <w:r w:rsidRPr="008D1F35" w:rsidDel="00685E98">
            <w:delText>behind the UE</w:delText>
          </w:r>
          <w:r w:rsidDel="00685E98">
            <w:delText xml:space="preserve">, the DS-TT doesn’t neither modify the </w:delText>
          </w:r>
          <w:r w:rsidDel="00685E98">
            <w:rPr>
              <w:lang w:eastAsia="x-none"/>
            </w:rPr>
            <w:delText xml:space="preserve">payload of the PTP message nor send the PTP message towards the downstream </w:delText>
          </w:r>
        </w:del>
      </w:ins>
      <w:ins w:id="242" w:author="柯小婉" w:date="2021-04-14T19:24:00Z">
        <w:del w:id="243" w:author="NTT DOCOMO" w:date="2021-04-14T16:28:00Z">
          <w:r w:rsidDel="00685E98">
            <w:delText>PTP instance</w:delText>
          </w:r>
        </w:del>
      </w:ins>
      <w:ins w:id="244" w:author="柯小婉" w:date="2021-04-14T19:23:00Z">
        <w:del w:id="245" w:author="NTT DOCOMO" w:date="2021-04-14T16:28:00Z">
          <w:r w:rsidDel="00685E98">
            <w:rPr>
              <w:lang w:eastAsia="x-none"/>
            </w:rPr>
            <w:delText>.</w:delText>
          </w:r>
        </w:del>
      </w:ins>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28"/>
    <w:bookmarkEnd w:id="229"/>
    <w:bookmarkEnd w:id="230"/>
    <w:bookmarkEnd w:id="231"/>
    <w:bookmarkEnd w:id="232"/>
    <w:bookmarkEnd w:id="233"/>
    <w:p w14:paraId="2AB9A299" w14:textId="77777777" w:rsidR="00927B37" w:rsidRPr="00EB6F5B" w:rsidRDefault="00927B37" w:rsidP="00927B37"/>
    <w:p w14:paraId="2E9FA432" w14:textId="77777777" w:rsidR="00927B37" w:rsidRPr="008C362F" w:rsidRDefault="00927B37" w:rsidP="00927B3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351C7">
        <w:rPr>
          <w:rFonts w:ascii="Arial" w:hAnsi="Arial"/>
          <w:i/>
          <w:color w:val="FF0000"/>
          <w:sz w:val="24"/>
          <w:lang w:val="en-US"/>
        </w:rPr>
        <w:t>END OF CHANGES</w:t>
      </w:r>
    </w:p>
    <w:p w14:paraId="3D6AD91F" w14:textId="3622FCAD" w:rsidR="001E41F3" w:rsidRPr="00927B37" w:rsidRDefault="001E41F3">
      <w:pPr>
        <w:rPr>
          <w:noProof/>
        </w:rPr>
      </w:pPr>
    </w:p>
    <w:sectPr w:rsidR="001E41F3" w:rsidRPr="00927B37">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4509F6" w14:textId="77777777" w:rsidR="001530C6" w:rsidRDefault="001530C6">
      <w:r>
        <w:separator/>
      </w:r>
    </w:p>
  </w:endnote>
  <w:endnote w:type="continuationSeparator" w:id="0">
    <w:p w14:paraId="48047975" w14:textId="77777777" w:rsidR="001530C6" w:rsidRDefault="00153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EB4386" w14:textId="77777777" w:rsidR="001530C6" w:rsidRDefault="001530C6">
      <w:r>
        <w:separator/>
      </w:r>
    </w:p>
  </w:footnote>
  <w:footnote w:type="continuationSeparator" w:id="0">
    <w:p w14:paraId="698BC8A7" w14:textId="77777777" w:rsidR="001530C6" w:rsidRDefault="00153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02B48B" w14:textId="77777777" w:rsidR="007416E9" w:rsidRDefault="007416E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506B66" w14:textId="77777777" w:rsidR="007416E9" w:rsidRDefault="007416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00019A" w14:textId="77777777" w:rsidR="007416E9" w:rsidRDefault="007416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598B3" w14:textId="77777777" w:rsidR="007416E9" w:rsidRDefault="00741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04" type="#_x0000_t75" style="width:16pt;height:16pt" o:bullet="t">
        <v:imagedata r:id="rId1" o:title=""/>
      </v:shape>
    </w:pict>
  </w:numPicBullet>
  <w:numPicBullet w:numPicBulletId="1">
    <w:pict>
      <v:shape id="_x0000_i1505" type="#_x0000_t75" style="width:16pt;height:16pt" o:bullet="t">
        <v:imagedata r:id="rId2" o:title=""/>
      </v:shape>
    </w:pict>
  </w:numPicBullet>
  <w:abstractNum w:abstractNumId="0" w15:restartNumberingAfterBreak="0">
    <w:nsid w:val="FFFFFF7F"/>
    <w:multiLevelType w:val="singleLevel"/>
    <w:tmpl w:val="31085D80"/>
    <w:lvl w:ilvl="0">
      <w:start w:val="1"/>
      <w:numFmt w:val="decimal"/>
      <w:lvlText w:val="%1."/>
      <w:lvlJc w:val="left"/>
      <w:pPr>
        <w:tabs>
          <w:tab w:val="num" w:pos="780"/>
        </w:tabs>
        <w:ind w:left="780" w:hanging="360"/>
      </w:pPr>
      <w:rPr>
        <w:rFonts w:cs="Times New Roman"/>
      </w:rPr>
    </w:lvl>
  </w:abstractNum>
  <w:abstractNum w:abstractNumId="1" w15:restartNumberingAfterBreak="0">
    <w:nsid w:val="FFFFFF80"/>
    <w:multiLevelType w:val="singleLevel"/>
    <w:tmpl w:val="71E02BF0"/>
    <w:lvl w:ilvl="0">
      <w:start w:val="1"/>
      <w:numFmt w:val="bullet"/>
      <w:lvlText w:val=""/>
      <w:lvlJc w:val="left"/>
      <w:pPr>
        <w:tabs>
          <w:tab w:val="num" w:pos="2040"/>
        </w:tabs>
        <w:ind w:left="2040" w:hanging="360"/>
      </w:pPr>
      <w:rPr>
        <w:rFonts w:ascii="Wingdings" w:hAnsi="Wingdings" w:hint="default"/>
      </w:rPr>
    </w:lvl>
  </w:abstractNum>
  <w:abstractNum w:abstractNumId="2" w15:restartNumberingAfterBreak="0">
    <w:nsid w:val="FFFFFF81"/>
    <w:multiLevelType w:val="singleLevel"/>
    <w:tmpl w:val="47D64B28"/>
    <w:lvl w:ilvl="0">
      <w:start w:val="1"/>
      <w:numFmt w:val="bullet"/>
      <w:lvlText w:val=""/>
      <w:lvlJc w:val="left"/>
      <w:pPr>
        <w:tabs>
          <w:tab w:val="num" w:pos="1620"/>
        </w:tabs>
        <w:ind w:left="1620" w:hanging="360"/>
      </w:pPr>
      <w:rPr>
        <w:rFonts w:ascii="Wingdings" w:hAnsi="Wingdings" w:hint="default"/>
      </w:rPr>
    </w:lvl>
  </w:abstractNum>
  <w:abstractNum w:abstractNumId="3" w15:restartNumberingAfterBreak="0">
    <w:nsid w:val="FFFFFF82"/>
    <w:multiLevelType w:val="singleLevel"/>
    <w:tmpl w:val="D9C88560"/>
    <w:lvl w:ilvl="0">
      <w:start w:val="1"/>
      <w:numFmt w:val="bullet"/>
      <w:lvlText w:val=""/>
      <w:lvlJc w:val="left"/>
      <w:pPr>
        <w:tabs>
          <w:tab w:val="num" w:pos="1200"/>
        </w:tabs>
        <w:ind w:left="1200" w:hanging="360"/>
      </w:pPr>
      <w:rPr>
        <w:rFonts w:ascii="Wingdings" w:hAnsi="Wingdings" w:hint="default"/>
      </w:rPr>
    </w:lvl>
  </w:abstractNum>
  <w:abstractNum w:abstractNumId="4" w15:restartNumberingAfterBreak="0">
    <w:nsid w:val="FFFFFF83"/>
    <w:multiLevelType w:val="singleLevel"/>
    <w:tmpl w:val="8D4078B4"/>
    <w:lvl w:ilvl="0">
      <w:start w:val="1"/>
      <w:numFmt w:val="bullet"/>
      <w:lvlText w:val=""/>
      <w:lvlJc w:val="left"/>
      <w:pPr>
        <w:tabs>
          <w:tab w:val="num" w:pos="780"/>
        </w:tabs>
        <w:ind w:left="780" w:hanging="360"/>
      </w:pPr>
      <w:rPr>
        <w:rFonts w:ascii="Wingdings" w:hAnsi="Wingdings" w:hint="default"/>
      </w:rPr>
    </w:lvl>
  </w:abstractNum>
  <w:abstractNum w:abstractNumId="5" w15:restartNumberingAfterBreak="0">
    <w:nsid w:val="FFFFFF88"/>
    <w:multiLevelType w:val="singleLevel"/>
    <w:tmpl w:val="E698F312"/>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83D29A6C"/>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1FA95690"/>
    <w:multiLevelType w:val="hybridMultilevel"/>
    <w:tmpl w:val="D4102900"/>
    <w:lvl w:ilvl="0" w:tplc="4CF26CF0">
      <w:start w:val="20"/>
      <w:numFmt w:val="bullet"/>
      <w:lvlText w:val="-"/>
      <w:lvlJc w:val="left"/>
      <w:pPr>
        <w:ind w:left="460" w:hanging="360"/>
      </w:pPr>
      <w:rPr>
        <w:rFonts w:ascii="Arial" w:eastAsia="SimSun" w:hAnsi="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4025081D"/>
    <w:multiLevelType w:val="hybridMultilevel"/>
    <w:tmpl w:val="3DC8A7F2"/>
    <w:lvl w:ilvl="0" w:tplc="6ADCFA1A">
      <w:start w:val="1"/>
      <w:numFmt w:val="bullet"/>
      <w:lvlText w:val=""/>
      <w:lvlJc w:val="left"/>
      <w:pPr>
        <w:ind w:left="360" w:hanging="360"/>
      </w:pPr>
      <w:rPr>
        <w:rFonts w:ascii="Wingdings" w:eastAsia="SimSun"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D154029"/>
    <w:multiLevelType w:val="hybridMultilevel"/>
    <w:tmpl w:val="07EE7124"/>
    <w:lvl w:ilvl="0" w:tplc="0EFA099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E2718D8"/>
    <w:multiLevelType w:val="hybridMultilevel"/>
    <w:tmpl w:val="4A645FA6"/>
    <w:lvl w:ilvl="0" w:tplc="EA5A444A">
      <w:start w:val="1"/>
      <w:numFmt w:val="bullet"/>
      <w:lvlText w:val="-"/>
      <w:lvlJc w:val="left"/>
      <w:pPr>
        <w:ind w:left="360" w:hanging="360"/>
      </w:pPr>
      <w:rPr>
        <w:rFonts w:ascii="Times New Roman" w:eastAsia="SimSu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7"/>
  </w:num>
  <w:num w:numId="16">
    <w:abstractNumId w:val="8"/>
  </w:num>
  <w:num w:numId="17">
    <w:abstractNumId w:val="10"/>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柯小婉">
    <w15:presenceInfo w15:providerId="AD" w15:userId="S-1-5-21-2660122827-3251746268-3620619969-48032"/>
  </w15:person>
  <w15:person w15:author="NTT DOCOMO">
    <w15:presenceInfo w15:providerId="None" w15:userId="NTT DOCOMO"/>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F6"/>
    <w:rsid w:val="00004209"/>
    <w:rsid w:val="00007ABE"/>
    <w:rsid w:val="000115C7"/>
    <w:rsid w:val="000115E9"/>
    <w:rsid w:val="00011BBF"/>
    <w:rsid w:val="0001397A"/>
    <w:rsid w:val="00021AF4"/>
    <w:rsid w:val="00022E4A"/>
    <w:rsid w:val="00023E00"/>
    <w:rsid w:val="00024163"/>
    <w:rsid w:val="0002785F"/>
    <w:rsid w:val="00032174"/>
    <w:rsid w:val="00033F47"/>
    <w:rsid w:val="00035618"/>
    <w:rsid w:val="00036931"/>
    <w:rsid w:val="00042186"/>
    <w:rsid w:val="000425BC"/>
    <w:rsid w:val="00044012"/>
    <w:rsid w:val="00044B66"/>
    <w:rsid w:val="00045CF7"/>
    <w:rsid w:val="000476C2"/>
    <w:rsid w:val="00051ACA"/>
    <w:rsid w:val="0005504E"/>
    <w:rsid w:val="00057990"/>
    <w:rsid w:val="000652FD"/>
    <w:rsid w:val="00065314"/>
    <w:rsid w:val="00070E8D"/>
    <w:rsid w:val="00074281"/>
    <w:rsid w:val="00082B47"/>
    <w:rsid w:val="00085B86"/>
    <w:rsid w:val="00086BD9"/>
    <w:rsid w:val="000926A8"/>
    <w:rsid w:val="00092EA1"/>
    <w:rsid w:val="000A0E27"/>
    <w:rsid w:val="000A121E"/>
    <w:rsid w:val="000A1BBE"/>
    <w:rsid w:val="000A58F6"/>
    <w:rsid w:val="000A6394"/>
    <w:rsid w:val="000B050E"/>
    <w:rsid w:val="000B1762"/>
    <w:rsid w:val="000B6D3D"/>
    <w:rsid w:val="000B700E"/>
    <w:rsid w:val="000C0298"/>
    <w:rsid w:val="000C038A"/>
    <w:rsid w:val="000C2B74"/>
    <w:rsid w:val="000C6598"/>
    <w:rsid w:val="000D6A16"/>
    <w:rsid w:val="000E0FD7"/>
    <w:rsid w:val="000E20D1"/>
    <w:rsid w:val="000F05D8"/>
    <w:rsid w:val="000F1604"/>
    <w:rsid w:val="001008C9"/>
    <w:rsid w:val="0010165B"/>
    <w:rsid w:val="00107586"/>
    <w:rsid w:val="0011019A"/>
    <w:rsid w:val="00114417"/>
    <w:rsid w:val="00116A61"/>
    <w:rsid w:val="00117979"/>
    <w:rsid w:val="00122256"/>
    <w:rsid w:val="001258B0"/>
    <w:rsid w:val="0013264E"/>
    <w:rsid w:val="00132FF0"/>
    <w:rsid w:val="00133CDA"/>
    <w:rsid w:val="00134BFE"/>
    <w:rsid w:val="001374F0"/>
    <w:rsid w:val="00144783"/>
    <w:rsid w:val="0014531C"/>
    <w:rsid w:val="00145D43"/>
    <w:rsid w:val="001469D0"/>
    <w:rsid w:val="00147B68"/>
    <w:rsid w:val="001511A4"/>
    <w:rsid w:val="00152A13"/>
    <w:rsid w:val="001530C6"/>
    <w:rsid w:val="00161DF5"/>
    <w:rsid w:val="00167333"/>
    <w:rsid w:val="00167F08"/>
    <w:rsid w:val="001733F5"/>
    <w:rsid w:val="00190755"/>
    <w:rsid w:val="00192C46"/>
    <w:rsid w:val="00194321"/>
    <w:rsid w:val="001978CF"/>
    <w:rsid w:val="001A303D"/>
    <w:rsid w:val="001A3789"/>
    <w:rsid w:val="001A4957"/>
    <w:rsid w:val="001A7B60"/>
    <w:rsid w:val="001A7DC8"/>
    <w:rsid w:val="001B00D5"/>
    <w:rsid w:val="001B0FEB"/>
    <w:rsid w:val="001B4817"/>
    <w:rsid w:val="001B59AA"/>
    <w:rsid w:val="001B7A65"/>
    <w:rsid w:val="001C116E"/>
    <w:rsid w:val="001C1B8C"/>
    <w:rsid w:val="001C1D24"/>
    <w:rsid w:val="001C3DEE"/>
    <w:rsid w:val="001C663C"/>
    <w:rsid w:val="001C72FC"/>
    <w:rsid w:val="001C77D9"/>
    <w:rsid w:val="001D2177"/>
    <w:rsid w:val="001D2F1D"/>
    <w:rsid w:val="001D3670"/>
    <w:rsid w:val="001D3A6B"/>
    <w:rsid w:val="001D4038"/>
    <w:rsid w:val="001D42B2"/>
    <w:rsid w:val="001D4B0D"/>
    <w:rsid w:val="001D4C42"/>
    <w:rsid w:val="001E41F3"/>
    <w:rsid w:val="001E6D6D"/>
    <w:rsid w:val="001E76C8"/>
    <w:rsid w:val="001F5A4A"/>
    <w:rsid w:val="00200041"/>
    <w:rsid w:val="00200DB3"/>
    <w:rsid w:val="00200E3E"/>
    <w:rsid w:val="0020546F"/>
    <w:rsid w:val="002139E7"/>
    <w:rsid w:val="00213FE5"/>
    <w:rsid w:val="0021432F"/>
    <w:rsid w:val="002149A4"/>
    <w:rsid w:val="00220554"/>
    <w:rsid w:val="00225546"/>
    <w:rsid w:val="00225809"/>
    <w:rsid w:val="002273D1"/>
    <w:rsid w:val="002275E6"/>
    <w:rsid w:val="00242FF7"/>
    <w:rsid w:val="0024503F"/>
    <w:rsid w:val="00245040"/>
    <w:rsid w:val="002510C4"/>
    <w:rsid w:val="0026004D"/>
    <w:rsid w:val="00265ACC"/>
    <w:rsid w:val="00266440"/>
    <w:rsid w:val="0027037A"/>
    <w:rsid w:val="00270E5B"/>
    <w:rsid w:val="0027379D"/>
    <w:rsid w:val="00274AE8"/>
    <w:rsid w:val="00275D12"/>
    <w:rsid w:val="00284E39"/>
    <w:rsid w:val="002860C4"/>
    <w:rsid w:val="002865CF"/>
    <w:rsid w:val="00291B4A"/>
    <w:rsid w:val="002950D1"/>
    <w:rsid w:val="002A01CC"/>
    <w:rsid w:val="002A2B06"/>
    <w:rsid w:val="002A3889"/>
    <w:rsid w:val="002A4A16"/>
    <w:rsid w:val="002A4C9B"/>
    <w:rsid w:val="002A658C"/>
    <w:rsid w:val="002B147E"/>
    <w:rsid w:val="002B4BCB"/>
    <w:rsid w:val="002B5741"/>
    <w:rsid w:val="002B7E8F"/>
    <w:rsid w:val="002C04BE"/>
    <w:rsid w:val="002C0614"/>
    <w:rsid w:val="002C3DDF"/>
    <w:rsid w:val="002C4B31"/>
    <w:rsid w:val="002C6476"/>
    <w:rsid w:val="002C6BC8"/>
    <w:rsid w:val="002D07E4"/>
    <w:rsid w:val="002D667F"/>
    <w:rsid w:val="002E6254"/>
    <w:rsid w:val="002E7A35"/>
    <w:rsid w:val="002E7E09"/>
    <w:rsid w:val="002F6542"/>
    <w:rsid w:val="003021DF"/>
    <w:rsid w:val="003048FA"/>
    <w:rsid w:val="00305409"/>
    <w:rsid w:val="003073E7"/>
    <w:rsid w:val="00311012"/>
    <w:rsid w:val="00315062"/>
    <w:rsid w:val="00316F21"/>
    <w:rsid w:val="003201D4"/>
    <w:rsid w:val="00322B8E"/>
    <w:rsid w:val="00325866"/>
    <w:rsid w:val="00332F74"/>
    <w:rsid w:val="00334B7B"/>
    <w:rsid w:val="00334CE4"/>
    <w:rsid w:val="00343741"/>
    <w:rsid w:val="003502D1"/>
    <w:rsid w:val="003557EE"/>
    <w:rsid w:val="00355A80"/>
    <w:rsid w:val="00355E1C"/>
    <w:rsid w:val="003574A9"/>
    <w:rsid w:val="0037002B"/>
    <w:rsid w:val="00370255"/>
    <w:rsid w:val="00370917"/>
    <w:rsid w:val="00370950"/>
    <w:rsid w:val="00382A60"/>
    <w:rsid w:val="0038317B"/>
    <w:rsid w:val="0038430D"/>
    <w:rsid w:val="003857F7"/>
    <w:rsid w:val="00390BAF"/>
    <w:rsid w:val="003935F1"/>
    <w:rsid w:val="003A1E82"/>
    <w:rsid w:val="003A2420"/>
    <w:rsid w:val="003A5418"/>
    <w:rsid w:val="003B037B"/>
    <w:rsid w:val="003B2BD8"/>
    <w:rsid w:val="003B44B9"/>
    <w:rsid w:val="003B784F"/>
    <w:rsid w:val="003C23D1"/>
    <w:rsid w:val="003D0D90"/>
    <w:rsid w:val="003D1F83"/>
    <w:rsid w:val="003D266C"/>
    <w:rsid w:val="003D4B73"/>
    <w:rsid w:val="003D5B14"/>
    <w:rsid w:val="003D5DB4"/>
    <w:rsid w:val="003E19A7"/>
    <w:rsid w:val="003E1A36"/>
    <w:rsid w:val="003F27EB"/>
    <w:rsid w:val="003F3E7B"/>
    <w:rsid w:val="003F46C2"/>
    <w:rsid w:val="003F52A2"/>
    <w:rsid w:val="003F5A46"/>
    <w:rsid w:val="003F6BEF"/>
    <w:rsid w:val="00400B96"/>
    <w:rsid w:val="00401A84"/>
    <w:rsid w:val="00401B98"/>
    <w:rsid w:val="00402C68"/>
    <w:rsid w:val="00403AD2"/>
    <w:rsid w:val="00406E46"/>
    <w:rsid w:val="004159E1"/>
    <w:rsid w:val="004227D4"/>
    <w:rsid w:val="004242F1"/>
    <w:rsid w:val="004351C7"/>
    <w:rsid w:val="004371E2"/>
    <w:rsid w:val="004378F2"/>
    <w:rsid w:val="0045409C"/>
    <w:rsid w:val="00454C2F"/>
    <w:rsid w:val="00456C43"/>
    <w:rsid w:val="0046055A"/>
    <w:rsid w:val="00463AE6"/>
    <w:rsid w:val="00463FB1"/>
    <w:rsid w:val="004659D1"/>
    <w:rsid w:val="004669E3"/>
    <w:rsid w:val="00467525"/>
    <w:rsid w:val="00471E97"/>
    <w:rsid w:val="00476BBF"/>
    <w:rsid w:val="004774EC"/>
    <w:rsid w:val="00482361"/>
    <w:rsid w:val="0048489F"/>
    <w:rsid w:val="004877AA"/>
    <w:rsid w:val="0049203C"/>
    <w:rsid w:val="00493E14"/>
    <w:rsid w:val="00493F1F"/>
    <w:rsid w:val="0049520D"/>
    <w:rsid w:val="00497848"/>
    <w:rsid w:val="004B27F3"/>
    <w:rsid w:val="004B68A7"/>
    <w:rsid w:val="004B75B7"/>
    <w:rsid w:val="004C272C"/>
    <w:rsid w:val="004C5B28"/>
    <w:rsid w:val="004D072B"/>
    <w:rsid w:val="004D5266"/>
    <w:rsid w:val="004D6211"/>
    <w:rsid w:val="004D7C09"/>
    <w:rsid w:val="004E11C8"/>
    <w:rsid w:val="004F2FFB"/>
    <w:rsid w:val="004F3540"/>
    <w:rsid w:val="004F7CF6"/>
    <w:rsid w:val="00500D28"/>
    <w:rsid w:val="00504EB0"/>
    <w:rsid w:val="00513800"/>
    <w:rsid w:val="0051580D"/>
    <w:rsid w:val="005161F4"/>
    <w:rsid w:val="00517C09"/>
    <w:rsid w:val="00530A62"/>
    <w:rsid w:val="00532A11"/>
    <w:rsid w:val="005335FB"/>
    <w:rsid w:val="00533C1A"/>
    <w:rsid w:val="00534ADC"/>
    <w:rsid w:val="00550A74"/>
    <w:rsid w:val="005516E1"/>
    <w:rsid w:val="00555833"/>
    <w:rsid w:val="00555AD7"/>
    <w:rsid w:val="00557601"/>
    <w:rsid w:val="00557813"/>
    <w:rsid w:val="0056147C"/>
    <w:rsid w:val="00561CE4"/>
    <w:rsid w:val="00563C28"/>
    <w:rsid w:val="00564399"/>
    <w:rsid w:val="0057066C"/>
    <w:rsid w:val="005723BF"/>
    <w:rsid w:val="005731D0"/>
    <w:rsid w:val="00575D7C"/>
    <w:rsid w:val="005763B5"/>
    <w:rsid w:val="0059213C"/>
    <w:rsid w:val="00592C49"/>
    <w:rsid w:val="00592D74"/>
    <w:rsid w:val="005A6A69"/>
    <w:rsid w:val="005A7000"/>
    <w:rsid w:val="005B0186"/>
    <w:rsid w:val="005B282C"/>
    <w:rsid w:val="005B3AA0"/>
    <w:rsid w:val="005C2981"/>
    <w:rsid w:val="005D4934"/>
    <w:rsid w:val="005D4B26"/>
    <w:rsid w:val="005E14DB"/>
    <w:rsid w:val="005E2C44"/>
    <w:rsid w:val="005F27CE"/>
    <w:rsid w:val="005F5188"/>
    <w:rsid w:val="005F7FE8"/>
    <w:rsid w:val="00600590"/>
    <w:rsid w:val="00601A22"/>
    <w:rsid w:val="00602852"/>
    <w:rsid w:val="0060377C"/>
    <w:rsid w:val="00606475"/>
    <w:rsid w:val="006162DC"/>
    <w:rsid w:val="00621188"/>
    <w:rsid w:val="006257ED"/>
    <w:rsid w:val="00625AD6"/>
    <w:rsid w:val="00627C98"/>
    <w:rsid w:val="0063081A"/>
    <w:rsid w:val="0063225C"/>
    <w:rsid w:val="00634181"/>
    <w:rsid w:val="0063760D"/>
    <w:rsid w:val="006400D4"/>
    <w:rsid w:val="006433C5"/>
    <w:rsid w:val="00644669"/>
    <w:rsid w:val="006472EA"/>
    <w:rsid w:val="0065024D"/>
    <w:rsid w:val="00653827"/>
    <w:rsid w:val="0066711C"/>
    <w:rsid w:val="0066792D"/>
    <w:rsid w:val="00671B3D"/>
    <w:rsid w:val="00681133"/>
    <w:rsid w:val="00684551"/>
    <w:rsid w:val="00685E98"/>
    <w:rsid w:val="00690304"/>
    <w:rsid w:val="00690511"/>
    <w:rsid w:val="006909F7"/>
    <w:rsid w:val="00692EE8"/>
    <w:rsid w:val="00695808"/>
    <w:rsid w:val="00695DBF"/>
    <w:rsid w:val="006A3B39"/>
    <w:rsid w:val="006A4575"/>
    <w:rsid w:val="006A6B04"/>
    <w:rsid w:val="006B195A"/>
    <w:rsid w:val="006B46FB"/>
    <w:rsid w:val="006C15E5"/>
    <w:rsid w:val="006C6147"/>
    <w:rsid w:val="006D292D"/>
    <w:rsid w:val="006D2982"/>
    <w:rsid w:val="006D2B97"/>
    <w:rsid w:val="006D61DB"/>
    <w:rsid w:val="006E1BB1"/>
    <w:rsid w:val="006E21FB"/>
    <w:rsid w:val="006E2C0C"/>
    <w:rsid w:val="006E5916"/>
    <w:rsid w:val="006F2763"/>
    <w:rsid w:val="006F2805"/>
    <w:rsid w:val="006F3B5E"/>
    <w:rsid w:val="00711281"/>
    <w:rsid w:val="0071153D"/>
    <w:rsid w:val="007171F7"/>
    <w:rsid w:val="00725DF2"/>
    <w:rsid w:val="00726EB8"/>
    <w:rsid w:val="00736D4C"/>
    <w:rsid w:val="007416E9"/>
    <w:rsid w:val="00741EF4"/>
    <w:rsid w:val="007447A1"/>
    <w:rsid w:val="00745134"/>
    <w:rsid w:val="00746B90"/>
    <w:rsid w:val="00747F50"/>
    <w:rsid w:val="007505F2"/>
    <w:rsid w:val="0075145E"/>
    <w:rsid w:val="0076201D"/>
    <w:rsid w:val="00762628"/>
    <w:rsid w:val="00762C21"/>
    <w:rsid w:val="0076307D"/>
    <w:rsid w:val="00763F40"/>
    <w:rsid w:val="00764F36"/>
    <w:rsid w:val="0076688A"/>
    <w:rsid w:val="00767045"/>
    <w:rsid w:val="007727FC"/>
    <w:rsid w:val="007742D1"/>
    <w:rsid w:val="0077775F"/>
    <w:rsid w:val="00777791"/>
    <w:rsid w:val="00783BD5"/>
    <w:rsid w:val="007853AF"/>
    <w:rsid w:val="007879E1"/>
    <w:rsid w:val="00792342"/>
    <w:rsid w:val="0079527E"/>
    <w:rsid w:val="007953C5"/>
    <w:rsid w:val="00796409"/>
    <w:rsid w:val="007A4663"/>
    <w:rsid w:val="007A490F"/>
    <w:rsid w:val="007B4BBC"/>
    <w:rsid w:val="007B512A"/>
    <w:rsid w:val="007C08E3"/>
    <w:rsid w:val="007C2097"/>
    <w:rsid w:val="007C6D20"/>
    <w:rsid w:val="007D014B"/>
    <w:rsid w:val="007D19A3"/>
    <w:rsid w:val="007D555D"/>
    <w:rsid w:val="007D6A07"/>
    <w:rsid w:val="007E0452"/>
    <w:rsid w:val="007E748C"/>
    <w:rsid w:val="007F15E2"/>
    <w:rsid w:val="007F3E77"/>
    <w:rsid w:val="007F4B2A"/>
    <w:rsid w:val="007F7BDA"/>
    <w:rsid w:val="008032C2"/>
    <w:rsid w:val="00810CCE"/>
    <w:rsid w:val="00811345"/>
    <w:rsid w:val="0081394B"/>
    <w:rsid w:val="0081500E"/>
    <w:rsid w:val="00815F5F"/>
    <w:rsid w:val="0081628E"/>
    <w:rsid w:val="008171B7"/>
    <w:rsid w:val="00817399"/>
    <w:rsid w:val="00820278"/>
    <w:rsid w:val="008203BD"/>
    <w:rsid w:val="008279FA"/>
    <w:rsid w:val="00830D8D"/>
    <w:rsid w:val="00832684"/>
    <w:rsid w:val="008345CE"/>
    <w:rsid w:val="00834DA8"/>
    <w:rsid w:val="00844980"/>
    <w:rsid w:val="008474F4"/>
    <w:rsid w:val="008511E2"/>
    <w:rsid w:val="00851CEF"/>
    <w:rsid w:val="00852238"/>
    <w:rsid w:val="00853233"/>
    <w:rsid w:val="008535CE"/>
    <w:rsid w:val="00853BAA"/>
    <w:rsid w:val="008626E7"/>
    <w:rsid w:val="008656AB"/>
    <w:rsid w:val="00865F08"/>
    <w:rsid w:val="008668FF"/>
    <w:rsid w:val="00870EE7"/>
    <w:rsid w:val="00873791"/>
    <w:rsid w:val="00873D29"/>
    <w:rsid w:val="00874B57"/>
    <w:rsid w:val="0087686D"/>
    <w:rsid w:val="0088521F"/>
    <w:rsid w:val="00886F22"/>
    <w:rsid w:val="008902E9"/>
    <w:rsid w:val="00892B30"/>
    <w:rsid w:val="00892BF5"/>
    <w:rsid w:val="008931A7"/>
    <w:rsid w:val="0089519B"/>
    <w:rsid w:val="008973C6"/>
    <w:rsid w:val="008A0B92"/>
    <w:rsid w:val="008A1ECB"/>
    <w:rsid w:val="008A3606"/>
    <w:rsid w:val="008A57EF"/>
    <w:rsid w:val="008A5CFA"/>
    <w:rsid w:val="008B365D"/>
    <w:rsid w:val="008B541B"/>
    <w:rsid w:val="008C0722"/>
    <w:rsid w:val="008C22CF"/>
    <w:rsid w:val="008C362F"/>
    <w:rsid w:val="008C39BE"/>
    <w:rsid w:val="008C6DF7"/>
    <w:rsid w:val="008D1F35"/>
    <w:rsid w:val="008D2103"/>
    <w:rsid w:val="008D45FA"/>
    <w:rsid w:val="008D7B8C"/>
    <w:rsid w:val="008E3195"/>
    <w:rsid w:val="008E5B70"/>
    <w:rsid w:val="008E63C6"/>
    <w:rsid w:val="008E6B70"/>
    <w:rsid w:val="008F513F"/>
    <w:rsid w:val="008F686C"/>
    <w:rsid w:val="008F79FE"/>
    <w:rsid w:val="008F7ECA"/>
    <w:rsid w:val="00910114"/>
    <w:rsid w:val="00910C6E"/>
    <w:rsid w:val="00910F58"/>
    <w:rsid w:val="00911955"/>
    <w:rsid w:val="009120E5"/>
    <w:rsid w:val="00914110"/>
    <w:rsid w:val="0091761A"/>
    <w:rsid w:val="009209A0"/>
    <w:rsid w:val="00923F74"/>
    <w:rsid w:val="00927235"/>
    <w:rsid w:val="00927B37"/>
    <w:rsid w:val="009330AB"/>
    <w:rsid w:val="00936FAE"/>
    <w:rsid w:val="00940D4E"/>
    <w:rsid w:val="00940DFA"/>
    <w:rsid w:val="00940EC6"/>
    <w:rsid w:val="009460C1"/>
    <w:rsid w:val="00956F1C"/>
    <w:rsid w:val="00960DE9"/>
    <w:rsid w:val="009613BA"/>
    <w:rsid w:val="00962F4E"/>
    <w:rsid w:val="009705BF"/>
    <w:rsid w:val="00973F63"/>
    <w:rsid w:val="009777D9"/>
    <w:rsid w:val="00980663"/>
    <w:rsid w:val="00984025"/>
    <w:rsid w:val="00987AC3"/>
    <w:rsid w:val="00987AF6"/>
    <w:rsid w:val="00990013"/>
    <w:rsid w:val="00990520"/>
    <w:rsid w:val="00991B26"/>
    <w:rsid w:val="00991B88"/>
    <w:rsid w:val="00993FFB"/>
    <w:rsid w:val="00994FAD"/>
    <w:rsid w:val="009960EF"/>
    <w:rsid w:val="009974A0"/>
    <w:rsid w:val="009A0C5E"/>
    <w:rsid w:val="009A2CB1"/>
    <w:rsid w:val="009A579D"/>
    <w:rsid w:val="009A62C4"/>
    <w:rsid w:val="009A6ED4"/>
    <w:rsid w:val="009A7D75"/>
    <w:rsid w:val="009B6EA5"/>
    <w:rsid w:val="009C4FDD"/>
    <w:rsid w:val="009C5697"/>
    <w:rsid w:val="009C787D"/>
    <w:rsid w:val="009C797D"/>
    <w:rsid w:val="009D0E01"/>
    <w:rsid w:val="009D4320"/>
    <w:rsid w:val="009E3297"/>
    <w:rsid w:val="009E63C9"/>
    <w:rsid w:val="009F1F6F"/>
    <w:rsid w:val="009F734F"/>
    <w:rsid w:val="009F7F61"/>
    <w:rsid w:val="00A01E2E"/>
    <w:rsid w:val="00A07CF6"/>
    <w:rsid w:val="00A111C3"/>
    <w:rsid w:val="00A11CD6"/>
    <w:rsid w:val="00A12350"/>
    <w:rsid w:val="00A156DE"/>
    <w:rsid w:val="00A156EE"/>
    <w:rsid w:val="00A231CF"/>
    <w:rsid w:val="00A246B6"/>
    <w:rsid w:val="00A2635B"/>
    <w:rsid w:val="00A26A75"/>
    <w:rsid w:val="00A32444"/>
    <w:rsid w:val="00A445F5"/>
    <w:rsid w:val="00A4526A"/>
    <w:rsid w:val="00A46013"/>
    <w:rsid w:val="00A47E70"/>
    <w:rsid w:val="00A60AD1"/>
    <w:rsid w:val="00A61C03"/>
    <w:rsid w:val="00A64355"/>
    <w:rsid w:val="00A648FB"/>
    <w:rsid w:val="00A74A9E"/>
    <w:rsid w:val="00A7671C"/>
    <w:rsid w:val="00A82759"/>
    <w:rsid w:val="00A83BE8"/>
    <w:rsid w:val="00A84C9D"/>
    <w:rsid w:val="00A91460"/>
    <w:rsid w:val="00A9524F"/>
    <w:rsid w:val="00AA6437"/>
    <w:rsid w:val="00AB28F7"/>
    <w:rsid w:val="00AB4838"/>
    <w:rsid w:val="00AB7B14"/>
    <w:rsid w:val="00AC1D97"/>
    <w:rsid w:val="00AC4D39"/>
    <w:rsid w:val="00AD013C"/>
    <w:rsid w:val="00AD1CD8"/>
    <w:rsid w:val="00AD39A5"/>
    <w:rsid w:val="00AD4C49"/>
    <w:rsid w:val="00AE213C"/>
    <w:rsid w:val="00AE7C5B"/>
    <w:rsid w:val="00AF01FD"/>
    <w:rsid w:val="00AF4B8C"/>
    <w:rsid w:val="00B007D9"/>
    <w:rsid w:val="00B02F0D"/>
    <w:rsid w:val="00B0610E"/>
    <w:rsid w:val="00B14772"/>
    <w:rsid w:val="00B1516C"/>
    <w:rsid w:val="00B216A1"/>
    <w:rsid w:val="00B23B62"/>
    <w:rsid w:val="00B258BB"/>
    <w:rsid w:val="00B26935"/>
    <w:rsid w:val="00B331E5"/>
    <w:rsid w:val="00B35376"/>
    <w:rsid w:val="00B427AE"/>
    <w:rsid w:val="00B43448"/>
    <w:rsid w:val="00B4516E"/>
    <w:rsid w:val="00B51C5D"/>
    <w:rsid w:val="00B5252A"/>
    <w:rsid w:val="00B546E6"/>
    <w:rsid w:val="00B55B6A"/>
    <w:rsid w:val="00B6728E"/>
    <w:rsid w:val="00B67B97"/>
    <w:rsid w:val="00B67BE4"/>
    <w:rsid w:val="00B72960"/>
    <w:rsid w:val="00B75FC3"/>
    <w:rsid w:val="00B900B7"/>
    <w:rsid w:val="00B90418"/>
    <w:rsid w:val="00B911D5"/>
    <w:rsid w:val="00B968C8"/>
    <w:rsid w:val="00BA366A"/>
    <w:rsid w:val="00BA3EC5"/>
    <w:rsid w:val="00BA40F0"/>
    <w:rsid w:val="00BA44EB"/>
    <w:rsid w:val="00BB5DFC"/>
    <w:rsid w:val="00BC0D25"/>
    <w:rsid w:val="00BC4042"/>
    <w:rsid w:val="00BD279D"/>
    <w:rsid w:val="00BD6BB8"/>
    <w:rsid w:val="00BE3FB5"/>
    <w:rsid w:val="00BE51A5"/>
    <w:rsid w:val="00BE7C14"/>
    <w:rsid w:val="00BF0A71"/>
    <w:rsid w:val="00BF4D29"/>
    <w:rsid w:val="00BF4E14"/>
    <w:rsid w:val="00BF7DE2"/>
    <w:rsid w:val="00C0684B"/>
    <w:rsid w:val="00C100FB"/>
    <w:rsid w:val="00C10CF1"/>
    <w:rsid w:val="00C13D12"/>
    <w:rsid w:val="00C21DEE"/>
    <w:rsid w:val="00C2374F"/>
    <w:rsid w:val="00C23BBE"/>
    <w:rsid w:val="00C247DA"/>
    <w:rsid w:val="00C260BF"/>
    <w:rsid w:val="00C30986"/>
    <w:rsid w:val="00C32770"/>
    <w:rsid w:val="00C33577"/>
    <w:rsid w:val="00C36948"/>
    <w:rsid w:val="00C40C78"/>
    <w:rsid w:val="00C43639"/>
    <w:rsid w:val="00C45806"/>
    <w:rsid w:val="00C503EC"/>
    <w:rsid w:val="00C53BE5"/>
    <w:rsid w:val="00C66405"/>
    <w:rsid w:val="00C66BD5"/>
    <w:rsid w:val="00C7001A"/>
    <w:rsid w:val="00C874FB"/>
    <w:rsid w:val="00C90482"/>
    <w:rsid w:val="00C90545"/>
    <w:rsid w:val="00C929D7"/>
    <w:rsid w:val="00C92D83"/>
    <w:rsid w:val="00C93685"/>
    <w:rsid w:val="00C95985"/>
    <w:rsid w:val="00C96F1F"/>
    <w:rsid w:val="00C97255"/>
    <w:rsid w:val="00CA2D64"/>
    <w:rsid w:val="00CB01C1"/>
    <w:rsid w:val="00CB4A5F"/>
    <w:rsid w:val="00CB4E2B"/>
    <w:rsid w:val="00CB4FC8"/>
    <w:rsid w:val="00CC0F2F"/>
    <w:rsid w:val="00CC22C8"/>
    <w:rsid w:val="00CC4E53"/>
    <w:rsid w:val="00CC5026"/>
    <w:rsid w:val="00CC62C9"/>
    <w:rsid w:val="00CC66B4"/>
    <w:rsid w:val="00CC77FE"/>
    <w:rsid w:val="00CD1A74"/>
    <w:rsid w:val="00CD1C17"/>
    <w:rsid w:val="00CE5AFA"/>
    <w:rsid w:val="00CE6DAF"/>
    <w:rsid w:val="00CF41D8"/>
    <w:rsid w:val="00D004FD"/>
    <w:rsid w:val="00D014BA"/>
    <w:rsid w:val="00D01A85"/>
    <w:rsid w:val="00D03F9A"/>
    <w:rsid w:val="00D0465A"/>
    <w:rsid w:val="00D06149"/>
    <w:rsid w:val="00D06219"/>
    <w:rsid w:val="00D070DB"/>
    <w:rsid w:val="00D11207"/>
    <w:rsid w:val="00D15BB3"/>
    <w:rsid w:val="00D21100"/>
    <w:rsid w:val="00D21A99"/>
    <w:rsid w:val="00D22EF6"/>
    <w:rsid w:val="00D236F8"/>
    <w:rsid w:val="00D25B74"/>
    <w:rsid w:val="00D30CB2"/>
    <w:rsid w:val="00D456E7"/>
    <w:rsid w:val="00D45FBD"/>
    <w:rsid w:val="00D46104"/>
    <w:rsid w:val="00D54234"/>
    <w:rsid w:val="00D554B2"/>
    <w:rsid w:val="00D615AA"/>
    <w:rsid w:val="00D618E2"/>
    <w:rsid w:val="00D61FDA"/>
    <w:rsid w:val="00D62E53"/>
    <w:rsid w:val="00D65A1E"/>
    <w:rsid w:val="00D673CF"/>
    <w:rsid w:val="00D736C9"/>
    <w:rsid w:val="00D7733D"/>
    <w:rsid w:val="00D8118F"/>
    <w:rsid w:val="00D82345"/>
    <w:rsid w:val="00D83DF1"/>
    <w:rsid w:val="00D919B3"/>
    <w:rsid w:val="00D92B7A"/>
    <w:rsid w:val="00D93312"/>
    <w:rsid w:val="00D939E6"/>
    <w:rsid w:val="00D93C1E"/>
    <w:rsid w:val="00D94C0C"/>
    <w:rsid w:val="00D97F0F"/>
    <w:rsid w:val="00DA459F"/>
    <w:rsid w:val="00DA68BD"/>
    <w:rsid w:val="00DB0322"/>
    <w:rsid w:val="00DB179D"/>
    <w:rsid w:val="00DB2A1F"/>
    <w:rsid w:val="00DB3874"/>
    <w:rsid w:val="00DB4F50"/>
    <w:rsid w:val="00DB5075"/>
    <w:rsid w:val="00DB79BE"/>
    <w:rsid w:val="00DC0B7B"/>
    <w:rsid w:val="00DC271F"/>
    <w:rsid w:val="00DC470C"/>
    <w:rsid w:val="00DD57AC"/>
    <w:rsid w:val="00DE053E"/>
    <w:rsid w:val="00DE138A"/>
    <w:rsid w:val="00DE2E42"/>
    <w:rsid w:val="00DE34CF"/>
    <w:rsid w:val="00DE68AA"/>
    <w:rsid w:val="00DF0332"/>
    <w:rsid w:val="00E019CF"/>
    <w:rsid w:val="00E06D0D"/>
    <w:rsid w:val="00E11207"/>
    <w:rsid w:val="00E11829"/>
    <w:rsid w:val="00E126F4"/>
    <w:rsid w:val="00E15908"/>
    <w:rsid w:val="00E17364"/>
    <w:rsid w:val="00E21526"/>
    <w:rsid w:val="00E250C1"/>
    <w:rsid w:val="00E25DF0"/>
    <w:rsid w:val="00E321F4"/>
    <w:rsid w:val="00E37EB1"/>
    <w:rsid w:val="00E41279"/>
    <w:rsid w:val="00E4155C"/>
    <w:rsid w:val="00E43F62"/>
    <w:rsid w:val="00E45AC8"/>
    <w:rsid w:val="00E53D4C"/>
    <w:rsid w:val="00E54C4C"/>
    <w:rsid w:val="00E5781F"/>
    <w:rsid w:val="00E61664"/>
    <w:rsid w:val="00E62C97"/>
    <w:rsid w:val="00E71740"/>
    <w:rsid w:val="00E720A5"/>
    <w:rsid w:val="00E725D7"/>
    <w:rsid w:val="00E72B5F"/>
    <w:rsid w:val="00E75885"/>
    <w:rsid w:val="00E8112B"/>
    <w:rsid w:val="00E81C92"/>
    <w:rsid w:val="00E8512F"/>
    <w:rsid w:val="00E86F5E"/>
    <w:rsid w:val="00E9096E"/>
    <w:rsid w:val="00EA0051"/>
    <w:rsid w:val="00EA14B5"/>
    <w:rsid w:val="00EB0FB5"/>
    <w:rsid w:val="00EB3218"/>
    <w:rsid w:val="00EB4739"/>
    <w:rsid w:val="00EB4AC1"/>
    <w:rsid w:val="00EB6F5B"/>
    <w:rsid w:val="00EC3F61"/>
    <w:rsid w:val="00EC456B"/>
    <w:rsid w:val="00ED149E"/>
    <w:rsid w:val="00ED52F0"/>
    <w:rsid w:val="00EE6EC6"/>
    <w:rsid w:val="00EE78D4"/>
    <w:rsid w:val="00EE7D7C"/>
    <w:rsid w:val="00EF2B47"/>
    <w:rsid w:val="00EF33C9"/>
    <w:rsid w:val="00EF6EEB"/>
    <w:rsid w:val="00EF7033"/>
    <w:rsid w:val="00F036D7"/>
    <w:rsid w:val="00F03D5F"/>
    <w:rsid w:val="00F03D65"/>
    <w:rsid w:val="00F13537"/>
    <w:rsid w:val="00F15173"/>
    <w:rsid w:val="00F1561F"/>
    <w:rsid w:val="00F20A48"/>
    <w:rsid w:val="00F2279D"/>
    <w:rsid w:val="00F24B34"/>
    <w:rsid w:val="00F25D98"/>
    <w:rsid w:val="00F27FC4"/>
    <w:rsid w:val="00F300FB"/>
    <w:rsid w:val="00F31176"/>
    <w:rsid w:val="00F35DFC"/>
    <w:rsid w:val="00F40C25"/>
    <w:rsid w:val="00F465EE"/>
    <w:rsid w:val="00F55897"/>
    <w:rsid w:val="00F60C35"/>
    <w:rsid w:val="00F610CF"/>
    <w:rsid w:val="00F625E1"/>
    <w:rsid w:val="00F6277B"/>
    <w:rsid w:val="00F6368A"/>
    <w:rsid w:val="00F65B34"/>
    <w:rsid w:val="00F70B61"/>
    <w:rsid w:val="00F723A4"/>
    <w:rsid w:val="00F74A26"/>
    <w:rsid w:val="00F80621"/>
    <w:rsid w:val="00F815B5"/>
    <w:rsid w:val="00F81EF1"/>
    <w:rsid w:val="00F91EFE"/>
    <w:rsid w:val="00F93A49"/>
    <w:rsid w:val="00F95F91"/>
    <w:rsid w:val="00F97433"/>
    <w:rsid w:val="00FB1861"/>
    <w:rsid w:val="00FB592F"/>
    <w:rsid w:val="00FB6386"/>
    <w:rsid w:val="00FB6B56"/>
    <w:rsid w:val="00FC142E"/>
    <w:rsid w:val="00FC148E"/>
    <w:rsid w:val="00FC4728"/>
    <w:rsid w:val="00FC69C7"/>
    <w:rsid w:val="00FD2686"/>
    <w:rsid w:val="00FD45BC"/>
    <w:rsid w:val="00FD55AC"/>
    <w:rsid w:val="00FD70B2"/>
    <w:rsid w:val="00FD7185"/>
    <w:rsid w:val="00FD7FC7"/>
    <w:rsid w:val="00FE34F6"/>
    <w:rsid w:val="00FE409E"/>
    <w:rsid w:val="00FF4EBF"/>
    <w:rsid w:val="00FF5E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F75549"/>
  <w14:defaultImageDpi w14:val="0"/>
  <w15:docId w15:val="{41CF6AB9-EC69-4AED-81C3-6DD5EA71B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basedOn w:val="Normal"/>
    <w:next w:val="Normal"/>
    <w:link w:val="Heading1Char"/>
    <w:uiPriority w:val="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EA14B5"/>
    <w:rPr>
      <w:rFonts w:ascii="Arial" w:hAnsi="Arial" w:cs="Times New Roman"/>
      <w:sz w:val="36"/>
      <w:lang w:val="x-none" w:eastAsia="en-US"/>
    </w:rPr>
  </w:style>
  <w:style w:type="character" w:customStyle="1" w:styleId="Heading2Char">
    <w:name w:val="Heading 2 Char"/>
    <w:basedOn w:val="DefaultParagraphFont"/>
    <w:link w:val="Heading2"/>
    <w:uiPriority w:val="9"/>
    <w:locked/>
    <w:rsid w:val="00EA14B5"/>
    <w:rPr>
      <w:rFonts w:ascii="Arial" w:hAnsi="Arial" w:cs="Times New Roman"/>
      <w:sz w:val="32"/>
      <w:lang w:val="x-none" w:eastAsia="en-US"/>
    </w:rPr>
  </w:style>
  <w:style w:type="character" w:customStyle="1" w:styleId="Heading3Char">
    <w:name w:val="Heading 3 Char"/>
    <w:basedOn w:val="DefaultParagraphFont"/>
    <w:link w:val="Heading3"/>
    <w:uiPriority w:val="9"/>
    <w:locked/>
    <w:rsid w:val="00EA14B5"/>
    <w:rPr>
      <w:rFonts w:ascii="Arial" w:hAnsi="Arial" w:cs="Times New Roman"/>
      <w:sz w:val="28"/>
      <w:lang w:val="x-none" w:eastAsia="en-US"/>
    </w:rPr>
  </w:style>
  <w:style w:type="character" w:customStyle="1" w:styleId="Heading4Char">
    <w:name w:val="Heading 4 Char"/>
    <w:basedOn w:val="DefaultParagraphFont"/>
    <w:link w:val="Heading4"/>
    <w:uiPriority w:val="9"/>
    <w:locked/>
    <w:rsid w:val="00EA14B5"/>
    <w:rPr>
      <w:rFonts w:ascii="Arial" w:hAnsi="Arial" w:cs="Times New Roman"/>
      <w:sz w:val="24"/>
      <w:lang w:val="x-none" w:eastAsia="en-US"/>
    </w:rPr>
  </w:style>
  <w:style w:type="character" w:customStyle="1" w:styleId="Heading5Char">
    <w:name w:val="Heading 5 Char"/>
    <w:basedOn w:val="DefaultParagraphFont"/>
    <w:link w:val="Heading5"/>
    <w:uiPriority w:val="9"/>
    <w:locked/>
    <w:rsid w:val="00EA14B5"/>
    <w:rPr>
      <w:rFonts w:ascii="Arial" w:hAnsi="Arial" w:cs="Times New Roman"/>
      <w:sz w:val="22"/>
      <w:lang w:val="x-none" w:eastAsia="en-US"/>
    </w:rPr>
  </w:style>
  <w:style w:type="character" w:customStyle="1" w:styleId="Heading6Char">
    <w:name w:val="Heading 6 Char"/>
    <w:basedOn w:val="DefaultParagraphFont"/>
    <w:link w:val="Heading6"/>
    <w:uiPriority w:val="9"/>
    <w:locked/>
    <w:rsid w:val="00EA14B5"/>
    <w:rPr>
      <w:rFonts w:ascii="Arial" w:hAnsi="Arial" w:cs="Times New Roman"/>
      <w:lang w:val="x-none" w:eastAsia="en-US"/>
    </w:rPr>
  </w:style>
  <w:style w:type="character" w:customStyle="1" w:styleId="Heading7Char">
    <w:name w:val="Heading 7 Char"/>
    <w:basedOn w:val="DefaultParagraphFont"/>
    <w:link w:val="Heading7"/>
    <w:uiPriority w:val="9"/>
    <w:locked/>
    <w:rsid w:val="00EA14B5"/>
    <w:rPr>
      <w:rFonts w:ascii="Arial" w:hAnsi="Arial" w:cs="Times New Roman"/>
      <w:lang w:val="x-none" w:eastAsia="en-US"/>
    </w:rPr>
  </w:style>
  <w:style w:type="character" w:customStyle="1" w:styleId="Heading8Char">
    <w:name w:val="Heading 8 Char"/>
    <w:basedOn w:val="DefaultParagraphFont"/>
    <w:link w:val="Heading8"/>
    <w:uiPriority w:val="9"/>
    <w:locked/>
    <w:rsid w:val="00EA14B5"/>
    <w:rPr>
      <w:rFonts w:ascii="Arial" w:hAnsi="Arial" w:cs="Times New Roman"/>
      <w:sz w:val="36"/>
      <w:lang w:val="x-none" w:eastAsia="en-US"/>
    </w:rPr>
  </w:style>
  <w:style w:type="character" w:customStyle="1" w:styleId="Heading9Char">
    <w:name w:val="Heading 9 Char"/>
    <w:basedOn w:val="DefaultParagraphFont"/>
    <w:link w:val="Heading9"/>
    <w:uiPriority w:val="9"/>
    <w:locked/>
    <w:rsid w:val="00EA14B5"/>
    <w:rPr>
      <w:rFonts w:ascii="Arial" w:hAnsi="Arial" w:cs="Times New Roman"/>
      <w:sz w:val="36"/>
      <w:lang w:val="x-none" w:eastAsia="en-US"/>
    </w:r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widowControl w:val="0"/>
      <w:tabs>
        <w:tab w:val="right" w:leader="dot" w:pos="9639"/>
      </w:tabs>
      <w:spacing w:before="120" w:after="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uiPriority w:val="99"/>
    <w:semiHidden/>
    <w:pPr>
      <w:ind w:left="284"/>
    </w:pPr>
  </w:style>
  <w:style w:type="paragraph" w:styleId="Index1">
    <w:name w:val="index 1"/>
    <w:basedOn w:val="Normal"/>
    <w:uiPriority w:val="99"/>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uiPriority w:val="99"/>
    <w:pPr>
      <w:ind w:left="851"/>
    </w:pPr>
  </w:style>
  <w:style w:type="paragraph" w:styleId="Header">
    <w:name w:val="header"/>
    <w:basedOn w:val="Normal"/>
    <w:link w:val="HeaderChar"/>
    <w:uiPriority w:val="99"/>
    <w:pPr>
      <w:widowControl w:val="0"/>
      <w:spacing w:after="0"/>
    </w:pPr>
    <w:rPr>
      <w:rFonts w:ascii="Arial" w:hAnsi="Arial"/>
      <w:b/>
      <w:noProof/>
      <w:sz w:val="18"/>
    </w:rPr>
  </w:style>
  <w:style w:type="character" w:customStyle="1" w:styleId="HeaderChar">
    <w:name w:val="Header Char"/>
    <w:basedOn w:val="DefaultParagraphFont"/>
    <w:link w:val="Header"/>
    <w:uiPriority w:val="99"/>
    <w:locked/>
    <w:rsid w:val="00EA14B5"/>
    <w:rPr>
      <w:rFonts w:ascii="Arial" w:hAnsi="Arial" w:cs="Times New Roman"/>
      <w:b/>
      <w:noProof/>
      <w:sz w:val="18"/>
      <w:lang w:eastAsia="en-US"/>
    </w:rPr>
  </w:style>
  <w:style w:type="character" w:styleId="FootnoteReference">
    <w:name w:val="footnote reference"/>
    <w:basedOn w:val="DefaultParagraphFont"/>
    <w:uiPriority w:val="99"/>
    <w:rPr>
      <w:rFonts w:cs="Times New Roman"/>
      <w:b/>
      <w:position w:val="6"/>
      <w:sz w:val="16"/>
    </w:rPr>
  </w:style>
  <w:style w:type="paragraph" w:styleId="FootnoteText">
    <w:name w:val="footnote text"/>
    <w:basedOn w:val="Normal"/>
    <w:link w:val="FootnoteTextChar"/>
    <w:uiPriority w:val="99"/>
    <w:pPr>
      <w:keepLines/>
      <w:spacing w:after="0"/>
      <w:ind w:left="454" w:hanging="454"/>
    </w:pPr>
    <w:rPr>
      <w:sz w:val="16"/>
    </w:rPr>
  </w:style>
  <w:style w:type="character" w:customStyle="1" w:styleId="FootnoteTextChar">
    <w:name w:val="Footnote Text Char"/>
    <w:basedOn w:val="DefaultParagraphFont"/>
    <w:link w:val="FootnoteText"/>
    <w:uiPriority w:val="99"/>
    <w:locked/>
    <w:rsid w:val="00EA14B5"/>
    <w:rPr>
      <w:rFonts w:ascii="Times New Roman" w:hAnsi="Times New Roman" w:cs="Times New Roman"/>
      <w:sz w:val="16"/>
      <w:lang w:val="x-none"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uiPriority w:val="99"/>
    <w:pPr>
      <w:ind w:left="851"/>
    </w:pPr>
  </w:style>
  <w:style w:type="paragraph" w:styleId="ListBullet3">
    <w:name w:val="List Bullet 3"/>
    <w:basedOn w:val="ListBullet2"/>
    <w:uiPriority w:val="99"/>
    <w:pPr>
      <w:ind w:left="1135"/>
    </w:pPr>
  </w:style>
  <w:style w:type="paragraph" w:styleId="ListNumber">
    <w:name w:val="List Number"/>
    <w:basedOn w:val="List"/>
    <w:uiPriority w:val="99"/>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uiPriority w:val="99"/>
    <w:pPr>
      <w:ind w:left="568" w:hanging="284"/>
    </w:pPr>
  </w:style>
  <w:style w:type="paragraph" w:styleId="ListBullet">
    <w:name w:val="List Bullet"/>
    <w:basedOn w:val="List"/>
    <w:uiPriority w:val="99"/>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character" w:customStyle="1" w:styleId="FooterChar">
    <w:name w:val="Footer Char"/>
    <w:basedOn w:val="DefaultParagraphFont"/>
    <w:link w:val="Footer"/>
    <w:uiPriority w:val="99"/>
    <w:locked/>
    <w:rsid w:val="00EA14B5"/>
    <w:rPr>
      <w:rFonts w:ascii="Arial" w:hAnsi="Arial" w:cs="Times New Roman"/>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fr-FR" w:eastAsia="en-US"/>
    </w:rPr>
  </w:style>
  <w:style w:type="paragraph" w:customStyle="1" w:styleId="tdoc-header">
    <w:name w:val="tdoc-header"/>
    <w:rPr>
      <w:rFonts w:ascii="Arial" w:hAnsi="Arial"/>
      <w:noProof/>
      <w:sz w:val="24"/>
      <w:lang w:val="en-GB" w:eastAsia="en-US"/>
    </w:rPr>
  </w:style>
  <w:style w:type="character" w:styleId="Hyperlink">
    <w:name w:val="Hyperlink"/>
    <w:basedOn w:val="DefaultParagraphFont"/>
    <w:uiPriority w:val="99"/>
    <w:rPr>
      <w:rFonts w:cs="Times New Roman"/>
      <w:color w:val="0000FF"/>
      <w:u w:val="single"/>
    </w:rPr>
  </w:style>
  <w:style w:type="character" w:styleId="CommentReference">
    <w:name w:val="annotation reference"/>
    <w:basedOn w:val="DefaultParagraphFont"/>
    <w:uiPriority w:val="99"/>
    <w:rPr>
      <w:rFonts w:cs="Times New Roman"/>
      <w:sz w:val="16"/>
    </w:rPr>
  </w:style>
  <w:style w:type="paragraph" w:styleId="CommentText">
    <w:name w:val="annotation text"/>
    <w:basedOn w:val="Normal"/>
    <w:link w:val="CommentTextChar"/>
    <w:uiPriority w:val="99"/>
  </w:style>
  <w:style w:type="character" w:customStyle="1" w:styleId="CommentTextChar">
    <w:name w:val="Comment Text Char"/>
    <w:basedOn w:val="DefaultParagraphFont"/>
    <w:link w:val="CommentText"/>
    <w:uiPriority w:val="99"/>
    <w:locked/>
    <w:rsid w:val="00EA14B5"/>
    <w:rPr>
      <w:rFonts w:ascii="Times New Roman" w:hAnsi="Times New Roman" w:cs="Times New Roman"/>
      <w:lang w:val="x-none" w:eastAsia="en-US"/>
    </w:rPr>
  </w:style>
  <w:style w:type="character" w:styleId="FollowedHyperlink">
    <w:name w:val="FollowedHyperlink"/>
    <w:basedOn w:val="DefaultParagraphFont"/>
    <w:uiPriority w:val="99"/>
    <w:rPr>
      <w:rFonts w:cs="Times New Roman"/>
      <w:color w:val="800080"/>
      <w:u w:val="single"/>
    </w:rPr>
  </w:style>
  <w:style w:type="paragraph" w:styleId="BalloonText">
    <w:name w:val="Balloon Text"/>
    <w:basedOn w:val="Normal"/>
    <w:link w:val="BalloonTextChar"/>
    <w:uiPriority w:val="99"/>
    <w:rPr>
      <w:rFonts w:ascii="Tahoma" w:hAnsi="Tahoma" w:cs="Tahoma"/>
      <w:sz w:val="16"/>
      <w:szCs w:val="16"/>
    </w:rPr>
  </w:style>
  <w:style w:type="character" w:customStyle="1" w:styleId="BalloonTextChar">
    <w:name w:val="Balloon Text Char"/>
    <w:basedOn w:val="DefaultParagraphFont"/>
    <w:link w:val="BalloonText"/>
    <w:uiPriority w:val="99"/>
    <w:locked/>
    <w:rsid w:val="00EA14B5"/>
    <w:rPr>
      <w:rFonts w:ascii="Tahoma" w:hAnsi="Tahoma" w:cs="Times New Roman"/>
      <w:sz w:val="16"/>
      <w:lang w:val="x-none" w:eastAsia="en-US"/>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basedOn w:val="CommentTextChar"/>
    <w:link w:val="CommentSubject"/>
    <w:uiPriority w:val="99"/>
    <w:locked/>
    <w:rsid w:val="00EA14B5"/>
    <w:rPr>
      <w:rFonts w:ascii="Times New Roman" w:hAnsi="Times New Roman" w:cs="Times New Roman"/>
      <w:b/>
      <w:lang w:val="x-none"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Pr>
      <w:rFonts w:ascii="Microsoft YaHei UI" w:eastAsia="Microsoft YaHei UI" w:hAnsi="Times New Roman" w:cs="Times New Roman"/>
      <w:sz w:val="18"/>
      <w:szCs w:val="18"/>
      <w:lang w:val="en-GB" w:eastAsia="en-US"/>
    </w:rPr>
  </w:style>
  <w:style w:type="character" w:customStyle="1" w:styleId="CRCoverPageZchn">
    <w:name w:val="CR Cover Page Zchn"/>
    <w:link w:val="CRCoverPage"/>
    <w:locked/>
    <w:rsid w:val="00E720A5"/>
    <w:rPr>
      <w:rFonts w:ascii="Arial" w:hAnsi="Arial"/>
      <w:lang w:val="x-none" w:eastAsia="en-US"/>
    </w:rPr>
  </w:style>
  <w:style w:type="character" w:customStyle="1" w:styleId="NOZchn">
    <w:name w:val="NO Zchn"/>
    <w:link w:val="NO"/>
    <w:locked/>
    <w:rsid w:val="00EA14B5"/>
    <w:rPr>
      <w:rFonts w:ascii="Times New Roman" w:hAnsi="Times New Roman"/>
      <w:lang w:val="x-none" w:eastAsia="en-US"/>
    </w:rPr>
  </w:style>
  <w:style w:type="character" w:customStyle="1" w:styleId="TALChar">
    <w:name w:val="TAL Char"/>
    <w:link w:val="TAL"/>
    <w:locked/>
    <w:rsid w:val="00EA14B5"/>
    <w:rPr>
      <w:rFonts w:ascii="Arial" w:hAnsi="Arial"/>
      <w:sz w:val="18"/>
      <w:lang w:val="x-none" w:eastAsia="en-US"/>
    </w:rPr>
  </w:style>
  <w:style w:type="character" w:customStyle="1" w:styleId="TAHCar">
    <w:name w:val="TAH Car"/>
    <w:link w:val="TAH"/>
    <w:locked/>
    <w:rsid w:val="00EA14B5"/>
    <w:rPr>
      <w:rFonts w:ascii="Arial" w:hAnsi="Arial"/>
      <w:b/>
      <w:sz w:val="18"/>
      <w:lang w:val="x-none" w:eastAsia="en-US"/>
    </w:rPr>
  </w:style>
  <w:style w:type="character" w:customStyle="1" w:styleId="EXChar">
    <w:name w:val="EX Char"/>
    <w:link w:val="EX"/>
    <w:locked/>
    <w:rsid w:val="00EA14B5"/>
    <w:rPr>
      <w:rFonts w:ascii="Times New Roman" w:hAnsi="Times New Roman"/>
      <w:lang w:val="x-none" w:eastAsia="en-US"/>
    </w:rPr>
  </w:style>
  <w:style w:type="character" w:customStyle="1" w:styleId="B1Char">
    <w:name w:val="B1 Char"/>
    <w:link w:val="B1"/>
    <w:locked/>
    <w:rsid w:val="00EA14B5"/>
    <w:rPr>
      <w:rFonts w:ascii="Times New Roman" w:hAnsi="Times New Roman"/>
      <w:lang w:val="x-none" w:eastAsia="en-US"/>
    </w:rPr>
  </w:style>
  <w:style w:type="character" w:customStyle="1" w:styleId="EditorsNoteChar">
    <w:name w:val="Editor's Note Char"/>
    <w:aliases w:val="EN Char"/>
    <w:link w:val="EditorsNote"/>
    <w:locked/>
    <w:rsid w:val="00EA14B5"/>
    <w:rPr>
      <w:rFonts w:ascii="Times New Roman" w:hAnsi="Times New Roman"/>
      <w:color w:val="FF0000"/>
      <w:lang w:val="x-none" w:eastAsia="en-US"/>
    </w:rPr>
  </w:style>
  <w:style w:type="character" w:customStyle="1" w:styleId="THChar">
    <w:name w:val="TH Char"/>
    <w:link w:val="TH"/>
    <w:locked/>
    <w:rsid w:val="00EA14B5"/>
    <w:rPr>
      <w:rFonts w:ascii="Arial" w:hAnsi="Arial"/>
      <w:b/>
      <w:lang w:val="x-none" w:eastAsia="en-US"/>
    </w:rPr>
  </w:style>
  <w:style w:type="character" w:customStyle="1" w:styleId="TFChar">
    <w:name w:val="TF Char"/>
    <w:link w:val="TF"/>
    <w:locked/>
    <w:rsid w:val="00EA14B5"/>
    <w:rPr>
      <w:rFonts w:ascii="Arial" w:hAnsi="Arial"/>
      <w:b/>
      <w:lang w:val="x-none" w:eastAsia="en-US"/>
    </w:rPr>
  </w:style>
  <w:style w:type="character" w:customStyle="1" w:styleId="B2Char">
    <w:name w:val="B2 Char"/>
    <w:link w:val="B2"/>
    <w:locked/>
    <w:rsid w:val="00EA14B5"/>
    <w:rPr>
      <w:rFonts w:ascii="Times New Roman" w:hAnsi="Times New Roman"/>
      <w:lang w:val="x-none" w:eastAsia="en-US"/>
    </w:rPr>
  </w:style>
  <w:style w:type="paragraph" w:customStyle="1" w:styleId="TAJ">
    <w:name w:val="TAJ"/>
    <w:basedOn w:val="TH"/>
    <w:rsid w:val="00EA14B5"/>
    <w:rPr>
      <w:lang w:val="en-US"/>
    </w:rPr>
  </w:style>
  <w:style w:type="paragraph" w:styleId="ListParagraph">
    <w:name w:val="List Paragraph"/>
    <w:aliases w:val="- Bullets"/>
    <w:basedOn w:val="Normal"/>
    <w:uiPriority w:val="34"/>
    <w:qFormat/>
    <w:rsid w:val="00EA14B5"/>
    <w:pPr>
      <w:ind w:left="720"/>
      <w:contextualSpacing/>
    </w:pPr>
  </w:style>
  <w:style w:type="paragraph" w:styleId="Revision">
    <w:name w:val="Revision"/>
    <w:hidden/>
    <w:uiPriority w:val="99"/>
    <w:semiHidden/>
    <w:rsid w:val="00EA14B5"/>
    <w:rPr>
      <w:rFonts w:ascii="Times New Roman" w:hAnsi="Times New Roman"/>
      <w:lang w:val="en-GB" w:eastAsia="en-US"/>
    </w:rPr>
  </w:style>
  <w:style w:type="paragraph" w:styleId="NormalWeb">
    <w:name w:val="Normal (Web)"/>
    <w:basedOn w:val="Normal"/>
    <w:uiPriority w:val="99"/>
    <w:unhideWhenUsed/>
    <w:rsid w:val="00EA14B5"/>
    <w:pPr>
      <w:spacing w:before="100" w:beforeAutospacing="1" w:after="100" w:afterAutospacing="1"/>
    </w:pPr>
    <w:rPr>
      <w:sz w:val="24"/>
      <w:szCs w:val="24"/>
      <w:lang w:val="en-US" w:eastAsia="zh-CN"/>
    </w:rPr>
  </w:style>
  <w:style w:type="table" w:styleId="TableGrid">
    <w:name w:val="Table Grid"/>
    <w:basedOn w:val="TableNormal"/>
    <w:uiPriority w:val="39"/>
    <w:rsid w:val="00EA14B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EA14B5"/>
    <w:pPr>
      <w:overflowPunct w:val="0"/>
      <w:autoSpaceDE w:val="0"/>
      <w:autoSpaceDN w:val="0"/>
      <w:adjustRightInd w:val="0"/>
      <w:spacing w:after="120"/>
      <w:textAlignment w:val="baseline"/>
    </w:pPr>
    <w:rPr>
      <w:color w:val="000000"/>
      <w:lang w:val="en-US" w:eastAsia="ja-JP"/>
    </w:rPr>
  </w:style>
  <w:style w:type="character" w:customStyle="1" w:styleId="BodyTextChar">
    <w:name w:val="Body Text Char"/>
    <w:basedOn w:val="DefaultParagraphFont"/>
    <w:link w:val="BodyText"/>
    <w:uiPriority w:val="99"/>
    <w:locked/>
    <w:rsid w:val="00EA14B5"/>
    <w:rPr>
      <w:rFonts w:ascii="Times New Roman" w:eastAsia="SimSun" w:hAnsi="Times New Roman" w:cs="Times New Roman"/>
      <w:color w:val="000000"/>
      <w:lang w:val="x-none" w:eastAsia="ja-JP"/>
    </w:rPr>
  </w:style>
  <w:style w:type="paragraph" w:styleId="Caption">
    <w:name w:val="caption"/>
    <w:basedOn w:val="Normal"/>
    <w:next w:val="Normal"/>
    <w:uiPriority w:val="35"/>
    <w:unhideWhenUsed/>
    <w:qFormat/>
    <w:rsid w:val="00EA14B5"/>
    <w:pPr>
      <w:overflowPunct w:val="0"/>
      <w:autoSpaceDE w:val="0"/>
      <w:autoSpaceDN w:val="0"/>
      <w:adjustRightInd w:val="0"/>
      <w:textAlignment w:val="baseline"/>
    </w:pPr>
    <w:rPr>
      <w:b/>
      <w:bCs/>
      <w:color w:val="000000"/>
      <w:lang w:eastAsia="ja-JP"/>
    </w:rPr>
  </w:style>
  <w:style w:type="character" w:customStyle="1" w:styleId="NOChar">
    <w:name w:val="NO Char"/>
    <w:rsid w:val="00EA14B5"/>
    <w:rPr>
      <w:rFonts w:eastAsia="Times New Roman"/>
      <w:color w:val="000000"/>
      <w:lang w:val="en-GB" w:eastAsia="ja-JP"/>
    </w:rPr>
  </w:style>
  <w:style w:type="paragraph" w:customStyle="1" w:styleId="HO">
    <w:name w:val="HO"/>
    <w:basedOn w:val="Normal"/>
    <w:rsid w:val="009C787D"/>
    <w:pPr>
      <w:overflowPunct w:val="0"/>
      <w:autoSpaceDE w:val="0"/>
      <w:autoSpaceDN w:val="0"/>
      <w:adjustRightInd w:val="0"/>
      <w:jc w:val="right"/>
      <w:textAlignment w:val="baseline"/>
    </w:pPr>
    <w:rPr>
      <w:b/>
      <w:color w:val="000000"/>
    </w:rPr>
  </w:style>
  <w:style w:type="paragraph" w:customStyle="1" w:styleId="AP">
    <w:name w:val="AP"/>
    <w:basedOn w:val="Normal"/>
    <w:rsid w:val="009C787D"/>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9C787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9C787D"/>
    <w:rPr>
      <w:color w:val="2B579A"/>
      <w:shd w:val="clear" w:color="auto" w:fill="E6E6E6"/>
    </w:rPr>
  </w:style>
  <w:style w:type="paragraph" w:customStyle="1" w:styleId="ZC">
    <w:name w:val="ZC"/>
    <w:rsid w:val="009C787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C787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C787D"/>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9C787D"/>
    <w:rPr>
      <w:color w:val="808080"/>
      <w:shd w:val="clear" w:color="auto" w:fill="E6E6E6"/>
    </w:rPr>
  </w:style>
  <w:style w:type="character" w:customStyle="1" w:styleId="TANChar">
    <w:name w:val="TAN Char"/>
    <w:link w:val="TAN"/>
    <w:locked/>
    <w:rsid w:val="00927B37"/>
    <w:rPr>
      <w:rFonts w:ascii="Arial" w:hAnsi="Arial"/>
      <w:sz w:val="18"/>
      <w:lang w:val="en-GB" w:eastAsia="en-US"/>
    </w:rPr>
  </w:style>
  <w:style w:type="character" w:customStyle="1" w:styleId="fontstyle01">
    <w:name w:val="fontstyle01"/>
    <w:basedOn w:val="DefaultParagraphFont"/>
    <w:rsid w:val="004B27F3"/>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96D1D1-C540-4D50-81F8-5C26CF58572C}">
  <ds:schemaRefs>
    <ds:schemaRef ds:uri="Microsoft.SharePoint.Taxonomy.ContentTypeSync"/>
  </ds:schemaRefs>
</ds:datastoreItem>
</file>

<file path=customXml/itemProps2.xml><?xml version="1.0" encoding="utf-8"?>
<ds:datastoreItem xmlns:ds="http://schemas.openxmlformats.org/officeDocument/2006/customXml" ds:itemID="{540E9BB1-3874-4173-A66B-8141C8F126D2}">
  <ds:schemaRefs>
    <ds:schemaRef ds:uri="http://schemas.microsoft.com/sharepoint/events"/>
  </ds:schemaRefs>
</ds:datastoreItem>
</file>

<file path=customXml/itemProps3.xml><?xml version="1.0" encoding="utf-8"?>
<ds:datastoreItem xmlns:ds="http://schemas.openxmlformats.org/officeDocument/2006/customXml" ds:itemID="{6232D5AE-2F3E-4A09-B155-9D0994F4AF73}">
  <ds:schemaRefs>
    <ds:schemaRef ds:uri="http://schemas.microsoft.com/sharepoint/v3/contenttype/forms"/>
  </ds:schemaRefs>
</ds:datastoreItem>
</file>

<file path=customXml/itemProps4.xml><?xml version="1.0" encoding="utf-8"?>
<ds:datastoreItem xmlns:ds="http://schemas.openxmlformats.org/officeDocument/2006/customXml" ds:itemID="{421BE9F4-370B-4C71-9E02-D76E9064C2E7}">
  <ds:schemaRefs>
    <ds:schemaRef ds:uri="http://schemas.openxmlformats.org/officeDocument/2006/bibliography"/>
  </ds:schemaRefs>
</ds:datastoreItem>
</file>

<file path=customXml/itemProps5.xml><?xml version="1.0" encoding="utf-8"?>
<ds:datastoreItem xmlns:ds="http://schemas.openxmlformats.org/officeDocument/2006/customXml" ds:itemID="{3E336C4A-49A8-4D86-88CB-56AADE4CCD06}">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C9D0EF8B-7287-4056-9158-1BACB8225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2143</Words>
  <Characters>12217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NTT DOCOMO</cp:lastModifiedBy>
  <cp:revision>6</cp:revision>
  <dcterms:created xsi:type="dcterms:W3CDTF">2021-04-14T14:25:00Z</dcterms:created>
  <dcterms:modified xsi:type="dcterms:W3CDTF">2021-04-14T14:29:00Z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NSCPROP_SA">
    <vt:lpwstr>C:\Users\Samsung\AppData\Local\Microsoft\Windows\Temporary Internet Files\Content.Outlook\SATARF6I\S2-190xxxx was1903869_23502_HLCom_extended buffering_v5.doc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1557171879</vt:lpwstr>
  </property>
  <property fmtid="{D5CDD505-2E9C-101B-9397-08002B2CF9AE}" pid="9" name="_2015_ms_pID_725343">
    <vt:lpwstr>(2)akc/gSe5jyq7IHbe9DbgiMboXtRSgcItOJyW90Q10gEWyOhZyqkJVzB+rK2y27QRHEWO8CzI_x000d__x000d_jIVIPLb5ZljLki6+xbNyEG9OLQA8VYDiezeRxKoGZsyK8IqiyF7l5KuixsAfrKR5IFf/YjPe_x000d__x000d_59lnmpHi/eQH6KGgZeXQdX1K5n1AiGAxtKwg2eZ1SpbGKUrCVgT+VdLk8EcmdpUOQhCnen51_x000d__x000d_cjG9Y4BbFg6c9svHEw</vt:lpwstr>
  </property>
  <property fmtid="{D5CDD505-2E9C-101B-9397-08002B2CF9AE}" pid="10" name="_2015_ms_pID_7253431">
    <vt:lpwstr>V21KORFdLtuiJ103Becl2MLaDx3gboKZbkJZsIcGJ+uHj3sqUIkQ95_x000d__x000d_qhezJwcJ2zcRoR4Ksh1zR8BTC+5JAKfVgSN+Tz6sxHJt50ei2fWIYSwxjyh+K9uyhadLV1S4_x000d__x000d_EaCn6VvhDQKAgBVQJi8mkD2hSgn8PNVw8tBBd80uMsNbOyZijExsm2UspNFPQb1fEf1z8iTM_x000d__x000d_e2YfOMTmsR2aPn/Z</vt:lpwstr>
  </property>
  <property fmtid="{D5CDD505-2E9C-101B-9397-08002B2CF9AE}" pid="11" name="ContentTypeId">
    <vt:lpwstr>0x010100C17A4B69EF56E94C827924DC4B490231</vt:lpwstr>
  </property>
</Properties>
</file>