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C1A51C" w14:textId="77777777" w:rsidR="0071196E" w:rsidRDefault="00146D2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144E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S2-2102706</w:t>
      </w:r>
      <w:ins w:id="0" w:author="Lars" w:date="2021-04-12T15:26:00Z">
        <w:r>
          <w:rPr>
            <w:b/>
            <w:i/>
            <w:noProof/>
            <w:sz w:val="28"/>
          </w:rPr>
          <w:t>r0</w:t>
        </w:r>
        <w:del w:id="1" w:author="Myungjune@LGEr08" w:date="2021-04-14T11:00:00Z">
          <w:r>
            <w:rPr>
              <w:b/>
              <w:i/>
              <w:noProof/>
              <w:sz w:val="28"/>
            </w:rPr>
            <w:delText>1</w:delText>
          </w:r>
        </w:del>
      </w:ins>
      <w:ins w:id="2" w:author="Myungjune@LGEr08" w:date="2021-04-14T11:00:00Z">
        <w:r>
          <w:rPr>
            <w:b/>
            <w:i/>
            <w:noProof/>
            <w:sz w:val="28"/>
          </w:rPr>
          <w:t>8</w:t>
        </w:r>
      </w:ins>
    </w:p>
    <w:p w14:paraId="4AE7F717" w14:textId="77777777" w:rsidR="0071196E" w:rsidRDefault="00146D2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March 12 – 16,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196E" w14:paraId="3847BDDE" w14:textId="77777777">
        <w:tc>
          <w:tcPr>
            <w:tcW w:w="9641" w:type="dxa"/>
            <w:gridSpan w:val="9"/>
            <w:tcBorders>
              <w:top w:val="single" w:sz="4" w:space="0" w:color="auto"/>
              <w:left w:val="single" w:sz="4" w:space="0" w:color="auto"/>
              <w:right w:val="single" w:sz="4" w:space="0" w:color="auto"/>
            </w:tcBorders>
          </w:tcPr>
          <w:p w14:paraId="3FFF17FB" w14:textId="77777777" w:rsidR="0071196E" w:rsidRDefault="00146D20">
            <w:pPr>
              <w:pStyle w:val="CRCoverPage"/>
              <w:spacing w:after="0"/>
              <w:jc w:val="right"/>
              <w:rPr>
                <w:i/>
                <w:noProof/>
              </w:rPr>
            </w:pPr>
            <w:r>
              <w:rPr>
                <w:i/>
                <w:noProof/>
                <w:sz w:val="14"/>
              </w:rPr>
              <w:t>CR-Form-v12.1</w:t>
            </w:r>
          </w:p>
        </w:tc>
      </w:tr>
      <w:tr w:rsidR="0071196E" w14:paraId="7CC39CFE" w14:textId="77777777">
        <w:tc>
          <w:tcPr>
            <w:tcW w:w="9641" w:type="dxa"/>
            <w:gridSpan w:val="9"/>
            <w:tcBorders>
              <w:left w:val="single" w:sz="4" w:space="0" w:color="auto"/>
              <w:right w:val="single" w:sz="4" w:space="0" w:color="auto"/>
            </w:tcBorders>
          </w:tcPr>
          <w:p w14:paraId="334BC4A4" w14:textId="77777777" w:rsidR="0071196E" w:rsidRDefault="00146D20">
            <w:pPr>
              <w:pStyle w:val="CRCoverPage"/>
              <w:spacing w:after="0"/>
              <w:jc w:val="center"/>
              <w:rPr>
                <w:noProof/>
              </w:rPr>
            </w:pPr>
            <w:r>
              <w:rPr>
                <w:b/>
                <w:noProof/>
                <w:sz w:val="32"/>
              </w:rPr>
              <w:t>CHANGE REQUEST</w:t>
            </w:r>
          </w:p>
        </w:tc>
      </w:tr>
      <w:tr w:rsidR="0071196E" w14:paraId="5534E169" w14:textId="77777777">
        <w:tc>
          <w:tcPr>
            <w:tcW w:w="9641" w:type="dxa"/>
            <w:gridSpan w:val="9"/>
            <w:tcBorders>
              <w:left w:val="single" w:sz="4" w:space="0" w:color="auto"/>
              <w:right w:val="single" w:sz="4" w:space="0" w:color="auto"/>
            </w:tcBorders>
          </w:tcPr>
          <w:p w14:paraId="776ABF2C" w14:textId="77777777" w:rsidR="0071196E" w:rsidRDefault="0071196E">
            <w:pPr>
              <w:pStyle w:val="CRCoverPage"/>
              <w:spacing w:after="0"/>
              <w:rPr>
                <w:noProof/>
                <w:sz w:val="8"/>
                <w:szCs w:val="8"/>
              </w:rPr>
            </w:pPr>
          </w:p>
        </w:tc>
      </w:tr>
      <w:tr w:rsidR="0071196E" w14:paraId="052913E4" w14:textId="77777777">
        <w:tc>
          <w:tcPr>
            <w:tcW w:w="142" w:type="dxa"/>
            <w:tcBorders>
              <w:left w:val="single" w:sz="4" w:space="0" w:color="auto"/>
            </w:tcBorders>
          </w:tcPr>
          <w:p w14:paraId="68B85EAC" w14:textId="77777777" w:rsidR="0071196E" w:rsidRDefault="0071196E">
            <w:pPr>
              <w:pStyle w:val="CRCoverPage"/>
              <w:spacing w:after="0"/>
              <w:jc w:val="right"/>
              <w:rPr>
                <w:noProof/>
              </w:rPr>
            </w:pPr>
          </w:p>
        </w:tc>
        <w:tc>
          <w:tcPr>
            <w:tcW w:w="1559" w:type="dxa"/>
            <w:shd w:val="pct30" w:color="FFFF00" w:fill="auto"/>
          </w:tcPr>
          <w:p w14:paraId="0414CB0C" w14:textId="77777777" w:rsidR="0071196E" w:rsidRDefault="00146D2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23.401</w:t>
            </w:r>
            <w:r>
              <w:rPr>
                <w:b/>
                <w:noProof/>
                <w:sz w:val="28"/>
              </w:rPr>
              <w:fldChar w:fldCharType="end"/>
            </w:r>
          </w:p>
        </w:tc>
        <w:tc>
          <w:tcPr>
            <w:tcW w:w="709" w:type="dxa"/>
          </w:tcPr>
          <w:p w14:paraId="2CBE47AE" w14:textId="77777777" w:rsidR="0071196E" w:rsidRDefault="00146D20">
            <w:pPr>
              <w:pStyle w:val="CRCoverPage"/>
              <w:spacing w:after="0"/>
              <w:jc w:val="center"/>
              <w:rPr>
                <w:noProof/>
              </w:rPr>
            </w:pPr>
            <w:r>
              <w:rPr>
                <w:b/>
                <w:noProof/>
                <w:sz w:val="28"/>
              </w:rPr>
              <w:t>CR</w:t>
            </w:r>
          </w:p>
        </w:tc>
        <w:tc>
          <w:tcPr>
            <w:tcW w:w="1276" w:type="dxa"/>
            <w:shd w:val="pct30" w:color="FFFF00" w:fill="auto"/>
          </w:tcPr>
          <w:p w14:paraId="1AD09A28" w14:textId="77777777" w:rsidR="0071196E" w:rsidRDefault="00146D2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3627</w:t>
            </w:r>
            <w:r>
              <w:rPr>
                <w:b/>
                <w:noProof/>
                <w:sz w:val="28"/>
              </w:rPr>
              <w:fldChar w:fldCharType="end"/>
            </w:r>
          </w:p>
        </w:tc>
        <w:tc>
          <w:tcPr>
            <w:tcW w:w="709" w:type="dxa"/>
          </w:tcPr>
          <w:p w14:paraId="4FB6AFFF" w14:textId="77777777" w:rsidR="0071196E" w:rsidRDefault="00146D20">
            <w:pPr>
              <w:pStyle w:val="CRCoverPage"/>
              <w:tabs>
                <w:tab w:val="right" w:pos="625"/>
              </w:tabs>
              <w:spacing w:after="0"/>
              <w:jc w:val="center"/>
              <w:rPr>
                <w:noProof/>
              </w:rPr>
            </w:pPr>
            <w:r>
              <w:rPr>
                <w:b/>
                <w:bCs/>
                <w:noProof/>
                <w:sz w:val="28"/>
              </w:rPr>
              <w:t>rev</w:t>
            </w:r>
          </w:p>
        </w:tc>
        <w:tc>
          <w:tcPr>
            <w:tcW w:w="992" w:type="dxa"/>
            <w:shd w:val="pct30" w:color="FFFF00" w:fill="auto"/>
          </w:tcPr>
          <w:p w14:paraId="2E8A9DB5" w14:textId="77777777" w:rsidR="0071196E" w:rsidRDefault="00146D20">
            <w:pPr>
              <w:pStyle w:val="CRCoverPage"/>
              <w:spacing w:after="0"/>
              <w:jc w:val="center"/>
              <w:rPr>
                <w:b/>
                <w:noProof/>
              </w:rPr>
            </w:pPr>
            <w:r>
              <w:rPr>
                <w:b/>
                <w:noProof/>
                <w:sz w:val="28"/>
              </w:rPr>
              <w:t>1</w:t>
            </w:r>
          </w:p>
        </w:tc>
        <w:tc>
          <w:tcPr>
            <w:tcW w:w="2410" w:type="dxa"/>
          </w:tcPr>
          <w:p w14:paraId="16D0FAF4" w14:textId="77777777" w:rsidR="0071196E" w:rsidRDefault="00146D2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A382014" w14:textId="77777777" w:rsidR="0071196E" w:rsidRDefault="00146D2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06339D60" w14:textId="77777777" w:rsidR="0071196E" w:rsidRDefault="0071196E">
            <w:pPr>
              <w:pStyle w:val="CRCoverPage"/>
              <w:spacing w:after="0"/>
              <w:rPr>
                <w:noProof/>
              </w:rPr>
            </w:pPr>
          </w:p>
        </w:tc>
      </w:tr>
      <w:tr w:rsidR="0071196E" w14:paraId="7D545343" w14:textId="77777777">
        <w:tc>
          <w:tcPr>
            <w:tcW w:w="9641" w:type="dxa"/>
            <w:gridSpan w:val="9"/>
            <w:tcBorders>
              <w:left w:val="single" w:sz="4" w:space="0" w:color="auto"/>
              <w:right w:val="single" w:sz="4" w:space="0" w:color="auto"/>
            </w:tcBorders>
          </w:tcPr>
          <w:p w14:paraId="13ECC528" w14:textId="77777777" w:rsidR="0071196E" w:rsidRDefault="0071196E">
            <w:pPr>
              <w:pStyle w:val="CRCoverPage"/>
              <w:spacing w:after="0"/>
              <w:rPr>
                <w:noProof/>
              </w:rPr>
            </w:pPr>
          </w:p>
        </w:tc>
      </w:tr>
      <w:tr w:rsidR="0071196E" w14:paraId="74A365CA" w14:textId="77777777">
        <w:tc>
          <w:tcPr>
            <w:tcW w:w="9641" w:type="dxa"/>
            <w:gridSpan w:val="9"/>
            <w:tcBorders>
              <w:top w:val="single" w:sz="4" w:space="0" w:color="auto"/>
            </w:tcBorders>
          </w:tcPr>
          <w:p w14:paraId="270B3956" w14:textId="77777777" w:rsidR="0071196E" w:rsidRDefault="00146D20">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71196E" w14:paraId="76F1CA71" w14:textId="77777777">
        <w:tc>
          <w:tcPr>
            <w:tcW w:w="9641" w:type="dxa"/>
            <w:gridSpan w:val="9"/>
          </w:tcPr>
          <w:p w14:paraId="3B84F683" w14:textId="77777777" w:rsidR="0071196E" w:rsidRDefault="0071196E">
            <w:pPr>
              <w:pStyle w:val="CRCoverPage"/>
              <w:spacing w:after="0"/>
              <w:rPr>
                <w:noProof/>
                <w:sz w:val="8"/>
                <w:szCs w:val="8"/>
              </w:rPr>
            </w:pPr>
          </w:p>
        </w:tc>
      </w:tr>
    </w:tbl>
    <w:p w14:paraId="34F03C80" w14:textId="77777777" w:rsidR="0071196E" w:rsidRDefault="007119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196E" w14:paraId="6A017B7A" w14:textId="77777777">
        <w:tc>
          <w:tcPr>
            <w:tcW w:w="2835" w:type="dxa"/>
          </w:tcPr>
          <w:p w14:paraId="7F4DC041" w14:textId="77777777" w:rsidR="0071196E" w:rsidRDefault="00146D20">
            <w:pPr>
              <w:pStyle w:val="CRCoverPage"/>
              <w:tabs>
                <w:tab w:val="right" w:pos="2751"/>
              </w:tabs>
              <w:spacing w:after="0"/>
              <w:rPr>
                <w:b/>
                <w:i/>
                <w:noProof/>
              </w:rPr>
            </w:pPr>
            <w:r>
              <w:rPr>
                <w:b/>
                <w:i/>
                <w:noProof/>
              </w:rPr>
              <w:t>Proposed change affects:</w:t>
            </w:r>
          </w:p>
        </w:tc>
        <w:tc>
          <w:tcPr>
            <w:tcW w:w="1418" w:type="dxa"/>
          </w:tcPr>
          <w:p w14:paraId="64D581EF" w14:textId="77777777" w:rsidR="0071196E" w:rsidRDefault="00146D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E6A5A2" w14:textId="77777777" w:rsidR="0071196E" w:rsidRDefault="0071196E">
            <w:pPr>
              <w:pStyle w:val="CRCoverPage"/>
              <w:spacing w:after="0"/>
              <w:jc w:val="center"/>
              <w:rPr>
                <w:b/>
                <w:caps/>
                <w:noProof/>
              </w:rPr>
            </w:pPr>
          </w:p>
        </w:tc>
        <w:tc>
          <w:tcPr>
            <w:tcW w:w="709" w:type="dxa"/>
            <w:tcBorders>
              <w:left w:val="single" w:sz="4" w:space="0" w:color="auto"/>
            </w:tcBorders>
          </w:tcPr>
          <w:p w14:paraId="446D22B3" w14:textId="77777777" w:rsidR="0071196E" w:rsidRDefault="00146D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D907C4" w14:textId="77777777" w:rsidR="0071196E" w:rsidRDefault="00146D20">
            <w:pPr>
              <w:pStyle w:val="CRCoverPage"/>
              <w:spacing w:after="0"/>
              <w:jc w:val="center"/>
              <w:rPr>
                <w:b/>
                <w:caps/>
                <w:noProof/>
              </w:rPr>
            </w:pPr>
            <w:r>
              <w:rPr>
                <w:b/>
                <w:caps/>
                <w:noProof/>
              </w:rPr>
              <w:t>x</w:t>
            </w:r>
          </w:p>
        </w:tc>
        <w:tc>
          <w:tcPr>
            <w:tcW w:w="2126" w:type="dxa"/>
          </w:tcPr>
          <w:p w14:paraId="060BC2C6" w14:textId="77777777" w:rsidR="0071196E" w:rsidRDefault="00146D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3BCDDF" w14:textId="77777777" w:rsidR="0071196E" w:rsidRDefault="0071196E">
            <w:pPr>
              <w:pStyle w:val="CRCoverPage"/>
              <w:spacing w:after="0"/>
              <w:jc w:val="center"/>
              <w:rPr>
                <w:b/>
                <w:caps/>
                <w:noProof/>
              </w:rPr>
            </w:pPr>
          </w:p>
        </w:tc>
        <w:tc>
          <w:tcPr>
            <w:tcW w:w="1418" w:type="dxa"/>
            <w:tcBorders>
              <w:left w:val="nil"/>
            </w:tcBorders>
          </w:tcPr>
          <w:p w14:paraId="6D55905E" w14:textId="77777777" w:rsidR="0071196E" w:rsidRDefault="00146D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90545F" w14:textId="77777777" w:rsidR="0071196E" w:rsidRDefault="00146D20">
            <w:pPr>
              <w:pStyle w:val="CRCoverPage"/>
              <w:spacing w:after="0"/>
              <w:jc w:val="center"/>
              <w:rPr>
                <w:b/>
                <w:bCs/>
                <w:caps/>
                <w:noProof/>
              </w:rPr>
            </w:pPr>
            <w:r>
              <w:rPr>
                <w:b/>
                <w:bCs/>
                <w:caps/>
                <w:noProof/>
              </w:rPr>
              <w:t>X</w:t>
            </w:r>
          </w:p>
        </w:tc>
      </w:tr>
    </w:tbl>
    <w:p w14:paraId="55EAF5A6" w14:textId="77777777" w:rsidR="0071196E" w:rsidRDefault="007119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196E" w14:paraId="4A287BD1" w14:textId="77777777">
        <w:tc>
          <w:tcPr>
            <w:tcW w:w="9640" w:type="dxa"/>
            <w:gridSpan w:val="11"/>
          </w:tcPr>
          <w:p w14:paraId="31DEC496" w14:textId="77777777" w:rsidR="0071196E" w:rsidRDefault="0071196E">
            <w:pPr>
              <w:pStyle w:val="CRCoverPage"/>
              <w:spacing w:after="0"/>
              <w:rPr>
                <w:noProof/>
                <w:sz w:val="8"/>
                <w:szCs w:val="8"/>
              </w:rPr>
            </w:pPr>
          </w:p>
        </w:tc>
      </w:tr>
      <w:tr w:rsidR="0071196E" w14:paraId="26C0FB66" w14:textId="77777777">
        <w:tc>
          <w:tcPr>
            <w:tcW w:w="1843" w:type="dxa"/>
            <w:tcBorders>
              <w:top w:val="single" w:sz="4" w:space="0" w:color="auto"/>
              <w:left w:val="single" w:sz="4" w:space="0" w:color="auto"/>
            </w:tcBorders>
          </w:tcPr>
          <w:p w14:paraId="0E22EC27" w14:textId="77777777" w:rsidR="0071196E" w:rsidRDefault="00146D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CA44DE" w14:textId="77777777" w:rsidR="0071196E" w:rsidRDefault="00146D20">
            <w:pPr>
              <w:pStyle w:val="CRCoverPage"/>
              <w:spacing w:after="0"/>
              <w:ind w:left="100"/>
              <w:rPr>
                <w:noProof/>
              </w:rPr>
            </w:pPr>
            <w:r>
              <w:t xml:space="preserve">Introduction of </w:t>
            </w:r>
            <w:r>
              <w:rPr>
                <w:noProof/>
              </w:rPr>
              <w:t xml:space="preserve">Reject Paging </w:t>
            </w:r>
            <w:r>
              <w:t>Indication response to paging using SR</w:t>
            </w:r>
          </w:p>
        </w:tc>
      </w:tr>
      <w:tr w:rsidR="0071196E" w14:paraId="0C7378A5" w14:textId="77777777">
        <w:tc>
          <w:tcPr>
            <w:tcW w:w="1843" w:type="dxa"/>
            <w:tcBorders>
              <w:left w:val="single" w:sz="4" w:space="0" w:color="auto"/>
            </w:tcBorders>
          </w:tcPr>
          <w:p w14:paraId="5479508B" w14:textId="77777777" w:rsidR="0071196E" w:rsidRDefault="0071196E">
            <w:pPr>
              <w:pStyle w:val="CRCoverPage"/>
              <w:spacing w:after="0"/>
              <w:rPr>
                <w:b/>
                <w:i/>
                <w:noProof/>
                <w:sz w:val="8"/>
                <w:szCs w:val="8"/>
              </w:rPr>
            </w:pPr>
          </w:p>
        </w:tc>
        <w:tc>
          <w:tcPr>
            <w:tcW w:w="7797" w:type="dxa"/>
            <w:gridSpan w:val="10"/>
            <w:tcBorders>
              <w:right w:val="single" w:sz="4" w:space="0" w:color="auto"/>
            </w:tcBorders>
          </w:tcPr>
          <w:p w14:paraId="4D13D231" w14:textId="77777777" w:rsidR="0071196E" w:rsidRDefault="0071196E">
            <w:pPr>
              <w:pStyle w:val="CRCoverPage"/>
              <w:spacing w:after="0"/>
              <w:rPr>
                <w:noProof/>
                <w:sz w:val="8"/>
                <w:szCs w:val="8"/>
              </w:rPr>
            </w:pPr>
          </w:p>
        </w:tc>
      </w:tr>
      <w:tr w:rsidR="0071196E" w14:paraId="61463DB1" w14:textId="77777777">
        <w:tc>
          <w:tcPr>
            <w:tcW w:w="1843" w:type="dxa"/>
            <w:tcBorders>
              <w:left w:val="single" w:sz="4" w:space="0" w:color="auto"/>
            </w:tcBorders>
          </w:tcPr>
          <w:p w14:paraId="44E8196C" w14:textId="77777777" w:rsidR="0071196E" w:rsidRDefault="00146D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242904" w14:textId="77777777" w:rsidR="0071196E" w:rsidRDefault="00146D20">
            <w:pPr>
              <w:pStyle w:val="CRCoverPage"/>
              <w:spacing w:after="0"/>
              <w:ind w:left="100"/>
              <w:rPr>
                <w:noProof/>
              </w:rPr>
            </w:pPr>
            <w:r>
              <w:rPr>
                <w:noProof/>
              </w:rPr>
              <w:t xml:space="preserve">Sony, Vivo, Qualcomm, Xiaomi, Samsung, China Telecom, MediaTek, Oppo, Intel, Convida Wireless, Apple </w:t>
            </w:r>
          </w:p>
        </w:tc>
      </w:tr>
      <w:tr w:rsidR="0071196E" w14:paraId="68855515" w14:textId="77777777">
        <w:tc>
          <w:tcPr>
            <w:tcW w:w="1843" w:type="dxa"/>
            <w:tcBorders>
              <w:left w:val="single" w:sz="4" w:space="0" w:color="auto"/>
            </w:tcBorders>
          </w:tcPr>
          <w:p w14:paraId="5EB994D4" w14:textId="77777777" w:rsidR="0071196E" w:rsidRDefault="00146D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8F6794" w14:textId="77777777" w:rsidR="0071196E" w:rsidRDefault="00146D2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71196E" w14:paraId="489F20BD" w14:textId="77777777">
        <w:tc>
          <w:tcPr>
            <w:tcW w:w="1843" w:type="dxa"/>
            <w:tcBorders>
              <w:left w:val="single" w:sz="4" w:space="0" w:color="auto"/>
            </w:tcBorders>
          </w:tcPr>
          <w:p w14:paraId="5E1DE8EF" w14:textId="77777777" w:rsidR="0071196E" w:rsidRDefault="0071196E">
            <w:pPr>
              <w:pStyle w:val="CRCoverPage"/>
              <w:spacing w:after="0"/>
              <w:rPr>
                <w:b/>
                <w:i/>
                <w:noProof/>
                <w:sz w:val="8"/>
                <w:szCs w:val="8"/>
              </w:rPr>
            </w:pPr>
          </w:p>
        </w:tc>
        <w:tc>
          <w:tcPr>
            <w:tcW w:w="7797" w:type="dxa"/>
            <w:gridSpan w:val="10"/>
            <w:tcBorders>
              <w:right w:val="single" w:sz="4" w:space="0" w:color="auto"/>
            </w:tcBorders>
          </w:tcPr>
          <w:p w14:paraId="3C7DFEA7" w14:textId="77777777" w:rsidR="0071196E" w:rsidRDefault="0071196E">
            <w:pPr>
              <w:pStyle w:val="CRCoverPage"/>
              <w:spacing w:after="0"/>
              <w:rPr>
                <w:noProof/>
                <w:sz w:val="8"/>
                <w:szCs w:val="8"/>
              </w:rPr>
            </w:pPr>
          </w:p>
        </w:tc>
      </w:tr>
      <w:tr w:rsidR="0071196E" w14:paraId="153CE8D0" w14:textId="77777777">
        <w:tc>
          <w:tcPr>
            <w:tcW w:w="1843" w:type="dxa"/>
            <w:tcBorders>
              <w:left w:val="single" w:sz="4" w:space="0" w:color="auto"/>
            </w:tcBorders>
          </w:tcPr>
          <w:p w14:paraId="1BB7C4DC" w14:textId="77777777" w:rsidR="0071196E" w:rsidRDefault="00146D20">
            <w:pPr>
              <w:pStyle w:val="CRCoverPage"/>
              <w:tabs>
                <w:tab w:val="right" w:pos="1759"/>
              </w:tabs>
              <w:spacing w:after="0"/>
              <w:rPr>
                <w:b/>
                <w:i/>
                <w:noProof/>
              </w:rPr>
            </w:pPr>
            <w:r>
              <w:rPr>
                <w:b/>
                <w:i/>
                <w:noProof/>
              </w:rPr>
              <w:t>Work item code:</w:t>
            </w:r>
          </w:p>
        </w:tc>
        <w:tc>
          <w:tcPr>
            <w:tcW w:w="3686" w:type="dxa"/>
            <w:gridSpan w:val="5"/>
            <w:shd w:val="pct30" w:color="FFFF00" w:fill="auto"/>
          </w:tcPr>
          <w:p w14:paraId="7407E95C" w14:textId="77777777" w:rsidR="0071196E" w:rsidRDefault="00146D20">
            <w:pPr>
              <w:pStyle w:val="CRCoverPage"/>
              <w:spacing w:after="0"/>
              <w:ind w:left="100"/>
              <w:rPr>
                <w:noProof/>
              </w:rPr>
            </w:pPr>
            <w:r>
              <w:rPr>
                <w:noProof/>
              </w:rPr>
              <w:t>MUSIM</w:t>
            </w:r>
          </w:p>
        </w:tc>
        <w:tc>
          <w:tcPr>
            <w:tcW w:w="567" w:type="dxa"/>
            <w:tcBorders>
              <w:left w:val="nil"/>
            </w:tcBorders>
          </w:tcPr>
          <w:p w14:paraId="6E906C86" w14:textId="77777777" w:rsidR="0071196E" w:rsidRDefault="0071196E">
            <w:pPr>
              <w:pStyle w:val="CRCoverPage"/>
              <w:spacing w:after="0"/>
              <w:ind w:right="100"/>
              <w:rPr>
                <w:noProof/>
              </w:rPr>
            </w:pPr>
          </w:p>
        </w:tc>
        <w:tc>
          <w:tcPr>
            <w:tcW w:w="1417" w:type="dxa"/>
            <w:gridSpan w:val="3"/>
            <w:tcBorders>
              <w:left w:val="nil"/>
            </w:tcBorders>
          </w:tcPr>
          <w:p w14:paraId="35A0457E" w14:textId="77777777" w:rsidR="0071196E" w:rsidRDefault="00146D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96D381" w14:textId="77777777" w:rsidR="0071196E" w:rsidRDefault="00146D2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2021-04-12</w:t>
            </w:r>
            <w:r>
              <w:rPr>
                <w:noProof/>
              </w:rPr>
              <w:fldChar w:fldCharType="end"/>
            </w:r>
          </w:p>
        </w:tc>
      </w:tr>
      <w:tr w:rsidR="0071196E" w14:paraId="3C958E49" w14:textId="77777777">
        <w:tc>
          <w:tcPr>
            <w:tcW w:w="1843" w:type="dxa"/>
            <w:tcBorders>
              <w:left w:val="single" w:sz="4" w:space="0" w:color="auto"/>
            </w:tcBorders>
          </w:tcPr>
          <w:p w14:paraId="5CBC2B15" w14:textId="77777777" w:rsidR="0071196E" w:rsidRDefault="0071196E">
            <w:pPr>
              <w:pStyle w:val="CRCoverPage"/>
              <w:spacing w:after="0"/>
              <w:rPr>
                <w:b/>
                <w:i/>
                <w:noProof/>
                <w:sz w:val="8"/>
                <w:szCs w:val="8"/>
              </w:rPr>
            </w:pPr>
          </w:p>
        </w:tc>
        <w:tc>
          <w:tcPr>
            <w:tcW w:w="1986" w:type="dxa"/>
            <w:gridSpan w:val="4"/>
          </w:tcPr>
          <w:p w14:paraId="39CDB552" w14:textId="77777777" w:rsidR="0071196E" w:rsidRDefault="0071196E">
            <w:pPr>
              <w:pStyle w:val="CRCoverPage"/>
              <w:spacing w:after="0"/>
              <w:rPr>
                <w:noProof/>
                <w:sz w:val="8"/>
                <w:szCs w:val="8"/>
              </w:rPr>
            </w:pPr>
          </w:p>
        </w:tc>
        <w:tc>
          <w:tcPr>
            <w:tcW w:w="2267" w:type="dxa"/>
            <w:gridSpan w:val="2"/>
          </w:tcPr>
          <w:p w14:paraId="23B1EBD3" w14:textId="77777777" w:rsidR="0071196E" w:rsidRDefault="0071196E">
            <w:pPr>
              <w:pStyle w:val="CRCoverPage"/>
              <w:spacing w:after="0"/>
              <w:rPr>
                <w:noProof/>
                <w:sz w:val="8"/>
                <w:szCs w:val="8"/>
              </w:rPr>
            </w:pPr>
          </w:p>
        </w:tc>
        <w:tc>
          <w:tcPr>
            <w:tcW w:w="1417" w:type="dxa"/>
            <w:gridSpan w:val="3"/>
          </w:tcPr>
          <w:p w14:paraId="7BB0B9BE" w14:textId="77777777" w:rsidR="0071196E" w:rsidRDefault="0071196E">
            <w:pPr>
              <w:pStyle w:val="CRCoverPage"/>
              <w:spacing w:after="0"/>
              <w:rPr>
                <w:noProof/>
                <w:sz w:val="8"/>
                <w:szCs w:val="8"/>
              </w:rPr>
            </w:pPr>
          </w:p>
        </w:tc>
        <w:tc>
          <w:tcPr>
            <w:tcW w:w="2127" w:type="dxa"/>
            <w:tcBorders>
              <w:right w:val="single" w:sz="4" w:space="0" w:color="auto"/>
            </w:tcBorders>
          </w:tcPr>
          <w:p w14:paraId="45D2A1CA" w14:textId="77777777" w:rsidR="0071196E" w:rsidRDefault="0071196E">
            <w:pPr>
              <w:pStyle w:val="CRCoverPage"/>
              <w:spacing w:after="0"/>
              <w:rPr>
                <w:noProof/>
                <w:sz w:val="8"/>
                <w:szCs w:val="8"/>
              </w:rPr>
            </w:pPr>
          </w:p>
        </w:tc>
      </w:tr>
      <w:tr w:rsidR="0071196E" w14:paraId="4DE9DD07" w14:textId="77777777">
        <w:trPr>
          <w:cantSplit/>
        </w:trPr>
        <w:tc>
          <w:tcPr>
            <w:tcW w:w="1843" w:type="dxa"/>
            <w:tcBorders>
              <w:left w:val="single" w:sz="4" w:space="0" w:color="auto"/>
            </w:tcBorders>
          </w:tcPr>
          <w:p w14:paraId="5080606F" w14:textId="77777777" w:rsidR="0071196E" w:rsidRDefault="00146D20">
            <w:pPr>
              <w:pStyle w:val="CRCoverPage"/>
              <w:tabs>
                <w:tab w:val="right" w:pos="1759"/>
              </w:tabs>
              <w:spacing w:after="0"/>
              <w:rPr>
                <w:b/>
                <w:i/>
                <w:noProof/>
              </w:rPr>
            </w:pPr>
            <w:r>
              <w:rPr>
                <w:b/>
                <w:i/>
                <w:noProof/>
              </w:rPr>
              <w:t>Category:</w:t>
            </w:r>
          </w:p>
        </w:tc>
        <w:tc>
          <w:tcPr>
            <w:tcW w:w="851" w:type="dxa"/>
            <w:shd w:val="pct30" w:color="FFFF00" w:fill="auto"/>
          </w:tcPr>
          <w:p w14:paraId="68005AF6" w14:textId="77777777" w:rsidR="0071196E" w:rsidRDefault="00146D20">
            <w:pPr>
              <w:pStyle w:val="CRCoverPage"/>
              <w:spacing w:after="0"/>
              <w:ind w:left="100" w:right="-609"/>
              <w:rPr>
                <w:b/>
                <w:noProof/>
              </w:rPr>
            </w:pPr>
            <w:r>
              <w:t>B</w:t>
            </w:r>
          </w:p>
        </w:tc>
        <w:tc>
          <w:tcPr>
            <w:tcW w:w="3402" w:type="dxa"/>
            <w:gridSpan w:val="5"/>
            <w:tcBorders>
              <w:left w:val="nil"/>
            </w:tcBorders>
          </w:tcPr>
          <w:p w14:paraId="70AE8AFF" w14:textId="77777777" w:rsidR="0071196E" w:rsidRDefault="0071196E">
            <w:pPr>
              <w:pStyle w:val="CRCoverPage"/>
              <w:spacing w:after="0"/>
              <w:rPr>
                <w:noProof/>
              </w:rPr>
            </w:pPr>
          </w:p>
        </w:tc>
        <w:tc>
          <w:tcPr>
            <w:tcW w:w="1417" w:type="dxa"/>
            <w:gridSpan w:val="3"/>
            <w:tcBorders>
              <w:left w:val="nil"/>
            </w:tcBorders>
          </w:tcPr>
          <w:p w14:paraId="73174D99" w14:textId="77777777" w:rsidR="0071196E" w:rsidRDefault="00146D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08D540" w14:textId="77777777" w:rsidR="0071196E" w:rsidRDefault="00146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71196E" w14:paraId="221080A4" w14:textId="77777777">
        <w:tc>
          <w:tcPr>
            <w:tcW w:w="1843" w:type="dxa"/>
            <w:tcBorders>
              <w:left w:val="single" w:sz="4" w:space="0" w:color="auto"/>
              <w:bottom w:val="single" w:sz="4" w:space="0" w:color="auto"/>
            </w:tcBorders>
          </w:tcPr>
          <w:p w14:paraId="1FD13B26" w14:textId="77777777" w:rsidR="0071196E" w:rsidRDefault="0071196E">
            <w:pPr>
              <w:pStyle w:val="CRCoverPage"/>
              <w:spacing w:after="0"/>
              <w:rPr>
                <w:b/>
                <w:i/>
                <w:noProof/>
              </w:rPr>
            </w:pPr>
          </w:p>
        </w:tc>
        <w:tc>
          <w:tcPr>
            <w:tcW w:w="4677" w:type="dxa"/>
            <w:gridSpan w:val="8"/>
            <w:tcBorders>
              <w:bottom w:val="single" w:sz="4" w:space="0" w:color="auto"/>
            </w:tcBorders>
          </w:tcPr>
          <w:p w14:paraId="38D6DFF8" w14:textId="77777777" w:rsidR="0071196E" w:rsidRDefault="00146D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5B0BA8" w14:textId="77777777" w:rsidR="0071196E" w:rsidRDefault="00146D2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DAE85A" w14:textId="77777777" w:rsidR="0071196E" w:rsidRDefault="00146D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1196E" w14:paraId="6F555B85" w14:textId="77777777">
        <w:tc>
          <w:tcPr>
            <w:tcW w:w="1843" w:type="dxa"/>
          </w:tcPr>
          <w:p w14:paraId="6E23D30A" w14:textId="77777777" w:rsidR="0071196E" w:rsidRDefault="0071196E">
            <w:pPr>
              <w:pStyle w:val="CRCoverPage"/>
              <w:spacing w:after="0"/>
              <w:rPr>
                <w:b/>
                <w:i/>
                <w:noProof/>
                <w:sz w:val="8"/>
                <w:szCs w:val="8"/>
              </w:rPr>
            </w:pPr>
          </w:p>
        </w:tc>
        <w:tc>
          <w:tcPr>
            <w:tcW w:w="7797" w:type="dxa"/>
            <w:gridSpan w:val="10"/>
          </w:tcPr>
          <w:p w14:paraId="6F642110" w14:textId="77777777" w:rsidR="0071196E" w:rsidRDefault="0071196E">
            <w:pPr>
              <w:pStyle w:val="CRCoverPage"/>
              <w:spacing w:after="0"/>
              <w:rPr>
                <w:noProof/>
                <w:sz w:val="8"/>
                <w:szCs w:val="8"/>
              </w:rPr>
            </w:pPr>
          </w:p>
        </w:tc>
      </w:tr>
      <w:tr w:rsidR="0071196E" w14:paraId="28F9402A" w14:textId="77777777">
        <w:tc>
          <w:tcPr>
            <w:tcW w:w="2694" w:type="dxa"/>
            <w:gridSpan w:val="2"/>
            <w:tcBorders>
              <w:top w:val="single" w:sz="4" w:space="0" w:color="auto"/>
              <w:left w:val="single" w:sz="4" w:space="0" w:color="auto"/>
            </w:tcBorders>
          </w:tcPr>
          <w:p w14:paraId="38A4EF22" w14:textId="77777777" w:rsidR="0071196E" w:rsidRDefault="00146D20">
            <w:pPr>
              <w:pStyle w:val="CRCoverPage"/>
              <w:tabs>
                <w:tab w:val="right" w:pos="2184"/>
              </w:tabs>
              <w:spacing w:after="0"/>
              <w:rPr>
                <w:b/>
                <w:i/>
                <w:noProof/>
              </w:rPr>
            </w:pPr>
            <w:bookmarkStart w:id="4"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A76C1E5" w14:textId="77777777" w:rsidR="0071196E" w:rsidRDefault="00146D20">
            <w:pPr>
              <w:pStyle w:val="CRCoverPage"/>
              <w:spacing w:after="0"/>
              <w:ind w:left="100"/>
              <w:rPr>
                <w:noProof/>
              </w:rPr>
            </w:pPr>
            <w:proofErr w:type="spellStart"/>
            <w:r>
              <w:t>Intoduction</w:t>
            </w:r>
            <w:proofErr w:type="spellEnd"/>
            <w:r>
              <w:t xml:space="preserve"> of the new feature where a UE can respond to paging with a </w:t>
            </w:r>
            <w:r>
              <w:rPr>
                <w:noProof/>
              </w:rPr>
              <w:t xml:space="preserve">Reject Paging </w:t>
            </w:r>
            <w:r>
              <w:t xml:space="preserve">Indication. </w:t>
            </w:r>
            <w:r>
              <w:rPr>
                <w:noProof/>
                <w:lang w:val="en-US"/>
              </w:rPr>
              <w:t>Resolving the EN in clause 5.3.4.3.</w:t>
            </w:r>
          </w:p>
        </w:tc>
      </w:tr>
      <w:tr w:rsidR="0071196E" w14:paraId="479CFE77" w14:textId="77777777">
        <w:tc>
          <w:tcPr>
            <w:tcW w:w="2694" w:type="dxa"/>
            <w:gridSpan w:val="2"/>
            <w:tcBorders>
              <w:left w:val="single" w:sz="4" w:space="0" w:color="auto"/>
            </w:tcBorders>
          </w:tcPr>
          <w:p w14:paraId="7D1F5A27" w14:textId="77777777" w:rsidR="0071196E" w:rsidRDefault="0071196E">
            <w:pPr>
              <w:pStyle w:val="CRCoverPage"/>
              <w:spacing w:after="0"/>
              <w:rPr>
                <w:b/>
                <w:i/>
                <w:noProof/>
                <w:sz w:val="8"/>
                <w:szCs w:val="8"/>
              </w:rPr>
            </w:pPr>
          </w:p>
        </w:tc>
        <w:tc>
          <w:tcPr>
            <w:tcW w:w="6946" w:type="dxa"/>
            <w:gridSpan w:val="9"/>
            <w:tcBorders>
              <w:right w:val="single" w:sz="4" w:space="0" w:color="auto"/>
            </w:tcBorders>
          </w:tcPr>
          <w:p w14:paraId="36D294A3" w14:textId="77777777" w:rsidR="0071196E" w:rsidRDefault="0071196E">
            <w:pPr>
              <w:pStyle w:val="CRCoverPage"/>
              <w:spacing w:after="0"/>
              <w:rPr>
                <w:noProof/>
                <w:sz w:val="8"/>
                <w:szCs w:val="8"/>
              </w:rPr>
            </w:pPr>
          </w:p>
        </w:tc>
      </w:tr>
      <w:tr w:rsidR="0071196E" w14:paraId="20858730" w14:textId="77777777">
        <w:trPr>
          <w:trHeight w:val="148"/>
        </w:trPr>
        <w:tc>
          <w:tcPr>
            <w:tcW w:w="2694" w:type="dxa"/>
            <w:gridSpan w:val="2"/>
            <w:tcBorders>
              <w:left w:val="single" w:sz="4" w:space="0" w:color="auto"/>
            </w:tcBorders>
          </w:tcPr>
          <w:p w14:paraId="6CDAFF7B" w14:textId="77777777" w:rsidR="0071196E" w:rsidRDefault="00146D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88133D" w14:textId="77777777" w:rsidR="0071196E" w:rsidRDefault="00146D20">
            <w:pPr>
              <w:pStyle w:val="CRCoverPage"/>
              <w:ind w:left="100"/>
              <w:rPr>
                <w:noProof/>
              </w:rPr>
            </w:pPr>
            <w:r>
              <w:rPr>
                <w:noProof/>
              </w:rPr>
              <w:t>Add the option to respond with a Reject Paging Indication when paged.</w:t>
            </w:r>
          </w:p>
          <w:p w14:paraId="0756C0E3" w14:textId="77777777" w:rsidR="0071196E" w:rsidRDefault="0071196E">
            <w:pPr>
              <w:pStyle w:val="CRCoverPage"/>
              <w:ind w:left="100"/>
              <w:rPr>
                <w:noProof/>
              </w:rPr>
            </w:pPr>
          </w:p>
          <w:p w14:paraId="26328102" w14:textId="77777777" w:rsidR="0071196E" w:rsidRDefault="00146D20">
            <w:pPr>
              <w:pStyle w:val="CRCoverPage"/>
              <w:rPr>
                <w:noProof/>
              </w:rPr>
            </w:pPr>
            <w:r>
              <w:rPr>
                <w:noProof/>
              </w:rPr>
              <w:t>Following the Agreements from SA2#143:</w:t>
            </w:r>
          </w:p>
          <w:p w14:paraId="7A8BFA92" w14:textId="77777777" w:rsidR="0071196E" w:rsidRDefault="00146D20">
            <w:pPr>
              <w:numPr>
                <w:ilvl w:val="0"/>
                <w:numId w:val="1"/>
              </w:numPr>
              <w:spacing w:after="0"/>
              <w:rPr>
                <w:lang w:val="en-US" w:eastAsia="en-GB"/>
              </w:rPr>
            </w:pPr>
            <w:r>
              <w:rPr>
                <w:i/>
                <w:iCs/>
                <w:lang w:val="en-US" w:eastAsia="en-GB"/>
              </w:rPr>
              <w:t>SR is used for Leaving (from Connected state);</w:t>
            </w:r>
          </w:p>
          <w:p w14:paraId="6718B2DD" w14:textId="77777777" w:rsidR="0071196E" w:rsidRDefault="00146D20">
            <w:pPr>
              <w:numPr>
                <w:ilvl w:val="1"/>
                <w:numId w:val="1"/>
              </w:numPr>
              <w:spacing w:after="0"/>
              <w:rPr>
                <w:i/>
                <w:iCs/>
                <w:lang w:val="en-US" w:eastAsia="en-GB"/>
              </w:rPr>
            </w:pPr>
            <w:r>
              <w:rPr>
                <w:i/>
                <w:iCs/>
                <w:lang w:val="en-US" w:eastAsia="en-GB"/>
              </w:rPr>
              <w:t>SR can carry Paging Restrictions (PRs) in addition to a Leaving/Release Request indication</w:t>
            </w:r>
          </w:p>
          <w:p w14:paraId="3992C3FE" w14:textId="77777777" w:rsidR="0071196E" w:rsidRDefault="00146D20">
            <w:pPr>
              <w:numPr>
                <w:ilvl w:val="0"/>
                <w:numId w:val="1"/>
              </w:numPr>
              <w:spacing w:after="0"/>
              <w:rPr>
                <w:lang w:val="en-US" w:eastAsia="en-GB"/>
              </w:rPr>
            </w:pPr>
            <w:r>
              <w:rPr>
                <w:i/>
                <w:iCs/>
                <w:lang w:val="en-US" w:eastAsia="en-GB"/>
              </w:rPr>
              <w:t>SR is used for Busy (from Idle state);</w:t>
            </w:r>
          </w:p>
          <w:p w14:paraId="4E75BCD7" w14:textId="77777777" w:rsidR="0071196E" w:rsidRDefault="00146D20">
            <w:pPr>
              <w:numPr>
                <w:ilvl w:val="1"/>
                <w:numId w:val="1"/>
              </w:numPr>
              <w:spacing w:after="0"/>
              <w:rPr>
                <w:i/>
                <w:iCs/>
                <w:lang w:val="en-US" w:eastAsia="en-GB"/>
              </w:rPr>
            </w:pPr>
            <w:r>
              <w:rPr>
                <w:i/>
                <w:iCs/>
                <w:lang w:val="en-US" w:eastAsia="en-GB"/>
              </w:rPr>
              <w:t>SR can carry Paging Restrictions (PRs) in addition to a Busy indication</w:t>
            </w:r>
          </w:p>
          <w:p w14:paraId="15DA6E95" w14:textId="77777777" w:rsidR="0071196E" w:rsidRDefault="00146D20">
            <w:pPr>
              <w:numPr>
                <w:ilvl w:val="1"/>
                <w:numId w:val="1"/>
              </w:numPr>
              <w:spacing w:after="0"/>
              <w:rPr>
                <w:i/>
                <w:iCs/>
                <w:lang w:val="en-US" w:eastAsia="en-GB"/>
              </w:rPr>
            </w:pPr>
            <w:r>
              <w:rPr>
                <w:i/>
                <w:iCs/>
                <w:lang w:val="en-US" w:eastAsia="en-GB"/>
              </w:rPr>
              <w:t>the use of SR requires 5G-GUTI re-assignment; the draft CR states that stage 3 can consider making an optimization</w:t>
            </w:r>
          </w:p>
          <w:p w14:paraId="77D101DF" w14:textId="77777777" w:rsidR="0071196E" w:rsidRDefault="00146D20">
            <w:pPr>
              <w:numPr>
                <w:ilvl w:val="0"/>
                <w:numId w:val="1"/>
              </w:numPr>
              <w:spacing w:after="0"/>
              <w:rPr>
                <w:lang w:val="en-US" w:eastAsia="en-GB"/>
              </w:rPr>
            </w:pPr>
            <w:r>
              <w:rPr>
                <w:i/>
                <w:iCs/>
                <w:lang w:val="en-US" w:eastAsia="en-GB"/>
              </w:rPr>
              <w:t>SR is used from Idle state to remove restrictions (when PRs are used)</w:t>
            </w:r>
          </w:p>
          <w:p w14:paraId="2841CD9C" w14:textId="77777777" w:rsidR="0071196E" w:rsidRDefault="00146D20">
            <w:pPr>
              <w:numPr>
                <w:ilvl w:val="1"/>
                <w:numId w:val="1"/>
              </w:numPr>
              <w:spacing w:after="0"/>
              <w:rPr>
                <w:i/>
                <w:iCs/>
                <w:lang w:val="en-US" w:eastAsia="en-GB"/>
              </w:rPr>
            </w:pPr>
            <w:r>
              <w:rPr>
                <w:i/>
                <w:iCs/>
                <w:lang w:val="en-US" w:eastAsia="en-GB"/>
              </w:rPr>
              <w:t>SR carries a Leaving/Release Request indication</w:t>
            </w:r>
          </w:p>
          <w:p w14:paraId="7F79AE6A" w14:textId="77777777" w:rsidR="0071196E" w:rsidRDefault="0071196E">
            <w:pPr>
              <w:pStyle w:val="CRCoverPage"/>
              <w:ind w:left="100"/>
              <w:rPr>
                <w:noProof/>
                <w:lang w:val="en-US"/>
              </w:rPr>
            </w:pPr>
          </w:p>
          <w:p w14:paraId="7A25030D" w14:textId="77777777" w:rsidR="0071196E" w:rsidRDefault="00146D20">
            <w:pPr>
              <w:pStyle w:val="CRCoverPage"/>
              <w:ind w:left="100"/>
              <w:rPr>
                <w:noProof/>
                <w:lang w:val="en-US"/>
              </w:rPr>
            </w:pPr>
            <w:del w:id="5" w:author="Lars" w:date="2021-04-12T15:26:00Z">
              <w:r>
                <w:rPr>
                  <w:noProof/>
                  <w:lang w:val="en-US"/>
                </w:rPr>
                <w:delText>Resolving the EN in clause 5.3.4.3. There is no clear benefit to always send the paging resprictions, when included together with either the Release indication or the Reject paging indication, to the SGW and impacting the SGW functionality. Allowing paging restrictions together with the reject paging indication, and storing them in the MME is enough and the UE shall be released immediately</w:delText>
              </w:r>
            </w:del>
            <w:r>
              <w:rPr>
                <w:noProof/>
                <w:lang w:val="en-US"/>
              </w:rPr>
              <w:t>.</w:t>
            </w:r>
          </w:p>
          <w:p w14:paraId="78F31550" w14:textId="77777777" w:rsidR="0071196E" w:rsidRDefault="0071196E">
            <w:pPr>
              <w:pStyle w:val="CRCoverPage"/>
              <w:spacing w:after="0"/>
              <w:rPr>
                <w:noProof/>
              </w:rPr>
            </w:pPr>
          </w:p>
        </w:tc>
      </w:tr>
      <w:tr w:rsidR="0071196E" w14:paraId="74F05E5D" w14:textId="77777777">
        <w:tc>
          <w:tcPr>
            <w:tcW w:w="2694" w:type="dxa"/>
            <w:gridSpan w:val="2"/>
            <w:tcBorders>
              <w:left w:val="single" w:sz="4" w:space="0" w:color="auto"/>
            </w:tcBorders>
          </w:tcPr>
          <w:p w14:paraId="3DA01048" w14:textId="77777777" w:rsidR="0071196E" w:rsidRDefault="0071196E">
            <w:pPr>
              <w:pStyle w:val="CRCoverPage"/>
              <w:spacing w:after="0"/>
              <w:rPr>
                <w:b/>
                <w:i/>
                <w:noProof/>
                <w:sz w:val="8"/>
                <w:szCs w:val="8"/>
              </w:rPr>
            </w:pPr>
          </w:p>
        </w:tc>
        <w:tc>
          <w:tcPr>
            <w:tcW w:w="6946" w:type="dxa"/>
            <w:gridSpan w:val="9"/>
            <w:tcBorders>
              <w:right w:val="single" w:sz="4" w:space="0" w:color="auto"/>
            </w:tcBorders>
          </w:tcPr>
          <w:p w14:paraId="409D7DD0" w14:textId="77777777" w:rsidR="0071196E" w:rsidRDefault="0071196E">
            <w:pPr>
              <w:pStyle w:val="CRCoverPage"/>
              <w:spacing w:after="0"/>
              <w:rPr>
                <w:noProof/>
                <w:sz w:val="8"/>
                <w:szCs w:val="8"/>
              </w:rPr>
            </w:pPr>
          </w:p>
        </w:tc>
      </w:tr>
      <w:tr w:rsidR="0071196E" w14:paraId="72F5D8D2" w14:textId="77777777">
        <w:tc>
          <w:tcPr>
            <w:tcW w:w="2694" w:type="dxa"/>
            <w:gridSpan w:val="2"/>
            <w:tcBorders>
              <w:left w:val="single" w:sz="4" w:space="0" w:color="auto"/>
              <w:bottom w:val="single" w:sz="4" w:space="0" w:color="auto"/>
            </w:tcBorders>
          </w:tcPr>
          <w:p w14:paraId="446112C4" w14:textId="77777777" w:rsidR="0071196E" w:rsidRDefault="00146D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19C224" w14:textId="77777777" w:rsidR="0071196E" w:rsidRDefault="00146D20">
            <w:pPr>
              <w:pStyle w:val="CRCoverPage"/>
              <w:spacing w:after="0"/>
              <w:ind w:left="100"/>
              <w:rPr>
                <w:noProof/>
              </w:rPr>
            </w:pPr>
            <w:r>
              <w:rPr>
                <w:noProof/>
              </w:rPr>
              <w:t xml:space="preserve">The new agreed feature “Busy Indication” from the FS_MuSIM is not introdused. </w:t>
            </w:r>
          </w:p>
          <w:p w14:paraId="0639D039" w14:textId="77777777" w:rsidR="0071196E" w:rsidRDefault="00146D20">
            <w:pPr>
              <w:pStyle w:val="CRCoverPage"/>
              <w:spacing w:after="0"/>
              <w:ind w:left="100"/>
              <w:rPr>
                <w:noProof/>
              </w:rPr>
            </w:pPr>
            <w:r>
              <w:rPr>
                <w:noProof/>
              </w:rPr>
              <w:t>The SGW functionality will be impacted when it can be avoided without any negative impact.</w:t>
            </w:r>
          </w:p>
        </w:tc>
      </w:tr>
      <w:bookmarkEnd w:id="4"/>
      <w:tr w:rsidR="0071196E" w14:paraId="17207750" w14:textId="77777777">
        <w:tc>
          <w:tcPr>
            <w:tcW w:w="2694" w:type="dxa"/>
            <w:gridSpan w:val="2"/>
          </w:tcPr>
          <w:p w14:paraId="5C8BE061" w14:textId="77777777" w:rsidR="0071196E" w:rsidRDefault="0071196E">
            <w:pPr>
              <w:pStyle w:val="CRCoverPage"/>
              <w:spacing w:after="0"/>
              <w:rPr>
                <w:b/>
                <w:i/>
                <w:noProof/>
                <w:sz w:val="8"/>
                <w:szCs w:val="8"/>
              </w:rPr>
            </w:pPr>
          </w:p>
        </w:tc>
        <w:tc>
          <w:tcPr>
            <w:tcW w:w="6946" w:type="dxa"/>
            <w:gridSpan w:val="9"/>
          </w:tcPr>
          <w:p w14:paraId="7D2BDF3F" w14:textId="77777777" w:rsidR="0071196E" w:rsidRDefault="0071196E">
            <w:pPr>
              <w:pStyle w:val="CRCoverPage"/>
              <w:spacing w:after="0"/>
              <w:rPr>
                <w:noProof/>
                <w:sz w:val="8"/>
                <w:szCs w:val="8"/>
              </w:rPr>
            </w:pPr>
          </w:p>
        </w:tc>
      </w:tr>
      <w:tr w:rsidR="0071196E" w14:paraId="51D4C48D" w14:textId="77777777">
        <w:tc>
          <w:tcPr>
            <w:tcW w:w="2694" w:type="dxa"/>
            <w:gridSpan w:val="2"/>
            <w:tcBorders>
              <w:top w:val="single" w:sz="4" w:space="0" w:color="auto"/>
              <w:left w:val="single" w:sz="4" w:space="0" w:color="auto"/>
            </w:tcBorders>
          </w:tcPr>
          <w:p w14:paraId="538E029E" w14:textId="77777777" w:rsidR="0071196E" w:rsidRDefault="00146D20">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A0736FA" w14:textId="77777777" w:rsidR="0071196E" w:rsidRDefault="00146D20">
            <w:pPr>
              <w:pStyle w:val="CRCoverPage"/>
              <w:spacing w:after="0"/>
              <w:ind w:left="100"/>
              <w:rPr>
                <w:noProof/>
              </w:rPr>
            </w:pPr>
            <w:r>
              <w:rPr>
                <w:noProof/>
              </w:rPr>
              <w:t xml:space="preserve">5.3.4.1, 5.3.4.3 </w:t>
            </w:r>
          </w:p>
        </w:tc>
      </w:tr>
      <w:tr w:rsidR="0071196E" w14:paraId="2D8CDAF3" w14:textId="77777777">
        <w:tc>
          <w:tcPr>
            <w:tcW w:w="2694" w:type="dxa"/>
            <w:gridSpan w:val="2"/>
            <w:tcBorders>
              <w:left w:val="single" w:sz="4" w:space="0" w:color="auto"/>
            </w:tcBorders>
          </w:tcPr>
          <w:p w14:paraId="6A8523BF" w14:textId="77777777" w:rsidR="0071196E" w:rsidRDefault="0071196E">
            <w:pPr>
              <w:pStyle w:val="CRCoverPage"/>
              <w:spacing w:after="0"/>
              <w:rPr>
                <w:b/>
                <w:i/>
                <w:noProof/>
                <w:sz w:val="8"/>
                <w:szCs w:val="8"/>
              </w:rPr>
            </w:pPr>
          </w:p>
        </w:tc>
        <w:tc>
          <w:tcPr>
            <w:tcW w:w="6946" w:type="dxa"/>
            <w:gridSpan w:val="9"/>
            <w:tcBorders>
              <w:right w:val="single" w:sz="4" w:space="0" w:color="auto"/>
            </w:tcBorders>
          </w:tcPr>
          <w:p w14:paraId="10B93E04" w14:textId="77777777" w:rsidR="0071196E" w:rsidRDefault="0071196E">
            <w:pPr>
              <w:pStyle w:val="CRCoverPage"/>
              <w:spacing w:after="0"/>
              <w:rPr>
                <w:noProof/>
                <w:sz w:val="8"/>
                <w:szCs w:val="8"/>
              </w:rPr>
            </w:pPr>
          </w:p>
        </w:tc>
      </w:tr>
      <w:tr w:rsidR="0071196E" w14:paraId="39475204" w14:textId="77777777">
        <w:tc>
          <w:tcPr>
            <w:tcW w:w="2694" w:type="dxa"/>
            <w:gridSpan w:val="2"/>
            <w:tcBorders>
              <w:left w:val="single" w:sz="4" w:space="0" w:color="auto"/>
            </w:tcBorders>
          </w:tcPr>
          <w:p w14:paraId="0FB8584C" w14:textId="77777777" w:rsidR="0071196E" w:rsidRDefault="007119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0220B" w14:textId="77777777" w:rsidR="0071196E" w:rsidRDefault="00146D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C6CFF2" w14:textId="77777777" w:rsidR="0071196E" w:rsidRDefault="00146D20">
            <w:pPr>
              <w:pStyle w:val="CRCoverPage"/>
              <w:spacing w:after="0"/>
              <w:jc w:val="center"/>
              <w:rPr>
                <w:b/>
                <w:caps/>
                <w:noProof/>
              </w:rPr>
            </w:pPr>
            <w:r>
              <w:rPr>
                <w:b/>
                <w:caps/>
                <w:noProof/>
              </w:rPr>
              <w:t>N</w:t>
            </w:r>
          </w:p>
        </w:tc>
        <w:tc>
          <w:tcPr>
            <w:tcW w:w="2977" w:type="dxa"/>
            <w:gridSpan w:val="4"/>
          </w:tcPr>
          <w:p w14:paraId="6324497C" w14:textId="77777777" w:rsidR="0071196E" w:rsidRDefault="007119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23FA55" w14:textId="77777777" w:rsidR="0071196E" w:rsidRDefault="0071196E">
            <w:pPr>
              <w:pStyle w:val="CRCoverPage"/>
              <w:spacing w:after="0"/>
              <w:ind w:left="99"/>
              <w:rPr>
                <w:noProof/>
              </w:rPr>
            </w:pPr>
          </w:p>
        </w:tc>
      </w:tr>
      <w:tr w:rsidR="0071196E" w14:paraId="4A9C04B4" w14:textId="77777777">
        <w:tc>
          <w:tcPr>
            <w:tcW w:w="2694" w:type="dxa"/>
            <w:gridSpan w:val="2"/>
            <w:tcBorders>
              <w:left w:val="single" w:sz="4" w:space="0" w:color="auto"/>
            </w:tcBorders>
          </w:tcPr>
          <w:p w14:paraId="002233B5" w14:textId="77777777" w:rsidR="0071196E" w:rsidRDefault="00146D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65F7A" w14:textId="77777777" w:rsidR="0071196E" w:rsidRDefault="007119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29920E" w14:textId="77777777" w:rsidR="0071196E" w:rsidRDefault="00146D20">
            <w:pPr>
              <w:pStyle w:val="CRCoverPage"/>
              <w:spacing w:after="0"/>
              <w:jc w:val="center"/>
              <w:rPr>
                <w:b/>
                <w:caps/>
                <w:noProof/>
              </w:rPr>
            </w:pPr>
            <w:r>
              <w:rPr>
                <w:b/>
                <w:caps/>
                <w:noProof/>
              </w:rPr>
              <w:t>X</w:t>
            </w:r>
          </w:p>
        </w:tc>
        <w:tc>
          <w:tcPr>
            <w:tcW w:w="2977" w:type="dxa"/>
            <w:gridSpan w:val="4"/>
          </w:tcPr>
          <w:p w14:paraId="37D4F6EE" w14:textId="77777777" w:rsidR="0071196E" w:rsidRDefault="00146D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1EC1F" w14:textId="77777777" w:rsidR="0071196E" w:rsidRDefault="00146D20">
            <w:pPr>
              <w:pStyle w:val="CRCoverPage"/>
              <w:spacing w:after="0"/>
              <w:ind w:left="99"/>
              <w:rPr>
                <w:noProof/>
              </w:rPr>
            </w:pPr>
            <w:r>
              <w:rPr>
                <w:noProof/>
              </w:rPr>
              <w:t xml:space="preserve">TS/TR ... CR ... </w:t>
            </w:r>
          </w:p>
        </w:tc>
      </w:tr>
      <w:tr w:rsidR="0071196E" w14:paraId="7B1EFAAC" w14:textId="77777777">
        <w:tc>
          <w:tcPr>
            <w:tcW w:w="2694" w:type="dxa"/>
            <w:gridSpan w:val="2"/>
            <w:tcBorders>
              <w:left w:val="single" w:sz="4" w:space="0" w:color="auto"/>
            </w:tcBorders>
          </w:tcPr>
          <w:p w14:paraId="5E6D4402" w14:textId="77777777" w:rsidR="0071196E" w:rsidRDefault="00146D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D6E74E" w14:textId="77777777" w:rsidR="0071196E" w:rsidRDefault="007119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4685C" w14:textId="77777777" w:rsidR="0071196E" w:rsidRDefault="00146D20">
            <w:pPr>
              <w:pStyle w:val="CRCoverPage"/>
              <w:spacing w:after="0"/>
              <w:jc w:val="center"/>
              <w:rPr>
                <w:b/>
                <w:caps/>
                <w:noProof/>
              </w:rPr>
            </w:pPr>
            <w:r>
              <w:rPr>
                <w:b/>
                <w:caps/>
                <w:noProof/>
              </w:rPr>
              <w:t>X</w:t>
            </w:r>
          </w:p>
        </w:tc>
        <w:tc>
          <w:tcPr>
            <w:tcW w:w="2977" w:type="dxa"/>
            <w:gridSpan w:val="4"/>
          </w:tcPr>
          <w:p w14:paraId="5FD48722" w14:textId="77777777" w:rsidR="0071196E" w:rsidRDefault="00146D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510AF9" w14:textId="77777777" w:rsidR="0071196E" w:rsidRDefault="00146D20">
            <w:pPr>
              <w:pStyle w:val="CRCoverPage"/>
              <w:spacing w:after="0"/>
              <w:ind w:left="99"/>
              <w:rPr>
                <w:noProof/>
              </w:rPr>
            </w:pPr>
            <w:r>
              <w:rPr>
                <w:noProof/>
              </w:rPr>
              <w:t xml:space="preserve">TS/TR ... CR ... </w:t>
            </w:r>
          </w:p>
        </w:tc>
      </w:tr>
      <w:tr w:rsidR="0071196E" w14:paraId="213508AA" w14:textId="77777777">
        <w:tc>
          <w:tcPr>
            <w:tcW w:w="2694" w:type="dxa"/>
            <w:gridSpan w:val="2"/>
            <w:tcBorders>
              <w:left w:val="single" w:sz="4" w:space="0" w:color="auto"/>
            </w:tcBorders>
          </w:tcPr>
          <w:p w14:paraId="6E83A160" w14:textId="77777777" w:rsidR="0071196E" w:rsidRDefault="00146D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D2DAAF" w14:textId="77777777" w:rsidR="0071196E" w:rsidRDefault="007119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C3A54" w14:textId="77777777" w:rsidR="0071196E" w:rsidRDefault="00146D20">
            <w:pPr>
              <w:pStyle w:val="CRCoverPage"/>
              <w:spacing w:after="0"/>
              <w:jc w:val="center"/>
              <w:rPr>
                <w:b/>
                <w:caps/>
                <w:noProof/>
              </w:rPr>
            </w:pPr>
            <w:r>
              <w:rPr>
                <w:b/>
                <w:caps/>
                <w:noProof/>
              </w:rPr>
              <w:t>X</w:t>
            </w:r>
          </w:p>
        </w:tc>
        <w:tc>
          <w:tcPr>
            <w:tcW w:w="2977" w:type="dxa"/>
            <w:gridSpan w:val="4"/>
          </w:tcPr>
          <w:p w14:paraId="53F65852" w14:textId="77777777" w:rsidR="0071196E" w:rsidRDefault="00146D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A71749" w14:textId="77777777" w:rsidR="0071196E" w:rsidRDefault="00146D20">
            <w:pPr>
              <w:pStyle w:val="CRCoverPage"/>
              <w:spacing w:after="0"/>
              <w:ind w:left="99"/>
              <w:rPr>
                <w:noProof/>
              </w:rPr>
            </w:pPr>
            <w:r>
              <w:rPr>
                <w:noProof/>
              </w:rPr>
              <w:t xml:space="preserve">TS/TR ... CR ... </w:t>
            </w:r>
          </w:p>
        </w:tc>
      </w:tr>
      <w:tr w:rsidR="0071196E" w14:paraId="2D0ED8BD" w14:textId="77777777">
        <w:tc>
          <w:tcPr>
            <w:tcW w:w="2694" w:type="dxa"/>
            <w:gridSpan w:val="2"/>
            <w:tcBorders>
              <w:left w:val="single" w:sz="4" w:space="0" w:color="auto"/>
            </w:tcBorders>
          </w:tcPr>
          <w:p w14:paraId="0A9A1DA1" w14:textId="77777777" w:rsidR="0071196E" w:rsidRDefault="0071196E">
            <w:pPr>
              <w:pStyle w:val="CRCoverPage"/>
              <w:spacing w:after="0"/>
              <w:rPr>
                <w:b/>
                <w:i/>
                <w:noProof/>
              </w:rPr>
            </w:pPr>
          </w:p>
        </w:tc>
        <w:tc>
          <w:tcPr>
            <w:tcW w:w="6946" w:type="dxa"/>
            <w:gridSpan w:val="9"/>
            <w:tcBorders>
              <w:right w:val="single" w:sz="4" w:space="0" w:color="auto"/>
            </w:tcBorders>
          </w:tcPr>
          <w:p w14:paraId="556F61FC" w14:textId="77777777" w:rsidR="0071196E" w:rsidRDefault="0071196E">
            <w:pPr>
              <w:pStyle w:val="CRCoverPage"/>
              <w:spacing w:after="0"/>
              <w:rPr>
                <w:noProof/>
              </w:rPr>
            </w:pPr>
          </w:p>
        </w:tc>
      </w:tr>
      <w:tr w:rsidR="0071196E" w14:paraId="2D1EF313" w14:textId="77777777">
        <w:tc>
          <w:tcPr>
            <w:tcW w:w="2694" w:type="dxa"/>
            <w:gridSpan w:val="2"/>
            <w:tcBorders>
              <w:left w:val="single" w:sz="4" w:space="0" w:color="auto"/>
              <w:bottom w:val="single" w:sz="4" w:space="0" w:color="auto"/>
            </w:tcBorders>
          </w:tcPr>
          <w:p w14:paraId="2D9D9C7C" w14:textId="77777777" w:rsidR="0071196E" w:rsidRDefault="00146D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890203" w14:textId="77777777" w:rsidR="0071196E" w:rsidRDefault="0071196E">
            <w:pPr>
              <w:pStyle w:val="CRCoverPage"/>
              <w:spacing w:after="0"/>
              <w:ind w:left="100"/>
              <w:rPr>
                <w:noProof/>
              </w:rPr>
            </w:pPr>
          </w:p>
        </w:tc>
      </w:tr>
      <w:tr w:rsidR="0071196E" w14:paraId="695D4883" w14:textId="77777777">
        <w:tc>
          <w:tcPr>
            <w:tcW w:w="2694" w:type="dxa"/>
            <w:gridSpan w:val="2"/>
            <w:tcBorders>
              <w:top w:val="single" w:sz="4" w:space="0" w:color="auto"/>
              <w:bottom w:val="single" w:sz="4" w:space="0" w:color="auto"/>
            </w:tcBorders>
          </w:tcPr>
          <w:p w14:paraId="175FEC68" w14:textId="77777777" w:rsidR="0071196E" w:rsidRDefault="007119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FD16B7" w14:textId="77777777" w:rsidR="0071196E" w:rsidRDefault="0071196E">
            <w:pPr>
              <w:pStyle w:val="CRCoverPage"/>
              <w:spacing w:after="0"/>
              <w:ind w:left="100"/>
              <w:rPr>
                <w:noProof/>
                <w:sz w:val="8"/>
                <w:szCs w:val="8"/>
              </w:rPr>
            </w:pPr>
          </w:p>
        </w:tc>
      </w:tr>
      <w:tr w:rsidR="0071196E" w14:paraId="22A72C8F" w14:textId="77777777">
        <w:tc>
          <w:tcPr>
            <w:tcW w:w="2694" w:type="dxa"/>
            <w:gridSpan w:val="2"/>
            <w:tcBorders>
              <w:top w:val="single" w:sz="4" w:space="0" w:color="auto"/>
              <w:left w:val="single" w:sz="4" w:space="0" w:color="auto"/>
              <w:bottom w:val="single" w:sz="4" w:space="0" w:color="auto"/>
            </w:tcBorders>
          </w:tcPr>
          <w:p w14:paraId="3AB3C838" w14:textId="77777777" w:rsidR="0071196E" w:rsidRDefault="00146D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4E523" w14:textId="77777777" w:rsidR="0071196E" w:rsidRDefault="0071196E">
            <w:pPr>
              <w:pStyle w:val="CRCoverPage"/>
              <w:spacing w:after="0"/>
              <w:ind w:left="100"/>
              <w:rPr>
                <w:noProof/>
              </w:rPr>
            </w:pPr>
          </w:p>
        </w:tc>
      </w:tr>
    </w:tbl>
    <w:p w14:paraId="02653050" w14:textId="77777777" w:rsidR="0071196E" w:rsidRDefault="0071196E">
      <w:pPr>
        <w:rPr>
          <w:noProof/>
        </w:rPr>
      </w:pPr>
    </w:p>
    <w:p w14:paraId="7EFB0FAD" w14:textId="77777777" w:rsidR="0071196E" w:rsidRDefault="0071196E">
      <w:pPr>
        <w:spacing w:after="0"/>
        <w:rPr>
          <w:noProof/>
        </w:rPr>
      </w:pPr>
    </w:p>
    <w:p w14:paraId="00955CE9" w14:textId="77777777" w:rsidR="0071196E" w:rsidRDefault="00146D2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BEGIN</w:t>
      </w:r>
      <w:r>
        <w:rPr>
          <w:rFonts w:cs="Arial" w:hint="eastAsia"/>
          <w:color w:val="FF0000"/>
          <w:sz w:val="36"/>
          <w:szCs w:val="48"/>
          <w:lang w:eastAsia="zh-CN"/>
        </w:rPr>
        <w:t xml:space="preserve"> 1st</w:t>
      </w:r>
      <w:r>
        <w:rPr>
          <w:rFonts w:cs="Arial"/>
          <w:color w:val="FF0000"/>
          <w:sz w:val="36"/>
          <w:szCs w:val="48"/>
        </w:rPr>
        <w:t xml:space="preserve"> CHANGE *****</w:t>
      </w:r>
      <w:bookmarkStart w:id="6" w:name="_Toc19105783"/>
      <w:bookmarkStart w:id="7" w:name="_Toc27821199"/>
    </w:p>
    <w:p w14:paraId="7D1A00D3" w14:textId="77777777" w:rsidR="0071196E" w:rsidRDefault="00146D20">
      <w:pPr>
        <w:pStyle w:val="Heading3"/>
      </w:pPr>
      <w:bookmarkStart w:id="8" w:name="_Toc68011524"/>
      <w:bookmarkStart w:id="9" w:name="_Toc19171953"/>
      <w:bookmarkStart w:id="10" w:name="_Toc27844244"/>
      <w:bookmarkStart w:id="11" w:name="_Toc36134402"/>
      <w:bookmarkStart w:id="12" w:name="_Toc45176085"/>
      <w:bookmarkStart w:id="13" w:name="_Toc51762115"/>
      <w:bookmarkStart w:id="14" w:name="_Toc51762600"/>
      <w:bookmarkStart w:id="15" w:name="_Toc51763083"/>
      <w:bookmarkStart w:id="16" w:name="_Toc59093295"/>
      <w:bookmarkStart w:id="17" w:name="_Toc19171954"/>
      <w:bookmarkStart w:id="18" w:name="_Toc27844245"/>
      <w:bookmarkStart w:id="19" w:name="_Toc36134403"/>
      <w:bookmarkStart w:id="20" w:name="_Toc45176086"/>
      <w:bookmarkStart w:id="21" w:name="_Toc51762116"/>
      <w:bookmarkStart w:id="22" w:name="_Toc51762601"/>
      <w:bookmarkStart w:id="23" w:name="_Toc51763084"/>
      <w:bookmarkStart w:id="24" w:name="_Toc59093296"/>
      <w:bookmarkStart w:id="25" w:name="_Toc19171956"/>
      <w:bookmarkStart w:id="26" w:name="_Toc27844247"/>
      <w:bookmarkStart w:id="27" w:name="_Toc36134405"/>
      <w:bookmarkStart w:id="28" w:name="_Toc45176088"/>
      <w:bookmarkStart w:id="29" w:name="_Toc51762118"/>
      <w:bookmarkStart w:id="30" w:name="_Toc51762603"/>
      <w:bookmarkStart w:id="31" w:name="_Toc51763086"/>
      <w:bookmarkStart w:id="32" w:name="_Toc59093298"/>
      <w:bookmarkStart w:id="33" w:name="_Toc20203940"/>
      <w:bookmarkStart w:id="34" w:name="_Toc27894625"/>
      <w:bookmarkStart w:id="35" w:name="_Toc36191692"/>
      <w:bookmarkStart w:id="36" w:name="_Toc45192778"/>
      <w:bookmarkStart w:id="37" w:name="_Toc47592410"/>
      <w:bookmarkStart w:id="38" w:name="_Toc51834491"/>
      <w:bookmarkStart w:id="39" w:name="_Toc59100317"/>
      <w:bookmarkStart w:id="40" w:name="_Toc19105715"/>
      <w:bookmarkStart w:id="41" w:name="_Toc27821131"/>
      <w:bookmarkStart w:id="42" w:name="_Toc36124470"/>
      <w:bookmarkStart w:id="43" w:name="_Toc36124910"/>
      <w:bookmarkStart w:id="44" w:name="_Toc36125069"/>
      <w:bookmarkStart w:id="45" w:name="_Toc45009374"/>
      <w:r>
        <w:t>5.3.4</w:t>
      </w:r>
      <w:r>
        <w:tab/>
        <w:t>Service Request procedures</w:t>
      </w:r>
      <w:bookmarkEnd w:id="8"/>
    </w:p>
    <w:p w14:paraId="699EA8F8" w14:textId="77777777" w:rsidR="0071196E" w:rsidRDefault="00146D20">
      <w:pPr>
        <w:pStyle w:val="Heading4"/>
      </w:pPr>
      <w:bookmarkStart w:id="46" w:name="_Toc68011525"/>
      <w:r>
        <w:t>5.3.4.1</w:t>
      </w:r>
      <w:r>
        <w:tab/>
        <w:t>UE triggered Service Request</w:t>
      </w:r>
      <w:bookmarkEnd w:id="46"/>
    </w:p>
    <w:bookmarkStart w:id="47" w:name="_MON_1316242081"/>
    <w:bookmarkEnd w:id="47"/>
    <w:p w14:paraId="06C52350" w14:textId="77777777" w:rsidR="0071196E" w:rsidRDefault="00146D20">
      <w:pPr>
        <w:pStyle w:val="TH"/>
      </w:pPr>
      <w:r>
        <w:object w:dxaOrig="9315" w:dyaOrig="6105" w14:anchorId="500B8E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305.25pt" o:ole="">
            <v:imagedata r:id="rId15" o:title=""/>
          </v:shape>
          <o:OLEObject Type="Embed" ProgID="Word.Picture.8" ShapeID="_x0000_i1025" DrawAspect="Content" ObjectID="_1679914588" r:id="rId16"/>
        </w:object>
      </w:r>
    </w:p>
    <w:p w14:paraId="53E87925" w14:textId="77777777" w:rsidR="0071196E" w:rsidRDefault="00146D20">
      <w:pPr>
        <w:pStyle w:val="TF"/>
      </w:pPr>
      <w:r>
        <w:t>Figure 5.3.4.1-1: UE triggered Service Request procedure</w:t>
      </w:r>
    </w:p>
    <w:p w14:paraId="187C6C6A" w14:textId="77777777" w:rsidR="0071196E" w:rsidRDefault="00146D20">
      <w:r>
        <w:t>The Service Request procedure in this clause is triggered by the UE in:</w:t>
      </w:r>
    </w:p>
    <w:p w14:paraId="7857EE87" w14:textId="77777777" w:rsidR="0071196E" w:rsidRDefault="00146D20">
      <w:pPr>
        <w:pStyle w:val="B1"/>
      </w:pPr>
      <w:r>
        <w:t>a)</w:t>
      </w:r>
      <w:r>
        <w:tab/>
        <w:t>ECM-IDLE state to establish user plane radio bearers for the UE;</w:t>
      </w:r>
    </w:p>
    <w:p w14:paraId="6066B0F2" w14:textId="77777777" w:rsidR="0071196E" w:rsidRDefault="00146D20">
      <w:pPr>
        <w:pStyle w:val="B1"/>
      </w:pPr>
      <w:r>
        <w:t>b)</w:t>
      </w:r>
      <w:r>
        <w:tab/>
        <w:t>ECM-IDLE state to establish user plane radio bearers even if the UE applies Control Plane CIoT EPS Optimisation, when the UE and MME supports S1-U data transfer or User Plane EPS Optimisation in addition to Control Plane CIoT EPS Optimisation;</w:t>
      </w:r>
    </w:p>
    <w:p w14:paraId="5E9F1026" w14:textId="77777777" w:rsidR="0071196E" w:rsidRDefault="00146D20">
      <w:pPr>
        <w:pStyle w:val="B1"/>
      </w:pPr>
      <w:r>
        <w:t>c)</w:t>
      </w:r>
      <w:r>
        <w:tab/>
        <w:t>ECM-CONNECTED state to request, when in MUSIM mode, release of the UE connection, stop of any data transmission, discard of any pending data and, optionally, paging restriction; or</w:t>
      </w:r>
    </w:p>
    <w:p w14:paraId="173B72A6" w14:textId="77777777" w:rsidR="0071196E" w:rsidRDefault="00146D20">
      <w:pPr>
        <w:pStyle w:val="B1"/>
        <w:rPr>
          <w:ins w:id="48" w:author="Nord, Lars" w:date="2021-04-06T10:30:00Z"/>
        </w:rPr>
      </w:pPr>
      <w:r>
        <w:t>d)</w:t>
      </w:r>
      <w:r>
        <w:tab/>
        <w:t>ECM-IDLE state to request, when in MUSIM mode, to remove the paging restriction.</w:t>
      </w:r>
    </w:p>
    <w:p w14:paraId="5EAA12E9" w14:textId="77777777" w:rsidR="0071196E" w:rsidRDefault="00146D20">
      <w:pPr>
        <w:pStyle w:val="B1"/>
      </w:pPr>
      <w:ins w:id="49" w:author="Nord, Lars" w:date="2021-04-06T10:30:00Z">
        <w:r>
          <w:lastRenderedPageBreak/>
          <w:t>e)</w:t>
        </w:r>
        <w:r>
          <w:tab/>
          <w:t xml:space="preserve">ECM-IDLE state, when in MUSIM mode, responding to paging with a </w:t>
        </w:r>
        <w:r>
          <w:rPr>
            <w:noProof/>
          </w:rPr>
          <w:t xml:space="preserve">Reject Paging </w:t>
        </w:r>
        <w:r>
          <w:t xml:space="preserve">Indication that indicates that </w:t>
        </w:r>
      </w:ins>
      <w:ins w:id="50" w:author="r04" w:date="2021-04-13T16:32:00Z">
        <w:r>
          <w:t xml:space="preserve">S1 connection </w:t>
        </w:r>
      </w:ins>
      <w:ins w:id="51" w:author="r04" w:date="2021-04-13T16:33:00Z">
        <w:r>
          <w:t xml:space="preserve">shall be released and </w:t>
        </w:r>
      </w:ins>
      <w:ins w:id="52" w:author="Nord, Lars" w:date="2021-04-06T10:30:00Z">
        <w:r>
          <w:t>no user plane radio bearers shall be established</w:t>
        </w:r>
      </w:ins>
      <w:ins w:id="53" w:author="r04" w:date="2021-04-13T16:33:00Z">
        <w:r>
          <w:t>.</w:t>
        </w:r>
      </w:ins>
      <w:ins w:id="54" w:author="Nord, Lars" w:date="2021-04-06T10:30:00Z">
        <w:r>
          <w:t xml:space="preserve"> </w:t>
        </w:r>
        <w:del w:id="55" w:author="r04" w:date="2021-04-13T16:33:00Z">
          <w:r>
            <w:delText>And</w:delText>
          </w:r>
        </w:del>
        <w:del w:id="56" w:author="r04" w:date="2021-04-13T16:36:00Z">
          <w:r>
            <w:delText xml:space="preserve"> </w:delText>
          </w:r>
        </w:del>
      </w:ins>
      <w:ins w:id="57" w:author="r04" w:date="2021-04-13T16:36:00Z">
        <w:r>
          <w:t xml:space="preserve">The UE </w:t>
        </w:r>
      </w:ins>
      <w:ins w:id="58" w:author="Nord, Lars" w:date="2021-04-06T10:30:00Z">
        <w:r>
          <w:t>optionally provid</w:t>
        </w:r>
      </w:ins>
      <w:ins w:id="59" w:author="r04" w:date="2021-04-13T16:36:00Z">
        <w:r>
          <w:t>es</w:t>
        </w:r>
      </w:ins>
      <w:ins w:id="60" w:author="Nord, Lars" w:date="2021-04-06T10:30:00Z">
        <w:del w:id="61" w:author="r04" w:date="2021-04-13T16:36:00Z">
          <w:r>
            <w:delText>ing</w:delText>
          </w:r>
        </w:del>
      </w:ins>
      <w:ins w:id="62" w:author="r04" w:date="2021-04-13T16:36:00Z">
        <w:r>
          <w:t xml:space="preserve"> the</w:t>
        </w:r>
      </w:ins>
      <w:ins w:id="63" w:author="Nord, Lars" w:date="2021-04-06T10:30:00Z">
        <w:r>
          <w:t xml:space="preserve"> Paging Restriction Information.</w:t>
        </w:r>
      </w:ins>
    </w:p>
    <w:p w14:paraId="3DA44EDC" w14:textId="77777777" w:rsidR="0071196E" w:rsidRDefault="00146D20">
      <w:pPr>
        <w:pStyle w:val="NO"/>
        <w:rPr>
          <w:ins w:id="64" w:author="r04" w:date="2021-04-13T16:34:00Z"/>
        </w:rPr>
      </w:pPr>
      <w:r>
        <w:t>NOTE 1:</w:t>
      </w:r>
      <w:r>
        <w:tab/>
        <w:t xml:space="preserve">It is not expected that UE in MUSIM mode will execute UE triggered service request procedure with Leaving/Release Request indication if regulatory prioritized services (e.g. emergency service, emergency </w:t>
      </w:r>
      <w:proofErr w:type="spellStart"/>
      <w:r>
        <w:t>callback</w:t>
      </w:r>
      <w:proofErr w:type="spellEnd"/>
      <w:r>
        <w:t xml:space="preserve"> waiting) are ongoing.</w:t>
      </w:r>
    </w:p>
    <w:p w14:paraId="63721C12" w14:textId="77777777" w:rsidR="0071196E" w:rsidRDefault="00146D20">
      <w:pPr>
        <w:pStyle w:val="NO"/>
        <w:rPr>
          <w:del w:id="65" w:author="Lars" w:date="2021-04-13T12:40:00Z"/>
        </w:rPr>
      </w:pPr>
      <w:ins w:id="66" w:author="r04" w:date="2021-04-13T16:34:00Z">
        <w:del w:id="67" w:author="Lars" w:date="2021-04-13T12:40:00Z">
          <w:r>
            <w:delText>NOTE 2:</w:delText>
          </w:r>
          <w:r>
            <w:tab/>
          </w:r>
        </w:del>
      </w:ins>
      <w:ins w:id="68" w:author="r04" w:date="2021-04-13T17:03:00Z">
        <w:del w:id="69" w:author="Lars" w:date="2021-04-13T12:40:00Z">
          <w:r>
            <w:delText>I</w:delText>
          </w:r>
        </w:del>
      </w:ins>
      <w:ins w:id="70" w:author="r04" w:date="2021-04-13T16:34:00Z">
        <w:del w:id="71" w:author="Lars" w:date="2021-04-13T12:40:00Z">
          <w:r>
            <w:delText xml:space="preserve">t is up to stage 3 to decide the </w:delText>
          </w:r>
          <w:r>
            <w:rPr>
              <w:noProof/>
            </w:rPr>
            <w:delText xml:space="preserve">Reject Paging </w:delText>
          </w:r>
          <w:r>
            <w:delText xml:space="preserve">Indication and </w:delText>
          </w:r>
        </w:del>
      </w:ins>
      <w:ins w:id="72" w:author="r04" w:date="2021-04-13T16:37:00Z">
        <w:del w:id="73" w:author="Lars" w:date="2021-04-13T12:40:00Z">
          <w:r>
            <w:delText xml:space="preserve">Release Indicaiton </w:delText>
          </w:r>
        </w:del>
      </w:ins>
      <w:ins w:id="74" w:author="r04" w:date="2021-04-13T16:43:00Z">
        <w:del w:id="75" w:author="Lars" w:date="2021-04-13T12:40:00Z">
          <w:r>
            <w:delText xml:space="preserve">are </w:delText>
          </w:r>
        </w:del>
      </w:ins>
      <w:ins w:id="76" w:author="r04" w:date="2021-04-13T16:44:00Z">
        <w:del w:id="77" w:author="Lars" w:date="2021-04-13T12:40:00Z">
          <w:r>
            <w:delText xml:space="preserve">single or </w:delText>
          </w:r>
        </w:del>
      </w:ins>
      <w:ins w:id="78" w:author="r04" w:date="2021-04-13T16:43:00Z">
        <w:del w:id="79" w:author="Lars" w:date="2021-04-13T12:40:00Z">
          <w:r>
            <w:delText>separate indi</w:delText>
          </w:r>
        </w:del>
      </w:ins>
      <w:ins w:id="80" w:author="r04" w:date="2021-04-13T16:44:00Z">
        <w:del w:id="81" w:author="Lars" w:date="2021-04-13T12:40:00Z">
          <w:r>
            <w:delText>cations</w:delText>
          </w:r>
        </w:del>
      </w:ins>
    </w:p>
    <w:p w14:paraId="2BABC9B0" w14:textId="77777777" w:rsidR="0071196E" w:rsidRDefault="00146D20">
      <w:pPr>
        <w:pStyle w:val="NO"/>
      </w:pPr>
      <w:r>
        <w:t>NOTE </w:t>
      </w:r>
      <w:del w:id="82" w:author="r04" w:date="2021-04-13T16:35:00Z">
        <w:r>
          <w:delText>2</w:delText>
        </w:r>
      </w:del>
      <w:ins w:id="83" w:author="r04" w:date="2021-04-13T16:35:00Z">
        <w:r>
          <w:t>3</w:t>
        </w:r>
      </w:ins>
      <w:r>
        <w:t>:</w:t>
      </w:r>
      <w:r>
        <w:tab/>
        <w:t>For a PMIP-based S5/S8, procedure steps (A) are defined in TS 23.402 [2]. Steps 9 and 11 concern GTP-based S5/S8.</w:t>
      </w:r>
    </w:p>
    <w:p w14:paraId="78653508" w14:textId="77777777" w:rsidR="0071196E" w:rsidRDefault="00146D20">
      <w:pPr>
        <w:pStyle w:val="B1"/>
      </w:pPr>
      <w:r>
        <w:t>1.</w:t>
      </w:r>
      <w:r>
        <w:tab/>
        <w:t xml:space="preserve">The UE sends NAS message Service Request towards the MME encapsulated in an RRC message to the </w:t>
      </w:r>
      <w:r>
        <w:rPr>
          <w:noProof/>
        </w:rPr>
        <w:t>eNodeB</w:t>
      </w:r>
      <w:r>
        <w:t>. The RRC message(s) that can be used to carry the S-TMSI and this NAS message are described in TS 36.300 [5].</w:t>
      </w:r>
    </w:p>
    <w:p w14:paraId="5DB07AC7" w14:textId="77777777" w:rsidR="0071196E" w:rsidRDefault="00146D20">
      <w:pPr>
        <w:pStyle w:val="B1"/>
      </w:pPr>
      <w:r>
        <w:tab/>
        <w:t>The UE in MUSIM mode and ECM-CONNECTED state may include the Leaving/Release Request indication and optionally paging restriction information in the Service Request message, if the UE intends to return to ECM-IDLE state.</w:t>
      </w:r>
    </w:p>
    <w:p w14:paraId="5662FC55" w14:textId="77777777" w:rsidR="0071196E" w:rsidRDefault="00146D20">
      <w:pPr>
        <w:pStyle w:val="B1"/>
      </w:pPr>
      <w:r>
        <w:t>2.</w:t>
      </w:r>
      <w:r>
        <w:tab/>
        <w:t xml:space="preserve">The </w:t>
      </w:r>
      <w:r>
        <w:rPr>
          <w:noProof/>
        </w:rPr>
        <w:t>eNodeB</w:t>
      </w:r>
      <w:r>
        <w:t xml:space="preserve"> forwards NAS message to MME. NAS message is encapsulated in either an S1-AP: Initial UE Message (NAS message, TAI+ECGI of the serving cell, S-TMSI, CSG ID, CSG access Mode, RRC establishment cause), or another S1-AP message (e.g. Uplink NAS Transport Message) used for the UE in ECM-CONNECTED. Details of this step are described in TS 36.300 [5].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2E773321" w14:textId="77777777" w:rsidR="0071196E" w:rsidRDefault="00146D20">
      <w:pPr>
        <w:pStyle w:val="B1"/>
      </w:pPr>
      <w:r>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2DF14232" w14:textId="77777777" w:rsidR="0071196E" w:rsidRDefault="00146D20">
      <w:pPr>
        <w:pStyle w:val="B1"/>
      </w:pPr>
      <w:r>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1B853D66" w14:textId="77777777" w:rsidR="0071196E" w:rsidRDefault="00146D20">
      <w:pPr>
        <w:pStyle w:val="B1"/>
      </w:pPr>
      <w:r>
        <w:tab/>
        <w:t xml:space="preserve">If LIPA is active for a PDN connection and if the cell accessed by the UE does not link to the L-GW where the UE initiated the LIPA PDN Connection, the MME shall not request the establishment of the bearers of the LIPA PDN connection from the </w:t>
      </w:r>
      <w:r>
        <w:rPr>
          <w:noProof/>
        </w:rPr>
        <w:t>eNodeB</w:t>
      </w:r>
      <w:r>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61914599" w14:textId="77777777" w:rsidR="0071196E" w:rsidRDefault="00146D20">
      <w:pPr>
        <w:pStyle w:val="B1"/>
      </w:pPr>
      <w:r>
        <w:tab/>
        <w:t>If there is a "Availability after DDN Failure" monitoring event or a "UE Reachability" monitoring event configured for the UE in the MME, the MME sends an event notification (see TS 23.682 [74] for further information).</w:t>
      </w:r>
    </w:p>
    <w:p w14:paraId="1D27ECBB" w14:textId="77777777" w:rsidR="0071196E" w:rsidRDefault="00146D20">
      <w:pPr>
        <w:pStyle w:val="B1"/>
      </w:pPr>
      <w:r>
        <w:tab/>
        <w:t xml:space="preserve">To assist Location Services, the </w:t>
      </w:r>
      <w:r>
        <w:rPr>
          <w:noProof/>
        </w:rPr>
        <w:t>eNodeB</w:t>
      </w:r>
      <w:r>
        <w:t xml:space="preserve"> indicates the UE's Coverage Level to the MME.</w:t>
      </w:r>
    </w:p>
    <w:p w14:paraId="1FB175DC" w14:textId="77777777" w:rsidR="0071196E" w:rsidRDefault="00146D20">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Pr>
          <w:noProof/>
        </w:rPr>
        <w:t>eNodeB</w:t>
      </w:r>
      <w:r>
        <w:t xml:space="preserve"> as described in clause 5.11.3a.</w:t>
      </w:r>
    </w:p>
    <w:p w14:paraId="76034E0A" w14:textId="77777777" w:rsidR="0071196E" w:rsidRDefault="00146D20">
      <w:pPr>
        <w:pStyle w:val="B1"/>
      </w:pPr>
      <w:r>
        <w:tab/>
        <w:t>If the Service Request message is received from a UE in ECM-IDLE state without a Leaving/Release Request indication, the MME shall delete any stored paging restriction information for this UE and stop restricting paging accordingly and the procedure continues form the next step 3.</w:t>
      </w:r>
    </w:p>
    <w:p w14:paraId="77D5BCA8" w14:textId="3C887973" w:rsidR="0071196E" w:rsidRDefault="00146D20">
      <w:pPr>
        <w:pStyle w:val="B1"/>
      </w:pPr>
      <w:r>
        <w:tab/>
        <w:t>If the Service Request message includes a Leaving/Release Request indication</w:t>
      </w:r>
      <w:r w:rsidR="009C1CC9" w:rsidRPr="009C1CC9">
        <w:t xml:space="preserve"> </w:t>
      </w:r>
      <w:ins w:id="84" w:author="r10" w:date="2021-04-14T18:47:00Z">
        <w:r w:rsidR="009C1CC9">
          <w:t xml:space="preserve">or </w:t>
        </w:r>
        <w:r w:rsidR="009C1CC9" w:rsidRPr="00FC0861">
          <w:rPr>
            <w:noProof/>
          </w:rPr>
          <w:t xml:space="preserve">Reject Paging </w:t>
        </w:r>
        <w:r w:rsidR="009C1CC9" w:rsidRPr="00FC0861">
          <w:t>Indicatio</w:t>
        </w:r>
        <w:r w:rsidR="009C1CC9">
          <w:t>n</w:t>
        </w:r>
      </w:ins>
      <w:r>
        <w:t>, then:</w:t>
      </w:r>
    </w:p>
    <w:p w14:paraId="5DB36FF1" w14:textId="77777777" w:rsidR="0071196E" w:rsidRDefault="00146D20">
      <w:pPr>
        <w:pStyle w:val="B2"/>
      </w:pPr>
      <w:r>
        <w:lastRenderedPageBreak/>
        <w:t xml:space="preserve"> -</w:t>
      </w:r>
      <w:r>
        <w:tab/>
        <w:t>the MME updates the UE context with any received Paging Restrictions information and proceeds to provide these to the SGW by a Modify Bearer Request as in step 8. If no Paging Restriction information is provided, no paging restrictions apply, and none are sent to the SGW in step 8;</w:t>
      </w:r>
    </w:p>
    <w:p w14:paraId="47DA5494" w14:textId="77777777" w:rsidR="0071196E" w:rsidRDefault="00146D20">
      <w:pPr>
        <w:pStyle w:val="B2"/>
      </w:pPr>
      <w:r>
        <w:t>-</w:t>
      </w:r>
      <w:r>
        <w:tab/>
        <w:t>no S1 bearer is established (steps 4-7 are skipped);</w:t>
      </w:r>
    </w:p>
    <w:p w14:paraId="1DEB9E6A" w14:textId="77777777" w:rsidR="0071196E" w:rsidRDefault="00146D20">
      <w:pPr>
        <w:pStyle w:val="B2"/>
        <w:rPr>
          <w:ins w:id="85" w:author="Nord, Lars" w:date="2021-04-06T10:31:00Z"/>
        </w:rPr>
      </w:pPr>
      <w:r>
        <w:t>-</w:t>
      </w:r>
      <w:r>
        <w:tab/>
        <w:t>the MME Triggers the S1 release procedure as described in clause 5.3.5 and no further steps of this procedure are executed.</w:t>
      </w:r>
    </w:p>
    <w:p w14:paraId="73290A84" w14:textId="77777777" w:rsidR="0071196E" w:rsidRDefault="00146D20">
      <w:pPr>
        <w:pStyle w:val="B1"/>
        <w:ind w:firstLine="0"/>
        <w:rPr>
          <w:del w:id="86" w:author="Lars" w:date="2021-04-12T15:27:00Z"/>
        </w:rPr>
      </w:pPr>
      <w:commentRangeStart w:id="87"/>
      <w:ins w:id="88" w:author="Nord, Lars" w:date="2021-04-06T10:31:00Z">
        <w:del w:id="89" w:author="Lars" w:date="2021-04-12T15:27:00Z">
          <w:r>
            <w:delText xml:space="preserve">If the </w:delText>
          </w:r>
        </w:del>
      </w:ins>
      <w:commentRangeEnd w:id="87"/>
      <w:r>
        <w:rPr>
          <w:rStyle w:val="CommentReference"/>
        </w:rPr>
        <w:commentReference w:id="87"/>
      </w:r>
      <w:ins w:id="90" w:author="Nord, Lars" w:date="2021-04-06T10:31:00Z">
        <w:del w:id="91" w:author="Lars" w:date="2021-04-12T15:27:00Z">
          <w:r>
            <w:delText xml:space="preserve">procedure was triggered in response to paging and the Service Request message includes a </w:delText>
          </w:r>
          <w:r>
            <w:rPr>
              <w:noProof/>
            </w:rPr>
            <w:delText xml:space="preserve">Reject Paging </w:delText>
          </w:r>
          <w:r>
            <w:delText xml:space="preserve">Indication, the MME sends the NAS signalling including the acknowledgment of the </w:delText>
          </w:r>
          <w:r>
            <w:rPr>
              <w:noProof/>
            </w:rPr>
            <w:delText xml:space="preserve">Reject Paging </w:delText>
          </w:r>
          <w:r>
            <w:delText xml:space="preserve">Indication and the optional Paging Restriction Information. The MME updates the UE context with any received Paging Restrictions information. The remaining steps of the Service Request procedure is not performed, and the UE is </w:delText>
          </w:r>
        </w:del>
      </w:ins>
      <w:ins w:id="92" w:author="Nord, Lars" w:date="2021-04-06T10:51:00Z">
        <w:del w:id="93" w:author="Lars" w:date="2021-04-12T15:27:00Z">
          <w:r>
            <w:delText xml:space="preserve">immediately </w:delText>
          </w:r>
        </w:del>
      </w:ins>
      <w:ins w:id="94" w:author="Nord, Lars" w:date="2021-04-06T10:31:00Z">
        <w:del w:id="95" w:author="Lars" w:date="2021-04-12T15:27:00Z">
          <w:r>
            <w:delText>released.</w:delText>
          </w:r>
        </w:del>
      </w:ins>
    </w:p>
    <w:p w14:paraId="08856B22" w14:textId="77777777" w:rsidR="0071196E" w:rsidRDefault="00146D20">
      <w:pPr>
        <w:pStyle w:val="B1"/>
      </w:pPr>
      <w:r>
        <w:t>3.</w:t>
      </w:r>
      <w:r>
        <w:tab/>
        <w:t>NAS authentication/security procedures as defined in clause 5.3.10 on "Security function" may be performed.</w:t>
      </w:r>
    </w:p>
    <w:p w14:paraId="016BB087" w14:textId="77777777" w:rsidR="0071196E" w:rsidRDefault="00146D20">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1B5FCEDC" w14:textId="77777777" w:rsidR="0071196E" w:rsidRDefault="00146D20">
      <w:pPr>
        <w:pStyle w:val="B1"/>
        <w:rPr>
          <w:ins w:id="96" w:author="Lars" w:date="2021-04-12T15:27:00Z"/>
        </w:rPr>
      </w:pPr>
      <w:r>
        <w:t>4.</w:t>
      </w:r>
      <w:r>
        <w:tab/>
        <w:t xml:space="preserve">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 </w:t>
      </w:r>
    </w:p>
    <w:p w14:paraId="458FA105" w14:textId="7B04E47E" w:rsidR="0071196E" w:rsidDel="001524EC" w:rsidRDefault="00146D20">
      <w:pPr>
        <w:pStyle w:val="B1"/>
        <w:ind w:firstLine="0"/>
        <w:rPr>
          <w:del w:id="97" w:author="Lars" w:date="2021-04-14T13:50:00Z"/>
        </w:rPr>
      </w:pPr>
      <w:ins w:id="98" w:author="Nord, Lars" w:date="2021-04-06T10:31:00Z">
        <w:del w:id="99" w:author="Lars" w:date="2021-04-14T13:50:00Z">
          <w:r w:rsidDel="001524EC">
            <w:delText xml:space="preserve">If the procedure was triggered in response to paging and the Service Request message includes a </w:delText>
          </w:r>
          <w:r w:rsidDel="001524EC">
            <w:rPr>
              <w:noProof/>
            </w:rPr>
            <w:delText xml:space="preserve">Reject Paging </w:delText>
          </w:r>
          <w:r w:rsidDel="001524EC">
            <w:delText xml:space="preserve">Indication, the MME </w:delText>
          </w:r>
        </w:del>
        <w:del w:id="100" w:author="Lars" w:date="2021-04-12T15:27:00Z">
          <w:r>
            <w:delText xml:space="preserve">sends the NAS signalling including the acknowledgment of the </w:delText>
          </w:r>
          <w:r>
            <w:rPr>
              <w:noProof/>
            </w:rPr>
            <w:delText xml:space="preserve">Reject Paging </w:delText>
          </w:r>
          <w:r>
            <w:delText xml:space="preserve">Indication and the optional Paging Restriction Information. The MME </w:delText>
          </w:r>
        </w:del>
        <w:del w:id="101" w:author="Lars" w:date="2021-04-14T13:50:00Z">
          <w:r w:rsidDel="001524EC">
            <w:delText xml:space="preserve">updates the UE context with any received Paging Restrictions information. The remaining steps of the Service Request procedure is not performed, and the UE is </w:delText>
          </w:r>
        </w:del>
      </w:ins>
      <w:ins w:id="102" w:author="Nord, Lars" w:date="2021-04-06T10:51:00Z">
        <w:del w:id="103" w:author="Lars" w:date="2021-04-14T13:50:00Z">
          <w:r w:rsidDel="001524EC">
            <w:delText xml:space="preserve">immediately </w:delText>
          </w:r>
        </w:del>
      </w:ins>
      <w:ins w:id="104" w:author="Nord, Lars" w:date="2021-04-06T10:31:00Z">
        <w:del w:id="105" w:author="Lars" w:date="2021-04-14T13:50:00Z">
          <w:r w:rsidDel="001524EC">
            <w:delText>released.</w:delText>
          </w:r>
        </w:del>
      </w:ins>
      <w:ins w:id="106" w:author="r04" w:date="2021-04-13T16:47:00Z">
        <w:del w:id="107" w:author="Lars" w:date="2021-04-14T13:50:00Z">
          <w:r w:rsidDel="001524EC">
            <w:delText xml:space="preserve"> The MME </w:delText>
          </w:r>
          <w:r w:rsidDel="001524EC">
            <w:rPr>
              <w:highlight w:val="green"/>
              <w:rPrChange w:id="108" w:author="Myungjune@LGEr08" w:date="2021-04-14T11:01:00Z">
                <w:rPr/>
              </w:rPrChange>
            </w:rPr>
            <w:delText xml:space="preserve">provides a </w:delText>
          </w:r>
        </w:del>
      </w:ins>
      <w:ins w:id="109" w:author="r04" w:date="2021-04-13T16:50:00Z">
        <w:del w:id="110" w:author="Lars" w:date="2021-04-14T13:50:00Z">
          <w:r w:rsidDel="001524EC">
            <w:rPr>
              <w:highlight w:val="green"/>
              <w:rPrChange w:id="111" w:author="Myungjune@LGEr08" w:date="2021-04-14T11:01:00Z">
                <w:rPr/>
              </w:rPrChange>
            </w:rPr>
            <w:delText>r</w:delText>
          </w:r>
        </w:del>
      </w:ins>
      <w:ins w:id="112" w:author="r04" w:date="2021-04-13T16:47:00Z">
        <w:del w:id="113" w:author="Lars" w:date="2021-04-14T13:50:00Z">
          <w:r w:rsidDel="001524EC">
            <w:rPr>
              <w:highlight w:val="green"/>
              <w:rPrChange w:id="114" w:author="Myungjune@LGEr08" w:date="2021-04-14T11:01:00Z">
                <w:rPr/>
              </w:rPrChange>
            </w:rPr>
            <w:delText>elease indication to eNB in the Initial Con</w:delText>
          </w:r>
        </w:del>
      </w:ins>
      <w:ins w:id="115" w:author="r04" w:date="2021-04-13T16:48:00Z">
        <w:del w:id="116" w:author="Lars" w:date="2021-04-14T13:50:00Z">
          <w:r w:rsidDel="001524EC">
            <w:rPr>
              <w:highlight w:val="green"/>
              <w:rPrChange w:id="117" w:author="Myungjune@LGEr08" w:date="2021-04-14T11:01:00Z">
                <w:rPr/>
              </w:rPrChange>
            </w:rPr>
            <w:delText>ext Setup Request</w:delText>
          </w:r>
        </w:del>
      </w:ins>
      <w:ins w:id="118" w:author="Myungjune@LGEr08" w:date="2021-04-14T11:00:00Z">
        <w:del w:id="119" w:author="Lars" w:date="2021-04-14T13:50:00Z">
          <w:r w:rsidDel="001524EC">
            <w:rPr>
              <w:highlight w:val="green"/>
              <w:rPrChange w:id="120" w:author="Myungjune@LGEr08" w:date="2021-04-14T11:01:00Z">
                <w:rPr/>
              </w:rPrChange>
            </w:rPr>
            <w:delText>triggers S1 release procedure</w:delText>
          </w:r>
        </w:del>
      </w:ins>
      <w:ins w:id="121" w:author="Saad Ahmad" w:date="2021-04-13T23:50:00Z">
        <w:del w:id="122" w:author="Lars" w:date="2021-04-14T13:50:00Z">
          <w:r w:rsidR="00BC6F2F" w:rsidDel="001524EC">
            <w:rPr>
              <w:highlight w:val="green"/>
            </w:rPr>
            <w:delText xml:space="preserve"> </w:delText>
          </w:r>
          <w:r w:rsidR="00BC6F2F" w:rsidRPr="00BC6F2F" w:rsidDel="001524EC">
            <w:rPr>
              <w:highlight w:val="cyan"/>
              <w:rPrChange w:id="123" w:author="Saad Ahmad" w:date="2021-04-13T23:52:00Z">
                <w:rPr>
                  <w:highlight w:val="green"/>
                </w:rPr>
              </w:rPrChange>
            </w:rPr>
            <w:delText>(</w:delText>
          </w:r>
          <w:r w:rsidR="00BC6F2F" w:rsidRPr="00BC6F2F" w:rsidDel="001524EC">
            <w:rPr>
              <w:highlight w:val="cyan"/>
              <w:rPrChange w:id="124" w:author="Saad Ahmad" w:date="2021-04-13T23:52:00Z">
                <w:rPr/>
              </w:rPrChange>
            </w:rPr>
            <w:delText>see clause </w:delText>
          </w:r>
        </w:del>
      </w:ins>
      <w:ins w:id="125" w:author="Saad Ahmad" w:date="2021-04-13T23:51:00Z">
        <w:del w:id="126" w:author="Lars" w:date="2021-04-14T13:50:00Z">
          <w:r w:rsidR="00BC6F2F" w:rsidRPr="00BC6F2F" w:rsidDel="001524EC">
            <w:rPr>
              <w:highlight w:val="cyan"/>
              <w:rPrChange w:id="127" w:author="Saad Ahmad" w:date="2021-04-13T23:52:00Z">
                <w:rPr>
                  <w:highlight w:val="yellow"/>
                </w:rPr>
              </w:rPrChange>
            </w:rPr>
            <w:delText>5</w:delText>
          </w:r>
        </w:del>
      </w:ins>
      <w:ins w:id="128" w:author="Saad Ahmad" w:date="2021-04-13T23:50:00Z">
        <w:del w:id="129" w:author="Lars" w:date="2021-04-14T13:50:00Z">
          <w:r w:rsidR="00BC6F2F" w:rsidRPr="00BC6F2F" w:rsidDel="001524EC">
            <w:rPr>
              <w:highlight w:val="cyan"/>
              <w:rPrChange w:id="130" w:author="Saad Ahmad" w:date="2021-04-13T23:52:00Z">
                <w:rPr/>
              </w:rPrChange>
            </w:rPr>
            <w:delText>.3.</w:delText>
          </w:r>
        </w:del>
      </w:ins>
      <w:ins w:id="131" w:author="Saad Ahmad" w:date="2021-04-13T23:51:00Z">
        <w:del w:id="132" w:author="Lars" w:date="2021-04-14T13:50:00Z">
          <w:r w:rsidR="00BC6F2F" w:rsidRPr="00BC6F2F" w:rsidDel="001524EC">
            <w:rPr>
              <w:highlight w:val="cyan"/>
              <w:rPrChange w:id="133" w:author="Saad Ahmad" w:date="2021-04-13T23:52:00Z">
                <w:rPr>
                  <w:highlight w:val="yellow"/>
                </w:rPr>
              </w:rPrChange>
            </w:rPr>
            <w:delText>5</w:delText>
          </w:r>
        </w:del>
      </w:ins>
      <w:ins w:id="134" w:author="Saad Ahmad" w:date="2021-04-13T23:50:00Z">
        <w:del w:id="135" w:author="Lars" w:date="2021-04-14T13:50:00Z">
          <w:r w:rsidR="00BC6F2F" w:rsidRPr="00BC6F2F" w:rsidDel="001524EC">
            <w:rPr>
              <w:highlight w:val="cyan"/>
              <w:rPrChange w:id="136" w:author="Saad Ahmad" w:date="2021-04-13T23:52:00Z">
                <w:rPr/>
              </w:rPrChange>
            </w:rPr>
            <w:delText>)</w:delText>
          </w:r>
        </w:del>
      </w:ins>
      <w:ins w:id="137" w:author="r04" w:date="2021-04-13T16:48:00Z">
        <w:del w:id="138" w:author="Lars" w:date="2021-04-14T13:50:00Z">
          <w:r w:rsidRPr="00BC6F2F" w:rsidDel="001524EC">
            <w:rPr>
              <w:highlight w:val="cyan"/>
              <w:rPrChange w:id="139" w:author="Saad Ahmad" w:date="2021-04-13T23:52:00Z">
                <w:rPr/>
              </w:rPrChange>
            </w:rPr>
            <w:delText>.</w:delText>
          </w:r>
        </w:del>
      </w:ins>
      <w:ins w:id="140" w:author="Myungjune@LGEr08" w:date="2021-04-14T11:00:00Z">
        <w:del w:id="141" w:author="Lars" w:date="2021-04-14T13:50:00Z">
          <w:r w:rsidDel="001524EC">
            <w:rPr>
              <w:highlight w:val="green"/>
              <w:rPrChange w:id="142" w:author="Myungjune@LGEr08" w:date="2021-04-14T11:01:00Z">
                <w:rPr/>
              </w:rPrChange>
            </w:rPr>
            <w:delText>The rest of steps are skipped.</w:delText>
          </w:r>
        </w:del>
      </w:ins>
    </w:p>
    <w:p w14:paraId="32210CA7" w14:textId="77777777" w:rsidR="0071196E" w:rsidRDefault="00146D20">
      <w:pPr>
        <w:pStyle w:val="B1"/>
      </w:pPr>
      <w:bookmarkStart w:id="143" w:name="_GoBack"/>
      <w:bookmarkEnd w:id="143"/>
      <w:r>
        <w:tab/>
        <w:t xml:space="preserve">The MME deletes S11-U related information in UE context if there is any, including TEID(DL) for the S11-U for Control Plane CIoT EPS Optimisation if data buffering is in the MME, ROHC context for Control Plane </w:t>
      </w:r>
      <w:proofErr w:type="spellStart"/>
      <w:r>
        <w:t>CIoT</w:t>
      </w:r>
      <w:proofErr w:type="spellEnd"/>
      <w:r>
        <w:t xml:space="preserve"> EPS Optimisation,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Pr>
          <w:noProof/>
        </w:rPr>
        <w:t>eNodeB</w:t>
      </w:r>
      <w:r>
        <w:t>. If there is a PDN connection established for Local IP Access, this message includes a Correlation ID for enabling the direct user plane path between the HeNB and the L-GW. If there is a PDN connection established for SIPTO at the Local Network with L-GW function collocated with the (H)eNB, this message includes a SIPTO Correlation ID for enabling the direct user plane path between the (H)eNB and the L</w:t>
      </w:r>
      <w:r>
        <w:noBreakHyphen/>
        <w:t xml:space="preserve">GW. This step activates the radio and S1 bearers for all the active EPS Bearers. The </w:t>
      </w:r>
      <w:r>
        <w:rPr>
          <w:noProof/>
        </w:rPr>
        <w:t>eNodeB</w:t>
      </w:r>
      <w:r>
        <w:t xml:space="preserve"> stores the Security Context, MME Signalling Connection Id, EPS Bearer QoS(s) and S1-TEID(s) in the UE RAN context. The step is described in detail in TS 36.300 [5]. Handover Restriction List is described in clause 4.3.5.7 "Mobility Restrictions".</w:t>
      </w:r>
    </w:p>
    <w:p w14:paraId="38EF3DEE" w14:textId="77777777" w:rsidR="0071196E" w:rsidRDefault="00146D20">
      <w:pPr>
        <w:pStyle w:val="NO"/>
      </w:pPr>
      <w:r>
        <w:t>NOTE 2:</w:t>
      </w:r>
      <w:r>
        <w:tab/>
        <w:t>In this release of the 3GPP specification the Correlation ID and SIPTO Correlation ID is set equal to the user plane PDN GW TEID (GTP-based S5) or GRE key (PMIP-based S5) which is specified in clause 5.3.2.1 and clause 5.10.2.</w:t>
      </w:r>
    </w:p>
    <w:p w14:paraId="4D27B671" w14:textId="77777777" w:rsidR="0071196E" w:rsidRDefault="00146D20">
      <w:pPr>
        <w:pStyle w:val="B1"/>
      </w:pPr>
      <w:r>
        <w:tab/>
        <w:t xml:space="preserve">If the UE included support for restriction of use of Enhanced Coverage, the MME sends Enhanced Coverage Restricted parameter to the </w:t>
      </w:r>
      <w:r>
        <w:rPr>
          <w:noProof/>
        </w:rPr>
        <w:t>eNodeB</w:t>
      </w:r>
      <w:r>
        <w:t xml:space="preserve"> in the S1-AP message.</w:t>
      </w:r>
    </w:p>
    <w:p w14:paraId="078EE4DF" w14:textId="77777777" w:rsidR="0071196E" w:rsidRDefault="00146D20">
      <w:pPr>
        <w:pStyle w:val="B1"/>
      </w:pPr>
      <w:r>
        <w:tab/>
        <w:t>The MME shall only request to establish Emergency EPS Bearer if the UE is not allowed to access the cell where the UE initiated the service request procedure due to CSG access restriction.</w:t>
      </w:r>
    </w:p>
    <w:p w14:paraId="0FEEEDFF" w14:textId="77777777" w:rsidR="0071196E" w:rsidRDefault="00146D20">
      <w:pPr>
        <w:pStyle w:val="B1"/>
      </w:pPr>
      <w:r>
        <w:tab/>
        <w:t>If the Service Request is performed via a hybrid cell, CSG Membership Indication indicating whether the UE is a CSG member shall be included in the S1-AP message from the MME to the RAN. Based on this information, the RAN can perform differentiated treatment for CSG and non-CSG members.</w:t>
      </w:r>
    </w:p>
    <w:p w14:paraId="5C2CFED7" w14:textId="77777777" w:rsidR="0071196E" w:rsidRDefault="00146D20">
      <w:pPr>
        <w:pStyle w:val="B1"/>
      </w:pPr>
      <w:r>
        <w:tab/>
        <w:t xml:space="preserve">If RACS is supported and MME has UE Radio Capability ID in UE context, valid for the PLMN the UE is currently in, it signals the UE Radio Capability ID to the </w:t>
      </w:r>
      <w:r>
        <w:rPr>
          <w:noProof/>
        </w:rPr>
        <w:t>eNodeB</w:t>
      </w:r>
      <w:r>
        <w:t xml:space="preserve"> as defined in clause 5.11.3a. If the </w:t>
      </w:r>
      <w:r>
        <w:rPr>
          <w:noProof/>
        </w:rPr>
        <w:t>eNodeB</w:t>
      </w:r>
      <w:r>
        <w:t xml:space="preserve"> </w:t>
      </w:r>
      <w:r>
        <w:lastRenderedPageBreak/>
        <w:t>does not have mapping between the specific UE Radio Capability ID and the UE radio capabilities, it shall use the procedure described in TS 36.413 [36] to retrieve the mapping from the Core Network.</w:t>
      </w:r>
    </w:p>
    <w:p w14:paraId="45396894" w14:textId="77777777" w:rsidR="0071196E" w:rsidRPr="0071196E" w:rsidRDefault="00146D20">
      <w:pPr>
        <w:pStyle w:val="B1"/>
        <w:rPr>
          <w:ins w:id="144" w:author="r04" w:date="2021-04-13T16:56:00Z"/>
          <w:del w:id="145" w:author="Myungjune@LGEr08" w:date="2021-04-14T11:00:00Z"/>
          <w:highlight w:val="green"/>
          <w:rPrChange w:id="146" w:author="Myungjune@LGEr08" w:date="2021-04-14T11:01:00Z">
            <w:rPr>
              <w:ins w:id="147" w:author="r04" w:date="2021-04-13T16:56:00Z"/>
              <w:del w:id="148" w:author="Myungjune@LGEr08" w:date="2021-04-14T11:00:00Z"/>
            </w:rPr>
          </w:rPrChange>
        </w:rPr>
      </w:pPr>
      <w:r>
        <w:t>5.</w:t>
      </w:r>
      <w:r>
        <w:tab/>
      </w:r>
      <w:ins w:id="149" w:author="r04" w:date="2021-04-13T16:56:00Z">
        <w:del w:id="150" w:author="Myungjune@LGEr08" w:date="2021-04-14T11:00:00Z">
          <w:r>
            <w:rPr>
              <w:highlight w:val="green"/>
              <w:rPrChange w:id="151" w:author="Myungjune@LGEr08" w:date="2021-04-14T11:01:00Z">
                <w:rPr/>
              </w:rPrChange>
            </w:rPr>
            <w:delText xml:space="preserve">If MUSIM mode is supported and a release indication is received from the MME, the eNB </w:delText>
          </w:r>
        </w:del>
      </w:ins>
      <w:ins w:id="152" w:author="r04" w:date="2021-04-13T16:59:00Z">
        <w:del w:id="153" w:author="Myungjune@LGEr08" w:date="2021-04-14T11:00:00Z">
          <w:r>
            <w:rPr>
              <w:highlight w:val="green"/>
              <w:rPrChange w:id="154" w:author="Myungjune@LGEr08" w:date="2021-04-14T11:01:00Z">
                <w:rPr/>
              </w:rPrChange>
            </w:rPr>
            <w:delText>send</w:delText>
          </w:r>
        </w:del>
      </w:ins>
      <w:ins w:id="155" w:author="Lars" w:date="2021-04-13T17:53:00Z">
        <w:del w:id="156" w:author="Myungjune@LGEr08" w:date="2021-04-14T11:00:00Z">
          <w:r>
            <w:rPr>
              <w:highlight w:val="green"/>
              <w:rPrChange w:id="157" w:author="Myungjune@LGEr08" w:date="2021-04-14T11:01:00Z">
                <w:rPr/>
              </w:rPrChange>
            </w:rPr>
            <w:delText>s</w:delText>
          </w:r>
        </w:del>
      </w:ins>
      <w:ins w:id="158" w:author="r04" w:date="2021-04-13T16:59:00Z">
        <w:del w:id="159" w:author="Myungjune@LGEr08" w:date="2021-04-14T11:00:00Z">
          <w:r>
            <w:rPr>
              <w:highlight w:val="green"/>
              <w:rPrChange w:id="160" w:author="Myungjune@LGEr08" w:date="2021-04-14T11:01:00Z">
                <w:rPr/>
              </w:rPrChange>
            </w:rPr>
            <w:delText xml:space="preserve"> RRC message to </w:delText>
          </w:r>
        </w:del>
      </w:ins>
      <w:ins w:id="161" w:author="r04" w:date="2021-04-13T16:56:00Z">
        <w:del w:id="162" w:author="Myungjune@LGEr08" w:date="2021-04-14T11:00:00Z">
          <w:r>
            <w:rPr>
              <w:highlight w:val="green"/>
              <w:rPrChange w:id="163" w:author="Myungjune@LGEr08" w:date="2021-04-14T11:01:00Z">
                <w:rPr/>
              </w:rPrChange>
            </w:rPr>
            <w:delText xml:space="preserve">release any radio bearers of the UE. </w:delText>
          </w:r>
        </w:del>
      </w:ins>
    </w:p>
    <w:p w14:paraId="466DD3E0" w14:textId="77777777" w:rsidR="0071196E" w:rsidRDefault="00146D20">
      <w:pPr>
        <w:pStyle w:val="B1"/>
        <w:rPr>
          <w:ins w:id="164" w:author="r04" w:date="2021-04-13T16:51:00Z"/>
        </w:rPr>
      </w:pPr>
      <w:ins w:id="165" w:author="r04" w:date="2021-04-13T16:56:00Z">
        <w:del w:id="166" w:author="Myungjune@LGEr08" w:date="2021-04-14T11:00:00Z">
          <w:r>
            <w:rPr>
              <w:highlight w:val="green"/>
              <w:rPrChange w:id="167" w:author="Myungjune@LGEr08" w:date="2021-04-14T11:01:00Z">
                <w:rPr/>
              </w:rPrChange>
            </w:rPr>
            <w:tab/>
            <w:delText xml:space="preserve">Otherwise, </w:delText>
          </w:r>
        </w:del>
      </w:ins>
      <w:del w:id="168" w:author="Myungjune@LGEr08" w:date="2021-04-14T11:00:00Z">
        <w:r>
          <w:rPr>
            <w:highlight w:val="green"/>
            <w:rPrChange w:id="169" w:author="Myungjune@LGEr08" w:date="2021-04-14T11:01:00Z">
              <w:rPr/>
            </w:rPrChange>
          </w:rPr>
          <w:delText>T</w:delText>
        </w:r>
      </w:del>
      <w:ins w:id="170" w:author="r04" w:date="2021-04-13T16:56:00Z">
        <w:del w:id="171" w:author="Myungjune@LGEr08" w:date="2021-04-14T11:00:00Z">
          <w:r>
            <w:rPr>
              <w:highlight w:val="green"/>
              <w:rPrChange w:id="172" w:author="Myungjune@LGEr08" w:date="2021-04-14T11:01:00Z">
                <w:rPr/>
              </w:rPrChange>
            </w:rPr>
            <w:delText>t</w:delText>
          </w:r>
        </w:del>
      </w:ins>
      <w:ins w:id="173" w:author="Myungjune@LGEr08" w:date="2021-04-14T11:00:00Z">
        <w:r>
          <w:rPr>
            <w:highlight w:val="green"/>
            <w:rPrChange w:id="174" w:author="Myungjune@LGEr08" w:date="2021-04-14T11:01:00Z">
              <w:rPr/>
            </w:rPrChange>
          </w:rPr>
          <w:t>T</w:t>
        </w:r>
      </w:ins>
      <w:r>
        <w:rPr>
          <w:highlight w:val="green"/>
          <w:rPrChange w:id="175" w:author="Myungjune@LGEr08" w:date="2021-04-14T11:01:00Z">
            <w:rPr/>
          </w:rPrChange>
        </w:rPr>
        <w:t>he</w:t>
      </w:r>
      <w:r>
        <w:t xml:space="preserve"> </w:t>
      </w:r>
      <w:r>
        <w:rPr>
          <w:noProof/>
        </w:rPr>
        <w:t>eNodeB</w:t>
      </w:r>
      <w:r>
        <w:t xml:space="preserve"> performs the radio bearer establishment procedure. The user plane security is established at this step, which is described in detail in TS 36.300 [5].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7E66179B" w14:textId="77777777" w:rsidR="0071196E" w:rsidRDefault="0071196E">
      <w:pPr>
        <w:pStyle w:val="B1"/>
        <w:rPr>
          <w:del w:id="176" w:author="r04" w:date="2021-04-13T16:55:00Z"/>
        </w:rPr>
      </w:pPr>
    </w:p>
    <w:p w14:paraId="2DA49058" w14:textId="77777777" w:rsidR="0071196E" w:rsidRDefault="00146D20">
      <w:pPr>
        <w:pStyle w:val="B1"/>
      </w:pPr>
      <w:r>
        <w:t>6.</w:t>
      </w:r>
      <w:r>
        <w:tab/>
        <w:t xml:space="preserve">The uplink data from the UE can now be forwarded by </w:t>
      </w:r>
      <w:r>
        <w:rPr>
          <w:noProof/>
        </w:rPr>
        <w:t>eNodeB</w:t>
      </w:r>
      <w:r>
        <w:t xml:space="preserve"> to the Serving GW. The </w:t>
      </w:r>
      <w:r>
        <w:rPr>
          <w:noProof/>
        </w:rPr>
        <w:t>eNodeB</w:t>
      </w:r>
      <w:r>
        <w:t xml:space="preserve"> sends the uplink data to the Serving GW address and TEID provided in the step 4. The Serving GW forwards the uplink data to the PDN GW.</w:t>
      </w:r>
    </w:p>
    <w:p w14:paraId="1D423D56" w14:textId="77777777" w:rsidR="0071196E" w:rsidRPr="0071196E" w:rsidRDefault="00146D20">
      <w:pPr>
        <w:pStyle w:val="B1"/>
        <w:rPr>
          <w:ins w:id="177" w:author="r04" w:date="2021-04-13T16:58:00Z"/>
          <w:del w:id="178" w:author="Myungjune@LGEr08" w:date="2021-04-14T11:01:00Z"/>
          <w:highlight w:val="green"/>
          <w:rPrChange w:id="179" w:author="Myungjune@LGEr08" w:date="2021-04-14T11:01:00Z">
            <w:rPr>
              <w:ins w:id="180" w:author="r04" w:date="2021-04-13T16:58:00Z"/>
              <w:del w:id="181" w:author="Myungjune@LGEr08" w:date="2021-04-14T11:01:00Z"/>
            </w:rPr>
          </w:rPrChange>
        </w:rPr>
      </w:pPr>
      <w:r>
        <w:t>7.</w:t>
      </w:r>
      <w:r>
        <w:tab/>
      </w:r>
      <w:ins w:id="182" w:author="r04" w:date="2021-04-13T16:58:00Z">
        <w:del w:id="183" w:author="Myungjune@LGEr08" w:date="2021-04-14T11:01:00Z">
          <w:r>
            <w:rPr>
              <w:highlight w:val="green"/>
              <w:rPrChange w:id="184" w:author="Myungjune@LGEr08" w:date="2021-04-14T11:01:00Z">
                <w:rPr/>
              </w:rPrChange>
            </w:rPr>
            <w:delText xml:space="preserve">If MUSIM mode is supported and a release indication is received from the MME in step 4, the eNB </w:delText>
          </w:r>
        </w:del>
      </w:ins>
      <w:ins w:id="185" w:author="r04" w:date="2021-04-13T17:00:00Z">
        <w:del w:id="186" w:author="Myungjune@LGEr08" w:date="2021-04-14T11:01:00Z">
          <w:r>
            <w:rPr>
              <w:highlight w:val="green"/>
              <w:rPrChange w:id="187" w:author="Myungjune@LGEr08" w:date="2021-04-14T11:01:00Z">
                <w:rPr/>
              </w:rPrChange>
            </w:rPr>
            <w:delText>sends an S1-AP message Initial Context Setup Complete</w:delText>
          </w:r>
        </w:del>
      </w:ins>
      <w:ins w:id="188" w:author="r04" w:date="2021-04-13T17:01:00Z">
        <w:del w:id="189" w:author="Myungjune@LGEr08" w:date="2021-04-14T11:01:00Z">
          <w:r>
            <w:rPr>
              <w:highlight w:val="green"/>
              <w:rPrChange w:id="190" w:author="Myungjune@LGEr08" w:date="2021-04-14T11:01:00Z">
                <w:rPr/>
              </w:rPrChange>
            </w:rPr>
            <w:delText>(release comp</w:delText>
          </w:r>
        </w:del>
      </w:ins>
      <w:ins w:id="191" w:author="r04" w:date="2021-04-13T17:02:00Z">
        <w:del w:id="192" w:author="Myungjune@LGEr08" w:date="2021-04-14T11:01:00Z">
          <w:r>
            <w:rPr>
              <w:highlight w:val="green"/>
              <w:rPrChange w:id="193" w:author="Myungjune@LGEr08" w:date="2021-04-14T11:01:00Z">
                <w:rPr/>
              </w:rPrChange>
            </w:rPr>
            <w:delText>lete</w:delText>
          </w:r>
        </w:del>
      </w:ins>
      <w:ins w:id="194" w:author="r04" w:date="2021-04-13T17:01:00Z">
        <w:del w:id="195" w:author="Myungjune@LGEr08" w:date="2021-04-14T11:01:00Z">
          <w:r>
            <w:rPr>
              <w:highlight w:val="green"/>
              <w:rPrChange w:id="196" w:author="Myungjune@LGEr08" w:date="2021-04-14T11:01:00Z">
                <w:rPr/>
              </w:rPrChange>
            </w:rPr>
            <w:delText>)</w:delText>
          </w:r>
        </w:del>
      </w:ins>
      <w:ins w:id="197" w:author="r04" w:date="2021-04-13T17:02:00Z">
        <w:del w:id="198" w:author="Myungjune@LGEr08" w:date="2021-04-14T11:01:00Z">
          <w:r>
            <w:rPr>
              <w:highlight w:val="green"/>
              <w:rPrChange w:id="199" w:author="Myungjune@LGEr08" w:date="2021-04-14T11:01:00Z">
                <w:rPr/>
              </w:rPrChange>
            </w:rPr>
            <w:delText xml:space="preserve"> to MME</w:delText>
          </w:r>
        </w:del>
      </w:ins>
      <w:ins w:id="200" w:author="r04" w:date="2021-04-13T16:58:00Z">
        <w:del w:id="201" w:author="Myungjune@LGEr08" w:date="2021-04-14T11:01:00Z">
          <w:r>
            <w:rPr>
              <w:highlight w:val="green"/>
              <w:rPrChange w:id="202" w:author="Myungjune@LGEr08" w:date="2021-04-14T11:01:00Z">
                <w:rPr/>
              </w:rPrChange>
            </w:rPr>
            <w:delText>.</w:delText>
          </w:r>
        </w:del>
      </w:ins>
      <w:ins w:id="203" w:author="r04" w:date="2021-04-13T17:02:00Z">
        <w:del w:id="204" w:author="Myungjune@LGEr08" w:date="2021-04-14T11:01:00Z">
          <w:r>
            <w:rPr>
              <w:highlight w:val="green"/>
              <w:rPrChange w:id="205" w:author="Myungjune@LGEr08" w:date="2021-04-14T11:01:00Z">
                <w:rPr/>
              </w:rPrChange>
            </w:rPr>
            <w:delText xml:space="preserve"> The rest o</w:delText>
          </w:r>
        </w:del>
      </w:ins>
      <w:ins w:id="206" w:author="r04" w:date="2021-04-13T17:03:00Z">
        <w:del w:id="207" w:author="Myungjune@LGEr08" w:date="2021-04-14T11:01:00Z">
          <w:r>
            <w:rPr>
              <w:highlight w:val="green"/>
              <w:rPrChange w:id="208" w:author="Myungjune@LGEr08" w:date="2021-04-14T11:01:00Z">
                <w:rPr/>
              </w:rPrChange>
            </w:rPr>
            <w:delText>f steps are skipped.</w:delText>
          </w:r>
        </w:del>
      </w:ins>
      <w:ins w:id="209" w:author="r04" w:date="2021-04-13T16:58:00Z">
        <w:del w:id="210" w:author="Myungjune@LGEr08" w:date="2021-04-14T11:01:00Z">
          <w:r>
            <w:rPr>
              <w:highlight w:val="green"/>
              <w:rPrChange w:id="211" w:author="Myungjune@LGEr08" w:date="2021-04-14T11:01:00Z">
                <w:rPr/>
              </w:rPrChange>
            </w:rPr>
            <w:delText xml:space="preserve"> </w:delText>
          </w:r>
        </w:del>
      </w:ins>
    </w:p>
    <w:p w14:paraId="1137DD05" w14:textId="77777777" w:rsidR="0071196E" w:rsidRDefault="00146D20">
      <w:pPr>
        <w:pStyle w:val="B1"/>
      </w:pPr>
      <w:ins w:id="212" w:author="r04" w:date="2021-04-13T16:58:00Z">
        <w:del w:id="213" w:author="Myungjune@LGEr08" w:date="2021-04-14T11:01:00Z">
          <w:r>
            <w:rPr>
              <w:highlight w:val="green"/>
              <w:rPrChange w:id="214" w:author="Myungjune@LGEr08" w:date="2021-04-14T11:01:00Z">
                <w:rPr/>
              </w:rPrChange>
            </w:rPr>
            <w:tab/>
          </w:r>
        </w:del>
      </w:ins>
      <w:ins w:id="215" w:author="r04" w:date="2021-04-13T17:03:00Z">
        <w:del w:id="216" w:author="Myungjune@LGEr08" w:date="2021-04-14T11:01:00Z">
          <w:r>
            <w:rPr>
              <w:highlight w:val="green"/>
              <w:rPrChange w:id="217" w:author="Myungjune@LGEr08" w:date="2021-04-14T11:01:00Z">
                <w:rPr/>
              </w:rPrChange>
            </w:rPr>
            <w:delText xml:space="preserve">Otherwise, </w:delText>
          </w:r>
        </w:del>
      </w:ins>
      <w:del w:id="218" w:author="Myungjune@LGEr08" w:date="2021-04-14T11:01:00Z">
        <w:r>
          <w:rPr>
            <w:highlight w:val="green"/>
            <w:rPrChange w:id="219" w:author="Myungjune@LGEr08" w:date="2021-04-14T11:01:00Z">
              <w:rPr/>
            </w:rPrChange>
          </w:rPr>
          <w:delText xml:space="preserve">The </w:delText>
        </w:r>
      </w:del>
      <w:ins w:id="220" w:author="r04" w:date="2021-04-13T17:03:00Z">
        <w:del w:id="221" w:author="Myungjune@LGEr08" w:date="2021-04-14T11:01:00Z">
          <w:r>
            <w:rPr>
              <w:highlight w:val="green"/>
              <w:rPrChange w:id="222" w:author="Myungjune@LGEr08" w:date="2021-04-14T11:01:00Z">
                <w:rPr/>
              </w:rPrChange>
            </w:rPr>
            <w:delText>t</w:delText>
          </w:r>
        </w:del>
      </w:ins>
      <w:ins w:id="223" w:author="Myungjune@LGEr08" w:date="2021-04-14T11:01:00Z">
        <w:r>
          <w:rPr>
            <w:highlight w:val="green"/>
            <w:rPrChange w:id="224" w:author="Myungjune@LGEr08" w:date="2021-04-14T11:01:00Z">
              <w:rPr/>
            </w:rPrChange>
          </w:rPr>
          <w:t>T</w:t>
        </w:r>
      </w:ins>
      <w:ins w:id="225" w:author="r04" w:date="2021-04-13T17:03:00Z">
        <w:r>
          <w:rPr>
            <w:highlight w:val="green"/>
            <w:rPrChange w:id="226" w:author="Myungjune@LGEr08" w:date="2021-04-14T11:01:00Z">
              <w:rPr/>
            </w:rPrChange>
          </w:rPr>
          <w:t>he</w:t>
        </w:r>
        <w:r>
          <w:t xml:space="preserve"> </w:t>
        </w:r>
      </w:ins>
      <w:r>
        <w:rPr>
          <w:noProof/>
        </w:rPr>
        <w:t>eNodeB</w:t>
      </w:r>
      <w:r>
        <w:t xml:space="preserve"> sends an S1-AP message Initial Context Setup Complete (</w:t>
      </w:r>
      <w:proofErr w:type="spellStart"/>
      <w:r>
        <w:rPr>
          <w:noProof/>
        </w:rPr>
        <w:t>eNodeB</w:t>
      </w:r>
      <w:proofErr w:type="spellEnd"/>
      <w:r>
        <w:t xml:space="preserve"> address, List of accepted EPS bearers, List of rejected EPS bearers, S1 TEID(s) (DL)) to the MME. This step is described in detail in TS 36.300 [5]. If the Correlation ID or SIPTO Correlation ID is included in step 4, the </w:t>
      </w:r>
      <w:r>
        <w:rPr>
          <w:noProof/>
        </w:rPr>
        <w:t>eNodeB</w:t>
      </w:r>
      <w:r>
        <w:t xml:space="preserve"> shall use the included information to establish a direct user plane path to the L-GW and forward uplink data for Local IP Access or SIPTO at the Local Network with L-GW function collocated with the (H)eNB accordingly.</w:t>
      </w:r>
    </w:p>
    <w:p w14:paraId="2726B4F3" w14:textId="77777777" w:rsidR="0071196E" w:rsidRDefault="00146D20">
      <w:pPr>
        <w:pStyle w:val="B1"/>
      </w:pPr>
      <w:r>
        <w:t>8.</w:t>
      </w:r>
      <w:r>
        <w:tab/>
        <w:t>The MME sends a Modify Bearer Request message (</w:t>
      </w:r>
      <w:proofErr w:type="spellStart"/>
      <w:r>
        <w:rPr>
          <w:noProof/>
        </w:rPr>
        <w:t>eNodeB</w:t>
      </w:r>
      <w:proofErr w:type="spellEnd"/>
      <w:r>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PDN GW, the MME may send Modify Access Bearers Request (</w:t>
      </w:r>
      <w:proofErr w:type="spellStart"/>
      <w:r>
        <w:rPr>
          <w:noProof/>
        </w:rPr>
        <w:t>eNodeB</w:t>
      </w:r>
      <w:proofErr w:type="spellEnd"/>
      <w:r>
        <w:t xml:space="preserve"> address(es) and TEIDs for downlink user plane for the accepted EPS bearers, Delay Downlink Packet Notification Request) per UE to the Serving GW to optimise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12F8A798" w14:textId="77777777" w:rsidR="0071196E" w:rsidRDefault="00146D20">
      <w:pPr>
        <w:pStyle w:val="B1"/>
      </w:pPr>
      <w:r>
        <w:tab/>
        <w:t>The MME only includes the MO Exception data counter if the RRC establishment cause is set to "MO exception data" and the UE is accessing via the NB-IoT RAT. The MME maintains the MO Exception Data Counter for Serving PLMN Rate Control purposes (see clause 4.7.7.2). The MME may immediately send the MO Exception Data Counter to the Serving GW. Alternatively, in order to reduce signalling, the MME may send the MO Exception Data Counter to the Serving GW as described in TS 29.274 [43].</w:t>
      </w:r>
    </w:p>
    <w:p w14:paraId="68423979" w14:textId="77777777" w:rsidR="0071196E" w:rsidRDefault="00146D20">
      <w:pPr>
        <w:pStyle w:val="B1"/>
      </w:pPr>
      <w:r>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4FA3CD31" w14:textId="77777777" w:rsidR="0071196E" w:rsidRDefault="00146D20">
      <w:pPr>
        <w:pStyle w:val="B1"/>
      </w:pPr>
      <w:r>
        <w:tab/>
        <w:t xml:space="preserve">If a default EPS bearer is not accepted by the </w:t>
      </w:r>
      <w:r>
        <w:rPr>
          <w:noProof/>
        </w:rPr>
        <w:t>eNodeB</w:t>
      </w:r>
      <w:r>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5A03C2C4" w14:textId="77777777" w:rsidR="0071196E" w:rsidRDefault="00146D20">
      <w:pPr>
        <w:pStyle w:val="B1"/>
      </w:pPr>
      <w:r>
        <w:t>9.</w:t>
      </w:r>
      <w:r>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5D53BD9B" w14:textId="77777777" w:rsidR="0071196E" w:rsidRDefault="00146D20">
      <w:pPr>
        <w:pStyle w:val="B1"/>
      </w:pPr>
      <w:r>
        <w:lastRenderedPageBreak/>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709DCC6E" w14:textId="77777777" w:rsidR="0071196E" w:rsidRDefault="00146D20">
      <w:pPr>
        <w:pStyle w:val="B1"/>
      </w:pPr>
      <w:r>
        <w:tab/>
        <w:t>If the Modify Bearer Request message is not sent because of above reasons but the MME indicated the MO Exception data counter, then the Serving Gateway should notify the PDN GW that this RRC establishment cause has been used by the MO Exception Data Counter (see TS 29.274 [43]). The Serving GW indicates each use of this RRC establishment cause by the related counter on its CDR.</w:t>
      </w:r>
    </w:p>
    <w:p w14:paraId="70B89217" w14:textId="77777777" w:rsidR="0071196E" w:rsidRDefault="00146D20">
      <w:pPr>
        <w:pStyle w:val="B1"/>
      </w:pPr>
      <w:r>
        <w:t>10.</w:t>
      </w:r>
      <w:r>
        <w:tab/>
        <w:t>If dynamic PCC is deployed, the PDN GW interacts with the PCRF to get the PCC rule(s) according to the RAT Type by means of a PCEF initiated IP</w:t>
      </w:r>
      <w:r>
        <w:noBreakHyphen/>
        <w:t>CAN Session Modification procedure as defined in TS 23.203 [6]. If dynamic PCC is not deployed, the PDN GW may apply local QoS policy.</w:t>
      </w:r>
    </w:p>
    <w:p w14:paraId="73C97F8D" w14:textId="77777777" w:rsidR="0071196E" w:rsidRDefault="00146D20">
      <w:pPr>
        <w:pStyle w:val="B1"/>
      </w:pPr>
      <w:r>
        <w:tab/>
        <w:t>The PDN GW indicates each use of the RRC establishment cause "MO Exception Data" by the related counter on its CDR.</w:t>
      </w:r>
    </w:p>
    <w:p w14:paraId="142F4687" w14:textId="77777777" w:rsidR="0071196E" w:rsidRDefault="00146D20">
      <w:pPr>
        <w:pStyle w:val="B1"/>
      </w:pPr>
      <w:r>
        <w:t>11.</w:t>
      </w:r>
      <w:r>
        <w:tab/>
        <w:t>The PDN GW sends the Modify Bearer Response to the Serving GW.</w:t>
      </w:r>
    </w:p>
    <w:p w14:paraId="74B157B8" w14:textId="77777777" w:rsidR="0071196E" w:rsidRDefault="00146D20">
      <w:pPr>
        <w:pStyle w:val="B1"/>
      </w:pPr>
      <w:r>
        <w:t>12.</w:t>
      </w:r>
      <w:r>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t>unpause</w:t>
      </w:r>
      <w:proofErr w:type="spellEnd"/>
      <w:r>
        <w:t xml:space="preserve"> charging in the PDN GW or without corresponding </w:t>
      </w:r>
      <w:proofErr w:type="spellStart"/>
      <w:r>
        <w:t>Gxc</w:t>
      </w:r>
      <w:proofErr w:type="spellEnd"/>
      <w:r>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527F3444" w14:textId="77777777" w:rsidR="0071196E" w:rsidRDefault="00146D20">
      <w:pPr>
        <w:pStyle w:val="B1"/>
      </w:pPr>
      <w:r>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7504E972" w14:textId="77777777" w:rsidR="0071196E" w:rsidRDefault="00146D20">
      <w:pPr>
        <w:pStyle w:val="B1"/>
      </w:pPr>
      <w:r>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587CA4F6" w14:textId="77777777" w:rsidR="0071196E" w:rsidRDefault="0071196E">
      <w:pPr>
        <w:pStyle w:val="B1"/>
        <w:ind w:left="0" w:firstLine="0"/>
      </w:pPr>
    </w:p>
    <w:p w14:paraId="40D15698" w14:textId="77777777" w:rsidR="0071196E" w:rsidRDefault="0071196E">
      <w:pPr>
        <w:spacing w:after="0"/>
        <w:rPr>
          <w:noProof/>
        </w:rPr>
      </w:pPr>
    </w:p>
    <w:p w14:paraId="39F3EE45" w14:textId="77777777" w:rsidR="0071196E" w:rsidRDefault="00146D2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5E0899DE" w14:textId="77777777" w:rsidR="0071196E" w:rsidRDefault="0071196E">
      <w:pPr>
        <w:pStyle w:val="B1"/>
      </w:pPr>
    </w:p>
    <w:p w14:paraId="0B03BA76" w14:textId="77777777" w:rsidR="0071196E" w:rsidRDefault="00146D20">
      <w:pPr>
        <w:pStyle w:val="Heading4"/>
      </w:pPr>
      <w:bookmarkStart w:id="227" w:name="_Toc68011527"/>
      <w:r>
        <w:lastRenderedPageBreak/>
        <w:t>5.3.4.3</w:t>
      </w:r>
      <w:r>
        <w:tab/>
        <w:t>Network Triggered Service Request</w:t>
      </w:r>
      <w:bookmarkEnd w:id="227"/>
    </w:p>
    <w:p w14:paraId="2914E80E" w14:textId="77777777" w:rsidR="0071196E" w:rsidRDefault="00146D20">
      <w:pPr>
        <w:pStyle w:val="TH"/>
      </w:pPr>
      <w:ins w:id="228" w:author="Nord, Lars" w:date="2021-04-06T10:36:00Z">
        <w:r>
          <w:object w:dxaOrig="9195" w:dyaOrig="5635" w14:anchorId="66733022">
            <v:shape id="_x0000_i1026" type="#_x0000_t75" style="width:6in;height:265.5pt" o:ole="">
              <v:imagedata r:id="rId20" o:title=""/>
            </v:shape>
            <o:OLEObject Type="Embed" ProgID="Word.Picture.8" ShapeID="_x0000_i1026" DrawAspect="Content" ObjectID="_1679914589" r:id="rId21"/>
          </w:object>
        </w:r>
      </w:ins>
      <w:del w:id="229" w:author="Nord, Lars" w:date="2021-04-06T10:36:00Z">
        <w:r>
          <w:object w:dxaOrig="9194" w:dyaOrig="5009" w14:anchorId="6C0A6F60">
            <v:shape id="_x0000_i1027" type="#_x0000_t75" style="width:6in;height:236.25pt" o:ole="">
              <v:imagedata r:id="rId22" o:title=""/>
            </v:shape>
            <o:OLEObject Type="Embed" ProgID="Word.Picture.8" ShapeID="_x0000_i1027" DrawAspect="Content" ObjectID="_1679914590" r:id="rId23"/>
          </w:object>
        </w:r>
      </w:del>
    </w:p>
    <w:p w14:paraId="22173ADA" w14:textId="77777777" w:rsidR="0071196E" w:rsidRDefault="00146D20">
      <w:pPr>
        <w:pStyle w:val="TF"/>
      </w:pPr>
      <w:r>
        <w:t>Figure 5.3.4.3-1: Network triggered Service Request procedure</w:t>
      </w:r>
    </w:p>
    <w:p w14:paraId="703987E5" w14:textId="77777777" w:rsidR="0071196E" w:rsidRDefault="00146D20">
      <w:r>
        <w:t>If the MME needs to signal with the UE that is in ECM-IDLE state, e.g. to perform the MME/HSS-initiated detach procedure for the ECM-IDLE mode UE or the S</w:t>
      </w:r>
      <w:r>
        <w:noBreakHyphen/>
        <w:t>GW receives control signalling (e.g. Create Bearer Request or Update Bearer Request), the MME starts network triggered service request procedure from step 3a in the Network Triggered Service request procedure.</w:t>
      </w:r>
    </w:p>
    <w:p w14:paraId="6A1F6010" w14:textId="77777777" w:rsidR="0071196E" w:rsidRDefault="00146D20">
      <w:r>
        <w:t>If the MME wishes to use the Control Plane CIoT EPS Optimisation for mobile terminating services, then the procedure of clause 5.3.4B.3 is used to replace the procedure of this clause.</w:t>
      </w:r>
    </w:p>
    <w:p w14:paraId="50B53A07" w14:textId="77777777" w:rsidR="0071196E" w:rsidRDefault="00146D20">
      <w:r>
        <w:t>If ISR is activated, when the Serving GW receives a Create Bearer Request or Update Bearer Request for a UE, and the S</w:t>
      </w:r>
      <w:r>
        <w:noBreakHyphen/>
        <w:t xml:space="preserve">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w:t>
      </w:r>
      <w:r>
        <w:lastRenderedPageBreak/>
        <w:t>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noBreakHyphen/>
        <w:t>GW will be notified about the current RAT type based on the UE triggered service request procedure. The S</w:t>
      </w:r>
      <w:r>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537FEDD1" w14:textId="77777777" w:rsidR="0071196E" w:rsidRDefault="00146D20">
      <w:r>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6DD34B82" w14:textId="77777777" w:rsidR="0071196E" w:rsidRDefault="00146D20">
      <w:r>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5E04993C" w14:textId="77777777" w:rsidR="0071196E" w:rsidRDefault="00146D20">
      <w:pPr>
        <w:pStyle w:val="B1"/>
      </w:pPr>
      <w:r>
        <w:t>1.</w:t>
      </w:r>
      <w:r>
        <w:tab/>
        <w:t>When the Serving GW receives a downlink data packet/control signalling for a UE known as not user plane connected (i.e. the S</w:t>
      </w:r>
      <w:r>
        <w:noBreakHyphen/>
        <w:t>GW context data indicates no downlink user plane TEID)</w:t>
      </w:r>
      <w:r>
        <w:rPr>
          <w:rFonts w:eastAsia="Batang"/>
          <w:lang w:eastAsia="ko-KR"/>
        </w:rPr>
        <w:t>, it</w:t>
      </w:r>
      <w:r>
        <w:t xml:space="preserve"> buffers the downlink data packet and identifies which MME or SGSN is serving that UE.</w:t>
      </w:r>
    </w:p>
    <w:p w14:paraId="717778EC" w14:textId="77777777" w:rsidR="0071196E" w:rsidRDefault="00146D20">
      <w:pPr>
        <w:pStyle w:val="B1"/>
      </w:pPr>
      <w:r>
        <w:tab/>
        <w:t>If that MME has requested the Serving GW to throttle downlink low priority traffic and if the downlink data packet is received on a low priority bearer to be throttled (see clause 4.3.7.4.1a), the SGW drops the downlink data. The steps below are not executed.</w:t>
      </w:r>
    </w:p>
    <w:p w14:paraId="0F66E5AE" w14:textId="77777777" w:rsidR="0071196E" w:rsidRDefault="00146D20">
      <w:pPr>
        <w:pStyle w:val="B1"/>
      </w:pPr>
      <w:r>
        <w:tab/>
        <w:t>If that MME has requested the S</w:t>
      </w:r>
      <w:r>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r>
        <w:rPr>
          <w:noProof/>
        </w:rPr>
        <w:t>eNodeB</w:t>
      </w:r>
      <w:r>
        <w:t xml:space="preserve"> address for that UE is received before the expiry of the timer, the timer shall be cancelled and the Network triggered Service Request procedure is finished without executing the steps below, i.e. DL data are sent to the UE.</w:t>
      </w:r>
    </w:p>
    <w:p w14:paraId="79860612" w14:textId="77777777" w:rsidR="0071196E" w:rsidRDefault="00146D20">
      <w:pPr>
        <w:pStyle w:val="B1"/>
      </w:pPr>
      <w:r>
        <w:tab/>
        <w:t>If the Serving GW receives additional downlink data packets/control signalling for this UE before the expiry of the timer, the Serving GW does not restart this timer.</w:t>
      </w:r>
    </w:p>
    <w:p w14:paraId="25A3D3C8" w14:textId="77777777" w:rsidR="0071196E" w:rsidRDefault="00146D20">
      <w:pPr>
        <w:pStyle w:val="B1"/>
      </w:pPr>
      <w:r>
        <w:tab/>
        <w:t>If the SGW stores Paging Restrictions information for the UE which restricts the Downlink Data from causing paging, the SGW shall discard the data.</w:t>
      </w:r>
    </w:p>
    <w:p w14:paraId="19006139" w14:textId="77777777" w:rsidR="0071196E" w:rsidRDefault="00146D20">
      <w:pPr>
        <w:pStyle w:val="EditorsNote"/>
      </w:pPr>
      <w:r>
        <w:t>Editor's note:</w:t>
      </w:r>
      <w:r>
        <w:tab/>
        <w:t>It needs to be confirmed whether Paging Restrictions need to be stored I the SGW.</w:t>
      </w:r>
    </w:p>
    <w:p w14:paraId="3E9E78B6" w14:textId="77777777" w:rsidR="0071196E" w:rsidRDefault="00146D20">
      <w:pPr>
        <w:pStyle w:val="B1"/>
      </w:pPr>
      <w:r>
        <w:t>2.</w:t>
      </w:r>
      <w:r>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6089B003" w14:textId="77777777" w:rsidR="0071196E" w:rsidRDefault="00146D20">
      <w:pPr>
        <w:pStyle w:val="NO"/>
      </w:pPr>
      <w:r>
        <w:t>NOTE 1:</w:t>
      </w:r>
      <w:r>
        <w:tab/>
        <w:t>The ARP, the EPS Bearer ID and optionally the Paging Policy Indication are sent to the SGSN as well as MME, but the usage of these parameters at SGSN is not specified in this release of the specification.</w:t>
      </w:r>
    </w:p>
    <w:p w14:paraId="1D325163" w14:textId="77777777" w:rsidR="0071196E" w:rsidRDefault="00146D20">
      <w:pPr>
        <w:pStyle w:val="B1"/>
      </w:pPr>
      <w:r>
        <w:tab/>
        <w:t xml:space="preserve">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w:t>
      </w:r>
      <w:r>
        <w:lastRenderedPageBreak/>
        <w:t>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2E6904D4" w14:textId="77777777" w:rsidR="0071196E" w:rsidRDefault="00146D20">
      <w:pPr>
        <w:pStyle w:val="B1"/>
      </w:pPr>
      <w:r>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0DEB05E5" w14:textId="77777777" w:rsidR="0071196E" w:rsidRDefault="00146D20">
      <w:pPr>
        <w:pStyle w:val="NO"/>
      </w:pPr>
      <w:r>
        <w:t>NOTE 2:</w:t>
      </w:r>
      <w:r>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0C4DE39B" w14:textId="77777777" w:rsidR="0071196E" w:rsidRDefault="00146D20">
      <w:pPr>
        <w:pStyle w:val="B1"/>
      </w:pPr>
      <w:r>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23217ABE" w14:textId="77777777" w:rsidR="0071196E" w:rsidRDefault="00146D20">
      <w:pPr>
        <w:pStyle w:val="B1"/>
      </w:pPr>
      <w:r>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566E7ECC" w14:textId="77777777" w:rsidR="0071196E" w:rsidRDefault="00146D20">
      <w:pPr>
        <w:pStyle w:val="B1"/>
      </w:pPr>
      <w:r>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680345A7" w14:textId="77777777" w:rsidR="0071196E" w:rsidRDefault="00146D20">
      <w:pPr>
        <w:pStyle w:val="B1"/>
      </w:pPr>
      <w:r>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609406EF" w14:textId="77777777" w:rsidR="0071196E" w:rsidRDefault="00146D20">
      <w:pPr>
        <w:pStyle w:val="B1"/>
      </w:pPr>
      <w:r>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29DAF4EA" w14:textId="77777777" w:rsidR="0071196E" w:rsidRDefault="00146D20">
      <w:pPr>
        <w:pStyle w:val="B1"/>
        <w:rPr>
          <w:ins w:id="230" w:author="Nord, Lars" w:date="2021-04-06T10:38:00Z"/>
        </w:rPr>
      </w:pPr>
      <w:r>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4FF272AC" w14:textId="77777777" w:rsidR="0071196E" w:rsidRDefault="00146D20">
      <w:pPr>
        <w:pStyle w:val="B1"/>
        <w:ind w:firstLine="0"/>
        <w:rPr>
          <w:del w:id="231" w:author="Lars" w:date="2021-04-12T15:27:00Z"/>
        </w:rPr>
      </w:pPr>
      <w:ins w:id="232" w:author="Nord, Lars" w:date="2021-04-06T10:38:00Z">
        <w:del w:id="233" w:author="Lars" w:date="2021-04-12T15:27:00Z">
          <w:r>
            <w:delText>An MME detects that the UE has Paging Restrictions information stored in the UE context that restricts the Downlink Data from causing paging, the MME send</w:delText>
          </w:r>
        </w:del>
      </w:ins>
      <w:ins w:id="234" w:author="Nord, Lars" w:date="2021-04-06T11:03:00Z">
        <w:del w:id="235" w:author="Lars" w:date="2021-04-12T15:27:00Z">
          <w:r>
            <w:delText>s</w:delText>
          </w:r>
        </w:del>
      </w:ins>
      <w:ins w:id="236" w:author="Nord, Lars" w:date="2021-04-06T10:38:00Z">
        <w:del w:id="237" w:author="Lars" w:date="2021-04-12T15:27:00Z">
          <w:r>
            <w:delText xml:space="preserve"> Downlink Data Notification Ack message with an indication that the Downlink Data Notification message has been temporarily rejected.</w:delText>
          </w:r>
        </w:del>
      </w:ins>
    </w:p>
    <w:p w14:paraId="23261D22" w14:textId="77777777" w:rsidR="0071196E" w:rsidRDefault="00146D20">
      <w:pPr>
        <w:pStyle w:val="B1"/>
      </w:pPr>
      <w:r>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0838635E" w14:textId="77777777" w:rsidR="0071196E" w:rsidRDefault="00146D20">
      <w:pPr>
        <w:pStyle w:val="B1"/>
      </w:pPr>
      <w:r>
        <w:lastRenderedPageBreak/>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7648C198" w14:textId="77777777" w:rsidR="0071196E" w:rsidRDefault="00146D20">
      <w:pPr>
        <w:pStyle w:val="B1"/>
      </w:pPr>
      <w:r>
        <w:t>3a.</w:t>
      </w:r>
      <w:r>
        <w:tab/>
        <w:t xml:space="preserve">If the UE is registered in the MME and considered reachable for paging, the MME sends a Paging message (NAS ID for paging, TAI(s), UE identity based DRX index, Paging DRX length, list of CSG IDs for paging, Paging Priority indication, Enhanced Coverage Restricted, CE mode B Restricted, Assistance Data for Recommended Cells, WUS Assistance Information, Voice Service Indication) to each </w:t>
      </w:r>
      <w:r>
        <w:rPr>
          <w:noProof/>
        </w:rPr>
        <w:t>eNodeB</w:t>
      </w:r>
      <w:r>
        <w:t xml:space="preserve"> belonging to the tracking area(s) in which the UE is registered. The step is described in detail in TS 36.300 [5] and TS 36.413 [36]. Steps 3-4 are omitted if the MME already has a signalling connection over S1-MME towards the UE but the S1-U tunnel has not yet been established.</w:t>
      </w:r>
    </w:p>
    <w:p w14:paraId="6037EA1D" w14:textId="77777777" w:rsidR="0071196E" w:rsidRDefault="00146D20">
      <w:pPr>
        <w:pStyle w:val="B1"/>
      </w:pPr>
      <w:r>
        <w:tab/>
        <w:t>If extended idle mode DRX is enabled for the UE, the MME pages the UE just before the occurrence of the UE's next paging occasion, which is determined as described in TS 23.682 [74].</w:t>
      </w:r>
    </w:p>
    <w:p w14:paraId="5C1D4B27" w14:textId="77777777" w:rsidR="0071196E" w:rsidRDefault="00146D20">
      <w:pPr>
        <w:pStyle w:val="NO"/>
      </w:pPr>
      <w:r>
        <w:t>NOTE 3:</w:t>
      </w:r>
      <w:r>
        <w:tab/>
        <w:t>Steps 3a and 4a are performed also when the UE and the network support User Plane CIoT EPS Optimisation and the previous RRC connection has been suspended.</w:t>
      </w:r>
    </w:p>
    <w:p w14:paraId="6AD8F13B" w14:textId="77777777" w:rsidR="0071196E" w:rsidRDefault="00146D20">
      <w:pPr>
        <w:pStyle w:val="B1"/>
      </w:pPr>
      <w:r>
        <w:tab/>
        <w:t>Paging priority indication is included only:</w:t>
      </w:r>
    </w:p>
    <w:p w14:paraId="1FAB4B03" w14:textId="77777777" w:rsidR="0071196E" w:rsidRDefault="00146D20">
      <w:pPr>
        <w:pStyle w:val="B2"/>
      </w:pPr>
      <w:r>
        <w:t>-</w:t>
      </w:r>
      <w:r>
        <w:tab/>
        <w:t>if the MME receives a Downlink Data Notification or Create Bearer Request with an ARP priority level associated with MPS or other priority services, as configured by the operator.</w:t>
      </w:r>
    </w:p>
    <w:p w14:paraId="09697F32" w14:textId="77777777" w:rsidR="0071196E" w:rsidRDefault="00146D20">
      <w:pPr>
        <w:pStyle w:val="B2"/>
      </w:pPr>
      <w:r>
        <w:t>-</w:t>
      </w:r>
      <w:r>
        <w:tab/>
        <w:t>One Paging Priority level can be used for multiple ARP priority level values. The mapping of ARP priority level values to Paging Priority level (or levels) is configured by operator policy.</w:t>
      </w:r>
    </w:p>
    <w:p w14:paraId="2F41511F" w14:textId="77777777" w:rsidR="0071196E" w:rsidRDefault="00146D20">
      <w:pPr>
        <w:pStyle w:val="B2"/>
      </w:pPr>
      <w:r>
        <w:tab/>
        <w:t xml:space="preserve">During a congestion situation the </w:t>
      </w:r>
      <w:r>
        <w:rPr>
          <w:noProof/>
        </w:rPr>
        <w:t>eNodeB</w:t>
      </w:r>
      <w:r>
        <w:t xml:space="preserve"> may prioritise the paging of UEs according to the Paging Priority indications.</w:t>
      </w:r>
    </w:p>
    <w:p w14:paraId="77D1CF53" w14:textId="77777777" w:rsidR="0071196E" w:rsidRDefault="00146D20">
      <w:pPr>
        <w:pStyle w:val="B1"/>
      </w:pPr>
      <w:r>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470BA4C7" w14:textId="77777777" w:rsidR="0071196E" w:rsidRDefault="00146D20">
      <w:pPr>
        <w:pStyle w:val="B1"/>
      </w:pPr>
      <w:r>
        <w:tab/>
        <w:t xml:space="preserve">When the MME is configured to support CSG paging optimisation in the CN, the MME should avoid sending Paging messages to those </w:t>
      </w:r>
      <w:r>
        <w:rPr>
          <w:noProof/>
        </w:rPr>
        <w:t>eNodeB</w:t>
      </w:r>
      <w:r>
        <w:t>(s)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24BD496D" w14:textId="77777777" w:rsidR="0071196E" w:rsidRDefault="00146D20">
      <w:pPr>
        <w:pStyle w:val="NO"/>
      </w:pPr>
      <w:r>
        <w:t>NOTE 4:</w:t>
      </w:r>
      <w:r>
        <w:tab/>
        <w:t>An expired CSG subscription indicates that the UE is not allowed service in the CSG. However, since the removal of the CSG from the UE is pending, it is possible the UE will camp on that CSG and therefore the UE is still paged for the CSG.</w:t>
      </w:r>
    </w:p>
    <w:p w14:paraId="0CB699FE" w14:textId="77777777" w:rsidR="0071196E" w:rsidRDefault="00146D20">
      <w:pPr>
        <w:pStyle w:val="NO"/>
      </w:pPr>
      <w:r>
        <w:t>NOTE 5:</w:t>
      </w:r>
      <w:r>
        <w:tab/>
        <w:t xml:space="preserve">The </w:t>
      </w:r>
      <w:r>
        <w:rPr>
          <w:noProof/>
        </w:rPr>
        <w:t>eNodeB</w:t>
      </w:r>
      <w:r>
        <w:t xml:space="preserve"> reports to the MME the CSG ID supported. For More detail of this procedure refer to TS 36.413 [36].</w:t>
      </w:r>
    </w:p>
    <w:p w14:paraId="543E4C03" w14:textId="77777777" w:rsidR="0071196E" w:rsidRDefault="00146D20">
      <w:pPr>
        <w:pStyle w:val="B1"/>
      </w:pPr>
      <w:r>
        <w:tab/>
        <w:t xml:space="preserve">When the MME supports SIPTO at Local Network and LIPA paging for traffic arriving on the PDN connection with L-GW function collocated with the (H)eNB the MME should only page this (H)eNB to avoid sending Paging messages to </w:t>
      </w:r>
      <w:r>
        <w:rPr>
          <w:noProof/>
        </w:rPr>
        <w:t>eNodeB</w:t>
      </w:r>
      <w:r>
        <w:t>(s) that are not handling this specific PDN connection.</w:t>
      </w:r>
    </w:p>
    <w:p w14:paraId="74F6E568" w14:textId="77777777" w:rsidR="0071196E" w:rsidRDefault="00146D20">
      <w:pPr>
        <w:pStyle w:val="B1"/>
      </w:pPr>
      <w:r>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3ECBAA36" w14:textId="77777777" w:rsidR="0071196E" w:rsidRDefault="00146D20">
      <w:pPr>
        <w:pStyle w:val="B2"/>
      </w:pPr>
      <w:r>
        <w:t>-</w:t>
      </w:r>
      <w:r>
        <w:tab/>
        <w:t>paging retransmission scheme (e.g. how frequently the paging is repeated or with what time interval);</w:t>
      </w:r>
    </w:p>
    <w:p w14:paraId="264DB4F5" w14:textId="77777777" w:rsidR="0071196E" w:rsidRDefault="00146D20">
      <w:pPr>
        <w:pStyle w:val="B2"/>
      </w:pPr>
      <w:r>
        <w:t>-</w:t>
      </w:r>
      <w:r>
        <w:tab/>
        <w:t xml:space="preserve">determining whether to send the Paging message to the </w:t>
      </w:r>
      <w:r>
        <w:rPr>
          <w:noProof/>
        </w:rPr>
        <w:t>eNodeBs</w:t>
      </w:r>
      <w:r>
        <w:t xml:space="preserve"> during certain MME high load conditions;</w:t>
      </w:r>
    </w:p>
    <w:p w14:paraId="0E23DE98" w14:textId="77777777" w:rsidR="0071196E" w:rsidRDefault="00146D20">
      <w:pPr>
        <w:pStyle w:val="B2"/>
      </w:pPr>
      <w:r>
        <w:lastRenderedPageBreak/>
        <w:t>-</w:t>
      </w:r>
      <w:r>
        <w:tab/>
        <w:t>whether to apply sub-area based paging (e.g. first page in the last known ECGI or TA and retransmission in all registered TAs).</w:t>
      </w:r>
    </w:p>
    <w:p w14:paraId="111F1A8E" w14:textId="77777777" w:rsidR="0071196E" w:rsidRDefault="00146D20">
      <w:pPr>
        <w:pStyle w:val="B1"/>
      </w:pPr>
      <w:r>
        <w:tab/>
        <w:t>If extended idle mode DRX was enabled in the UE, the MME may additionally take into account the Paging Time Window length for paging retransmission schemes.</w:t>
      </w:r>
    </w:p>
    <w:p w14:paraId="714A68F0" w14:textId="77777777" w:rsidR="0071196E" w:rsidRDefault="00146D20">
      <w:pPr>
        <w:pStyle w:val="NO"/>
      </w:pPr>
      <w:r>
        <w:t>NOTE 6:</w:t>
      </w:r>
      <w:r>
        <w:tab/>
        <w:t>The Paging priority in the Paging message is set based on priority level of the ARP IE received in Downlink Data Notification or Create/Update Bearer Request message and is independent from any paging strategy.</w:t>
      </w:r>
    </w:p>
    <w:p w14:paraId="4EA8B799" w14:textId="77777777" w:rsidR="0071196E" w:rsidRDefault="00146D20">
      <w:pPr>
        <w:pStyle w:val="B1"/>
      </w:pPr>
      <w:r>
        <w:tab/>
        <w:t>The MME and the E-UTRAN may support further paging optimisations in order to reduce the signalling load and the network resources used to successfully page a UE by one or several following means:</w:t>
      </w:r>
    </w:p>
    <w:p w14:paraId="39983E87" w14:textId="77777777" w:rsidR="0071196E" w:rsidRDefault="00146D20">
      <w:pPr>
        <w:pStyle w:val="B2"/>
      </w:pPr>
      <w:r>
        <w:t>-</w:t>
      </w:r>
      <w:r>
        <w:tab/>
        <w:t xml:space="preserve">by the MME implementing specific paging strategies (e.g. the S1 Paging message is sent to the </w:t>
      </w:r>
      <w:r>
        <w:rPr>
          <w:noProof/>
        </w:rPr>
        <w:t>eNodeB</w:t>
      </w:r>
      <w:r>
        <w:t xml:space="preserve"> that served the UE last);</w:t>
      </w:r>
    </w:p>
    <w:p w14:paraId="20A381A2" w14:textId="77777777" w:rsidR="0071196E" w:rsidRDefault="00146D20">
      <w:pPr>
        <w:pStyle w:val="B2"/>
      </w:pPr>
      <w:r>
        <w:t>-</w:t>
      </w:r>
      <w:r>
        <w:tab/>
        <w:t xml:space="preserve">by the MME considering Information </w:t>
      </w:r>
      <w:proofErr w:type="gramStart"/>
      <w:r>
        <w:t>On</w:t>
      </w:r>
      <w:proofErr w:type="gramEnd"/>
      <w:r>
        <w:t xml:space="preserve"> Recommended Cells And </w:t>
      </w:r>
      <w:r>
        <w:rPr>
          <w:noProof/>
        </w:rPr>
        <w:t>eNodeBs</w:t>
      </w:r>
      <w:r>
        <w:t xml:space="preserve"> provided by the E-UTRAN at transition to ECM IDLE. The MME takes the </w:t>
      </w:r>
      <w:r>
        <w:rPr>
          <w:noProof/>
        </w:rPr>
        <w:t>eNodeB</w:t>
      </w:r>
      <w:r>
        <w:t xml:space="preserve"> related part of this information into account to determine the </w:t>
      </w:r>
      <w:r>
        <w:rPr>
          <w:noProof/>
        </w:rPr>
        <w:t>eNodeBs</w:t>
      </w:r>
      <w:r>
        <w:t xml:space="preserve"> to be paged, and provides the information on recommended cells within the S1 Paging message to each of these </w:t>
      </w:r>
      <w:r>
        <w:rPr>
          <w:noProof/>
        </w:rPr>
        <w:t>eNodeBs</w:t>
      </w:r>
      <w:r>
        <w:t>;</w:t>
      </w:r>
    </w:p>
    <w:p w14:paraId="3BB0ED5B" w14:textId="77777777" w:rsidR="0071196E" w:rsidRDefault="00146D20">
      <w:pPr>
        <w:pStyle w:val="B2"/>
      </w:pPr>
      <w:r>
        <w:t>-</w:t>
      </w:r>
      <w:r>
        <w:tab/>
        <w:t>by the E-UTRAN considering the Paging Attempt Count Information provided by the MME at paging.</w:t>
      </w:r>
    </w:p>
    <w:p w14:paraId="0D8E9D2B" w14:textId="77777777" w:rsidR="0071196E" w:rsidRDefault="00146D20">
      <w:pPr>
        <w:pStyle w:val="B1"/>
      </w:pPr>
      <w:r>
        <w:tab/>
        <w:t>When implementing such optimisations/strategies, the MME shall take into account any PSM active timer and the DRX interval for the UE.</w:t>
      </w:r>
    </w:p>
    <w:p w14:paraId="33303DAF" w14:textId="77777777" w:rsidR="0071196E" w:rsidRDefault="00146D20">
      <w:pPr>
        <w:pStyle w:val="B1"/>
      </w:pPr>
      <w:r>
        <w:tab/>
        <w:t>The MME shall ensure that the correct Paging DRX Length is provided based on the accepted UE Specific DRX of the current RAT.</w:t>
      </w:r>
    </w:p>
    <w:p w14:paraId="5CBB2BDA" w14:textId="77777777" w:rsidR="0071196E" w:rsidRDefault="00146D20">
      <w:pPr>
        <w:pStyle w:val="B1"/>
      </w:pPr>
      <w:r>
        <w:tab/>
        <w:t xml:space="preserve">If the UE Radio Capability for Paging Information is available in the MME for the RAT corresponding to the TAI(s) in the S1 Paging message, the MME shall add the UE Radio Capability for Paging Information for that RAT in the S1 Paging message to the </w:t>
      </w:r>
      <w:r>
        <w:rPr>
          <w:noProof/>
        </w:rPr>
        <w:t>eNodeB</w:t>
      </w:r>
      <w:r>
        <w:t>.</w:t>
      </w:r>
    </w:p>
    <w:p w14:paraId="138E3CC4" w14:textId="77777777" w:rsidR="0071196E" w:rsidRDefault="00146D20">
      <w:pPr>
        <w:pStyle w:val="B1"/>
      </w:pPr>
      <w:r>
        <w:tab/>
        <w:t xml:space="preserve">If the Information On Recommended Cells And </w:t>
      </w:r>
      <w:r>
        <w:rPr>
          <w:noProof/>
        </w:rPr>
        <w:t>eNodeBs</w:t>
      </w:r>
      <w:r>
        <w:t xml:space="preserve"> For Paging is available in the MME, the MME shall take that information into account to determine the </w:t>
      </w:r>
      <w:r>
        <w:rPr>
          <w:noProof/>
        </w:rPr>
        <w:t>eNodeBs</w:t>
      </w:r>
      <w:r>
        <w:t xml:space="preserve"> for paging and, when paging an </w:t>
      </w:r>
      <w:r>
        <w:rPr>
          <w:noProof/>
        </w:rPr>
        <w:t>eNodeB</w:t>
      </w:r>
      <w:r>
        <w:t xml:space="preserve">, the MME may transparently convey the information on recommended cells to the </w:t>
      </w:r>
      <w:r>
        <w:rPr>
          <w:noProof/>
        </w:rPr>
        <w:t>eNodeB</w:t>
      </w:r>
      <w:r>
        <w:t>.</w:t>
      </w:r>
    </w:p>
    <w:p w14:paraId="52BDD443" w14:textId="77777777" w:rsidR="0071196E" w:rsidRDefault="00146D20">
      <w:pPr>
        <w:pStyle w:val="B1"/>
      </w:pPr>
      <w:r>
        <w:tab/>
        <w:t xml:space="preserve">The MME may include in the S1AP Paging message(s) the paging attempt count information. The paging attempt count information shall be the same for all </w:t>
      </w:r>
      <w:r>
        <w:rPr>
          <w:noProof/>
        </w:rPr>
        <w:t>eNodeBs</w:t>
      </w:r>
      <w:r>
        <w:t xml:space="preserve"> selected by the MME for paging.</w:t>
      </w:r>
    </w:p>
    <w:p w14:paraId="5784FCDC" w14:textId="77777777" w:rsidR="0071196E" w:rsidRDefault="00146D20">
      <w:pPr>
        <w:pStyle w:val="B1"/>
      </w:pPr>
      <w:r>
        <w:tab/>
        <w:t>The MME may include in the S1AP Paging message(s) the WUS Assistance Information, if available.</w:t>
      </w:r>
    </w:p>
    <w:p w14:paraId="23E55AB1" w14:textId="77777777" w:rsidR="0071196E" w:rsidRDefault="00146D20">
      <w:pPr>
        <w:pStyle w:val="B1"/>
      </w:pPr>
      <w:r>
        <w:tab/>
        <w:t xml:space="preserve">If the MME has Information for Enhanced Coverage stored and Enhanced Coverage is not restricted then the MME shall include Information for Enhanced Coverage in the Paging message for all </w:t>
      </w:r>
      <w:r>
        <w:rPr>
          <w:noProof/>
        </w:rPr>
        <w:t>eNodeBs</w:t>
      </w:r>
      <w:r>
        <w:t xml:space="preserve"> selected by the MME for paging. For including the Enhanced Coverage Restricted parameter in the paging message, see clause 4.3.28.</w:t>
      </w:r>
    </w:p>
    <w:p w14:paraId="30D4F8D1" w14:textId="77777777" w:rsidR="0071196E" w:rsidRDefault="00146D20">
      <w:pPr>
        <w:pStyle w:val="B1"/>
      </w:pPr>
      <w:r>
        <w:tab/>
        <w:t>For including the CE mode B Restricted parameter in the Paging message, see clause 4.3.27a.</w:t>
      </w:r>
    </w:p>
    <w:p w14:paraId="755A2C76" w14:textId="77777777" w:rsidR="0071196E" w:rsidRDefault="00146D20">
      <w:pPr>
        <w:pStyle w:val="B1"/>
      </w:pPr>
      <w:r>
        <w:tab/>
        <w:t>If the network supports the paging cause feature and based on Multi-USIM Mode Indication in the UE context, the MME should provide the Voice Service Indication in the Paging message when the MME detects that the downlink data or signalling which triggers the Paging message is related to voice service, e.g. based on the Paging Policy Indication dedicated for voice service, as specified in clause 4.3.</w:t>
      </w:r>
    </w:p>
    <w:p w14:paraId="1F689019" w14:textId="77777777" w:rsidR="0071196E" w:rsidRDefault="00146D20">
      <w:pPr>
        <w:pStyle w:val="B1"/>
      </w:pPr>
      <w:r>
        <w:t>3b.</w:t>
      </w:r>
      <w:r>
        <w:tab/>
        <w:t>If the UE is registered in the SGSN, the SGSN sends paging messages to RNC/BSS, which is described in detail in TS 23.060 [7].</w:t>
      </w:r>
    </w:p>
    <w:p w14:paraId="096CD1D9" w14:textId="77777777" w:rsidR="0071196E" w:rsidRDefault="00146D20">
      <w:pPr>
        <w:pStyle w:val="B1"/>
      </w:pPr>
      <w:r>
        <w:t>4a.</w:t>
      </w:r>
      <w:r>
        <w:tab/>
        <w:t xml:space="preserve">If </w:t>
      </w:r>
      <w:r>
        <w:rPr>
          <w:noProof/>
        </w:rPr>
        <w:t>eNodeBs</w:t>
      </w:r>
      <w:r>
        <w:t xml:space="preserve"> receive paging messages from the MME, the UE is paged by the </w:t>
      </w:r>
      <w:r>
        <w:rPr>
          <w:noProof/>
        </w:rPr>
        <w:t>eNodeBs</w:t>
      </w:r>
      <w:r>
        <w:t xml:space="preserve">. The step is described in detail in TS 36.300 [5] and TS 36.304 [34]. If the WUS Assistance Information is included in Step 3a, the </w:t>
      </w:r>
      <w:r>
        <w:rPr>
          <w:noProof/>
        </w:rPr>
        <w:t>eNodeB</w:t>
      </w:r>
      <w:r>
        <w:t xml:space="preserve"> takes it into account when paging the UE (see TS 36.300 [5]).</w:t>
      </w:r>
    </w:p>
    <w:p w14:paraId="2EBB1F3D" w14:textId="77777777" w:rsidR="0071196E" w:rsidRDefault="00146D20">
      <w:pPr>
        <w:pStyle w:val="B1"/>
      </w:pPr>
      <w:r>
        <w:tab/>
        <w:t xml:space="preserve">If the UE and </w:t>
      </w:r>
      <w:r>
        <w:rPr>
          <w:noProof/>
        </w:rPr>
        <w:t>eNodeB</w:t>
      </w:r>
      <w:r>
        <w:t xml:space="preserve"> support WUS, then:</w:t>
      </w:r>
    </w:p>
    <w:p w14:paraId="5BAA43D8" w14:textId="77777777" w:rsidR="0071196E" w:rsidRDefault="00146D20">
      <w:pPr>
        <w:pStyle w:val="B2"/>
      </w:pPr>
      <w:r>
        <w:t>-</w:t>
      </w:r>
      <w:r>
        <w:tab/>
        <w:t xml:space="preserve">if the S1-AP Paging message contains the </w:t>
      </w:r>
      <w:r>
        <w:rPr>
          <w:i/>
          <w:iCs/>
        </w:rPr>
        <w:t>Assistance Data for Recommended Cells</w:t>
      </w:r>
      <w:r>
        <w:t xml:space="preserve"> IE (see TS 36.413 [36]), the </w:t>
      </w:r>
      <w:r>
        <w:rPr>
          <w:noProof/>
        </w:rPr>
        <w:t>eNodeB</w:t>
      </w:r>
      <w:r>
        <w:t xml:space="preserve"> shall only broadcast the UE's Wake Up Signal in the last used cell;</w:t>
      </w:r>
    </w:p>
    <w:p w14:paraId="2DF9A9C2" w14:textId="77777777" w:rsidR="0071196E" w:rsidRDefault="00146D20">
      <w:pPr>
        <w:pStyle w:val="B2"/>
      </w:pPr>
      <w:r>
        <w:lastRenderedPageBreak/>
        <w:t>-</w:t>
      </w:r>
      <w:r>
        <w:tab/>
        <w:t xml:space="preserve">else (i.e. the </w:t>
      </w:r>
      <w:r>
        <w:rPr>
          <w:i/>
          <w:iCs/>
        </w:rPr>
        <w:t>Assistance Data for Recommended Cells</w:t>
      </w:r>
      <w:r>
        <w:t xml:space="preserve"> IE is not included in the S1-AP Paging message) the </w:t>
      </w:r>
      <w:r>
        <w:rPr>
          <w:noProof/>
        </w:rPr>
        <w:t>eNodeB</w:t>
      </w:r>
      <w:r>
        <w:t xml:space="preserve"> should not broadcast the UE's Wake Up Signal.</w:t>
      </w:r>
    </w:p>
    <w:p w14:paraId="5DF24DB8" w14:textId="77777777" w:rsidR="0071196E" w:rsidRDefault="00146D20">
      <w:pPr>
        <w:pStyle w:val="B1"/>
      </w:pPr>
      <w:r>
        <w:tab/>
        <w:t xml:space="preserve">If the Voice Service Indication is included in step 3a, the </w:t>
      </w:r>
      <w:r>
        <w:rPr>
          <w:noProof/>
        </w:rPr>
        <w:t>eNodeB</w:t>
      </w:r>
      <w:r>
        <w:t xml:space="preserve"> supporting the Paging Cause feature should include the voice service indication as the paging cause in the paging message to the UE, see TS 36.300 [5].</w:t>
      </w:r>
    </w:p>
    <w:p w14:paraId="339C684E" w14:textId="77777777" w:rsidR="0071196E" w:rsidRDefault="00146D20">
      <w:pPr>
        <w:pStyle w:val="B1"/>
      </w:pPr>
      <w:r>
        <w:t>4b.</w:t>
      </w:r>
      <w:r>
        <w:tab/>
        <w:t>If RNC/BSS nodes receive paging messages from the SGSN the UE is paged by the RNSC/BSS, which is described in detail in TS 23.060 [7].</w:t>
      </w:r>
    </w:p>
    <w:p w14:paraId="125A57B9" w14:textId="77777777" w:rsidR="0071196E" w:rsidRDefault="00146D20">
      <w:pPr>
        <w:pStyle w:val="B1"/>
        <w:rPr>
          <w:ins w:id="238" w:author="Nord, Lars" w:date="2021-04-06T10:41:00Z"/>
        </w:rPr>
      </w:pPr>
      <w:r>
        <w:t>5.</w:t>
      </w:r>
      <w:r>
        <w:tab/>
        <w:t>When UE is in the ECM-IDLE state, upon reception of paging indication in E-UTRAN access, the UE initiates the UE triggered Service Request procedure (clause 5.3.4.1) or, if the UE is enabled to use User Plane CIoT EPS Optimisation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2EE41073" w14:textId="77777777" w:rsidR="0071196E" w:rsidRDefault="00146D20">
      <w:pPr>
        <w:pStyle w:val="B1"/>
        <w:ind w:firstLine="0"/>
        <w:rPr>
          <w:del w:id="239" w:author="Nord, Lars" w:date="2021-04-06T10:43:00Z"/>
        </w:rPr>
      </w:pPr>
      <w:ins w:id="240" w:author="Nord, Lars" w:date="2021-04-06T10:41:00Z">
        <w:r>
          <w:rPr>
            <w:rFonts w:eastAsia="Malgun Gothic"/>
            <w:lang w:eastAsia="ko-KR"/>
          </w:rPr>
          <w:t xml:space="preserve">If the </w:t>
        </w:r>
        <w:r>
          <w:t>UE</w:t>
        </w:r>
        <w:r>
          <w:rPr>
            <w:rFonts w:eastAsia="Malgun Gothic"/>
            <w:lang w:eastAsia="ko-KR"/>
          </w:rPr>
          <w:t xml:space="preserve"> is in ECM-IDLE state</w:t>
        </w:r>
      </w:ins>
      <w:ins w:id="241" w:author="Nord, Lars" w:date="2021-04-06T13:49:00Z">
        <w:r>
          <w:t>, when in MUSIM mode</w:t>
        </w:r>
      </w:ins>
      <w:ins w:id="242" w:author="Nord, Lars" w:date="2021-04-06T10:41:00Z">
        <w:r>
          <w:rPr>
            <w:rFonts w:eastAsia="Malgun Gothic"/>
            <w:lang w:eastAsia="ko-KR"/>
          </w:rPr>
          <w:t xml:space="preserve">, upon reception of paging indication in E-UTRAN access and </w:t>
        </w:r>
        <w:r>
          <w:t xml:space="preserve">if the UE decides not to accept the paging, the UE attempts to send a </w:t>
        </w:r>
        <w:r>
          <w:rPr>
            <w:noProof/>
          </w:rPr>
          <w:t xml:space="preserve">Reject Paging </w:t>
        </w:r>
        <w:r>
          <w:t xml:space="preserve">Indication via </w:t>
        </w:r>
        <w:r>
          <w:rPr>
            <w:rFonts w:eastAsia="Malgun Gothic"/>
            <w:lang w:eastAsia="ko-KR"/>
          </w:rPr>
          <w:t>the UE Triggered Service Request procedure (clause 5.3.4.1)</w:t>
        </w:r>
        <w:r>
          <w:t xml:space="preserve"> </w:t>
        </w:r>
        <w:r>
          <w:rPr>
            <w:rFonts w:eastAsia="Malgun Gothic"/>
            <w:lang w:eastAsia="ko-KR"/>
          </w:rPr>
          <w:t xml:space="preserve">unless it is unable to do so e.g. due to UE implementation constraints. </w:t>
        </w:r>
      </w:ins>
    </w:p>
    <w:p w14:paraId="7E57E71D" w14:textId="77777777" w:rsidR="0071196E" w:rsidRDefault="00146D20">
      <w:pPr>
        <w:pStyle w:val="B1"/>
      </w:pPr>
      <w:r>
        <w:tab/>
        <w:t>Upon reception of paging indication in UTRAN or GERAN access, the MS shall respond in respective access as specified TS 24.008 [47] and the SGSN shall notify the S</w:t>
      </w:r>
      <w:r>
        <w:noBreakHyphen/>
        <w:t>GW.</w:t>
      </w:r>
    </w:p>
    <w:p w14:paraId="0D4A2D7D" w14:textId="77777777" w:rsidR="0071196E" w:rsidRDefault="00146D20">
      <w:pPr>
        <w:pStyle w:val="B1"/>
      </w:pPr>
      <w:r>
        <w:tab/>
        <w:t>The MME and/or SGSN supervises the paging procedure with a timer. If the MME and/or SGSN receives no response from the UE to the Paging Request message, it may repeat the paging according to any applicable paging strategy described in step 2.</w:t>
      </w:r>
    </w:p>
    <w:p w14:paraId="71BFC1E4" w14:textId="77777777" w:rsidR="0071196E" w:rsidRDefault="00146D20">
      <w:pPr>
        <w:pStyle w:val="B1"/>
      </w:pPr>
      <w:r>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PDN GW Pause of Charging (clause 5.3.6A) if UE is in ECM IDLE and the PDN GW has enabled "PDN charging pause" feature.</w:t>
      </w:r>
    </w:p>
    <w:p w14:paraId="647E2B7B" w14:textId="77777777" w:rsidR="0071196E" w:rsidRDefault="00146D20">
      <w:pPr>
        <w:pStyle w:val="NO"/>
      </w:pPr>
      <w:r>
        <w:t>NOTE 7:</w:t>
      </w:r>
      <w:r>
        <w:tab/>
        <w:t>The Serving GW may initiate the procedure PDN GW Pause of Charging at any time before step 5 if the UE is in ECM IDLE and the PDN GW has indicated that the feature is enabled for this PDN. See clause 5.3.6A.</w:t>
      </w:r>
    </w:p>
    <w:p w14:paraId="5756FE00" w14:textId="77777777" w:rsidR="0071196E" w:rsidRDefault="00146D20">
      <w:pPr>
        <w:pStyle w:val="B1"/>
        <w:rPr>
          <w:ins w:id="243" w:author="Nord, Lars" w:date="2021-04-06T10:43:00Z"/>
        </w:rPr>
      </w:pPr>
      <w:ins w:id="244" w:author="Nord, Lars" w:date="2021-04-06T10:43:00Z">
        <w:r>
          <w:rPr>
            <w:rFonts w:eastAsia="Malgun Gothic"/>
            <w:lang w:eastAsia="ko-KR"/>
          </w:rPr>
          <w:t>5a.</w:t>
        </w:r>
        <w:r>
          <w:rPr>
            <w:rFonts w:eastAsia="Malgun Gothic"/>
            <w:lang w:eastAsia="ko-KR"/>
          </w:rPr>
          <w:tab/>
          <w:t xml:space="preserve">After receiving the </w:t>
        </w:r>
        <w:r>
          <w:rPr>
            <w:noProof/>
          </w:rPr>
          <w:t xml:space="preserve">Reject Paging </w:t>
        </w:r>
        <w:r>
          <w:rPr>
            <w:rFonts w:eastAsia="Malgun Gothic"/>
            <w:lang w:eastAsia="ko-KR"/>
          </w:rPr>
          <w:t xml:space="preserve">Indication, the MME uses the </w:t>
        </w:r>
        <w:r>
          <w:t>Downlink Data Notification Failure Indication message to notify the Serving GW that the UE rejected the page and no user plane radio bearers will be established.</w:t>
        </w:r>
        <w:r>
          <w:rPr>
            <w:rFonts w:eastAsia="Malgun Gothic"/>
            <w:lang w:eastAsia="ko-KR"/>
          </w:rPr>
          <w:t xml:space="preserve"> The UE remains reachable for future paging attempts</w:t>
        </w:r>
      </w:ins>
      <w:ins w:id="245" w:author="Lalit Kumar/Standards /SRI-Bangalore/Staff Engineer/삼성전자" w:date="2021-04-13T10:18:00Z">
        <w:r>
          <w:rPr>
            <w:rFonts w:eastAsia="Malgun Gothic"/>
            <w:lang w:eastAsia="ko-KR"/>
          </w:rPr>
          <w:t xml:space="preserve"> </w:t>
        </w:r>
        <w:r>
          <w:rPr>
            <w:rFonts w:eastAsia="Malgun Gothic"/>
            <w:highlight w:val="yellow"/>
            <w:lang w:eastAsia="ko-KR"/>
          </w:rPr>
          <w:t xml:space="preserve">based on </w:t>
        </w:r>
      </w:ins>
      <w:ins w:id="246" w:author="Lalit Kumar/Standards /SRI-Bangalore/Staff Engineer/삼성전자" w:date="2021-04-13T10:20:00Z">
        <w:r>
          <w:rPr>
            <w:rFonts w:eastAsia="Malgun Gothic"/>
            <w:highlight w:val="yellow"/>
            <w:lang w:eastAsia="ko-KR"/>
          </w:rPr>
          <w:t>stored</w:t>
        </w:r>
      </w:ins>
      <w:ins w:id="247" w:author="Lalit Kumar/Standards /SRI-Bangalore/Staff Engineer/삼성전자" w:date="2021-04-13T10:21:00Z">
        <w:r>
          <w:rPr>
            <w:rFonts w:eastAsia="Malgun Gothic"/>
            <w:highlight w:val="yellow"/>
            <w:lang w:eastAsia="ko-KR"/>
          </w:rPr>
          <w:t xml:space="preserve"> (</w:t>
        </w:r>
        <w:r>
          <w:rPr>
            <w:highlight w:val="yellow"/>
          </w:rPr>
          <w:t>if any</w:t>
        </w:r>
        <w:r>
          <w:rPr>
            <w:rFonts w:eastAsia="Malgun Gothic"/>
            <w:highlight w:val="yellow"/>
            <w:lang w:eastAsia="ko-KR"/>
          </w:rPr>
          <w:t>)</w:t>
        </w:r>
      </w:ins>
      <w:ins w:id="248" w:author="Lalit Kumar/Standards /SRI-Bangalore/Staff Engineer/삼성전자" w:date="2021-04-13T10:20:00Z">
        <w:r>
          <w:rPr>
            <w:rFonts w:eastAsia="Malgun Gothic"/>
            <w:highlight w:val="yellow"/>
            <w:lang w:eastAsia="ko-KR"/>
          </w:rPr>
          <w:t xml:space="preserve"> </w:t>
        </w:r>
        <w:r>
          <w:rPr>
            <w:highlight w:val="yellow"/>
          </w:rPr>
          <w:t>Paging Restriction Information</w:t>
        </w:r>
      </w:ins>
      <w:ins w:id="249" w:author="Nord, Lars" w:date="2021-04-06T10:43:00Z">
        <w:r>
          <w:rPr>
            <w:rFonts w:eastAsia="Malgun Gothic"/>
            <w:highlight w:val="yellow"/>
            <w:lang w:eastAsia="ko-KR"/>
          </w:rPr>
          <w:t>.</w:t>
        </w:r>
      </w:ins>
    </w:p>
    <w:p w14:paraId="3F5B2A8E" w14:textId="77777777" w:rsidR="0071196E" w:rsidRDefault="00146D20">
      <w:pPr>
        <w:pStyle w:val="B1"/>
      </w:pPr>
      <w:r>
        <w:t>6a.</w:t>
      </w:r>
      <w:r>
        <w:tab/>
        <w:t>If ISR is activated and paging response is received in E</w:t>
      </w:r>
      <w:r>
        <w:noBreakHyphen/>
        <w:t>UTRAN access the Serving GW sends a "Stop Paging" message to the SGSN.</w:t>
      </w:r>
    </w:p>
    <w:p w14:paraId="277C5A49" w14:textId="77777777" w:rsidR="0071196E" w:rsidRDefault="00146D20">
      <w:pPr>
        <w:pStyle w:val="B1"/>
      </w:pPr>
      <w:r>
        <w:t>6b.</w:t>
      </w:r>
      <w:r>
        <w:tab/>
        <w:t>If ISR is activated and paging response is received in UTRAN or GERAN access the Serving GW sends a "Stop Paging" message to the MME.</w:t>
      </w:r>
    </w:p>
    <w:p w14:paraId="68A06E0C" w14:textId="77777777" w:rsidR="0071196E" w:rsidRDefault="00146D20">
      <w:r>
        <w:t>The Serving GW transmits downlink data towards the UE via the RAT which performed the Service Request procedure.</w:t>
      </w:r>
    </w:p>
    <w:p w14:paraId="6DAA9FCB" w14:textId="77777777" w:rsidR="0071196E" w:rsidRDefault="00146D20">
      <w:r>
        <w:t>For a LIPA PDN connection, after the UE enters connected mode, the packets buffered in the L-GW are forwarded to the HeNB on the direct path. If the UE enters connected mode at a different cell than the one where the L-GW is collocated, the MME shall deactivate the LIPA PDN connection as defined in clause 5.3.4.1 step 2.</w:t>
      </w:r>
    </w:p>
    <w:p w14:paraId="45C11BFE" w14:textId="77777777" w:rsidR="0071196E" w:rsidRDefault="00146D20">
      <w:r>
        <w:t>If the network triggered service request fails due to no response from the UE, then MME and/or SGSN may be based on operator policy initiate the Dedicated Bearer Deactivation procedure for preserved GBR bearers. For details, see clause 5.4.4.2 for MME and TS 23.060 [7] for SGSN.</w:t>
      </w:r>
    </w:p>
    <w:bookmarkEnd w:id="25"/>
    <w:bookmarkEnd w:id="26"/>
    <w:bookmarkEnd w:id="27"/>
    <w:bookmarkEnd w:id="28"/>
    <w:bookmarkEnd w:id="29"/>
    <w:bookmarkEnd w:id="30"/>
    <w:bookmarkEnd w:id="31"/>
    <w:bookmarkEnd w:id="32"/>
    <w:p w14:paraId="1C5BB2D2" w14:textId="77777777" w:rsidR="0071196E" w:rsidRDefault="0071196E">
      <w:pPr>
        <w:spacing w:after="0"/>
        <w:rPr>
          <w:noProof/>
        </w:rPr>
      </w:pPr>
    </w:p>
    <w:p w14:paraId="04E7EA13" w14:textId="77777777" w:rsidR="0071196E" w:rsidRDefault="00146D2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bookmarkEnd w:id="6"/>
      <w:bookmarkEnd w:id="7"/>
      <w:bookmarkEnd w:id="33"/>
      <w:bookmarkEnd w:id="34"/>
      <w:bookmarkEnd w:id="35"/>
      <w:bookmarkEnd w:id="36"/>
      <w:bookmarkEnd w:id="37"/>
      <w:bookmarkEnd w:id="38"/>
      <w:bookmarkEnd w:id="39"/>
      <w:bookmarkEnd w:id="40"/>
      <w:bookmarkEnd w:id="41"/>
      <w:bookmarkEnd w:id="42"/>
      <w:bookmarkEnd w:id="43"/>
      <w:bookmarkEnd w:id="44"/>
      <w:bookmarkEnd w:id="45"/>
    </w:p>
    <w:sectPr w:rsidR="0071196E">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7" w:author="Lars" w:date="2021-04-12T15:29:00Z" w:initials="LN">
    <w:p w14:paraId="675FACB6" w14:textId="77777777" w:rsidR="0071196E" w:rsidRDefault="00146D20">
      <w:pPr>
        <w:pStyle w:val="CommentText"/>
      </w:pPr>
      <w:r>
        <w:rPr>
          <w:rStyle w:val="CommentReference"/>
        </w:rPr>
        <w:annotationRef/>
      </w:r>
      <w:r>
        <w:t>Moved to step 4 to align with change in S2-2102914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75FACB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5FACB6" w16cid:durableId="2420AB8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AC2C8" w14:textId="77777777" w:rsidR="0071196E" w:rsidRDefault="00146D20">
      <w:r>
        <w:separator/>
      </w:r>
    </w:p>
  </w:endnote>
  <w:endnote w:type="continuationSeparator" w:id="0">
    <w:p w14:paraId="0ADAB604" w14:textId="77777777" w:rsidR="0071196E" w:rsidRDefault="00146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F751FD" w14:textId="77777777" w:rsidR="0071196E" w:rsidRDefault="00146D20">
      <w:r>
        <w:separator/>
      </w:r>
    </w:p>
  </w:footnote>
  <w:footnote w:type="continuationSeparator" w:id="0">
    <w:p w14:paraId="7E49784E" w14:textId="77777777" w:rsidR="0071196E" w:rsidRDefault="00146D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2CF77" w14:textId="77777777" w:rsidR="0071196E" w:rsidRDefault="00146D2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B51990"/>
    <w:multiLevelType w:val="hybridMultilevel"/>
    <w:tmpl w:val="11CC0C26"/>
    <w:lvl w:ilvl="0" w:tplc="04090015">
      <w:start w:val="1"/>
      <w:numFmt w:val="upperLetter"/>
      <w:lvlText w:val="%1."/>
      <w:lvlJc w:val="left"/>
      <w:pPr>
        <w:ind w:left="360" w:hanging="360"/>
      </w:pPr>
    </w:lvl>
    <w:lvl w:ilvl="1" w:tplc="99304A6C">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rs">
    <w15:presenceInfo w15:providerId="None" w15:userId="Lars"/>
  </w15:person>
  <w15:person w15:author="Myungjune@LGEr08">
    <w15:presenceInfo w15:providerId="None" w15:userId="Myungjune@LGEr08"/>
  </w15:person>
  <w15:person w15:author="Nord, Lars">
    <w15:presenceInfo w15:providerId="AD" w15:userId="S::Lars.Nord@sony.com::c86407c5-7eca-44d1-a9bb-afe13fa7bdad"/>
  </w15:person>
  <w15:person w15:author="r04">
    <w15:presenceInfo w15:providerId="None" w15:userId="r04"/>
  </w15:person>
  <w15:person w15:author="r10">
    <w15:presenceInfo w15:providerId="None" w15:userId="r10"/>
  </w15:person>
  <w15:person w15:author="Saad Ahmad">
    <w15:presenceInfo w15:providerId="AD" w15:userId="S::Saad.Ahmad@InterDigital.com::4488141f-8834-47d7-abf9-6fd11011423e"/>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196E"/>
    <w:rsid w:val="00146D20"/>
    <w:rsid w:val="001524EC"/>
    <w:rsid w:val="0071196E"/>
    <w:rsid w:val="00796628"/>
    <w:rsid w:val="009C1CC9"/>
    <w:rsid w:val="00A61331"/>
    <w:rsid w:val="00BC6F2F"/>
    <w:rsid w:val="00C55E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0A3B5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3.bin"/><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507042-386B-4662-B74E-D2AB52AD4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13</Pages>
  <Words>7241</Words>
  <Characters>38728</Characters>
  <Application>Microsoft Office Word</Application>
  <DocSecurity>0</DocSecurity>
  <Lines>322</Lines>
  <Paragraphs>91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6</cp:revision>
  <cp:lastPrinted>1900-01-01T05:00:00Z</cp:lastPrinted>
  <dcterms:created xsi:type="dcterms:W3CDTF">2021-04-14T11:47:00Z</dcterms:created>
  <dcterms:modified xsi:type="dcterms:W3CDTF">2021-04-14T11:51:00Z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C:\Users\lalith.kumar\AppData\Local\Temp\Temp1_S2-2102706r02.zip\S2-2102706 based on 727r05 23_401_T12_BusyIndication_SR_r02.docx</vt:lpwstr>
  </property>
</Properties>
</file>