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E9A6D7" w14:textId="1D24BB79" w:rsidR="001E41F3" w:rsidRDefault="001E41F3">
      <w:pPr>
        <w:pStyle w:val="CRCoverPage"/>
        <w:tabs>
          <w:tab w:val="right" w:pos="9639"/>
        </w:tabs>
        <w:spacing w:after="0"/>
        <w:rPr>
          <w:b/>
          <w:i/>
          <w:noProof/>
          <w:sz w:val="28"/>
        </w:rPr>
      </w:pPr>
      <w:r>
        <w:rPr>
          <w:b/>
          <w:noProof/>
          <w:sz w:val="24"/>
        </w:rPr>
        <w:t>3GPP TSG-</w:t>
      </w:r>
      <w:r w:rsidR="002C2390">
        <w:fldChar w:fldCharType="begin"/>
      </w:r>
      <w:r w:rsidR="002C2390">
        <w:instrText xml:space="preserve"> DOCPROPERTY  TSG/WGRef  \* MERGEFORMAT </w:instrText>
      </w:r>
      <w:r w:rsidR="002C2390">
        <w:fldChar w:fldCharType="separate"/>
      </w:r>
      <w:r w:rsidR="003609EF">
        <w:rPr>
          <w:b/>
          <w:noProof/>
          <w:sz w:val="24"/>
        </w:rPr>
        <w:t>SA2</w:t>
      </w:r>
      <w:r w:rsidR="002C2390">
        <w:rPr>
          <w:b/>
          <w:noProof/>
          <w:sz w:val="24"/>
        </w:rPr>
        <w:fldChar w:fldCharType="end"/>
      </w:r>
      <w:r w:rsidR="00C66BA2">
        <w:rPr>
          <w:b/>
          <w:noProof/>
          <w:sz w:val="24"/>
        </w:rPr>
        <w:t xml:space="preserve"> </w:t>
      </w:r>
      <w:r>
        <w:rPr>
          <w:b/>
          <w:noProof/>
          <w:sz w:val="24"/>
        </w:rPr>
        <w:t>Meeting #</w:t>
      </w:r>
      <w:r w:rsidR="002C2390">
        <w:fldChar w:fldCharType="begin"/>
      </w:r>
      <w:r w:rsidR="002C2390">
        <w:instrText xml:space="preserve"> DOCPROPERTY  MtgSeq  \* MERGEFORMAT </w:instrText>
      </w:r>
      <w:r w:rsidR="002C2390">
        <w:fldChar w:fldCharType="separate"/>
      </w:r>
      <w:r w:rsidR="00EB09B7" w:rsidRPr="00EB09B7">
        <w:rPr>
          <w:b/>
          <w:noProof/>
          <w:sz w:val="24"/>
        </w:rPr>
        <w:t>14</w:t>
      </w:r>
      <w:r w:rsidR="006D77FD">
        <w:rPr>
          <w:b/>
          <w:noProof/>
          <w:sz w:val="24"/>
        </w:rPr>
        <w:t>3-e</w:t>
      </w:r>
      <w:r w:rsidR="002C2390">
        <w:rPr>
          <w:b/>
          <w:noProof/>
          <w:sz w:val="24"/>
        </w:rPr>
        <w:fldChar w:fldCharType="end"/>
      </w:r>
      <w:r>
        <w:rPr>
          <w:b/>
          <w:i/>
          <w:noProof/>
          <w:sz w:val="28"/>
        </w:rPr>
        <w:tab/>
      </w:r>
      <w:bookmarkStart w:id="0" w:name="_Hlk48898068"/>
      <w:r w:rsidR="008924F5">
        <w:fldChar w:fldCharType="begin"/>
      </w:r>
      <w:r w:rsidR="008924F5">
        <w:instrText xml:space="preserve"> DOCPROPERTY  Tdoc#  \* MERGEFORMAT </w:instrText>
      </w:r>
      <w:r w:rsidR="008924F5">
        <w:fldChar w:fldCharType="separate"/>
      </w:r>
      <w:r w:rsidR="00E13F3D" w:rsidRPr="00E13F3D">
        <w:rPr>
          <w:b/>
          <w:i/>
          <w:noProof/>
          <w:sz w:val="28"/>
        </w:rPr>
        <w:t>S2-2</w:t>
      </w:r>
      <w:r w:rsidR="006D77FD">
        <w:rPr>
          <w:b/>
          <w:i/>
          <w:noProof/>
          <w:sz w:val="28"/>
        </w:rPr>
        <w:t>1</w:t>
      </w:r>
      <w:r w:rsidR="00E13F3D" w:rsidRPr="00E13F3D">
        <w:rPr>
          <w:b/>
          <w:i/>
          <w:noProof/>
          <w:sz w:val="28"/>
        </w:rPr>
        <w:t>0</w:t>
      </w:r>
      <w:r w:rsidR="008F32DD">
        <w:rPr>
          <w:b/>
          <w:i/>
          <w:noProof/>
          <w:sz w:val="28"/>
        </w:rPr>
        <w:t>0311</w:t>
      </w:r>
      <w:r w:rsidR="008924F5">
        <w:rPr>
          <w:b/>
          <w:i/>
          <w:noProof/>
          <w:sz w:val="28"/>
        </w:rPr>
        <w:fldChar w:fldCharType="end"/>
      </w:r>
      <w:bookmarkEnd w:id="0"/>
    </w:p>
    <w:p w14:paraId="44B25C20" w14:textId="7EB9CAB0" w:rsidR="001E41F3" w:rsidRDefault="002C239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67450">
        <w:fldChar w:fldCharType="begin"/>
      </w:r>
      <w:r w:rsidR="00167450">
        <w:instrText xml:space="preserve"> DOCPROPERTY  Country  \* MERGEFORMAT </w:instrText>
      </w:r>
      <w:r w:rsidR="00167450">
        <w:fldChar w:fldCharType="end"/>
      </w:r>
      <w:r w:rsidR="001E41F3">
        <w:rPr>
          <w:b/>
          <w:noProof/>
          <w:sz w:val="24"/>
        </w:rPr>
        <w:t xml:space="preserve">, </w:t>
      </w:r>
      <w:r>
        <w:fldChar w:fldCharType="begin"/>
      </w:r>
      <w:r>
        <w:instrText xml:space="preserve"> DOCPROPERTY  StartDate  \* MERGEFORMAT </w:instrText>
      </w:r>
      <w:r>
        <w:fldChar w:fldCharType="separate"/>
      </w:r>
      <w:r w:rsidR="006D77FD">
        <w:rPr>
          <w:b/>
          <w:noProof/>
          <w:sz w:val="24"/>
        </w:rPr>
        <w:t>24</w:t>
      </w:r>
      <w:r w:rsidR="003609EF" w:rsidRPr="00BA51D9">
        <w:rPr>
          <w:b/>
          <w:noProof/>
          <w:sz w:val="24"/>
        </w:rPr>
        <w:t xml:space="preserve">th </w:t>
      </w:r>
      <w:r w:rsidR="006D77FD">
        <w:rPr>
          <w:b/>
          <w:noProof/>
          <w:sz w:val="24"/>
        </w:rPr>
        <w:t>Feb</w:t>
      </w:r>
      <w:r w:rsidR="003609EF" w:rsidRPr="00BA51D9">
        <w:rPr>
          <w:b/>
          <w:noProof/>
          <w:sz w:val="24"/>
        </w:rPr>
        <w:t xml:space="preserve"> 202</w:t>
      </w:r>
      <w:r w:rsidR="006D77FD">
        <w:rPr>
          <w:b/>
          <w:noProof/>
          <w:sz w:val="24"/>
        </w:rPr>
        <w:t>1</w:t>
      </w:r>
      <w:r>
        <w:rPr>
          <w:b/>
          <w:noProof/>
          <w:sz w:val="24"/>
        </w:rPr>
        <w:fldChar w:fldCharType="end"/>
      </w:r>
      <w:r w:rsidR="00547111">
        <w:rPr>
          <w:b/>
          <w:noProof/>
          <w:sz w:val="24"/>
        </w:rPr>
        <w:t xml:space="preserve"> </w:t>
      </w:r>
      <w:r w:rsidR="006D77FD">
        <w:rPr>
          <w:b/>
          <w:noProof/>
          <w:sz w:val="24"/>
        </w:rPr>
        <w:t>–</w:t>
      </w:r>
      <w:r w:rsidR="00547111">
        <w:rPr>
          <w:b/>
          <w:noProof/>
          <w:sz w:val="24"/>
        </w:rPr>
        <w:t xml:space="preserve"> </w:t>
      </w:r>
      <w:r>
        <w:fldChar w:fldCharType="begin"/>
      </w:r>
      <w:r>
        <w:instrText xml:space="preserve"> DOCPROPERTY  EndDate  \* MERGEFORMAT </w:instrText>
      </w:r>
      <w:r>
        <w:fldChar w:fldCharType="separate"/>
      </w:r>
      <w:r w:rsidR="006D77FD">
        <w:rPr>
          <w:b/>
          <w:noProof/>
          <w:sz w:val="24"/>
        </w:rPr>
        <w:t>9th</w:t>
      </w:r>
      <w:r w:rsidR="003609EF" w:rsidRPr="00BA51D9">
        <w:rPr>
          <w:b/>
          <w:noProof/>
          <w:sz w:val="24"/>
        </w:rPr>
        <w:t xml:space="preserve"> </w:t>
      </w:r>
      <w:r w:rsidR="006D77FD">
        <w:rPr>
          <w:b/>
          <w:noProof/>
          <w:sz w:val="24"/>
        </w:rPr>
        <w:t>Mar</w:t>
      </w:r>
      <w:r w:rsidR="003609EF" w:rsidRPr="00BA51D9">
        <w:rPr>
          <w:b/>
          <w:noProof/>
          <w:sz w:val="24"/>
        </w:rPr>
        <w:t xml:space="preserve"> 202</w:t>
      </w:r>
      <w:r w:rsidR="006D77FD">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3E7375" w14:textId="77777777" w:rsidTr="00547111">
        <w:tc>
          <w:tcPr>
            <w:tcW w:w="9641" w:type="dxa"/>
            <w:gridSpan w:val="9"/>
            <w:tcBorders>
              <w:top w:val="single" w:sz="4" w:space="0" w:color="auto"/>
              <w:left w:val="single" w:sz="4" w:space="0" w:color="auto"/>
              <w:right w:val="single" w:sz="4" w:space="0" w:color="auto"/>
            </w:tcBorders>
          </w:tcPr>
          <w:p w14:paraId="0984FF2F" w14:textId="432B9DD7" w:rsidR="001E41F3" w:rsidRDefault="00305409" w:rsidP="00E34898">
            <w:pPr>
              <w:pStyle w:val="CRCoverPage"/>
              <w:spacing w:after="0"/>
              <w:jc w:val="right"/>
              <w:rPr>
                <w:i/>
                <w:noProof/>
              </w:rPr>
            </w:pPr>
            <w:r>
              <w:rPr>
                <w:i/>
                <w:noProof/>
                <w:sz w:val="14"/>
              </w:rPr>
              <w:t>CR-Form-v</w:t>
            </w:r>
            <w:r w:rsidR="008863B9">
              <w:rPr>
                <w:i/>
                <w:noProof/>
                <w:sz w:val="14"/>
              </w:rPr>
              <w:t>12.</w:t>
            </w:r>
            <w:r w:rsidR="006D77FD">
              <w:rPr>
                <w:i/>
                <w:noProof/>
                <w:sz w:val="14"/>
              </w:rPr>
              <w:t>1</w:t>
            </w:r>
          </w:p>
        </w:tc>
      </w:tr>
      <w:tr w:rsidR="001E41F3" w14:paraId="4FC41973" w14:textId="77777777" w:rsidTr="00547111">
        <w:tc>
          <w:tcPr>
            <w:tcW w:w="9641" w:type="dxa"/>
            <w:gridSpan w:val="9"/>
            <w:tcBorders>
              <w:left w:val="single" w:sz="4" w:space="0" w:color="auto"/>
              <w:right w:val="single" w:sz="4" w:space="0" w:color="auto"/>
            </w:tcBorders>
          </w:tcPr>
          <w:p w14:paraId="4CE030FC" w14:textId="77777777" w:rsidR="001E41F3" w:rsidRDefault="001E41F3">
            <w:pPr>
              <w:pStyle w:val="CRCoverPage"/>
              <w:spacing w:after="0"/>
              <w:jc w:val="center"/>
              <w:rPr>
                <w:noProof/>
              </w:rPr>
            </w:pPr>
            <w:r>
              <w:rPr>
                <w:b/>
                <w:noProof/>
                <w:sz w:val="32"/>
              </w:rPr>
              <w:t>CHANGE REQUEST</w:t>
            </w:r>
          </w:p>
        </w:tc>
      </w:tr>
      <w:tr w:rsidR="001E41F3" w14:paraId="7ACABEFF" w14:textId="77777777" w:rsidTr="00547111">
        <w:tc>
          <w:tcPr>
            <w:tcW w:w="9641" w:type="dxa"/>
            <w:gridSpan w:val="9"/>
            <w:tcBorders>
              <w:left w:val="single" w:sz="4" w:space="0" w:color="auto"/>
              <w:right w:val="single" w:sz="4" w:space="0" w:color="auto"/>
            </w:tcBorders>
          </w:tcPr>
          <w:p w14:paraId="31112BD1" w14:textId="77777777" w:rsidR="001E41F3" w:rsidRDefault="001E41F3">
            <w:pPr>
              <w:pStyle w:val="CRCoverPage"/>
              <w:spacing w:after="0"/>
              <w:rPr>
                <w:noProof/>
                <w:sz w:val="8"/>
                <w:szCs w:val="8"/>
              </w:rPr>
            </w:pPr>
          </w:p>
        </w:tc>
      </w:tr>
      <w:tr w:rsidR="001E41F3" w14:paraId="174C775E" w14:textId="77777777" w:rsidTr="00547111">
        <w:tc>
          <w:tcPr>
            <w:tcW w:w="142" w:type="dxa"/>
            <w:tcBorders>
              <w:left w:val="single" w:sz="4" w:space="0" w:color="auto"/>
            </w:tcBorders>
          </w:tcPr>
          <w:p w14:paraId="4F0E472E" w14:textId="77777777" w:rsidR="001E41F3" w:rsidRDefault="001E41F3">
            <w:pPr>
              <w:pStyle w:val="CRCoverPage"/>
              <w:spacing w:after="0"/>
              <w:jc w:val="right"/>
              <w:rPr>
                <w:noProof/>
              </w:rPr>
            </w:pPr>
          </w:p>
        </w:tc>
        <w:tc>
          <w:tcPr>
            <w:tcW w:w="1559" w:type="dxa"/>
            <w:shd w:val="pct30" w:color="FFFF00" w:fill="auto"/>
          </w:tcPr>
          <w:p w14:paraId="71CD8401" w14:textId="77777777" w:rsidR="001E41F3" w:rsidRPr="00410371" w:rsidRDefault="002C239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44E01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9B09AB" w14:textId="3E2766C6" w:rsidR="001E41F3" w:rsidRPr="00410371" w:rsidRDefault="002C239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240</w:t>
            </w:r>
            <w:r w:rsidR="00662D81">
              <w:rPr>
                <w:b/>
                <w:noProof/>
                <w:sz w:val="28"/>
              </w:rPr>
              <w:t>2</w:t>
            </w:r>
            <w:r>
              <w:rPr>
                <w:b/>
                <w:noProof/>
                <w:sz w:val="28"/>
              </w:rPr>
              <w:fldChar w:fldCharType="end"/>
            </w:r>
          </w:p>
        </w:tc>
        <w:tc>
          <w:tcPr>
            <w:tcW w:w="709" w:type="dxa"/>
          </w:tcPr>
          <w:p w14:paraId="29CEE4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1DF475" w14:textId="20790569" w:rsidR="001E41F3" w:rsidRPr="00410371" w:rsidRDefault="00AC58AD" w:rsidP="00E13F3D">
            <w:pPr>
              <w:pStyle w:val="CRCoverPage"/>
              <w:spacing w:after="0"/>
              <w:jc w:val="center"/>
              <w:rPr>
                <w:b/>
                <w:noProof/>
              </w:rPr>
            </w:pPr>
            <w:r>
              <w:rPr>
                <w:b/>
                <w:noProof/>
                <w:sz w:val="28"/>
              </w:rPr>
              <w:t>2</w:t>
            </w:r>
          </w:p>
        </w:tc>
        <w:tc>
          <w:tcPr>
            <w:tcW w:w="2410" w:type="dxa"/>
          </w:tcPr>
          <w:p w14:paraId="7537CB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7C35AD" w14:textId="3FC8685E" w:rsidR="001E41F3" w:rsidRPr="00410371" w:rsidRDefault="002C239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662D81">
              <w:rPr>
                <w:b/>
                <w:noProof/>
                <w:sz w:val="28"/>
              </w:rPr>
              <w:t>6</w:t>
            </w:r>
            <w:r w:rsidR="00E13F3D" w:rsidRPr="00410371">
              <w:rPr>
                <w:b/>
                <w:noProof/>
                <w:sz w:val="28"/>
              </w:rPr>
              <w:t>.</w:t>
            </w:r>
            <w:r w:rsidR="006D77FD">
              <w:rPr>
                <w:b/>
                <w:noProof/>
                <w:sz w:val="28"/>
              </w:rPr>
              <w:t>7</w:t>
            </w:r>
            <w:r w:rsidR="00E13F3D" w:rsidRPr="00410371">
              <w:rPr>
                <w:b/>
                <w:noProof/>
                <w:sz w:val="28"/>
              </w:rPr>
              <w:t>.</w:t>
            </w:r>
            <w:r w:rsidR="006D77FD">
              <w:rPr>
                <w:b/>
                <w:noProof/>
                <w:sz w:val="28"/>
              </w:rPr>
              <w:t>0</w:t>
            </w:r>
            <w:r>
              <w:rPr>
                <w:b/>
                <w:noProof/>
                <w:sz w:val="28"/>
              </w:rPr>
              <w:fldChar w:fldCharType="end"/>
            </w:r>
          </w:p>
        </w:tc>
        <w:tc>
          <w:tcPr>
            <w:tcW w:w="143" w:type="dxa"/>
            <w:tcBorders>
              <w:right w:val="single" w:sz="4" w:space="0" w:color="auto"/>
            </w:tcBorders>
          </w:tcPr>
          <w:p w14:paraId="50242FD9" w14:textId="77777777" w:rsidR="001E41F3" w:rsidRDefault="001E41F3">
            <w:pPr>
              <w:pStyle w:val="CRCoverPage"/>
              <w:spacing w:after="0"/>
              <w:rPr>
                <w:noProof/>
              </w:rPr>
            </w:pPr>
          </w:p>
        </w:tc>
      </w:tr>
      <w:tr w:rsidR="001E41F3" w14:paraId="7901389C" w14:textId="77777777" w:rsidTr="00547111">
        <w:tc>
          <w:tcPr>
            <w:tcW w:w="9641" w:type="dxa"/>
            <w:gridSpan w:val="9"/>
            <w:tcBorders>
              <w:left w:val="single" w:sz="4" w:space="0" w:color="auto"/>
              <w:right w:val="single" w:sz="4" w:space="0" w:color="auto"/>
            </w:tcBorders>
          </w:tcPr>
          <w:p w14:paraId="6B8C1B53" w14:textId="77777777" w:rsidR="001E41F3" w:rsidRDefault="001E41F3">
            <w:pPr>
              <w:pStyle w:val="CRCoverPage"/>
              <w:spacing w:after="0"/>
              <w:rPr>
                <w:noProof/>
              </w:rPr>
            </w:pPr>
          </w:p>
        </w:tc>
      </w:tr>
      <w:tr w:rsidR="001E41F3" w14:paraId="0ABC201D" w14:textId="77777777" w:rsidTr="00547111">
        <w:tc>
          <w:tcPr>
            <w:tcW w:w="9641" w:type="dxa"/>
            <w:gridSpan w:val="9"/>
            <w:tcBorders>
              <w:top w:val="single" w:sz="4" w:space="0" w:color="auto"/>
            </w:tcBorders>
          </w:tcPr>
          <w:p w14:paraId="3EE5A3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BDA7E0" w14:textId="77777777" w:rsidTr="00547111">
        <w:tc>
          <w:tcPr>
            <w:tcW w:w="9641" w:type="dxa"/>
            <w:gridSpan w:val="9"/>
          </w:tcPr>
          <w:p w14:paraId="6E28A7E3" w14:textId="77777777" w:rsidR="001E41F3" w:rsidRDefault="001E41F3">
            <w:pPr>
              <w:pStyle w:val="CRCoverPage"/>
              <w:spacing w:after="0"/>
              <w:rPr>
                <w:noProof/>
                <w:sz w:val="8"/>
                <w:szCs w:val="8"/>
              </w:rPr>
            </w:pPr>
          </w:p>
        </w:tc>
      </w:tr>
    </w:tbl>
    <w:p w14:paraId="0EDE12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8B316E" w14:textId="77777777" w:rsidTr="00A7671C">
        <w:tc>
          <w:tcPr>
            <w:tcW w:w="2835" w:type="dxa"/>
          </w:tcPr>
          <w:p w14:paraId="7871946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5616B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358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4BB3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9BCAF" w14:textId="1F0A40FD" w:rsidR="00F25D98" w:rsidRDefault="006F33C9" w:rsidP="001E41F3">
            <w:pPr>
              <w:pStyle w:val="CRCoverPage"/>
              <w:spacing w:after="0"/>
              <w:jc w:val="center"/>
              <w:rPr>
                <w:b/>
                <w:caps/>
                <w:noProof/>
              </w:rPr>
            </w:pPr>
            <w:r>
              <w:rPr>
                <w:b/>
                <w:caps/>
                <w:noProof/>
              </w:rPr>
              <w:t>x</w:t>
            </w:r>
          </w:p>
        </w:tc>
        <w:tc>
          <w:tcPr>
            <w:tcW w:w="2126" w:type="dxa"/>
          </w:tcPr>
          <w:p w14:paraId="73382B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4B049" w14:textId="77777777" w:rsidR="00F25D98" w:rsidRDefault="00F25D98" w:rsidP="001E41F3">
            <w:pPr>
              <w:pStyle w:val="CRCoverPage"/>
              <w:spacing w:after="0"/>
              <w:jc w:val="center"/>
              <w:rPr>
                <w:b/>
                <w:caps/>
                <w:noProof/>
              </w:rPr>
            </w:pPr>
          </w:p>
        </w:tc>
        <w:tc>
          <w:tcPr>
            <w:tcW w:w="1418" w:type="dxa"/>
            <w:tcBorders>
              <w:left w:val="nil"/>
            </w:tcBorders>
          </w:tcPr>
          <w:p w14:paraId="621BD1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E8542" w14:textId="57100208" w:rsidR="00F25D98" w:rsidRDefault="00F25D98" w:rsidP="001E41F3">
            <w:pPr>
              <w:pStyle w:val="CRCoverPage"/>
              <w:spacing w:after="0"/>
              <w:jc w:val="center"/>
              <w:rPr>
                <w:b/>
                <w:bCs/>
                <w:caps/>
                <w:noProof/>
              </w:rPr>
            </w:pPr>
          </w:p>
        </w:tc>
      </w:tr>
    </w:tbl>
    <w:p w14:paraId="4BF43D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738B5D" w14:textId="77777777" w:rsidTr="00547111">
        <w:tc>
          <w:tcPr>
            <w:tcW w:w="9640" w:type="dxa"/>
            <w:gridSpan w:val="11"/>
          </w:tcPr>
          <w:p w14:paraId="73F59574" w14:textId="77777777" w:rsidR="001E41F3" w:rsidRDefault="001E41F3">
            <w:pPr>
              <w:pStyle w:val="CRCoverPage"/>
              <w:spacing w:after="0"/>
              <w:rPr>
                <w:noProof/>
                <w:sz w:val="8"/>
                <w:szCs w:val="8"/>
              </w:rPr>
            </w:pPr>
          </w:p>
        </w:tc>
      </w:tr>
      <w:tr w:rsidR="001E41F3" w14:paraId="2105E5F3" w14:textId="77777777" w:rsidTr="00547111">
        <w:tc>
          <w:tcPr>
            <w:tcW w:w="1843" w:type="dxa"/>
            <w:tcBorders>
              <w:top w:val="single" w:sz="4" w:space="0" w:color="auto"/>
              <w:left w:val="single" w:sz="4" w:space="0" w:color="auto"/>
            </w:tcBorders>
          </w:tcPr>
          <w:p w14:paraId="7EB62A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9AA703" w14:textId="77777777" w:rsidR="001E41F3" w:rsidRDefault="002C2390">
            <w:pPr>
              <w:pStyle w:val="CRCoverPage"/>
              <w:spacing w:after="0"/>
              <w:ind w:left="100"/>
              <w:rPr>
                <w:noProof/>
              </w:rPr>
            </w:pPr>
            <w:r>
              <w:fldChar w:fldCharType="begin"/>
            </w:r>
            <w:r>
              <w:instrText xml:space="preserve"> DOCPROPERTY  CrTitle  \* MERGEFORMAT </w:instrText>
            </w:r>
            <w:r>
              <w:fldChar w:fldCharType="separate"/>
            </w:r>
            <w:r w:rsidR="002640DD">
              <w:t>Correcting preventing of home routing due to "any PLMN" requirement</w:t>
            </w:r>
            <w:r>
              <w:fldChar w:fldCharType="end"/>
            </w:r>
          </w:p>
        </w:tc>
      </w:tr>
      <w:tr w:rsidR="001E41F3" w14:paraId="0E9BD2AA" w14:textId="77777777" w:rsidTr="00547111">
        <w:tc>
          <w:tcPr>
            <w:tcW w:w="1843" w:type="dxa"/>
            <w:tcBorders>
              <w:left w:val="single" w:sz="4" w:space="0" w:color="auto"/>
            </w:tcBorders>
          </w:tcPr>
          <w:p w14:paraId="7A535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1DA6FB" w14:textId="77777777" w:rsidR="001E41F3" w:rsidRDefault="001E41F3">
            <w:pPr>
              <w:pStyle w:val="CRCoverPage"/>
              <w:spacing w:after="0"/>
              <w:rPr>
                <w:noProof/>
                <w:sz w:val="8"/>
                <w:szCs w:val="8"/>
              </w:rPr>
            </w:pPr>
          </w:p>
        </w:tc>
      </w:tr>
      <w:tr w:rsidR="001E41F3" w14:paraId="5557C99F" w14:textId="77777777" w:rsidTr="00547111">
        <w:tc>
          <w:tcPr>
            <w:tcW w:w="1843" w:type="dxa"/>
            <w:tcBorders>
              <w:left w:val="single" w:sz="4" w:space="0" w:color="auto"/>
            </w:tcBorders>
          </w:tcPr>
          <w:p w14:paraId="0AED71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20F4AF" w14:textId="1329A47C" w:rsidR="001E41F3" w:rsidRDefault="002C2390">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Lt</w:t>
            </w:r>
            <w:r w:rsidR="006F33C9">
              <w:rPr>
                <w:noProof/>
              </w:rPr>
              <w:t>d</w:t>
            </w:r>
            <w:r w:rsidR="006D77FD">
              <w:rPr>
                <w:noProof/>
              </w:rPr>
              <w:t xml:space="preserve">., </w:t>
            </w:r>
            <w:r w:rsidR="00F107B4">
              <w:rPr>
                <w:noProof/>
              </w:rPr>
              <w:t>Rogers Communications Canada</w:t>
            </w:r>
            <w:r>
              <w:rPr>
                <w:noProof/>
              </w:rPr>
              <w:fldChar w:fldCharType="end"/>
            </w:r>
          </w:p>
        </w:tc>
      </w:tr>
      <w:tr w:rsidR="001E41F3" w14:paraId="4DFCC1F1" w14:textId="77777777" w:rsidTr="00547111">
        <w:tc>
          <w:tcPr>
            <w:tcW w:w="1843" w:type="dxa"/>
            <w:tcBorders>
              <w:left w:val="single" w:sz="4" w:space="0" w:color="auto"/>
            </w:tcBorders>
          </w:tcPr>
          <w:p w14:paraId="23DEAF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95488" w14:textId="26B5938C" w:rsidR="001E41F3" w:rsidRDefault="006F33C9" w:rsidP="00547111">
            <w:pPr>
              <w:pStyle w:val="CRCoverPage"/>
              <w:spacing w:after="0"/>
              <w:ind w:left="100"/>
              <w:rPr>
                <w:noProof/>
              </w:rPr>
            </w:pPr>
            <w:r>
              <w:t>S2</w:t>
            </w:r>
            <w:r w:rsidR="00167450">
              <w:fldChar w:fldCharType="begin"/>
            </w:r>
            <w:r w:rsidR="00167450">
              <w:instrText xml:space="preserve"> DOCPROPERTY  SourceIfTsg  \* MERGEFORMAT </w:instrText>
            </w:r>
            <w:r w:rsidR="00167450">
              <w:fldChar w:fldCharType="end"/>
            </w:r>
          </w:p>
        </w:tc>
      </w:tr>
      <w:tr w:rsidR="001E41F3" w14:paraId="5D2E7734" w14:textId="77777777" w:rsidTr="00547111">
        <w:tc>
          <w:tcPr>
            <w:tcW w:w="1843" w:type="dxa"/>
            <w:tcBorders>
              <w:left w:val="single" w:sz="4" w:space="0" w:color="auto"/>
            </w:tcBorders>
          </w:tcPr>
          <w:p w14:paraId="74A920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01C68" w14:textId="77777777" w:rsidR="001E41F3" w:rsidRDefault="001E41F3">
            <w:pPr>
              <w:pStyle w:val="CRCoverPage"/>
              <w:spacing w:after="0"/>
              <w:rPr>
                <w:noProof/>
                <w:sz w:val="8"/>
                <w:szCs w:val="8"/>
              </w:rPr>
            </w:pPr>
          </w:p>
        </w:tc>
      </w:tr>
      <w:tr w:rsidR="001E41F3" w14:paraId="08079FB6" w14:textId="77777777" w:rsidTr="00547111">
        <w:tc>
          <w:tcPr>
            <w:tcW w:w="1843" w:type="dxa"/>
            <w:tcBorders>
              <w:left w:val="single" w:sz="4" w:space="0" w:color="auto"/>
            </w:tcBorders>
          </w:tcPr>
          <w:p w14:paraId="5A9FF3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4518DA" w14:textId="3C856961" w:rsidR="001E41F3" w:rsidRDefault="002C2390">
            <w:pPr>
              <w:pStyle w:val="CRCoverPage"/>
              <w:spacing w:after="0"/>
              <w:ind w:left="100"/>
              <w:rPr>
                <w:noProof/>
              </w:rPr>
            </w:pPr>
            <w:r>
              <w:fldChar w:fldCharType="begin"/>
            </w:r>
            <w:r>
              <w:instrText xml:space="preserve"> DOCPROPERTY  RelatedWis  \* MERGEFORMAT </w:instrText>
            </w:r>
            <w:r>
              <w:fldChar w:fldCharType="separate"/>
            </w:r>
            <w:r w:rsidR="00903AB6">
              <w:rPr>
                <w:noProof/>
              </w:rPr>
              <w:t>TEI1</w:t>
            </w:r>
            <w:r w:rsidR="00F107B4">
              <w:rPr>
                <w:noProof/>
              </w:rPr>
              <w:t>7</w:t>
            </w:r>
            <w:r>
              <w:rPr>
                <w:noProof/>
              </w:rPr>
              <w:fldChar w:fldCharType="end"/>
            </w:r>
          </w:p>
        </w:tc>
        <w:tc>
          <w:tcPr>
            <w:tcW w:w="567" w:type="dxa"/>
            <w:tcBorders>
              <w:left w:val="nil"/>
            </w:tcBorders>
          </w:tcPr>
          <w:p w14:paraId="06D73B2A" w14:textId="77777777" w:rsidR="001E41F3" w:rsidRDefault="001E41F3">
            <w:pPr>
              <w:pStyle w:val="CRCoverPage"/>
              <w:spacing w:after="0"/>
              <w:ind w:right="100"/>
              <w:rPr>
                <w:noProof/>
              </w:rPr>
            </w:pPr>
          </w:p>
        </w:tc>
        <w:tc>
          <w:tcPr>
            <w:tcW w:w="1417" w:type="dxa"/>
            <w:gridSpan w:val="3"/>
            <w:tcBorders>
              <w:left w:val="nil"/>
            </w:tcBorders>
          </w:tcPr>
          <w:p w14:paraId="0A0577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B9C6AD" w14:textId="77FC81CF" w:rsidR="001E41F3" w:rsidRDefault="002C239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6D77FD">
              <w:rPr>
                <w:noProof/>
              </w:rPr>
              <w:t>1</w:t>
            </w:r>
            <w:r w:rsidR="00D24991">
              <w:rPr>
                <w:noProof/>
              </w:rPr>
              <w:t>-0</w:t>
            </w:r>
            <w:r w:rsidR="006D77FD">
              <w:rPr>
                <w:noProof/>
              </w:rPr>
              <w:t>2</w:t>
            </w:r>
            <w:r w:rsidR="00D24991">
              <w:rPr>
                <w:noProof/>
              </w:rPr>
              <w:t>-</w:t>
            </w:r>
            <w:r w:rsidR="00F107B4">
              <w:rPr>
                <w:noProof/>
              </w:rPr>
              <w:t>26</w:t>
            </w:r>
            <w:r>
              <w:rPr>
                <w:noProof/>
              </w:rPr>
              <w:fldChar w:fldCharType="end"/>
            </w:r>
          </w:p>
        </w:tc>
      </w:tr>
      <w:tr w:rsidR="001E41F3" w14:paraId="38208256" w14:textId="77777777" w:rsidTr="00547111">
        <w:tc>
          <w:tcPr>
            <w:tcW w:w="1843" w:type="dxa"/>
            <w:tcBorders>
              <w:left w:val="single" w:sz="4" w:space="0" w:color="auto"/>
            </w:tcBorders>
          </w:tcPr>
          <w:p w14:paraId="2786B9D3" w14:textId="77777777" w:rsidR="001E41F3" w:rsidRDefault="001E41F3">
            <w:pPr>
              <w:pStyle w:val="CRCoverPage"/>
              <w:spacing w:after="0"/>
              <w:rPr>
                <w:b/>
                <w:i/>
                <w:noProof/>
                <w:sz w:val="8"/>
                <w:szCs w:val="8"/>
              </w:rPr>
            </w:pPr>
          </w:p>
        </w:tc>
        <w:tc>
          <w:tcPr>
            <w:tcW w:w="1986" w:type="dxa"/>
            <w:gridSpan w:val="4"/>
          </w:tcPr>
          <w:p w14:paraId="769389AC" w14:textId="77777777" w:rsidR="001E41F3" w:rsidRDefault="001E41F3">
            <w:pPr>
              <w:pStyle w:val="CRCoverPage"/>
              <w:spacing w:after="0"/>
              <w:rPr>
                <w:noProof/>
                <w:sz w:val="8"/>
                <w:szCs w:val="8"/>
              </w:rPr>
            </w:pPr>
          </w:p>
        </w:tc>
        <w:tc>
          <w:tcPr>
            <w:tcW w:w="2267" w:type="dxa"/>
            <w:gridSpan w:val="2"/>
          </w:tcPr>
          <w:p w14:paraId="15158A44" w14:textId="77777777" w:rsidR="001E41F3" w:rsidRDefault="001E41F3">
            <w:pPr>
              <w:pStyle w:val="CRCoverPage"/>
              <w:spacing w:after="0"/>
              <w:rPr>
                <w:noProof/>
                <w:sz w:val="8"/>
                <w:szCs w:val="8"/>
              </w:rPr>
            </w:pPr>
          </w:p>
        </w:tc>
        <w:tc>
          <w:tcPr>
            <w:tcW w:w="1417" w:type="dxa"/>
            <w:gridSpan w:val="3"/>
          </w:tcPr>
          <w:p w14:paraId="76661310" w14:textId="77777777" w:rsidR="001E41F3" w:rsidRDefault="001E41F3">
            <w:pPr>
              <w:pStyle w:val="CRCoverPage"/>
              <w:spacing w:after="0"/>
              <w:rPr>
                <w:noProof/>
                <w:sz w:val="8"/>
                <w:szCs w:val="8"/>
              </w:rPr>
            </w:pPr>
          </w:p>
        </w:tc>
        <w:tc>
          <w:tcPr>
            <w:tcW w:w="2127" w:type="dxa"/>
            <w:tcBorders>
              <w:right w:val="single" w:sz="4" w:space="0" w:color="auto"/>
            </w:tcBorders>
          </w:tcPr>
          <w:p w14:paraId="44F64E24" w14:textId="77777777" w:rsidR="001E41F3" w:rsidRDefault="001E41F3">
            <w:pPr>
              <w:pStyle w:val="CRCoverPage"/>
              <w:spacing w:after="0"/>
              <w:rPr>
                <w:noProof/>
                <w:sz w:val="8"/>
                <w:szCs w:val="8"/>
              </w:rPr>
            </w:pPr>
          </w:p>
        </w:tc>
      </w:tr>
      <w:tr w:rsidR="001E41F3" w14:paraId="06003CC4" w14:textId="77777777" w:rsidTr="00547111">
        <w:trPr>
          <w:cantSplit/>
        </w:trPr>
        <w:tc>
          <w:tcPr>
            <w:tcW w:w="1843" w:type="dxa"/>
            <w:tcBorders>
              <w:left w:val="single" w:sz="4" w:space="0" w:color="auto"/>
            </w:tcBorders>
          </w:tcPr>
          <w:p w14:paraId="5234ED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796380" w14:textId="1CB89ADD" w:rsidR="001E41F3" w:rsidRDefault="00903AB6" w:rsidP="00D24991">
            <w:pPr>
              <w:pStyle w:val="CRCoverPage"/>
              <w:spacing w:after="0"/>
              <w:ind w:left="100" w:right="-609"/>
              <w:rPr>
                <w:b/>
                <w:noProof/>
              </w:rPr>
            </w:pPr>
            <w:r>
              <w:rPr>
                <w:b/>
                <w:noProof/>
              </w:rPr>
              <w:t>F</w:t>
            </w:r>
          </w:p>
        </w:tc>
        <w:tc>
          <w:tcPr>
            <w:tcW w:w="3402" w:type="dxa"/>
            <w:gridSpan w:val="5"/>
            <w:tcBorders>
              <w:left w:val="nil"/>
            </w:tcBorders>
          </w:tcPr>
          <w:p w14:paraId="72EB09E7" w14:textId="77777777" w:rsidR="001E41F3" w:rsidRDefault="001E41F3">
            <w:pPr>
              <w:pStyle w:val="CRCoverPage"/>
              <w:spacing w:after="0"/>
              <w:rPr>
                <w:noProof/>
              </w:rPr>
            </w:pPr>
          </w:p>
        </w:tc>
        <w:tc>
          <w:tcPr>
            <w:tcW w:w="1417" w:type="dxa"/>
            <w:gridSpan w:val="3"/>
            <w:tcBorders>
              <w:left w:val="nil"/>
            </w:tcBorders>
          </w:tcPr>
          <w:p w14:paraId="3DE7CC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B95D8" w14:textId="61074145" w:rsidR="001E41F3" w:rsidRDefault="002C239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107B4">
              <w:rPr>
                <w:noProof/>
              </w:rPr>
              <w:t>7</w:t>
            </w:r>
            <w:r>
              <w:rPr>
                <w:noProof/>
              </w:rPr>
              <w:fldChar w:fldCharType="end"/>
            </w:r>
          </w:p>
        </w:tc>
      </w:tr>
      <w:tr w:rsidR="006D77FD" w14:paraId="244866FE" w14:textId="77777777" w:rsidTr="00547111">
        <w:tc>
          <w:tcPr>
            <w:tcW w:w="1843" w:type="dxa"/>
            <w:tcBorders>
              <w:left w:val="single" w:sz="4" w:space="0" w:color="auto"/>
              <w:bottom w:val="single" w:sz="4" w:space="0" w:color="auto"/>
            </w:tcBorders>
          </w:tcPr>
          <w:p w14:paraId="5227CEA5" w14:textId="77777777" w:rsidR="006D77FD" w:rsidRDefault="006D77FD" w:rsidP="006D77FD">
            <w:pPr>
              <w:pStyle w:val="CRCoverPage"/>
              <w:spacing w:after="0"/>
              <w:rPr>
                <w:b/>
                <w:i/>
                <w:noProof/>
              </w:rPr>
            </w:pPr>
          </w:p>
        </w:tc>
        <w:tc>
          <w:tcPr>
            <w:tcW w:w="4677" w:type="dxa"/>
            <w:gridSpan w:val="8"/>
            <w:tcBorders>
              <w:bottom w:val="single" w:sz="4" w:space="0" w:color="auto"/>
            </w:tcBorders>
          </w:tcPr>
          <w:p w14:paraId="5DADD786" w14:textId="77777777" w:rsidR="006D77FD" w:rsidRDefault="006D77FD" w:rsidP="006D77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376312" w14:textId="7132174E" w:rsidR="006D77FD" w:rsidRDefault="006D77FD" w:rsidP="006D77F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E0772B" w14:textId="1CFC5355" w:rsidR="006D77FD" w:rsidRPr="007C2097" w:rsidRDefault="006D77FD" w:rsidP="006D77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6B276BF" w14:textId="77777777" w:rsidTr="00547111">
        <w:tc>
          <w:tcPr>
            <w:tcW w:w="1843" w:type="dxa"/>
          </w:tcPr>
          <w:p w14:paraId="08A3E4DC" w14:textId="77777777" w:rsidR="001E41F3" w:rsidRDefault="001E41F3">
            <w:pPr>
              <w:pStyle w:val="CRCoverPage"/>
              <w:spacing w:after="0"/>
              <w:rPr>
                <w:b/>
                <w:i/>
                <w:noProof/>
                <w:sz w:val="8"/>
                <w:szCs w:val="8"/>
              </w:rPr>
            </w:pPr>
          </w:p>
        </w:tc>
        <w:tc>
          <w:tcPr>
            <w:tcW w:w="7797" w:type="dxa"/>
            <w:gridSpan w:val="10"/>
          </w:tcPr>
          <w:p w14:paraId="128F8372" w14:textId="77777777" w:rsidR="001E41F3" w:rsidRDefault="001E41F3">
            <w:pPr>
              <w:pStyle w:val="CRCoverPage"/>
              <w:spacing w:after="0"/>
              <w:rPr>
                <w:noProof/>
                <w:sz w:val="8"/>
                <w:szCs w:val="8"/>
              </w:rPr>
            </w:pPr>
          </w:p>
        </w:tc>
      </w:tr>
      <w:tr w:rsidR="00C32932" w14:paraId="196AC8E6" w14:textId="77777777" w:rsidTr="00547111">
        <w:tc>
          <w:tcPr>
            <w:tcW w:w="2694" w:type="dxa"/>
            <w:gridSpan w:val="2"/>
            <w:tcBorders>
              <w:top w:val="single" w:sz="4" w:space="0" w:color="auto"/>
              <w:left w:val="single" w:sz="4" w:space="0" w:color="auto"/>
            </w:tcBorders>
          </w:tcPr>
          <w:p w14:paraId="2782380F" w14:textId="77777777" w:rsidR="00C32932" w:rsidRDefault="00C32932" w:rsidP="00C329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6DDBC" w14:textId="77777777" w:rsidR="00F107B4" w:rsidRDefault="00C32932" w:rsidP="00C32932">
            <w:pPr>
              <w:pStyle w:val="CRCoverPage"/>
              <w:spacing w:after="0"/>
              <w:ind w:left="100"/>
              <w:rPr>
                <w:noProof/>
              </w:rPr>
            </w:pPr>
            <w:r w:rsidRPr="00806E45">
              <w:rPr>
                <w:noProof/>
                <w:highlight w:val="yellow"/>
              </w:rPr>
              <w:t xml:space="preserve">SA2 have </w:t>
            </w:r>
            <w:r w:rsidR="00AC58AD" w:rsidRPr="00806E45">
              <w:rPr>
                <w:noProof/>
                <w:highlight w:val="yellow"/>
              </w:rPr>
              <w:t>treated</w:t>
            </w:r>
            <w:r w:rsidRPr="00806E45">
              <w:rPr>
                <w:noProof/>
                <w:highlight w:val="yellow"/>
              </w:rPr>
              <w:t xml:space="preserve"> an LS in S2-2004796</w:t>
            </w:r>
            <w:r w:rsidR="00AC58AD">
              <w:rPr>
                <w:noProof/>
              </w:rPr>
              <w:t xml:space="preserve"> (</w:t>
            </w:r>
            <w:r w:rsidR="00AC58AD" w:rsidRPr="00AC58AD">
              <w:rPr>
                <w:b/>
                <w:bCs/>
                <w:noProof/>
                <w:u w:val="single"/>
              </w:rPr>
              <w:t>LS first received at SA2#140-e</w:t>
            </w:r>
            <w:r w:rsidR="00AC58AD">
              <w:rPr>
                <w:noProof/>
              </w:rPr>
              <w:t>)</w:t>
            </w:r>
            <w:r>
              <w:rPr>
                <w:noProof/>
              </w:rPr>
              <w:t>.</w:t>
            </w:r>
            <w:r w:rsidR="00806E45">
              <w:rPr>
                <w:noProof/>
              </w:rPr>
              <w:t xml:space="preserve"> </w:t>
            </w:r>
          </w:p>
          <w:p w14:paraId="20A3A860" w14:textId="77777777" w:rsidR="00F107B4" w:rsidRDefault="00F107B4" w:rsidP="00C32932">
            <w:pPr>
              <w:pStyle w:val="CRCoverPage"/>
              <w:spacing w:after="0"/>
              <w:ind w:left="100"/>
              <w:rPr>
                <w:noProof/>
              </w:rPr>
            </w:pPr>
          </w:p>
          <w:p w14:paraId="158D112C" w14:textId="77777777" w:rsidR="00F107B4" w:rsidRDefault="00F107B4" w:rsidP="00F107B4">
            <w:pPr>
              <w:pStyle w:val="CRCoverPage"/>
              <w:spacing w:after="0"/>
              <w:ind w:left="100"/>
              <w:rPr>
                <w:noProof/>
              </w:rPr>
            </w:pPr>
            <w:r>
              <w:rPr>
                <w:noProof/>
              </w:rPr>
              <w:t xml:space="preserve">In the LS, it is argued that the mandate to include the </w:t>
            </w:r>
            <w:r w:rsidRPr="00390C7B">
              <w:rPr>
                <w:noProof/>
              </w:rPr>
              <w:t>"any PLMN" entry in the non-3GPP access node selection information</w:t>
            </w:r>
            <w:r>
              <w:rPr>
                <w:noProof/>
              </w:rPr>
              <w:t xml:space="preserve"> prevents some roaming scenarios including home routing.</w:t>
            </w:r>
          </w:p>
          <w:p w14:paraId="5FD87B9B" w14:textId="77777777" w:rsidR="00F107B4" w:rsidRDefault="00F107B4" w:rsidP="00F107B4">
            <w:pPr>
              <w:pStyle w:val="CRCoverPage"/>
              <w:spacing w:after="0"/>
              <w:ind w:left="100"/>
              <w:rPr>
                <w:noProof/>
              </w:rPr>
            </w:pPr>
          </w:p>
          <w:p w14:paraId="0F0AD31C" w14:textId="77777777" w:rsidR="00F107B4" w:rsidRDefault="00F107B4" w:rsidP="00F107B4">
            <w:pPr>
              <w:pStyle w:val="CRCoverPage"/>
              <w:spacing w:after="0"/>
              <w:ind w:left="100"/>
              <w:rPr>
                <w:noProof/>
              </w:rPr>
            </w:pPr>
            <w:r>
              <w:rPr>
                <w:noProof/>
              </w:rPr>
              <w:t xml:space="preserve">To enable these roaming scenarios, CT1 have clarified in their specifications that if the </w:t>
            </w:r>
            <w:r w:rsidRPr="002A5B6A">
              <w:rPr>
                <w:noProof/>
              </w:rPr>
              <w:t>N3AN node selection information entry for "any_PLMN"</w:t>
            </w:r>
            <w:r>
              <w:rPr>
                <w:noProof/>
              </w:rPr>
              <w:t xml:space="preserve"> is not included in the </w:t>
            </w:r>
            <w:r w:rsidRPr="002A5B6A">
              <w:rPr>
                <w:noProof/>
              </w:rPr>
              <w:t>N3AN node selection information</w:t>
            </w:r>
            <w:r>
              <w:rPr>
                <w:noProof/>
              </w:rPr>
              <w:t xml:space="preserve">, the </w:t>
            </w:r>
            <w:r w:rsidRPr="002A5B6A">
              <w:rPr>
                <w:noProof/>
              </w:rPr>
              <w:t>N3AN node selection information is handled as a syntactically incorrect IE</w:t>
            </w:r>
            <w:r>
              <w:rPr>
                <w:noProof/>
              </w:rPr>
              <w:t>.</w:t>
            </w:r>
          </w:p>
          <w:p w14:paraId="2D519EEE" w14:textId="77777777" w:rsidR="00F107B4" w:rsidRDefault="00F107B4" w:rsidP="00F107B4">
            <w:pPr>
              <w:pStyle w:val="CRCoverPage"/>
              <w:spacing w:after="0"/>
              <w:ind w:left="100"/>
              <w:rPr>
                <w:noProof/>
              </w:rPr>
            </w:pPr>
          </w:p>
          <w:p w14:paraId="2F4AEE6C" w14:textId="77777777" w:rsidR="00F107B4" w:rsidRDefault="00F107B4" w:rsidP="00F107B4">
            <w:pPr>
              <w:pStyle w:val="CRCoverPage"/>
              <w:spacing w:after="0"/>
              <w:ind w:left="100"/>
              <w:rPr>
                <w:noProof/>
              </w:rPr>
            </w:pPr>
            <w:r>
              <w:rPr>
                <w:noProof/>
              </w:rPr>
              <w:t>It is not satisfactory that the main use case – i.e., for a UE registered in a VPLMN over 3GPP access to be able to connect to HPLMN over non-3GPP access – is not possible with the current SA2 procedures. It is only enabled by relying on abnormal stage 3 procedures.</w:t>
            </w:r>
          </w:p>
          <w:p w14:paraId="68A97688" w14:textId="77777777" w:rsidR="00F107B4" w:rsidRDefault="00F107B4" w:rsidP="00F107B4">
            <w:pPr>
              <w:pStyle w:val="CRCoverPage"/>
              <w:spacing w:after="0"/>
              <w:ind w:left="100"/>
              <w:rPr>
                <w:noProof/>
              </w:rPr>
            </w:pPr>
          </w:p>
          <w:p w14:paraId="48351C51" w14:textId="77777777" w:rsidR="00F107B4" w:rsidRDefault="00F107B4" w:rsidP="00F107B4">
            <w:pPr>
              <w:pStyle w:val="CRCoverPage"/>
              <w:spacing w:after="0"/>
              <w:ind w:left="100"/>
              <w:rPr>
                <w:noProof/>
              </w:rPr>
            </w:pPr>
            <w:r>
              <w:rPr>
                <w:noProof/>
              </w:rPr>
              <w:t xml:space="preserve">This CR proposes to allow inclusion of the </w:t>
            </w:r>
            <w:r w:rsidRPr="00390C7B">
              <w:rPr>
                <w:noProof/>
              </w:rPr>
              <w:t>"any PLMN" entry</w:t>
            </w:r>
            <w:r>
              <w:rPr>
                <w:noProof/>
              </w:rPr>
              <w:t xml:space="preserve"> to be optional. By allowing </w:t>
            </w:r>
            <w:r w:rsidRPr="00390C7B">
              <w:rPr>
                <w:noProof/>
              </w:rPr>
              <w:t>"any PLMN" entry</w:t>
            </w:r>
            <w:r>
              <w:rPr>
                <w:noProof/>
              </w:rPr>
              <w:t xml:space="preserve"> to be optional, operators no longer need to rely on abnormal procedures in the UE, applicable for </w:t>
            </w:r>
            <w:r w:rsidRPr="002A5B6A">
              <w:rPr>
                <w:noProof/>
              </w:rPr>
              <w:t>syntactically incorrect IE</w:t>
            </w:r>
            <w:r>
              <w:rPr>
                <w:noProof/>
              </w:rPr>
              <w:t>s, in order to trigger a roaming UE to connect to HPLMN over non-3GPP access.</w:t>
            </w:r>
          </w:p>
          <w:p w14:paraId="49AD538B" w14:textId="77777777" w:rsidR="00C32932" w:rsidRDefault="00C32932" w:rsidP="00F107B4">
            <w:pPr>
              <w:pStyle w:val="CRCoverPage"/>
              <w:spacing w:after="0"/>
              <w:ind w:left="100"/>
              <w:rPr>
                <w:noProof/>
              </w:rPr>
            </w:pPr>
          </w:p>
        </w:tc>
      </w:tr>
      <w:tr w:rsidR="00C32932" w14:paraId="065494A0" w14:textId="77777777" w:rsidTr="00547111">
        <w:tc>
          <w:tcPr>
            <w:tcW w:w="2694" w:type="dxa"/>
            <w:gridSpan w:val="2"/>
            <w:tcBorders>
              <w:left w:val="single" w:sz="4" w:space="0" w:color="auto"/>
            </w:tcBorders>
          </w:tcPr>
          <w:p w14:paraId="30A9EB62"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01B7E18D" w14:textId="77777777" w:rsidR="00C32932" w:rsidRDefault="00C32932" w:rsidP="00C32932">
            <w:pPr>
              <w:pStyle w:val="CRCoverPage"/>
              <w:spacing w:after="0"/>
              <w:rPr>
                <w:noProof/>
                <w:sz w:val="8"/>
                <w:szCs w:val="8"/>
              </w:rPr>
            </w:pPr>
          </w:p>
        </w:tc>
      </w:tr>
      <w:tr w:rsidR="00C32932" w14:paraId="0643405E" w14:textId="77777777" w:rsidTr="00547111">
        <w:tc>
          <w:tcPr>
            <w:tcW w:w="2694" w:type="dxa"/>
            <w:gridSpan w:val="2"/>
            <w:tcBorders>
              <w:left w:val="single" w:sz="4" w:space="0" w:color="auto"/>
            </w:tcBorders>
          </w:tcPr>
          <w:p w14:paraId="75D66CA8" w14:textId="77777777" w:rsidR="00C32932" w:rsidRDefault="00C32932" w:rsidP="00C329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1768F" w14:textId="25F5FA6A" w:rsidR="00C32932" w:rsidRDefault="00C32932" w:rsidP="00C32932">
            <w:pPr>
              <w:pStyle w:val="CRCoverPage"/>
              <w:spacing w:after="0"/>
              <w:ind w:left="100"/>
              <w:rPr>
                <w:noProof/>
              </w:rPr>
            </w:pPr>
            <w:r>
              <w:rPr>
                <w:noProof/>
              </w:rPr>
              <w:t xml:space="preserve">Allow inclusion of the </w:t>
            </w:r>
            <w:r w:rsidRPr="00390C7B">
              <w:rPr>
                <w:noProof/>
              </w:rPr>
              <w:t>"any PLMN" entry in the non-3GPP access node selection information</w:t>
            </w:r>
            <w:r>
              <w:rPr>
                <w:noProof/>
              </w:rPr>
              <w:t xml:space="preserve"> to be optional.</w:t>
            </w:r>
          </w:p>
          <w:p w14:paraId="3E135226" w14:textId="77777777" w:rsidR="00C32932" w:rsidRDefault="00C32932" w:rsidP="00A10D10">
            <w:pPr>
              <w:pStyle w:val="CRCoverPage"/>
              <w:spacing w:after="0"/>
              <w:ind w:left="100"/>
              <w:rPr>
                <w:noProof/>
              </w:rPr>
            </w:pPr>
          </w:p>
        </w:tc>
      </w:tr>
      <w:tr w:rsidR="00C32932" w14:paraId="3ABCD63D" w14:textId="77777777" w:rsidTr="00547111">
        <w:tc>
          <w:tcPr>
            <w:tcW w:w="2694" w:type="dxa"/>
            <w:gridSpan w:val="2"/>
            <w:tcBorders>
              <w:left w:val="single" w:sz="4" w:space="0" w:color="auto"/>
            </w:tcBorders>
          </w:tcPr>
          <w:p w14:paraId="5D091157"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3FEB237A" w14:textId="77777777" w:rsidR="00C32932" w:rsidRDefault="00C32932" w:rsidP="00C32932">
            <w:pPr>
              <w:pStyle w:val="CRCoverPage"/>
              <w:spacing w:after="0"/>
              <w:rPr>
                <w:noProof/>
                <w:sz w:val="8"/>
                <w:szCs w:val="8"/>
              </w:rPr>
            </w:pPr>
          </w:p>
        </w:tc>
      </w:tr>
      <w:tr w:rsidR="00C32932" w14:paraId="6DB049A4" w14:textId="77777777" w:rsidTr="00547111">
        <w:tc>
          <w:tcPr>
            <w:tcW w:w="2694" w:type="dxa"/>
            <w:gridSpan w:val="2"/>
            <w:tcBorders>
              <w:left w:val="single" w:sz="4" w:space="0" w:color="auto"/>
              <w:bottom w:val="single" w:sz="4" w:space="0" w:color="auto"/>
            </w:tcBorders>
          </w:tcPr>
          <w:p w14:paraId="7973B09B" w14:textId="77777777" w:rsidR="00C32932" w:rsidRDefault="00C32932" w:rsidP="00C329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F5A3D" w14:textId="58DC3741" w:rsidR="00C32932" w:rsidRDefault="000B784C" w:rsidP="00C32932">
            <w:pPr>
              <w:pStyle w:val="CRCoverPage"/>
              <w:spacing w:after="0"/>
              <w:ind w:left="100"/>
              <w:rPr>
                <w:noProof/>
              </w:rPr>
            </w:pPr>
            <w:r>
              <w:rPr>
                <w:noProof/>
              </w:rPr>
              <w:t xml:space="preserve">The specification would </w:t>
            </w:r>
            <w:r w:rsidR="00730FD4">
              <w:rPr>
                <w:noProof/>
              </w:rPr>
              <w:t xml:space="preserve">continue to </w:t>
            </w:r>
            <w:r>
              <w:rPr>
                <w:noProof/>
              </w:rPr>
              <w:t>prevent</w:t>
            </w:r>
            <w:r w:rsidRPr="000B784C">
              <w:rPr>
                <w:noProof/>
              </w:rPr>
              <w:t xml:space="preserve"> some roaming</w:t>
            </w:r>
            <w:r>
              <w:rPr>
                <w:noProof/>
              </w:rPr>
              <w:t>/home-routing</w:t>
            </w:r>
            <w:r w:rsidRPr="000B784C">
              <w:rPr>
                <w:noProof/>
              </w:rPr>
              <w:t xml:space="preserve"> scenarios (e.g. the scenarios in Figures 4.2.8.2.2-2 and 4.2.8.2.3-3</w:t>
            </w:r>
            <w:r>
              <w:rPr>
                <w:noProof/>
              </w:rPr>
              <w:t>).</w:t>
            </w:r>
          </w:p>
          <w:p w14:paraId="13409B99" w14:textId="309DEE09" w:rsidR="000D7102" w:rsidRDefault="000D7102" w:rsidP="00C32932">
            <w:pPr>
              <w:pStyle w:val="CRCoverPage"/>
              <w:spacing w:after="0"/>
              <w:ind w:left="100"/>
              <w:rPr>
                <w:noProof/>
              </w:rPr>
            </w:pPr>
          </w:p>
          <w:p w14:paraId="047B58D6" w14:textId="6CE3A2D6" w:rsidR="000D7102" w:rsidRPr="004F7201" w:rsidRDefault="000D7102" w:rsidP="00C32932">
            <w:pPr>
              <w:pStyle w:val="CRCoverPage"/>
              <w:spacing w:after="0"/>
              <w:ind w:left="100"/>
              <w:rPr>
                <w:rFonts w:cs="Arial"/>
                <w:noProof/>
              </w:rPr>
            </w:pPr>
            <w:r w:rsidRPr="004F7201">
              <w:rPr>
                <w:rFonts w:cs="Arial"/>
                <w:noProof/>
              </w:rPr>
              <w:t xml:space="preserve">Specifically, when the the visited country does not mandate the selection of a N3AN node in its country, the UE </w:t>
            </w:r>
            <w:r w:rsidR="004F7201" w:rsidRPr="004F7201">
              <w:rPr>
                <w:rFonts w:cs="Arial"/>
                <w:noProof/>
              </w:rPr>
              <w:t>is</w:t>
            </w:r>
            <w:r w:rsidRPr="004F7201">
              <w:rPr>
                <w:rFonts w:cs="Arial"/>
                <w:noProof/>
              </w:rPr>
              <w:t xml:space="preserve"> not be able to: </w:t>
            </w:r>
          </w:p>
          <w:p w14:paraId="35C1A49D" w14:textId="185E3AA3" w:rsidR="000D7102" w:rsidRPr="004F7201" w:rsidRDefault="000D7102" w:rsidP="004F7201">
            <w:pPr>
              <w:pStyle w:val="B1"/>
              <w:rPr>
                <w:rFonts w:ascii="Arial" w:hAnsi="Arial" w:cs="Arial"/>
                <w:noProof/>
              </w:rPr>
            </w:pPr>
            <w:r w:rsidRPr="004F7201">
              <w:rPr>
                <w:rFonts w:ascii="Arial" w:hAnsi="Arial" w:cs="Arial"/>
                <w:noProof/>
              </w:rPr>
              <w:lastRenderedPageBreak/>
              <w:t>-</w:t>
            </w:r>
            <w:r w:rsidRPr="004F7201">
              <w:rPr>
                <w:rFonts w:ascii="Arial" w:hAnsi="Arial" w:cs="Arial"/>
                <w:noProof/>
              </w:rPr>
              <w:tab/>
              <w:t>take HPLMN’s preference information into account;</w:t>
            </w:r>
          </w:p>
          <w:p w14:paraId="71FC3CE1" w14:textId="5E9520B6" w:rsidR="000D7102" w:rsidRPr="004F7201" w:rsidRDefault="000D7102" w:rsidP="004F7201">
            <w:pPr>
              <w:pStyle w:val="B1"/>
              <w:rPr>
                <w:rFonts w:ascii="Arial" w:hAnsi="Arial" w:cs="Arial"/>
                <w:noProof/>
              </w:rPr>
            </w:pPr>
            <w:r w:rsidRPr="004F7201">
              <w:rPr>
                <w:rFonts w:ascii="Arial" w:hAnsi="Arial" w:cs="Arial"/>
                <w:noProof/>
              </w:rPr>
              <w:t>-</w:t>
            </w:r>
            <w:r w:rsidRPr="004F7201">
              <w:rPr>
                <w:rFonts w:ascii="Arial" w:hAnsi="Arial" w:cs="Arial"/>
                <w:noProof/>
              </w:rPr>
              <w:tab/>
            </w:r>
            <w:r w:rsidR="004F7201" w:rsidRPr="004F7201">
              <w:rPr>
                <w:rFonts w:ascii="Arial" w:hAnsi="Arial" w:cs="Arial"/>
                <w:noProof/>
              </w:rPr>
              <w:t>use HPLMN N3AN node’s IP address or FQDN, if provisioned in the N3AN selection information.</w:t>
            </w:r>
          </w:p>
          <w:p w14:paraId="664B3154" w14:textId="1AF03073" w:rsidR="00A10D10" w:rsidRDefault="00A10D10" w:rsidP="00C32932">
            <w:pPr>
              <w:pStyle w:val="CRCoverPage"/>
              <w:spacing w:after="0"/>
              <w:ind w:left="100"/>
              <w:rPr>
                <w:noProof/>
              </w:rPr>
            </w:pPr>
          </w:p>
        </w:tc>
      </w:tr>
      <w:tr w:rsidR="00C32932" w14:paraId="1D77A760" w14:textId="77777777" w:rsidTr="00547111">
        <w:tc>
          <w:tcPr>
            <w:tcW w:w="2694" w:type="dxa"/>
            <w:gridSpan w:val="2"/>
          </w:tcPr>
          <w:p w14:paraId="1F060886" w14:textId="77777777" w:rsidR="00C32932" w:rsidRDefault="00C32932" w:rsidP="00C32932">
            <w:pPr>
              <w:pStyle w:val="CRCoverPage"/>
              <w:spacing w:after="0"/>
              <w:rPr>
                <w:b/>
                <w:i/>
                <w:noProof/>
                <w:sz w:val="8"/>
                <w:szCs w:val="8"/>
              </w:rPr>
            </w:pPr>
          </w:p>
        </w:tc>
        <w:tc>
          <w:tcPr>
            <w:tcW w:w="6946" w:type="dxa"/>
            <w:gridSpan w:val="9"/>
          </w:tcPr>
          <w:p w14:paraId="4581BE8B" w14:textId="77777777" w:rsidR="00C32932" w:rsidRDefault="00C32932" w:rsidP="00C32932">
            <w:pPr>
              <w:pStyle w:val="CRCoverPage"/>
              <w:spacing w:after="0"/>
              <w:rPr>
                <w:noProof/>
                <w:sz w:val="8"/>
                <w:szCs w:val="8"/>
              </w:rPr>
            </w:pPr>
          </w:p>
        </w:tc>
      </w:tr>
      <w:tr w:rsidR="00C32932" w14:paraId="5EB6BE33" w14:textId="77777777" w:rsidTr="00547111">
        <w:tc>
          <w:tcPr>
            <w:tcW w:w="2694" w:type="dxa"/>
            <w:gridSpan w:val="2"/>
            <w:tcBorders>
              <w:top w:val="single" w:sz="4" w:space="0" w:color="auto"/>
              <w:left w:val="single" w:sz="4" w:space="0" w:color="auto"/>
            </w:tcBorders>
          </w:tcPr>
          <w:p w14:paraId="125CCF4A" w14:textId="77777777" w:rsidR="00C32932" w:rsidRDefault="00C32932" w:rsidP="00C329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1351" w14:textId="42C97F89" w:rsidR="00C32932" w:rsidRDefault="00C32932" w:rsidP="00C32932">
            <w:pPr>
              <w:pStyle w:val="CRCoverPage"/>
              <w:spacing w:after="0"/>
              <w:ind w:left="100"/>
              <w:rPr>
                <w:noProof/>
              </w:rPr>
            </w:pPr>
            <w:r w:rsidRPr="009E0DE1">
              <w:rPr>
                <w:lang w:eastAsia="ko-KR"/>
              </w:rPr>
              <w:t>6.3.6.1</w:t>
            </w:r>
            <w:r w:rsidR="00620138">
              <w:rPr>
                <w:lang w:eastAsia="ko-KR"/>
              </w:rPr>
              <w:t xml:space="preserve">, </w:t>
            </w:r>
            <w:r w:rsidR="00620138" w:rsidRPr="009E0DE1">
              <w:t>6.3.6.3</w:t>
            </w:r>
          </w:p>
        </w:tc>
      </w:tr>
      <w:tr w:rsidR="00C32932" w14:paraId="5AB1A9EC" w14:textId="77777777" w:rsidTr="00547111">
        <w:tc>
          <w:tcPr>
            <w:tcW w:w="2694" w:type="dxa"/>
            <w:gridSpan w:val="2"/>
            <w:tcBorders>
              <w:left w:val="single" w:sz="4" w:space="0" w:color="auto"/>
            </w:tcBorders>
          </w:tcPr>
          <w:p w14:paraId="23AB9813"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08F5D9D0" w14:textId="77777777" w:rsidR="00C32932" w:rsidRDefault="00C32932" w:rsidP="00C32932">
            <w:pPr>
              <w:pStyle w:val="CRCoverPage"/>
              <w:spacing w:after="0"/>
              <w:rPr>
                <w:noProof/>
                <w:sz w:val="8"/>
                <w:szCs w:val="8"/>
              </w:rPr>
            </w:pPr>
          </w:p>
        </w:tc>
      </w:tr>
      <w:tr w:rsidR="00C32932" w14:paraId="094F08C8" w14:textId="77777777" w:rsidTr="00547111">
        <w:tc>
          <w:tcPr>
            <w:tcW w:w="2694" w:type="dxa"/>
            <w:gridSpan w:val="2"/>
            <w:tcBorders>
              <w:left w:val="single" w:sz="4" w:space="0" w:color="auto"/>
            </w:tcBorders>
          </w:tcPr>
          <w:p w14:paraId="6CD0A6C3" w14:textId="77777777" w:rsidR="00C32932" w:rsidRDefault="00C32932" w:rsidP="00C329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A737D" w14:textId="77777777" w:rsidR="00C32932" w:rsidRDefault="00C32932" w:rsidP="00C329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4D4493" w14:textId="77777777" w:rsidR="00C32932" w:rsidRDefault="00C32932" w:rsidP="00C32932">
            <w:pPr>
              <w:pStyle w:val="CRCoverPage"/>
              <w:spacing w:after="0"/>
              <w:jc w:val="center"/>
              <w:rPr>
                <w:b/>
                <w:caps/>
                <w:noProof/>
              </w:rPr>
            </w:pPr>
            <w:r>
              <w:rPr>
                <w:b/>
                <w:caps/>
                <w:noProof/>
              </w:rPr>
              <w:t>N</w:t>
            </w:r>
          </w:p>
        </w:tc>
        <w:tc>
          <w:tcPr>
            <w:tcW w:w="2977" w:type="dxa"/>
            <w:gridSpan w:val="4"/>
          </w:tcPr>
          <w:p w14:paraId="224C7DCA" w14:textId="77777777" w:rsidR="00C32932" w:rsidRDefault="00C32932" w:rsidP="00C329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285AC" w14:textId="77777777" w:rsidR="00C32932" w:rsidRDefault="00C32932" w:rsidP="00C32932">
            <w:pPr>
              <w:pStyle w:val="CRCoverPage"/>
              <w:spacing w:after="0"/>
              <w:ind w:left="99"/>
              <w:rPr>
                <w:noProof/>
              </w:rPr>
            </w:pPr>
          </w:p>
        </w:tc>
      </w:tr>
      <w:tr w:rsidR="00C32932" w14:paraId="27606397" w14:textId="77777777" w:rsidTr="00547111">
        <w:tc>
          <w:tcPr>
            <w:tcW w:w="2694" w:type="dxa"/>
            <w:gridSpan w:val="2"/>
            <w:tcBorders>
              <w:left w:val="single" w:sz="4" w:space="0" w:color="auto"/>
            </w:tcBorders>
          </w:tcPr>
          <w:p w14:paraId="38108659" w14:textId="77777777" w:rsidR="00C32932" w:rsidRDefault="00C32932" w:rsidP="00C329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EC5D1"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7D9B1" w14:textId="13940219" w:rsidR="00C32932" w:rsidRDefault="00730FD4" w:rsidP="00C32932">
            <w:pPr>
              <w:pStyle w:val="CRCoverPage"/>
              <w:spacing w:after="0"/>
              <w:jc w:val="center"/>
              <w:rPr>
                <w:b/>
                <w:caps/>
                <w:noProof/>
              </w:rPr>
            </w:pPr>
            <w:r>
              <w:rPr>
                <w:b/>
                <w:caps/>
                <w:noProof/>
              </w:rPr>
              <w:t>x</w:t>
            </w:r>
          </w:p>
        </w:tc>
        <w:tc>
          <w:tcPr>
            <w:tcW w:w="2977" w:type="dxa"/>
            <w:gridSpan w:val="4"/>
          </w:tcPr>
          <w:p w14:paraId="33670B08" w14:textId="77777777" w:rsidR="00C32932" w:rsidRDefault="00C32932" w:rsidP="00C329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F006F" w14:textId="77777777" w:rsidR="00C32932" w:rsidRDefault="00C32932" w:rsidP="00C32932">
            <w:pPr>
              <w:pStyle w:val="CRCoverPage"/>
              <w:spacing w:after="0"/>
              <w:ind w:left="99"/>
              <w:rPr>
                <w:noProof/>
              </w:rPr>
            </w:pPr>
            <w:r>
              <w:rPr>
                <w:noProof/>
              </w:rPr>
              <w:t xml:space="preserve">TS/TR ... CR ... </w:t>
            </w:r>
          </w:p>
        </w:tc>
      </w:tr>
      <w:tr w:rsidR="00C32932" w14:paraId="305D15B0" w14:textId="77777777" w:rsidTr="00547111">
        <w:tc>
          <w:tcPr>
            <w:tcW w:w="2694" w:type="dxa"/>
            <w:gridSpan w:val="2"/>
            <w:tcBorders>
              <w:left w:val="single" w:sz="4" w:space="0" w:color="auto"/>
            </w:tcBorders>
          </w:tcPr>
          <w:p w14:paraId="37D95359" w14:textId="77777777" w:rsidR="00C32932" w:rsidRDefault="00C32932" w:rsidP="00C329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F5FB7"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7B5EB" w14:textId="302141AE" w:rsidR="00C32932" w:rsidRDefault="00730FD4" w:rsidP="00C32932">
            <w:pPr>
              <w:pStyle w:val="CRCoverPage"/>
              <w:spacing w:after="0"/>
              <w:jc w:val="center"/>
              <w:rPr>
                <w:b/>
                <w:caps/>
                <w:noProof/>
              </w:rPr>
            </w:pPr>
            <w:r>
              <w:rPr>
                <w:b/>
                <w:caps/>
                <w:noProof/>
              </w:rPr>
              <w:t>x</w:t>
            </w:r>
          </w:p>
        </w:tc>
        <w:tc>
          <w:tcPr>
            <w:tcW w:w="2977" w:type="dxa"/>
            <w:gridSpan w:val="4"/>
          </w:tcPr>
          <w:p w14:paraId="243AA1F5" w14:textId="77777777" w:rsidR="00C32932" w:rsidRDefault="00C32932" w:rsidP="00C329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40692" w14:textId="77777777" w:rsidR="00C32932" w:rsidRDefault="00C32932" w:rsidP="00C32932">
            <w:pPr>
              <w:pStyle w:val="CRCoverPage"/>
              <w:spacing w:after="0"/>
              <w:ind w:left="99"/>
              <w:rPr>
                <w:noProof/>
              </w:rPr>
            </w:pPr>
            <w:r>
              <w:rPr>
                <w:noProof/>
              </w:rPr>
              <w:t xml:space="preserve">TS/TR ... CR ... </w:t>
            </w:r>
          </w:p>
        </w:tc>
      </w:tr>
      <w:tr w:rsidR="00C32932" w14:paraId="75E6753A" w14:textId="77777777" w:rsidTr="00547111">
        <w:tc>
          <w:tcPr>
            <w:tcW w:w="2694" w:type="dxa"/>
            <w:gridSpan w:val="2"/>
            <w:tcBorders>
              <w:left w:val="single" w:sz="4" w:space="0" w:color="auto"/>
            </w:tcBorders>
          </w:tcPr>
          <w:p w14:paraId="7E15C425" w14:textId="77777777" w:rsidR="00C32932" w:rsidRDefault="00C32932" w:rsidP="00C329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2BD06"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A5323" w14:textId="06E17B2E" w:rsidR="00C32932" w:rsidRDefault="00730FD4" w:rsidP="00C32932">
            <w:pPr>
              <w:pStyle w:val="CRCoverPage"/>
              <w:spacing w:after="0"/>
              <w:jc w:val="center"/>
              <w:rPr>
                <w:b/>
                <w:caps/>
                <w:noProof/>
              </w:rPr>
            </w:pPr>
            <w:r>
              <w:rPr>
                <w:b/>
                <w:caps/>
                <w:noProof/>
              </w:rPr>
              <w:t>x</w:t>
            </w:r>
          </w:p>
        </w:tc>
        <w:tc>
          <w:tcPr>
            <w:tcW w:w="2977" w:type="dxa"/>
            <w:gridSpan w:val="4"/>
          </w:tcPr>
          <w:p w14:paraId="21845C41" w14:textId="77777777" w:rsidR="00C32932" w:rsidRDefault="00C32932" w:rsidP="00C329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D3EAE0" w14:textId="77777777" w:rsidR="00C32932" w:rsidRDefault="00C32932" w:rsidP="00C32932">
            <w:pPr>
              <w:pStyle w:val="CRCoverPage"/>
              <w:spacing w:after="0"/>
              <w:ind w:left="99"/>
              <w:rPr>
                <w:noProof/>
              </w:rPr>
            </w:pPr>
            <w:r>
              <w:rPr>
                <w:noProof/>
              </w:rPr>
              <w:t xml:space="preserve">TS/TR ... CR ... </w:t>
            </w:r>
          </w:p>
        </w:tc>
      </w:tr>
      <w:tr w:rsidR="00C32932" w14:paraId="7ECA8F05" w14:textId="77777777" w:rsidTr="008863B9">
        <w:tc>
          <w:tcPr>
            <w:tcW w:w="2694" w:type="dxa"/>
            <w:gridSpan w:val="2"/>
            <w:tcBorders>
              <w:left w:val="single" w:sz="4" w:space="0" w:color="auto"/>
            </w:tcBorders>
          </w:tcPr>
          <w:p w14:paraId="252C3AF7" w14:textId="77777777" w:rsidR="00C32932" w:rsidRDefault="00C32932" w:rsidP="00C32932">
            <w:pPr>
              <w:pStyle w:val="CRCoverPage"/>
              <w:spacing w:after="0"/>
              <w:rPr>
                <w:b/>
                <w:i/>
                <w:noProof/>
              </w:rPr>
            </w:pPr>
          </w:p>
        </w:tc>
        <w:tc>
          <w:tcPr>
            <w:tcW w:w="6946" w:type="dxa"/>
            <w:gridSpan w:val="9"/>
            <w:tcBorders>
              <w:right w:val="single" w:sz="4" w:space="0" w:color="auto"/>
            </w:tcBorders>
          </w:tcPr>
          <w:p w14:paraId="2CDEEA2D" w14:textId="77777777" w:rsidR="00C32932" w:rsidRDefault="00C32932" w:rsidP="00C32932">
            <w:pPr>
              <w:pStyle w:val="CRCoverPage"/>
              <w:spacing w:after="0"/>
              <w:rPr>
                <w:noProof/>
              </w:rPr>
            </w:pPr>
          </w:p>
        </w:tc>
      </w:tr>
      <w:tr w:rsidR="00C32932" w14:paraId="02BFF033" w14:textId="77777777" w:rsidTr="008863B9">
        <w:tc>
          <w:tcPr>
            <w:tcW w:w="2694" w:type="dxa"/>
            <w:gridSpan w:val="2"/>
            <w:tcBorders>
              <w:left w:val="single" w:sz="4" w:space="0" w:color="auto"/>
              <w:bottom w:val="single" w:sz="4" w:space="0" w:color="auto"/>
            </w:tcBorders>
          </w:tcPr>
          <w:p w14:paraId="3BDDA861" w14:textId="77777777" w:rsidR="00C32932" w:rsidRDefault="00C32932" w:rsidP="00C329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16AED" w14:textId="77777777" w:rsidR="00C32932" w:rsidRDefault="00C32932" w:rsidP="00C32932">
            <w:pPr>
              <w:pStyle w:val="CRCoverPage"/>
              <w:spacing w:after="0"/>
              <w:ind w:left="100"/>
              <w:rPr>
                <w:noProof/>
              </w:rPr>
            </w:pPr>
          </w:p>
        </w:tc>
      </w:tr>
      <w:tr w:rsidR="00C32932" w:rsidRPr="008863B9" w14:paraId="69602E4A" w14:textId="77777777" w:rsidTr="008863B9">
        <w:tc>
          <w:tcPr>
            <w:tcW w:w="2694" w:type="dxa"/>
            <w:gridSpan w:val="2"/>
            <w:tcBorders>
              <w:top w:val="single" w:sz="4" w:space="0" w:color="auto"/>
              <w:bottom w:val="single" w:sz="4" w:space="0" w:color="auto"/>
            </w:tcBorders>
          </w:tcPr>
          <w:p w14:paraId="186E8FCC" w14:textId="77777777" w:rsidR="00C32932" w:rsidRPr="008863B9" w:rsidRDefault="00C32932" w:rsidP="00C329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8F5296" w14:textId="77777777" w:rsidR="00C32932" w:rsidRPr="008863B9" w:rsidRDefault="00C32932" w:rsidP="00C32932">
            <w:pPr>
              <w:pStyle w:val="CRCoverPage"/>
              <w:spacing w:after="0"/>
              <w:ind w:left="100"/>
              <w:rPr>
                <w:noProof/>
                <w:sz w:val="8"/>
                <w:szCs w:val="8"/>
              </w:rPr>
            </w:pPr>
          </w:p>
        </w:tc>
      </w:tr>
      <w:tr w:rsidR="00C32932" w14:paraId="374DF673" w14:textId="77777777" w:rsidTr="008863B9">
        <w:tc>
          <w:tcPr>
            <w:tcW w:w="2694" w:type="dxa"/>
            <w:gridSpan w:val="2"/>
            <w:tcBorders>
              <w:top w:val="single" w:sz="4" w:space="0" w:color="auto"/>
              <w:left w:val="single" w:sz="4" w:space="0" w:color="auto"/>
              <w:bottom w:val="single" w:sz="4" w:space="0" w:color="auto"/>
            </w:tcBorders>
          </w:tcPr>
          <w:p w14:paraId="29DCB902" w14:textId="77777777" w:rsidR="00C32932" w:rsidRDefault="00C32932" w:rsidP="00C329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018CC" w14:textId="2D0CE3E7" w:rsidR="00620138" w:rsidRDefault="00EC1D41" w:rsidP="00903AB6">
            <w:pPr>
              <w:pStyle w:val="CRCoverPage"/>
              <w:spacing w:after="0"/>
              <w:ind w:left="100"/>
              <w:rPr>
                <w:noProof/>
              </w:rPr>
            </w:pPr>
            <w:r>
              <w:rPr>
                <w:noProof/>
              </w:rPr>
              <w:t xml:space="preserve">Rev1 in </w:t>
            </w:r>
            <w:r w:rsidRPr="00EC1D41">
              <w:rPr>
                <w:noProof/>
              </w:rPr>
              <w:t>S2-2007289</w:t>
            </w:r>
            <w:r>
              <w:rPr>
                <w:noProof/>
              </w:rPr>
              <w:t xml:space="preserve"> e</w:t>
            </w:r>
            <w:r w:rsidR="006D77FD">
              <w:rPr>
                <w:noProof/>
              </w:rPr>
              <w:t xml:space="preserve">ndorsed during </w:t>
            </w:r>
            <w:r w:rsidR="00AC58AD" w:rsidRPr="00AC58AD">
              <w:rPr>
                <w:noProof/>
              </w:rPr>
              <w:t>SA2#141-e</w:t>
            </w:r>
            <w:r w:rsidR="00AC58AD">
              <w:rPr>
                <w:noProof/>
              </w:rPr>
              <w:t>.</w:t>
            </w:r>
          </w:p>
          <w:p w14:paraId="13B23954" w14:textId="6A1CA114" w:rsidR="00AC58AD" w:rsidRDefault="00AC58AD" w:rsidP="00F107B4">
            <w:pPr>
              <w:pStyle w:val="CRCoverPage"/>
              <w:spacing w:after="0"/>
              <w:ind w:left="100"/>
              <w:rPr>
                <w:noProof/>
              </w:rPr>
            </w:pPr>
          </w:p>
        </w:tc>
      </w:tr>
    </w:tbl>
    <w:p w14:paraId="44F476B0" w14:textId="77777777" w:rsidR="001E41F3" w:rsidRDefault="001E41F3">
      <w:pPr>
        <w:pStyle w:val="CRCoverPage"/>
        <w:spacing w:after="0"/>
        <w:rPr>
          <w:noProof/>
          <w:sz w:val="8"/>
          <w:szCs w:val="8"/>
        </w:rPr>
      </w:pPr>
    </w:p>
    <w:p w14:paraId="717A20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F833B5" w14:textId="77777777" w:rsidR="00C32932" w:rsidRDefault="00C32932" w:rsidP="00C32932">
      <w:pPr>
        <w:jc w:val="center"/>
        <w:rPr>
          <w:noProof/>
          <w:color w:val="FFFFFF" w:themeColor="background1"/>
        </w:rPr>
      </w:pPr>
      <w:bookmarkStart w:id="2" w:name="_Hlk36463585"/>
      <w:bookmarkStart w:id="3" w:name="_Hlk38638327"/>
      <w:r w:rsidRPr="00462C74">
        <w:rPr>
          <w:noProof/>
          <w:color w:val="FFFFFF" w:themeColor="background1"/>
          <w:highlight w:val="black"/>
        </w:rPr>
        <w:lastRenderedPageBreak/>
        <w:t xml:space="preserve">*** </w:t>
      </w:r>
      <w:r>
        <w:rPr>
          <w:noProof/>
          <w:color w:val="FFFFFF" w:themeColor="background1"/>
          <w:highlight w:val="black"/>
        </w:rPr>
        <w:t>First</w:t>
      </w:r>
      <w:r w:rsidRPr="00462C74">
        <w:rPr>
          <w:noProof/>
          <w:color w:val="FFFFFF" w:themeColor="background1"/>
          <w:highlight w:val="black"/>
        </w:rPr>
        <w:t xml:space="preserve"> change ***</w:t>
      </w:r>
    </w:p>
    <w:p w14:paraId="79496D04" w14:textId="77777777" w:rsidR="00AC58AD" w:rsidRPr="009E0DE1" w:rsidRDefault="00AC58AD" w:rsidP="00AC58AD">
      <w:pPr>
        <w:pStyle w:val="Heading3"/>
        <w:rPr>
          <w:rFonts w:eastAsia="Malgun Gothic"/>
          <w:lang w:eastAsia="ko-KR"/>
        </w:rPr>
      </w:pPr>
      <w:bookmarkStart w:id="4" w:name="_Toc51769616"/>
      <w:bookmarkStart w:id="5" w:name="_Toc59095969"/>
      <w:bookmarkStart w:id="6" w:name="_Toc20150221"/>
      <w:bookmarkStart w:id="7" w:name="_Toc27847029"/>
      <w:bookmarkStart w:id="8" w:name="_Toc36188161"/>
      <w:bookmarkStart w:id="9" w:name="_Toc45184072"/>
      <w:bookmarkStart w:id="10" w:name="_Toc47342914"/>
      <w:bookmarkStart w:id="11" w:name="_Toc19177686"/>
      <w:bookmarkStart w:id="12" w:name="_Toc27845423"/>
      <w:bookmarkStart w:id="13" w:name="_Toc36186622"/>
      <w:bookmarkStart w:id="14" w:name="_Toc45180553"/>
      <w:bookmarkEnd w:id="2"/>
      <w:bookmarkEnd w:id="3"/>
      <w:r w:rsidRPr="009E0DE1">
        <w:rPr>
          <w:rFonts w:eastAsia="Malgun Gothic"/>
          <w:lang w:eastAsia="ko-KR"/>
        </w:rPr>
        <w:t>6.3.6</w:t>
      </w:r>
      <w:r w:rsidRPr="009E0DE1">
        <w:tab/>
      </w:r>
      <w:r w:rsidRPr="009E0DE1">
        <w:rPr>
          <w:rFonts w:eastAsia="Malgun Gothic"/>
          <w:lang w:eastAsia="ko-KR"/>
        </w:rPr>
        <w:t>N3IWF</w:t>
      </w:r>
      <w:r w:rsidRPr="009E0DE1">
        <w:t xml:space="preserve"> </w:t>
      </w:r>
      <w:r w:rsidRPr="009E0DE1">
        <w:rPr>
          <w:rFonts w:eastAsia="Malgun Gothic"/>
          <w:lang w:eastAsia="ko-KR"/>
        </w:rPr>
        <w:t>s</w:t>
      </w:r>
      <w:r w:rsidRPr="009E0DE1">
        <w:t>election</w:t>
      </w:r>
      <w:bookmarkEnd w:id="4"/>
      <w:bookmarkEnd w:id="5"/>
    </w:p>
    <w:p w14:paraId="10E825EC" w14:textId="77777777" w:rsidR="00AC58AD" w:rsidRPr="009E0DE1" w:rsidRDefault="00AC58AD" w:rsidP="00AC58AD">
      <w:pPr>
        <w:pStyle w:val="Heading4"/>
      </w:pPr>
      <w:bookmarkStart w:id="15" w:name="_Toc51769617"/>
      <w:bookmarkStart w:id="16" w:name="_Toc59095970"/>
      <w:r w:rsidRPr="009E0DE1">
        <w:rPr>
          <w:lang w:eastAsia="ko-KR"/>
        </w:rPr>
        <w:t>6.3.6.1</w:t>
      </w:r>
      <w:r w:rsidRPr="009E0DE1">
        <w:tab/>
        <w:t>General</w:t>
      </w:r>
      <w:bookmarkEnd w:id="15"/>
      <w:bookmarkEnd w:id="16"/>
    </w:p>
    <w:p w14:paraId="35037EC4" w14:textId="77777777" w:rsidR="00AC58AD" w:rsidRPr="009E0DE1" w:rsidRDefault="00AC58AD" w:rsidP="00AC58AD">
      <w:r w:rsidRPr="009E0DE1">
        <w:t xml:space="preserve">When the UE supports connectivity with N3IWF but does not support connectivity with </w:t>
      </w:r>
      <w:proofErr w:type="spellStart"/>
      <w:r w:rsidRPr="009E0DE1">
        <w:t>ePDG</w:t>
      </w:r>
      <w:proofErr w:type="spellEnd"/>
      <w:r w:rsidRPr="009E0DE1">
        <w:t>, as specified in TS</w:t>
      </w:r>
      <w:r>
        <w:t> </w:t>
      </w:r>
      <w:r w:rsidRPr="009E0DE1">
        <w:t>23.402</w:t>
      </w:r>
      <w:r>
        <w:t> </w:t>
      </w:r>
      <w:r w:rsidRPr="009E0DE1">
        <w:t>[43], the UE shall perform the procedure in clause 6.3.6.2 for selecting an N3IWF.</w:t>
      </w:r>
    </w:p>
    <w:p w14:paraId="6222E93C" w14:textId="77777777" w:rsidR="00AC58AD" w:rsidRPr="009E0DE1" w:rsidRDefault="00AC58AD" w:rsidP="00AC58AD">
      <w:r w:rsidRPr="009E0DE1">
        <w:t xml:space="preserve">When the UE supports connectivity with N3IWF, as well as with </w:t>
      </w:r>
      <w:proofErr w:type="spellStart"/>
      <w:r w:rsidRPr="009E0DE1">
        <w:t>ePDG</w:t>
      </w:r>
      <w:proofErr w:type="spellEnd"/>
      <w:r w:rsidRPr="009E0DE1">
        <w:t>, as specified in TS</w:t>
      </w:r>
      <w:r>
        <w:t> </w:t>
      </w:r>
      <w:r w:rsidRPr="009E0DE1">
        <w:t>23.402</w:t>
      </w:r>
      <w:r>
        <w:t> </w:t>
      </w:r>
      <w:r w:rsidRPr="009E0DE1">
        <w:t xml:space="preserve">[43], the UE shall perform the procedure in clause 6.3.6.3 for selecting either an N3IWF or an </w:t>
      </w:r>
      <w:proofErr w:type="spellStart"/>
      <w:r w:rsidRPr="009E0DE1">
        <w:t>ePDG</w:t>
      </w:r>
      <w:proofErr w:type="spellEnd"/>
      <w:r w:rsidRPr="009E0DE1">
        <w:t>, i.e. for selecting a non-3GPP access node.</w:t>
      </w:r>
    </w:p>
    <w:p w14:paraId="705AA04D" w14:textId="77777777" w:rsidR="00AC58AD" w:rsidRPr="009E0DE1" w:rsidRDefault="00AC58AD" w:rsidP="00AC58AD">
      <w:pPr>
        <w:rPr>
          <w:lang w:eastAsia="ko-KR"/>
        </w:rPr>
      </w:pPr>
      <w:r w:rsidRPr="009E0DE1">
        <w:rPr>
          <w:lang w:eastAsia="ko-KR"/>
        </w:rPr>
        <w:t>In both cases above the UE can be configured by the HPLMN with the same information that includes:</w:t>
      </w:r>
    </w:p>
    <w:p w14:paraId="5FC48D53" w14:textId="77777777" w:rsidR="00AC58AD" w:rsidRPr="009E0DE1" w:rsidRDefault="00AC58AD" w:rsidP="00AC58AD">
      <w:pPr>
        <w:pStyle w:val="B1"/>
        <w:rPr>
          <w:lang w:eastAsia="ko-KR"/>
        </w:rPr>
      </w:pPr>
      <w:r w:rsidRPr="009E0DE1">
        <w:rPr>
          <w:lang w:eastAsia="ko-KR"/>
        </w:rPr>
        <w:t>1)</w:t>
      </w:r>
      <w:r w:rsidRPr="009E0DE1">
        <w:rPr>
          <w:lang w:eastAsia="ko-KR"/>
        </w:rPr>
        <w:tab/>
      </w:r>
      <w:proofErr w:type="spellStart"/>
      <w:r w:rsidRPr="009E0DE1">
        <w:rPr>
          <w:lang w:eastAsia="ko-KR"/>
        </w:rPr>
        <w:t>ePDG</w:t>
      </w:r>
      <w:proofErr w:type="spellEnd"/>
      <w:r w:rsidRPr="009E0DE1">
        <w:rPr>
          <w:lang w:eastAsia="ko-KR"/>
        </w:rPr>
        <w:t xml:space="preserve"> identifier configuration: It contains the FQDN or IP address of the </w:t>
      </w:r>
      <w:proofErr w:type="spellStart"/>
      <w:r w:rsidRPr="009E0DE1">
        <w:rPr>
          <w:lang w:eastAsia="ko-KR"/>
        </w:rPr>
        <w:t>ePDG</w:t>
      </w:r>
      <w:proofErr w:type="spellEnd"/>
      <w:r w:rsidRPr="009E0DE1">
        <w:rPr>
          <w:lang w:eastAsia="ko-KR"/>
        </w:rPr>
        <w:t xml:space="preserve"> in the HPLMN, as specified in TS</w:t>
      </w:r>
      <w:r>
        <w:rPr>
          <w:lang w:eastAsia="ko-KR"/>
        </w:rPr>
        <w:t> </w:t>
      </w:r>
      <w:r w:rsidRPr="009E0DE1">
        <w:rPr>
          <w:lang w:eastAsia="ko-KR"/>
        </w:rPr>
        <w:t>23.402</w:t>
      </w:r>
      <w:r>
        <w:rPr>
          <w:lang w:eastAsia="ko-KR"/>
        </w:rPr>
        <w:t> </w:t>
      </w:r>
      <w:r w:rsidRPr="009E0DE1">
        <w:rPr>
          <w:lang w:eastAsia="ko-KR"/>
        </w:rPr>
        <w:t xml:space="preserve">[43], clause 4.5.4.3. This is used only when the UE supports connectivity with </w:t>
      </w:r>
      <w:proofErr w:type="spellStart"/>
      <w:r w:rsidRPr="009E0DE1">
        <w:rPr>
          <w:lang w:eastAsia="ko-KR"/>
        </w:rPr>
        <w:t>ePDG</w:t>
      </w:r>
      <w:proofErr w:type="spellEnd"/>
      <w:r w:rsidRPr="009E0DE1">
        <w:rPr>
          <w:lang w:eastAsia="ko-KR"/>
        </w:rPr>
        <w:t xml:space="preserve"> and attempts to select an </w:t>
      </w:r>
      <w:proofErr w:type="spellStart"/>
      <w:r w:rsidRPr="009E0DE1">
        <w:rPr>
          <w:lang w:eastAsia="ko-KR"/>
        </w:rPr>
        <w:t>ePDG</w:t>
      </w:r>
      <w:proofErr w:type="spellEnd"/>
      <w:r w:rsidRPr="009E0DE1">
        <w:rPr>
          <w:lang w:eastAsia="ko-KR"/>
        </w:rPr>
        <w:t>. It is ignored in all other cases.</w:t>
      </w:r>
    </w:p>
    <w:p w14:paraId="126EA3F7" w14:textId="77777777" w:rsidR="00AC58AD" w:rsidRPr="009E0DE1" w:rsidRDefault="00AC58AD" w:rsidP="00AC58AD">
      <w:pPr>
        <w:pStyle w:val="B1"/>
        <w:rPr>
          <w:lang w:eastAsia="ko-KR"/>
        </w:rPr>
      </w:pPr>
      <w:r w:rsidRPr="009E0DE1">
        <w:rPr>
          <w:lang w:eastAsia="ko-KR"/>
        </w:rPr>
        <w:t>2)</w:t>
      </w:r>
      <w:r w:rsidRPr="009E0DE1">
        <w:rPr>
          <w:lang w:eastAsia="ko-KR"/>
        </w:rPr>
        <w:tab/>
        <w:t>N3IWF identifier configuration: It contains the FQDN or IP address of the N3IWF in the HPLMN.</w:t>
      </w:r>
    </w:p>
    <w:p w14:paraId="3994E30B" w14:textId="2A8AACBB" w:rsidR="00AC58AD" w:rsidRPr="009E0DE1" w:rsidRDefault="00AC58AD" w:rsidP="00AC58AD">
      <w:pPr>
        <w:pStyle w:val="B1"/>
        <w:rPr>
          <w:lang w:eastAsia="ko-KR"/>
        </w:rPr>
      </w:pPr>
      <w:r w:rsidRPr="009E0DE1">
        <w:rPr>
          <w:lang w:eastAsia="ko-KR"/>
        </w:rPr>
        <w:t>3)</w:t>
      </w:r>
      <w:r w:rsidRPr="009E0DE1">
        <w:rPr>
          <w:lang w:eastAsia="ko-KR"/>
        </w:rPr>
        <w:tab/>
        <w:t>Non-3GPP access node selection information: It contains a prioritized list of PLMNs and for each PLMN it includes (</w:t>
      </w:r>
      <w:proofErr w:type="spellStart"/>
      <w:r w:rsidRPr="009E0DE1">
        <w:rPr>
          <w:lang w:eastAsia="ko-KR"/>
        </w:rPr>
        <w:t>i</w:t>
      </w:r>
      <w:proofErr w:type="spellEnd"/>
      <w:r w:rsidRPr="009E0DE1">
        <w:rPr>
          <w:lang w:eastAsia="ko-KR"/>
        </w:rPr>
        <w:t xml:space="preserve">) a "Preference" parameter which indicates if </w:t>
      </w:r>
      <w:proofErr w:type="spellStart"/>
      <w:r w:rsidRPr="009E0DE1">
        <w:rPr>
          <w:lang w:eastAsia="ko-KR"/>
        </w:rPr>
        <w:t>ePDG</w:t>
      </w:r>
      <w:proofErr w:type="spellEnd"/>
      <w:r w:rsidRPr="009E0DE1">
        <w:rPr>
          <w:lang w:eastAsia="ko-KR"/>
        </w:rPr>
        <w:t xml:space="preserve"> or N3IWF is preferred in this PLMN and (ii) an FQDN parameter which indicates if the Tracking/Location Area Identity FQDN or the Operator Identifier FQDN (as specified in TS</w:t>
      </w:r>
      <w:r>
        <w:rPr>
          <w:lang w:eastAsia="ko-KR"/>
        </w:rPr>
        <w:t> </w:t>
      </w:r>
      <w:r w:rsidRPr="009E0DE1">
        <w:rPr>
          <w:lang w:eastAsia="ko-KR"/>
        </w:rPr>
        <w:t>23.402</w:t>
      </w:r>
      <w:r>
        <w:rPr>
          <w:lang w:eastAsia="ko-KR"/>
        </w:rPr>
        <w:t> </w:t>
      </w:r>
      <w:r w:rsidRPr="009E0DE1">
        <w:rPr>
          <w:lang w:eastAsia="ko-KR"/>
        </w:rPr>
        <w:t xml:space="preserve">[43], clause 4.5.4.4) should be used when discovering the address of an </w:t>
      </w:r>
      <w:proofErr w:type="spellStart"/>
      <w:r w:rsidRPr="009E0DE1">
        <w:rPr>
          <w:lang w:eastAsia="ko-KR"/>
        </w:rPr>
        <w:t>ePDG</w:t>
      </w:r>
      <w:proofErr w:type="spellEnd"/>
      <w:r w:rsidRPr="009E0DE1">
        <w:rPr>
          <w:lang w:eastAsia="ko-KR"/>
        </w:rPr>
        <w:t xml:space="preserve"> or N3IWF in this PLMN. The list of PLMNs shall include the HPLMN</w:t>
      </w:r>
      <w:ins w:id="17" w:author="John-Luc" w:date="2021-02-04T09:12:00Z">
        <w:r>
          <w:rPr>
            <w:lang w:eastAsia="ko-KR"/>
          </w:rPr>
          <w:t xml:space="preserve">. </w:t>
        </w:r>
        <w:r w:rsidRPr="009E0DE1">
          <w:rPr>
            <w:lang w:eastAsia="ko-KR"/>
          </w:rPr>
          <w:t>The list of PLMNs</w:t>
        </w:r>
        <w:r>
          <w:rPr>
            <w:lang w:eastAsia="ko-KR"/>
          </w:rPr>
          <w:t xml:space="preserve"> can further</w:t>
        </w:r>
      </w:ins>
      <w:del w:id="18" w:author="John-Luc" w:date="2021-02-04T09:13:00Z">
        <w:r w:rsidRPr="009E0DE1" w:rsidDel="00AC58AD">
          <w:rPr>
            <w:lang w:eastAsia="ko-KR"/>
          </w:rPr>
          <w:delText xml:space="preserve"> and shall</w:delText>
        </w:r>
      </w:del>
      <w:r w:rsidRPr="009E0DE1">
        <w:rPr>
          <w:lang w:eastAsia="ko-KR"/>
        </w:rPr>
        <w:t xml:space="preserve"> include an "any PLMN" entry, which matches any PLMN the UE is connected to except the HPLMN.</w:t>
      </w:r>
    </w:p>
    <w:p w14:paraId="60283266" w14:textId="77777777" w:rsidR="00AC58AD" w:rsidRPr="009E0DE1" w:rsidRDefault="00AC58AD" w:rsidP="00AC58AD">
      <w:pPr>
        <w:pStyle w:val="NO"/>
        <w:rPr>
          <w:ins w:id="19" w:author="John-Luc" w:date="2021-02-04T09:12:00Z"/>
        </w:rPr>
      </w:pPr>
      <w:ins w:id="20" w:author="John-Luc" w:date="2021-02-04T09:12:00Z">
        <w:r w:rsidRPr="009E0DE1">
          <w:t>NOTE:</w:t>
        </w:r>
        <w:r w:rsidRPr="009E0DE1">
          <w:tab/>
        </w:r>
        <w:r>
          <w:t xml:space="preserve">Absence of </w:t>
        </w:r>
        <w:r>
          <w:rPr>
            <w:lang w:eastAsia="ko-KR"/>
          </w:rPr>
          <w:t>the</w:t>
        </w:r>
        <w:r w:rsidRPr="009E0DE1">
          <w:rPr>
            <w:lang w:eastAsia="ko-KR"/>
          </w:rPr>
          <w:t xml:space="preserve"> "any PLMN" entry</w:t>
        </w:r>
        <w:r>
          <w:rPr>
            <w:lang w:eastAsia="ko-KR"/>
          </w:rPr>
          <w:t xml:space="preserve"> enables </w:t>
        </w:r>
        <w:r>
          <w:rPr>
            <w:iCs/>
          </w:rPr>
          <w:t>some roaming</w:t>
        </w:r>
        <w:r w:rsidRPr="002313FC">
          <w:rPr>
            <w:iCs/>
          </w:rPr>
          <w:t xml:space="preserve"> scenarios </w:t>
        </w:r>
        <w:r>
          <w:rPr>
            <w:iCs/>
          </w:rPr>
          <w:t>involving HPLMN</w:t>
        </w:r>
        <w:r w:rsidRPr="002313FC">
          <w:rPr>
            <w:iCs/>
          </w:rPr>
          <w:t>'</w:t>
        </w:r>
        <w:r>
          <w:rPr>
            <w:iCs/>
          </w:rPr>
          <w:t xml:space="preserve">s non-3GPP access (e.g. the scenarios </w:t>
        </w:r>
        <w:r w:rsidRPr="002313FC">
          <w:rPr>
            <w:iCs/>
          </w:rPr>
          <w:t>presented in Figures 4.2.8.2.2-2 and 4.2.8.2.3-</w:t>
        </w:r>
        <w:r>
          <w:rPr>
            <w:iCs/>
          </w:rPr>
          <w:t xml:space="preserve">3), when </w:t>
        </w:r>
        <w:r w:rsidRPr="00E57107">
          <w:t xml:space="preserve">the visited country </w:t>
        </w:r>
        <w:r>
          <w:t xml:space="preserve">does not </w:t>
        </w:r>
        <w:r w:rsidRPr="00E57107">
          <w:t xml:space="preserve">mandate the selection of </w:t>
        </w:r>
        <w:r>
          <w:t>a N3AN node</w:t>
        </w:r>
        <w:r w:rsidRPr="00E57107">
          <w:t xml:space="preserve"> in </w:t>
        </w:r>
        <w:r>
          <w:t>its</w:t>
        </w:r>
        <w:r w:rsidRPr="00E57107">
          <w:t xml:space="preserve"> country</w:t>
        </w:r>
        <w:r>
          <w:t xml:space="preserve"> (see TS 24.502 [48])</w:t>
        </w:r>
        <w:r w:rsidRPr="009E0DE1">
          <w:t>.</w:t>
        </w:r>
      </w:ins>
    </w:p>
    <w:p w14:paraId="1FD6EC33" w14:textId="28E06590" w:rsidR="00AC58AD" w:rsidRPr="009E0DE1" w:rsidRDefault="00AC58AD" w:rsidP="00AC58AD">
      <w:pPr>
        <w:rPr>
          <w:lang w:eastAsia="ko-KR"/>
        </w:rPr>
      </w:pPr>
      <w:r w:rsidRPr="009E0DE1">
        <w:rPr>
          <w:lang w:eastAsia="ko-KR"/>
        </w:rPr>
        <w:t xml:space="preserve">The </w:t>
      </w:r>
      <w:proofErr w:type="spellStart"/>
      <w:r w:rsidRPr="009E0DE1">
        <w:rPr>
          <w:lang w:eastAsia="ko-KR"/>
        </w:rPr>
        <w:t>ePDG</w:t>
      </w:r>
      <w:proofErr w:type="spellEnd"/>
      <w:r w:rsidRPr="009E0DE1">
        <w:rPr>
          <w:lang w:eastAsia="ko-KR"/>
        </w:rPr>
        <w:t xml:space="preserve"> identifier configuration and the N3IWF identifier configuration are optional parameters, while the Non-3GPP access node selection information is required and shall include</w:t>
      </w:r>
      <w:del w:id="21" w:author="John-Luc" w:date="2021-02-04T09:13:00Z">
        <w:r w:rsidRPr="009E0DE1" w:rsidDel="00AC58AD">
          <w:rPr>
            <w:lang w:eastAsia="ko-KR"/>
          </w:rPr>
          <w:delText xml:space="preserve"> at least</w:delText>
        </w:r>
      </w:del>
      <w:r w:rsidRPr="009E0DE1">
        <w:rPr>
          <w:lang w:eastAsia="ko-KR"/>
        </w:rPr>
        <w:t xml:space="preserve"> the HPLMN</w:t>
      </w:r>
      <w:del w:id="22" w:author="John-Luc" w:date="2021-02-04T09:13:00Z">
        <w:r w:rsidRPr="009E0DE1" w:rsidDel="00AC58AD">
          <w:rPr>
            <w:lang w:eastAsia="ko-KR"/>
          </w:rPr>
          <w:delText xml:space="preserve"> and the "any PLMN"</w:delText>
        </w:r>
      </w:del>
      <w:del w:id="23" w:author="John-Luc" w:date="2021-02-04T09:14:00Z">
        <w:r w:rsidRPr="009E0DE1" w:rsidDel="00AC58AD">
          <w:rPr>
            <w:lang w:eastAsia="ko-KR"/>
          </w:rPr>
          <w:delText xml:space="preserve"> entry</w:delText>
        </w:r>
      </w:del>
      <w:r w:rsidRPr="009E0DE1">
        <w:rPr>
          <w:lang w:eastAsia="ko-KR"/>
        </w:rPr>
        <w:t>.</w:t>
      </w:r>
    </w:p>
    <w:p w14:paraId="133013C8" w14:textId="77777777" w:rsidR="00AC58AD" w:rsidRPr="009E0DE1" w:rsidRDefault="00AC58AD" w:rsidP="00AC58AD">
      <w:pPr>
        <w:rPr>
          <w:lang w:eastAsia="ko-KR"/>
        </w:rPr>
      </w:pPr>
      <w:r w:rsidRPr="009E0DE1">
        <w:rPr>
          <w:lang w:eastAsia="ko-KR"/>
        </w:rPr>
        <w:t xml:space="preserve">If the </w:t>
      </w:r>
      <w:proofErr w:type="spellStart"/>
      <w:r w:rsidRPr="009E0DE1">
        <w:rPr>
          <w:lang w:eastAsia="ko-KR"/>
        </w:rPr>
        <w:t>ePDG</w:t>
      </w:r>
      <w:proofErr w:type="spellEnd"/>
      <w:r w:rsidRPr="009E0DE1">
        <w:rPr>
          <w:lang w:eastAsia="ko-KR"/>
        </w:rPr>
        <w:t xml:space="preserve"> identifier configuration is configured in the UE, then, when the UE decides to select an </w:t>
      </w:r>
      <w:proofErr w:type="spellStart"/>
      <w:r w:rsidRPr="009E0DE1">
        <w:rPr>
          <w:lang w:eastAsia="ko-KR"/>
        </w:rPr>
        <w:t>ePDG</w:t>
      </w:r>
      <w:proofErr w:type="spellEnd"/>
      <w:r w:rsidRPr="009E0DE1">
        <w:rPr>
          <w:lang w:eastAsia="ko-KR"/>
        </w:rPr>
        <w:t xml:space="preserve"> in the HPLMN (according to the procedure in clause 6.3.6.3), the UE shall use the </w:t>
      </w:r>
      <w:proofErr w:type="spellStart"/>
      <w:r w:rsidRPr="009E0DE1">
        <w:rPr>
          <w:lang w:eastAsia="ko-KR"/>
        </w:rPr>
        <w:t>ePDG</w:t>
      </w:r>
      <w:proofErr w:type="spellEnd"/>
      <w:r w:rsidRPr="009E0DE1">
        <w:rPr>
          <w:lang w:eastAsia="ko-KR"/>
        </w:rPr>
        <w:t xml:space="preserve"> identifier configuration to find the IP address of the </w:t>
      </w:r>
      <w:proofErr w:type="spellStart"/>
      <w:r w:rsidRPr="009E0DE1">
        <w:rPr>
          <w:lang w:eastAsia="ko-KR"/>
        </w:rPr>
        <w:t>ePDG</w:t>
      </w:r>
      <w:proofErr w:type="spellEnd"/>
      <w:r w:rsidRPr="009E0DE1">
        <w:rPr>
          <w:lang w:eastAsia="ko-KR"/>
        </w:rPr>
        <w:t xml:space="preserve"> in the HPLMN and shall ignore the FQDN parameter of the HPLMN in the Non-3GPP access node selection information.</w:t>
      </w:r>
    </w:p>
    <w:p w14:paraId="36739C6D" w14:textId="77777777" w:rsidR="00AC58AD" w:rsidRPr="009E0DE1" w:rsidRDefault="00AC58AD" w:rsidP="00AC58AD">
      <w:pPr>
        <w:rPr>
          <w:lang w:eastAsia="ko-KR"/>
        </w:rPr>
      </w:pPr>
      <w:r w:rsidRPr="009E0DE1">
        <w:rPr>
          <w:lang w:eastAsia="ko-KR"/>
        </w:rPr>
        <w:t>If the N3IWF identifier configuration is configured in the UE, then, when the UE decides to select an N3IWF in the HPLMN (according to the procedure in clause 6.3.6.3</w:t>
      </w:r>
      <w:r w:rsidRPr="00720567">
        <w:rPr>
          <w:lang w:eastAsia="ko-KR"/>
        </w:rPr>
        <w:t xml:space="preserve"> for combined N3IWF/</w:t>
      </w:r>
      <w:proofErr w:type="spellStart"/>
      <w:r w:rsidRPr="00720567">
        <w:rPr>
          <w:lang w:eastAsia="ko-KR"/>
        </w:rPr>
        <w:t>ePDG</w:t>
      </w:r>
      <w:proofErr w:type="spellEnd"/>
      <w:r w:rsidRPr="00720567">
        <w:rPr>
          <w:lang w:eastAsia="ko-KR"/>
        </w:rPr>
        <w:t xml:space="preserve"> selection and the procedure in clause 6.3.6.2 for </w:t>
      </w:r>
      <w:r w:rsidRPr="00720567">
        <w:t xml:space="preserve">Stand-alone </w:t>
      </w:r>
      <w:r w:rsidRPr="00720567">
        <w:rPr>
          <w:lang w:eastAsia="ko-KR"/>
        </w:rPr>
        <w:t>N3IWF</w:t>
      </w:r>
      <w:r w:rsidRPr="00720567">
        <w:t xml:space="preserve"> </w:t>
      </w:r>
      <w:r w:rsidRPr="00720567">
        <w:rPr>
          <w:lang w:eastAsia="ko-KR"/>
        </w:rPr>
        <w:t>s</w:t>
      </w:r>
      <w:r w:rsidRPr="00720567">
        <w:t>election</w:t>
      </w:r>
      <w:r w:rsidRPr="009E0DE1">
        <w:rPr>
          <w:lang w:eastAsia="ko-KR"/>
        </w:rPr>
        <w:t>), the UE shall use the N3IWF identifier configuration to find the IP address of the N3IWF in the HPLMN and shall ignore the FQDN parameter of the HPLMN in the Non-3GPP access node selection information.</w:t>
      </w:r>
    </w:p>
    <w:p w14:paraId="076B49BA" w14:textId="77777777" w:rsidR="00AC58AD" w:rsidRDefault="00AC58AD" w:rsidP="00AC58AD">
      <w:pPr>
        <w:jc w:val="center"/>
        <w:rPr>
          <w:noProof/>
          <w:color w:val="FFFFFF" w:themeColor="background1"/>
        </w:rPr>
      </w:pPr>
      <w:bookmarkStart w:id="24" w:name="_Toc51769619"/>
      <w:bookmarkStart w:id="25" w:name="_Toc59095973"/>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1FE315AC" w14:textId="77777777" w:rsidR="00AC58AD" w:rsidRPr="009E0DE1" w:rsidRDefault="00AC58AD" w:rsidP="00AC58AD">
      <w:pPr>
        <w:pStyle w:val="Heading4"/>
      </w:pPr>
      <w:r w:rsidRPr="009E0DE1">
        <w:t>6.3.6.3</w:t>
      </w:r>
      <w:r w:rsidRPr="009E0DE1">
        <w:tab/>
        <w:t>Combined N3IWF/</w:t>
      </w:r>
      <w:proofErr w:type="spellStart"/>
      <w:r w:rsidRPr="009E0DE1">
        <w:t>ePDG</w:t>
      </w:r>
      <w:proofErr w:type="spellEnd"/>
      <w:r w:rsidRPr="009E0DE1">
        <w:t xml:space="preserve"> Selection</w:t>
      </w:r>
      <w:bookmarkEnd w:id="24"/>
      <w:bookmarkEnd w:id="25"/>
    </w:p>
    <w:p w14:paraId="65C329CB" w14:textId="77777777" w:rsidR="00AC58AD" w:rsidRPr="009E0DE1" w:rsidRDefault="00AC58AD" w:rsidP="00AC58AD">
      <w:r w:rsidRPr="009E0DE1">
        <w:t xml:space="preserve">When the UE wants to select a non-3GPP access node (either an N3IWF or an </w:t>
      </w:r>
      <w:proofErr w:type="spellStart"/>
      <w:r w:rsidRPr="009E0DE1">
        <w:t>ePDG</w:t>
      </w:r>
      <w:proofErr w:type="spellEnd"/>
      <w:r w:rsidRPr="009E0DE1">
        <w:t>), the UE shall perform the following procedure:</w:t>
      </w:r>
    </w:p>
    <w:p w14:paraId="0B274770" w14:textId="77777777" w:rsidR="00AC58AD" w:rsidRPr="009E0DE1" w:rsidRDefault="00AC58AD" w:rsidP="00AC58AD">
      <w:r w:rsidRPr="009E0DE1">
        <w:t>The UE shall first select a PLMN in which the non-3GPP access node should be selected by using the procedure specified in TS</w:t>
      </w:r>
      <w:r>
        <w:t> </w:t>
      </w:r>
      <w:r w:rsidRPr="009E0DE1">
        <w:t>23.402</w:t>
      </w:r>
      <w:r>
        <w:t> </w:t>
      </w:r>
      <w:r w:rsidRPr="009E0DE1">
        <w:t>[43], clause 4.5.4.4 with the following modifications:</w:t>
      </w:r>
    </w:p>
    <w:p w14:paraId="7CEC3C5F" w14:textId="77777777" w:rsidR="00AC58AD" w:rsidRPr="009E0DE1" w:rsidRDefault="00AC58AD" w:rsidP="00AC58AD">
      <w:pPr>
        <w:pStyle w:val="B1"/>
      </w:pPr>
      <w:r w:rsidRPr="009E0DE1">
        <w:t>-</w:t>
      </w:r>
      <w:r w:rsidRPr="009E0DE1">
        <w:tab/>
        <w:t xml:space="preserve">Instead of using the </w:t>
      </w:r>
      <w:proofErr w:type="spellStart"/>
      <w:r w:rsidRPr="009E0DE1">
        <w:t>ePDG</w:t>
      </w:r>
      <w:proofErr w:type="spellEnd"/>
      <w:r w:rsidRPr="009E0DE1">
        <w:t xml:space="preserve"> selection information the UE uses the Non-3GPP access node selection information.</w:t>
      </w:r>
    </w:p>
    <w:p w14:paraId="0DD4FA8E" w14:textId="77777777" w:rsidR="00AC58AD" w:rsidRPr="009E0DE1" w:rsidRDefault="00AC58AD" w:rsidP="00AC58AD">
      <w:r w:rsidRPr="009E0DE1">
        <w:t>In the selected PLMN the UE shall attempt to select a non-3GPP access node as follows:</w:t>
      </w:r>
    </w:p>
    <w:p w14:paraId="3E9CDEBF" w14:textId="77777777" w:rsidR="00AC58AD" w:rsidRPr="009E0DE1" w:rsidRDefault="00AC58AD" w:rsidP="00AC58AD">
      <w:pPr>
        <w:pStyle w:val="B1"/>
      </w:pPr>
      <w:r w:rsidRPr="009E0DE1">
        <w:t>1.</w:t>
      </w:r>
      <w:r w:rsidRPr="009E0DE1">
        <w:tab/>
        <w:t>The UE shall determine if the non-3GPP access node selection is required for an IMS service or for a non-IMS service. The means of that determination are implementation-specific.</w:t>
      </w:r>
    </w:p>
    <w:p w14:paraId="231A11F7" w14:textId="77777777" w:rsidR="00AC58AD" w:rsidRPr="009E0DE1" w:rsidRDefault="00AC58AD" w:rsidP="00AC58AD">
      <w:pPr>
        <w:pStyle w:val="B1"/>
      </w:pPr>
      <w:r w:rsidRPr="009E0DE1">
        <w:lastRenderedPageBreak/>
        <w:t>2.</w:t>
      </w:r>
      <w:r w:rsidRPr="009E0DE1">
        <w:tab/>
        <w:t>When the selection is required for</w:t>
      </w:r>
      <w:r>
        <w:t xml:space="preserve"> </w:t>
      </w:r>
      <w:r w:rsidRPr="009E0DE1">
        <w:t xml:space="preserve">an IMS service, the UE shall choose a non-3GPP access node type (i.e. </w:t>
      </w:r>
      <w:proofErr w:type="spellStart"/>
      <w:r w:rsidRPr="009E0DE1">
        <w:t>ePDG</w:t>
      </w:r>
      <w:proofErr w:type="spellEnd"/>
      <w:r w:rsidRPr="009E0DE1">
        <w:t xml:space="preserve"> or N3IWF) based on the "Preference" parameter specified in clause 6.3.6.1, unless the UE has its 5GS capability disabled in which case it shall choose an </w:t>
      </w:r>
      <w:proofErr w:type="spellStart"/>
      <w:r w:rsidRPr="009E0DE1">
        <w:t>ePDG</w:t>
      </w:r>
      <w:proofErr w:type="spellEnd"/>
      <w:r w:rsidRPr="009E0DE1">
        <w:t xml:space="preserve"> independent of the "Preference" parameter setting.</w:t>
      </w:r>
    </w:p>
    <w:p w14:paraId="3A2FFCA2" w14:textId="77777777" w:rsidR="00AC58AD" w:rsidRPr="009E0DE1" w:rsidRDefault="00AC58AD" w:rsidP="00AC58AD">
      <w:pPr>
        <w:pStyle w:val="B1"/>
      </w:pPr>
      <w:r w:rsidRPr="009E0DE1">
        <w:tab/>
        <w:t xml:space="preserve">If the "Preference" parameter for the selected PLMN indicates that </w:t>
      </w:r>
      <w:proofErr w:type="spellStart"/>
      <w:r w:rsidRPr="009E0DE1">
        <w:t>ePDG</w:t>
      </w:r>
      <w:proofErr w:type="spellEnd"/>
      <w:r w:rsidRPr="009E0DE1">
        <w:t xml:space="preserve"> is preferred, the UE shall attempt to select an </w:t>
      </w:r>
      <w:proofErr w:type="spellStart"/>
      <w:r w:rsidRPr="009E0DE1">
        <w:t>ePDG</w:t>
      </w:r>
      <w:proofErr w:type="spellEnd"/>
      <w:r w:rsidRPr="009E0DE1">
        <w:t>. If the "Preference" parameter for the selected PLMN indicates that N3IWF is preferred, the UE shall attempt to select an N3IWF.</w:t>
      </w:r>
    </w:p>
    <w:p w14:paraId="719A4A57" w14:textId="77777777" w:rsidR="00AC58AD" w:rsidRDefault="00AC58AD" w:rsidP="00AC58AD">
      <w:pPr>
        <w:pStyle w:val="B1"/>
        <w:rPr>
          <w:ins w:id="26" w:author="John-Luc" w:date="2021-02-04T09:12:00Z"/>
        </w:rPr>
      </w:pPr>
      <w:ins w:id="27" w:author="John-Luc" w:date="2021-02-04T09:12:00Z">
        <w:r>
          <w:tab/>
        </w:r>
        <w:r w:rsidRPr="00366023">
          <w:t xml:space="preserve">If the </w:t>
        </w:r>
        <w:r w:rsidRPr="009E0DE1">
          <w:t>"</w:t>
        </w:r>
        <w:r w:rsidRPr="00366023">
          <w:t>Preference</w:t>
        </w:r>
        <w:r w:rsidRPr="009E0DE1">
          <w:t>"</w:t>
        </w:r>
        <w:r w:rsidRPr="00366023">
          <w:t xml:space="preserve"> parameter is not available (</w:t>
        </w:r>
        <w:r>
          <w:t xml:space="preserve">there is neither a match among the prioritized </w:t>
        </w:r>
        <w:r w:rsidRPr="009E0DE1">
          <w:rPr>
            <w:lang w:eastAsia="ko-KR"/>
          </w:rPr>
          <w:t>list of PLMNs</w:t>
        </w:r>
        <w:r>
          <w:rPr>
            <w:lang w:eastAsia="ko-KR"/>
          </w:rPr>
          <w:t xml:space="preserve"> in the </w:t>
        </w:r>
        <w:r w:rsidRPr="009E0DE1">
          <w:rPr>
            <w:lang w:eastAsia="ko-KR"/>
          </w:rPr>
          <w:t>Non-3GPP access node selection information</w:t>
        </w:r>
        <w:r w:rsidRPr="00366023">
          <w:t xml:space="preserve"> nor </w:t>
        </w:r>
        <w:r>
          <w:t xml:space="preserve">is </w:t>
        </w:r>
        <w:r w:rsidRPr="00366023">
          <w:t xml:space="preserve">the </w:t>
        </w:r>
        <w:r w:rsidRPr="009E0DE1">
          <w:t>"</w:t>
        </w:r>
        <w:r w:rsidRPr="00366023">
          <w:t>any PLMN</w:t>
        </w:r>
        <w:r w:rsidRPr="009E0DE1">
          <w:t>"</w:t>
        </w:r>
        <w:r w:rsidRPr="00366023">
          <w:t xml:space="preserve"> entry present</w:t>
        </w:r>
        <w:r>
          <w:t>, see clause 6.3.6.1</w:t>
        </w:r>
        <w:r w:rsidRPr="00366023">
          <w:t>), the UE proceed</w:t>
        </w:r>
        <w:r>
          <w:t>s</w:t>
        </w:r>
        <w:r w:rsidRPr="00366023">
          <w:t xml:space="preserve"> with </w:t>
        </w:r>
        <w:r>
          <w:t xml:space="preserve">attempting to </w:t>
        </w:r>
        <w:r w:rsidRPr="00366023">
          <w:t>select</w:t>
        </w:r>
        <w:r>
          <w:t xml:space="preserve"> an</w:t>
        </w:r>
        <w:r w:rsidRPr="00366023">
          <w:t xml:space="preserve"> N3IWF</w:t>
        </w:r>
        <w:r>
          <w:t xml:space="preserve"> in accordance with TS 24.502 [48].</w:t>
        </w:r>
      </w:ins>
    </w:p>
    <w:p w14:paraId="5DFBACC4" w14:textId="77777777" w:rsidR="00AC58AD" w:rsidRPr="009E0DE1" w:rsidRDefault="00AC58AD" w:rsidP="00AC58AD">
      <w:pPr>
        <w:pStyle w:val="B1"/>
      </w:pPr>
      <w:r w:rsidRPr="009E0DE1">
        <w:tab/>
        <w:t xml:space="preserve">If the selection fails, including the case when, during the registration </w:t>
      </w:r>
      <w:r w:rsidRPr="00526AFC">
        <w:t xml:space="preserve">performed </w:t>
      </w:r>
      <w:r w:rsidRPr="009E0DE1">
        <w:t>over</w:t>
      </w:r>
      <w:r w:rsidRPr="00526AFC">
        <w:t xml:space="preserve"> either 3GPP or</w:t>
      </w:r>
      <w:r w:rsidRPr="009E0DE1">
        <w:t xml:space="preserve">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TS</w:t>
      </w:r>
      <w:r>
        <w:t> </w:t>
      </w:r>
      <w:r w:rsidRPr="009E0DE1">
        <w:t>23.402</w:t>
      </w:r>
      <w:r>
        <w:t> </w:t>
      </w:r>
      <w:r w:rsidRPr="009E0DE1">
        <w:t>[43], clause 4.5.4.5.</w:t>
      </w:r>
    </w:p>
    <w:p w14:paraId="1B1FB3D9" w14:textId="77777777" w:rsidR="00AC58AD" w:rsidRPr="009E0DE1" w:rsidRDefault="00AC58AD" w:rsidP="00AC58AD">
      <w:pPr>
        <w:pStyle w:val="B1"/>
      </w:pPr>
      <w:r w:rsidRPr="009E0DE1">
        <w:t>3.</w:t>
      </w:r>
      <w:r w:rsidRPr="009E0DE1">
        <w:tab/>
        <w:t>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TS</w:t>
      </w:r>
      <w:r>
        <w:t> </w:t>
      </w:r>
      <w:r w:rsidRPr="009E0DE1">
        <w:t>23.402</w:t>
      </w:r>
      <w:r>
        <w:t> </w:t>
      </w:r>
      <w:r w:rsidRPr="009E0DE1">
        <w:t xml:space="preserve">[43], clause 4.5.4.4, and shall attempt to select an N3IWF in this PLMN. If the UE fails to select an N3IWF in any PLMN, the UE may attempt to select an </w:t>
      </w:r>
      <w:proofErr w:type="spellStart"/>
      <w:r w:rsidRPr="009E0DE1">
        <w:t>ePDG</w:t>
      </w:r>
      <w:proofErr w:type="spellEnd"/>
      <w:r w:rsidRPr="009E0DE1">
        <w:t xml:space="preserve"> according to the procedure specified in TS</w:t>
      </w:r>
      <w:r>
        <w:t> </w:t>
      </w:r>
      <w:r w:rsidRPr="009E0DE1">
        <w:t>23.402</w:t>
      </w:r>
      <w:r>
        <w:t> </w:t>
      </w:r>
      <w:r w:rsidRPr="009E0DE1">
        <w:t>[43], clause 4.5.4.5.</w:t>
      </w:r>
    </w:p>
    <w:p w14:paraId="2A433ABD" w14:textId="77777777" w:rsidR="00AC58AD" w:rsidRPr="009E0DE1" w:rsidRDefault="00AC58AD" w:rsidP="00AC58AD">
      <w:r w:rsidRPr="009E0DE1">
        <w:t xml:space="preserve">In the above procedure, when the UE attempts to construct a Tracking/Location Area Identifier FQDN either for </w:t>
      </w:r>
      <w:proofErr w:type="spellStart"/>
      <w:r w:rsidRPr="009E0DE1">
        <w:t>ePDG</w:t>
      </w:r>
      <w:proofErr w:type="spellEnd"/>
      <w:r w:rsidRPr="009E0DE1">
        <w:t xml:space="preserve"> selection or for N3IWF selection, the UE shall use the Tracking Area wherein the UE is located and shall construct either:</w:t>
      </w:r>
    </w:p>
    <w:p w14:paraId="70313342" w14:textId="77777777" w:rsidR="00AC58AD" w:rsidRPr="009E0DE1" w:rsidRDefault="00AC58AD" w:rsidP="00AC58AD">
      <w:pPr>
        <w:pStyle w:val="B1"/>
      </w:pPr>
      <w:r w:rsidRPr="009E0DE1">
        <w:t>-</w:t>
      </w:r>
      <w:r w:rsidRPr="009E0DE1">
        <w:tab/>
        <w:t xml:space="preserve">an </w:t>
      </w:r>
      <w:proofErr w:type="spellStart"/>
      <w:r w:rsidRPr="009E0DE1">
        <w:t>ePDG</w:t>
      </w:r>
      <w:proofErr w:type="spellEnd"/>
      <w:r w:rsidRPr="009E0DE1">
        <w:t xml:space="preserve"> or N3IWF TAI FQDN based on the 5GS TAI, when the UE is registered to the 5GS; or</w:t>
      </w:r>
    </w:p>
    <w:p w14:paraId="2A885993" w14:textId="77777777" w:rsidR="00AC58AD" w:rsidRPr="009E0DE1" w:rsidRDefault="00AC58AD" w:rsidP="00AC58AD">
      <w:pPr>
        <w:pStyle w:val="B1"/>
      </w:pPr>
      <w:r w:rsidRPr="009E0DE1">
        <w:t>-</w:t>
      </w:r>
      <w:r w:rsidRPr="009E0DE1">
        <w:tab/>
        <w:t xml:space="preserve">an </w:t>
      </w:r>
      <w:proofErr w:type="spellStart"/>
      <w:r w:rsidRPr="009E0DE1">
        <w:t>ePDG</w:t>
      </w:r>
      <w:proofErr w:type="spellEnd"/>
      <w:r w:rsidRPr="009E0DE1">
        <w:t xml:space="preserve"> or N3IWF TAI FQDN based on the EPS TAI, when the UE is registered to EPS.</w:t>
      </w:r>
    </w:p>
    <w:p w14:paraId="4BE113C6" w14:textId="77777777" w:rsidR="00AC58AD" w:rsidRPr="009E0DE1" w:rsidRDefault="00AC58AD" w:rsidP="00AC58AD">
      <w:pPr>
        <w:pStyle w:val="NO"/>
      </w:pPr>
      <w:r w:rsidRPr="009E0DE1">
        <w:t>NOTE:</w:t>
      </w:r>
      <w:r w:rsidRPr="009E0DE1">
        <w:tab/>
        <w:t xml:space="preserve">A UE performing both a selection for an IMS service and a selection for a non-IMS service could get simultaneously attached to a N3IWF and to an </w:t>
      </w:r>
      <w:proofErr w:type="spellStart"/>
      <w:r w:rsidRPr="009E0DE1">
        <w:t>ePDG</w:t>
      </w:r>
      <w:proofErr w:type="spellEnd"/>
      <w:r w:rsidRPr="009E0DE1">
        <w:t xml:space="preserve"> in the same PLMN or in different PLMNs.</w:t>
      </w:r>
      <w:bookmarkEnd w:id="6"/>
      <w:bookmarkEnd w:id="7"/>
      <w:bookmarkEnd w:id="8"/>
      <w:bookmarkEnd w:id="9"/>
      <w:bookmarkEnd w:id="10"/>
      <w:bookmarkEnd w:id="11"/>
      <w:bookmarkEnd w:id="12"/>
      <w:bookmarkEnd w:id="13"/>
      <w:bookmarkEnd w:id="14"/>
    </w:p>
    <w:sectPr w:rsidR="00AC58AD" w:rsidRPr="009E0DE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F8B98" w14:textId="77777777" w:rsidR="002C2390" w:rsidRDefault="002C2390">
      <w:r>
        <w:separator/>
      </w:r>
    </w:p>
  </w:endnote>
  <w:endnote w:type="continuationSeparator" w:id="0">
    <w:p w14:paraId="548C50AD" w14:textId="77777777" w:rsidR="002C2390" w:rsidRDefault="002C2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ACB7A" w14:textId="77777777" w:rsidR="002C2390" w:rsidRDefault="002C2390">
      <w:r>
        <w:separator/>
      </w:r>
    </w:p>
  </w:footnote>
  <w:footnote w:type="continuationSeparator" w:id="0">
    <w:p w14:paraId="300BE847" w14:textId="77777777" w:rsidR="002C2390" w:rsidRDefault="002C2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C21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98B4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AE755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8BB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B0"/>
    <w:rsid w:val="00022E4A"/>
    <w:rsid w:val="00023B78"/>
    <w:rsid w:val="000371EF"/>
    <w:rsid w:val="00037A58"/>
    <w:rsid w:val="000A6394"/>
    <w:rsid w:val="000B784C"/>
    <w:rsid w:val="000B7FED"/>
    <w:rsid w:val="000C038A"/>
    <w:rsid w:val="000C6598"/>
    <w:rsid w:val="000D7102"/>
    <w:rsid w:val="00115D8B"/>
    <w:rsid w:val="00126BFE"/>
    <w:rsid w:val="00145D43"/>
    <w:rsid w:val="00167450"/>
    <w:rsid w:val="001775E2"/>
    <w:rsid w:val="00192C46"/>
    <w:rsid w:val="001A08B3"/>
    <w:rsid w:val="001A7B60"/>
    <w:rsid w:val="001B52F0"/>
    <w:rsid w:val="001B7A65"/>
    <w:rsid w:val="001E41F3"/>
    <w:rsid w:val="00200327"/>
    <w:rsid w:val="0026004D"/>
    <w:rsid w:val="002640DD"/>
    <w:rsid w:val="00275D12"/>
    <w:rsid w:val="00284FEB"/>
    <w:rsid w:val="002860C4"/>
    <w:rsid w:val="00294D3D"/>
    <w:rsid w:val="002B5741"/>
    <w:rsid w:val="002C2390"/>
    <w:rsid w:val="002C4E1A"/>
    <w:rsid w:val="002E7F76"/>
    <w:rsid w:val="00305409"/>
    <w:rsid w:val="00356D42"/>
    <w:rsid w:val="003609EF"/>
    <w:rsid w:val="0036231A"/>
    <w:rsid w:val="00362CC8"/>
    <w:rsid w:val="00374DD4"/>
    <w:rsid w:val="003E1A36"/>
    <w:rsid w:val="00410371"/>
    <w:rsid w:val="004225D7"/>
    <w:rsid w:val="004242F1"/>
    <w:rsid w:val="004A51E2"/>
    <w:rsid w:val="004B75B7"/>
    <w:rsid w:val="004F7201"/>
    <w:rsid w:val="0051580D"/>
    <w:rsid w:val="00547111"/>
    <w:rsid w:val="00592D74"/>
    <w:rsid w:val="005E2C44"/>
    <w:rsid w:val="00620138"/>
    <w:rsid w:val="00621188"/>
    <w:rsid w:val="006257ED"/>
    <w:rsid w:val="00662D81"/>
    <w:rsid w:val="00695808"/>
    <w:rsid w:val="006B46FB"/>
    <w:rsid w:val="006D77FD"/>
    <w:rsid w:val="006E21FB"/>
    <w:rsid w:val="006F33C9"/>
    <w:rsid w:val="00715DE4"/>
    <w:rsid w:val="00730FD4"/>
    <w:rsid w:val="0076455E"/>
    <w:rsid w:val="00792342"/>
    <w:rsid w:val="007977A8"/>
    <w:rsid w:val="007B512A"/>
    <w:rsid w:val="007C2097"/>
    <w:rsid w:val="007D6A07"/>
    <w:rsid w:val="007F7259"/>
    <w:rsid w:val="008040A8"/>
    <w:rsid w:val="00806E45"/>
    <w:rsid w:val="008279FA"/>
    <w:rsid w:val="008626E7"/>
    <w:rsid w:val="00870EE7"/>
    <w:rsid w:val="008863B9"/>
    <w:rsid w:val="008924F5"/>
    <w:rsid w:val="008A45A6"/>
    <w:rsid w:val="008F32DD"/>
    <w:rsid w:val="008F686C"/>
    <w:rsid w:val="00903AB6"/>
    <w:rsid w:val="009148DE"/>
    <w:rsid w:val="0092503C"/>
    <w:rsid w:val="00941E30"/>
    <w:rsid w:val="009777D9"/>
    <w:rsid w:val="00991B88"/>
    <w:rsid w:val="009A5753"/>
    <w:rsid w:val="009A579D"/>
    <w:rsid w:val="009E3297"/>
    <w:rsid w:val="009F734F"/>
    <w:rsid w:val="00A10D10"/>
    <w:rsid w:val="00A246B6"/>
    <w:rsid w:val="00A47E70"/>
    <w:rsid w:val="00A50CF0"/>
    <w:rsid w:val="00A7671C"/>
    <w:rsid w:val="00A86563"/>
    <w:rsid w:val="00AA2CBC"/>
    <w:rsid w:val="00AC5820"/>
    <w:rsid w:val="00AC58AD"/>
    <w:rsid w:val="00AD1CD8"/>
    <w:rsid w:val="00B258BB"/>
    <w:rsid w:val="00B67B97"/>
    <w:rsid w:val="00B84C69"/>
    <w:rsid w:val="00B968C8"/>
    <w:rsid w:val="00BA3EC5"/>
    <w:rsid w:val="00BA51D9"/>
    <w:rsid w:val="00BB5DFC"/>
    <w:rsid w:val="00BD279D"/>
    <w:rsid w:val="00BD6BB8"/>
    <w:rsid w:val="00C32932"/>
    <w:rsid w:val="00C553F2"/>
    <w:rsid w:val="00C61A5F"/>
    <w:rsid w:val="00C66BA2"/>
    <w:rsid w:val="00C95985"/>
    <w:rsid w:val="00CA51CC"/>
    <w:rsid w:val="00CC5026"/>
    <w:rsid w:val="00CC68D0"/>
    <w:rsid w:val="00D03F9A"/>
    <w:rsid w:val="00D06D51"/>
    <w:rsid w:val="00D24991"/>
    <w:rsid w:val="00D50255"/>
    <w:rsid w:val="00D66520"/>
    <w:rsid w:val="00DE34CF"/>
    <w:rsid w:val="00E13F3D"/>
    <w:rsid w:val="00E34898"/>
    <w:rsid w:val="00EB09B7"/>
    <w:rsid w:val="00EC1D41"/>
    <w:rsid w:val="00EE7D7C"/>
    <w:rsid w:val="00F107B4"/>
    <w:rsid w:val="00F25D98"/>
    <w:rsid w:val="00F300FB"/>
    <w:rsid w:val="00FB6386"/>
    <w:rsid w:val="00FC7B6D"/>
    <w:rsid w:val="00FD7F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7489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8A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F33C9"/>
    <w:rPr>
      <w:rFonts w:ascii="Times New Roman" w:hAnsi="Times New Roman"/>
      <w:lang w:val="en-GB" w:eastAsia="en-US"/>
    </w:rPr>
  </w:style>
  <w:style w:type="character" w:customStyle="1" w:styleId="NOZchn">
    <w:name w:val="NO Zchn"/>
    <w:link w:val="NO"/>
    <w:qFormat/>
    <w:locked/>
    <w:rsid w:val="006F33C9"/>
    <w:rPr>
      <w:rFonts w:ascii="Times New Roman" w:hAnsi="Times New Roman"/>
      <w:lang w:val="en-GB" w:eastAsia="en-US"/>
    </w:rPr>
  </w:style>
  <w:style w:type="character" w:customStyle="1" w:styleId="CRCoverPageZchn">
    <w:name w:val="CR Cover Page Zchn"/>
    <w:link w:val="CRCoverPage"/>
    <w:locked/>
    <w:rsid w:val="006D77FD"/>
    <w:rPr>
      <w:rFonts w:ascii="Arial" w:hAnsi="Arial"/>
      <w:lang w:val="en-GB" w:eastAsia="en-US"/>
    </w:rPr>
  </w:style>
  <w:style w:type="character" w:customStyle="1" w:styleId="B2Char">
    <w:name w:val="B2 Char"/>
    <w:link w:val="B2"/>
    <w:rsid w:val="00AC5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70A8B-E25F-4FB2-A818-A23605AE5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1523</Words>
  <Characters>8682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cp:lastModifiedBy>
  <cp:revision>7</cp:revision>
  <cp:lastPrinted>1900-01-01T06:00:00Z</cp:lastPrinted>
  <dcterms:created xsi:type="dcterms:W3CDTF">2021-02-04T15:16:00Z</dcterms:created>
  <dcterms:modified xsi:type="dcterms:W3CDTF">2021-02-26T14:13:00Z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S2-2004946</vt:lpwstr>
  </property>
  <property fmtid="{D5CDD505-2E9C-101B-9397-08002B2CF9AE}" pid="10" name="Spec#">
    <vt:lpwstr>23.501</vt:lpwstr>
  </property>
  <property fmtid="{D5CDD505-2E9C-101B-9397-08002B2CF9AE}" pid="11" name="Cr#">
    <vt:lpwstr>2401</vt:lpwstr>
  </property>
  <property fmtid="{D5CDD505-2E9C-101B-9397-08002B2CF9AE}" pid="12" name="Revision">
    <vt:lpwstr>-</vt:lpwstr>
  </property>
  <property fmtid="{D5CDD505-2E9C-101B-9397-08002B2CF9AE}" pid="13" name="Version">
    <vt:lpwstr>15.10.0</vt:lpwstr>
  </property>
  <property fmtid="{D5CDD505-2E9C-101B-9397-08002B2CF9AE}" pid="14" name="CrTitle">
    <vt:lpwstr>Correcting preventing of home routing due to "any PLMN" requirement</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2020-08-11</vt:lpwstr>
  </property>
  <property fmtid="{D5CDD505-2E9C-101B-9397-08002B2CF9AE}" pid="20" name="Release">
    <vt:lpwstr>Rel-15</vt:lpwstr>
  </property>
</Properties>
</file>