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68EF89" w14:textId="77777777" w:rsidR="00A24F28" w:rsidRPr="009D4E0E" w:rsidRDefault="00E01E14" w:rsidP="00A24F28">
      <w:pPr>
        <w:pStyle w:val="a4"/>
        <w:tabs>
          <w:tab w:val="clear" w:pos="4153"/>
          <w:tab w:val="clear" w:pos="8306"/>
          <w:tab w:val="right" w:pos="9638"/>
        </w:tabs>
        <w:spacing w:after="0"/>
        <w:ind w:right="-57"/>
        <w:rPr>
          <w:rFonts w:ascii="Arial" w:eastAsia="Arial Unicode MS" w:hAnsi="Arial" w:cs="Arial"/>
          <w:b/>
          <w:bCs/>
          <w:sz w:val="24"/>
        </w:rPr>
      </w:pPr>
      <w:bookmarkStart w:id="0" w:name="OLE_LINK1"/>
      <w:r w:rsidRPr="009D4E0E">
        <w:rPr>
          <w:rFonts w:ascii="Arial" w:eastAsia="Arial Unicode MS" w:hAnsi="Arial" w:cs="Arial"/>
          <w:b/>
          <w:bCs/>
          <w:sz w:val="24"/>
        </w:rPr>
        <w:t>3GPP TSG-WG SA2 Meeting #</w:t>
      </w:r>
      <w:r w:rsidR="00420CB6" w:rsidRPr="009D4E0E">
        <w:rPr>
          <w:rFonts w:ascii="Arial" w:eastAsia="Arial Unicode MS" w:hAnsi="Arial" w:cs="Arial"/>
          <w:b/>
          <w:bCs/>
          <w:sz w:val="24"/>
        </w:rPr>
        <w:t>142</w:t>
      </w:r>
      <w:r w:rsidR="00F47CC0" w:rsidRPr="009D4E0E">
        <w:rPr>
          <w:rFonts w:ascii="Arial" w:eastAsia="Arial Unicode MS" w:hAnsi="Arial" w:cs="Arial"/>
          <w:b/>
          <w:bCs/>
          <w:sz w:val="24"/>
        </w:rPr>
        <w:t>E e-meeting</w:t>
      </w:r>
      <w:r w:rsidRPr="009D4E0E">
        <w:rPr>
          <w:rFonts w:ascii="Arial" w:eastAsia="Arial Unicode MS" w:hAnsi="Arial" w:cs="Arial"/>
          <w:b/>
          <w:bCs/>
          <w:sz w:val="24"/>
        </w:rPr>
        <w:t xml:space="preserve"> </w:t>
      </w:r>
      <w:r w:rsidRPr="009D4E0E">
        <w:rPr>
          <w:rFonts w:ascii="Arial" w:eastAsia="Arial Unicode MS" w:hAnsi="Arial" w:cs="Arial"/>
          <w:b/>
          <w:bCs/>
          <w:sz w:val="24"/>
        </w:rPr>
        <w:tab/>
      </w:r>
      <w:r w:rsidR="001F0BF7" w:rsidRPr="009D4E0E">
        <w:rPr>
          <w:rFonts w:ascii="Arial" w:eastAsia="宋体" w:hAnsi="Arial"/>
          <w:b/>
          <w:i/>
          <w:noProof/>
          <w:color w:val="auto"/>
          <w:sz w:val="28"/>
          <w:lang w:eastAsia="en-US"/>
        </w:rPr>
        <w:t>S2-200</w:t>
      </w:r>
      <w:r w:rsidR="009D4E0E" w:rsidRPr="009D4E0E">
        <w:rPr>
          <w:rFonts w:ascii="Arial" w:eastAsia="宋体" w:hAnsi="Arial"/>
          <w:b/>
          <w:i/>
          <w:noProof/>
          <w:color w:val="auto"/>
          <w:sz w:val="28"/>
          <w:lang w:eastAsia="en-US"/>
        </w:rPr>
        <w:t>8958</w:t>
      </w:r>
      <w:r w:rsidR="006337AF" w:rsidRPr="006337AF">
        <w:rPr>
          <w:rFonts w:ascii="Arial" w:eastAsia="宋体" w:hAnsi="Arial"/>
          <w:b/>
          <w:i/>
          <w:noProof/>
          <w:color w:val="auto"/>
          <w:sz w:val="28"/>
          <w:highlight w:val="green"/>
          <w:lang w:eastAsia="en-US"/>
        </w:rPr>
        <w:t>r01</w:t>
      </w:r>
    </w:p>
    <w:p w14:paraId="77BA6708" w14:textId="77777777" w:rsidR="00A24F28" w:rsidRPr="009D4E0E"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D4E0E">
        <w:rPr>
          <w:rFonts w:ascii="Arial" w:eastAsia="Arial Unicode MS" w:hAnsi="Arial" w:cs="Arial"/>
          <w:b/>
          <w:bCs/>
          <w:sz w:val="24"/>
        </w:rPr>
        <w:t>Elbonia</w:t>
      </w:r>
      <w:r w:rsidR="00C51CC5" w:rsidRPr="009D4E0E">
        <w:rPr>
          <w:rFonts w:ascii="Arial" w:eastAsia="Arial Unicode MS" w:hAnsi="Arial" w:cs="Arial"/>
          <w:b/>
          <w:bCs/>
          <w:sz w:val="24"/>
        </w:rPr>
        <w:t xml:space="preserve">, </w:t>
      </w:r>
      <w:r w:rsidR="00420CB6" w:rsidRPr="009D4E0E">
        <w:rPr>
          <w:rFonts w:ascii="Arial" w:eastAsia="Arial Unicode MS" w:hAnsi="Arial" w:cs="Arial"/>
          <w:b/>
          <w:bCs/>
          <w:sz w:val="24"/>
        </w:rPr>
        <w:t>November 16 – 20, 2020</w:t>
      </w:r>
      <w:r w:rsidR="00B14987" w:rsidRPr="009D4E0E">
        <w:rPr>
          <w:rFonts w:ascii="Arial" w:eastAsia="Arial Unicode MS" w:hAnsi="Arial" w:cs="Arial"/>
          <w:b/>
          <w:bCs/>
          <w:sz w:val="24"/>
        </w:rPr>
        <w:t>, 2020</w:t>
      </w:r>
      <w:r w:rsidR="003244C5" w:rsidRPr="009D4E0E">
        <w:rPr>
          <w:rFonts w:ascii="Arial" w:eastAsia="Arial Unicode MS" w:hAnsi="Arial" w:cs="Arial"/>
          <w:b/>
          <w:bCs/>
        </w:rPr>
        <w:tab/>
      </w:r>
      <w:r w:rsidR="001F0BF7" w:rsidRPr="009D4E0E">
        <w:rPr>
          <w:rFonts w:ascii="Arial" w:hAnsi="Arial" w:cs="Arial"/>
          <w:b/>
          <w:bCs/>
          <w:color w:val="0000FF"/>
        </w:rPr>
        <w:t>(revision of S2-200</w:t>
      </w:r>
      <w:r w:rsidR="003244C5" w:rsidRPr="009D4E0E">
        <w:rPr>
          <w:rFonts w:ascii="Arial" w:hAnsi="Arial" w:cs="Arial"/>
          <w:b/>
          <w:bCs/>
          <w:color w:val="0000FF"/>
        </w:rPr>
        <w:t>xxxx)</w:t>
      </w:r>
    </w:p>
    <w:p w14:paraId="450F9F4F" w14:textId="77777777" w:rsidR="00A24F28" w:rsidRPr="009D4E0E" w:rsidRDefault="00A24F28" w:rsidP="00A24F28">
      <w:pPr>
        <w:rPr>
          <w:rFonts w:ascii="Arial" w:hAnsi="Arial" w:cs="Arial"/>
        </w:rPr>
      </w:pPr>
      <w:bookmarkStart w:id="1" w:name="_GoBack"/>
      <w:bookmarkEnd w:id="1"/>
    </w:p>
    <w:p w14:paraId="035F67DA" w14:textId="77777777" w:rsidR="00772F47" w:rsidRPr="009D4E0E" w:rsidRDefault="00A24F28" w:rsidP="00A24F28">
      <w:pPr>
        <w:ind w:left="2127" w:hanging="2127"/>
        <w:rPr>
          <w:rFonts w:ascii="Arial" w:hAnsi="Arial" w:cs="Arial"/>
          <w:b/>
        </w:rPr>
      </w:pPr>
      <w:r w:rsidRPr="009D4E0E">
        <w:rPr>
          <w:rFonts w:ascii="Arial" w:hAnsi="Arial" w:cs="Arial"/>
          <w:b/>
        </w:rPr>
        <w:t>Source:</w:t>
      </w:r>
      <w:r w:rsidRPr="009D4E0E">
        <w:rPr>
          <w:rFonts w:ascii="Arial" w:hAnsi="Arial" w:cs="Arial"/>
          <w:b/>
        </w:rPr>
        <w:tab/>
      </w:r>
      <w:r w:rsidR="00E636FF" w:rsidRPr="009D4E0E">
        <w:rPr>
          <w:rFonts w:ascii="Arial" w:hAnsi="Arial" w:cs="Arial"/>
          <w:b/>
        </w:rPr>
        <w:t xml:space="preserve">Huawei, </w:t>
      </w:r>
      <w:r w:rsidR="008F7D6D" w:rsidRPr="009D4E0E">
        <w:rPr>
          <w:rFonts w:ascii="Arial" w:hAnsi="Arial" w:cs="Arial"/>
          <w:b/>
        </w:rPr>
        <w:t>HiSilicon</w:t>
      </w:r>
    </w:p>
    <w:p w14:paraId="7E1FDAFA" w14:textId="77777777" w:rsidR="007C2972" w:rsidRPr="009D4E0E" w:rsidRDefault="00A24F28" w:rsidP="00A24F28">
      <w:pPr>
        <w:ind w:left="2127" w:hanging="2127"/>
        <w:rPr>
          <w:rFonts w:ascii="Arial" w:hAnsi="Arial" w:cs="Arial"/>
          <w:b/>
        </w:rPr>
      </w:pPr>
      <w:r w:rsidRPr="009D4E0E">
        <w:rPr>
          <w:rFonts w:ascii="Arial" w:hAnsi="Arial" w:cs="Arial"/>
          <w:b/>
        </w:rPr>
        <w:t>Title:</w:t>
      </w:r>
      <w:r w:rsidRPr="009D4E0E">
        <w:rPr>
          <w:rFonts w:ascii="Arial" w:hAnsi="Arial" w:cs="Arial"/>
          <w:b/>
        </w:rPr>
        <w:tab/>
      </w:r>
      <w:r w:rsidR="007C281F" w:rsidRPr="009D4E0E">
        <w:rPr>
          <w:rFonts w:ascii="Arial" w:hAnsi="Arial" w:cs="Arial"/>
          <w:b/>
        </w:rPr>
        <w:t xml:space="preserve">Proposal to integrate </w:t>
      </w:r>
      <w:r w:rsidR="00245FBE" w:rsidRPr="009D4E0E">
        <w:rPr>
          <w:rFonts w:ascii="Arial" w:hAnsi="Arial" w:cs="Arial"/>
          <w:b/>
        </w:rPr>
        <w:t>UFES</w:t>
      </w:r>
      <w:r w:rsidR="007C281F" w:rsidRPr="009D4E0E">
        <w:rPr>
          <w:rFonts w:ascii="Arial" w:hAnsi="Arial" w:cs="Arial"/>
          <w:b/>
        </w:rPr>
        <w:t xml:space="preserve"> functionality into NEF</w:t>
      </w:r>
      <w:r w:rsidR="007C281F" w:rsidRPr="009D4E0E">
        <w:rPr>
          <w:rFonts w:asciiTheme="minorEastAsia" w:eastAsiaTheme="minorEastAsia" w:hAnsiTheme="minorEastAsia" w:cs="Arial" w:hint="eastAsia"/>
          <w:b/>
          <w:lang w:eastAsia="zh-CN"/>
        </w:rPr>
        <w:t>/</w:t>
      </w:r>
      <w:r w:rsidR="007C281F" w:rsidRPr="009D4E0E">
        <w:rPr>
          <w:rFonts w:ascii="Arial" w:hAnsi="Arial" w:cs="Arial"/>
          <w:b/>
        </w:rPr>
        <w:t>SCEF</w:t>
      </w:r>
    </w:p>
    <w:p w14:paraId="27209F49" w14:textId="77777777" w:rsidR="00A24F28" w:rsidRPr="009D4E0E" w:rsidRDefault="002A3C41" w:rsidP="00A24F28">
      <w:pPr>
        <w:ind w:left="2127" w:hanging="2127"/>
        <w:rPr>
          <w:rFonts w:ascii="Arial" w:hAnsi="Arial" w:cs="Arial"/>
          <w:b/>
        </w:rPr>
      </w:pPr>
      <w:r w:rsidRPr="009D4E0E">
        <w:rPr>
          <w:rFonts w:ascii="Arial" w:hAnsi="Arial" w:cs="Arial"/>
          <w:b/>
        </w:rPr>
        <w:t>Document for:</w:t>
      </w:r>
      <w:r w:rsidRPr="009D4E0E">
        <w:rPr>
          <w:rFonts w:ascii="Arial" w:hAnsi="Arial" w:cs="Arial"/>
          <w:b/>
        </w:rPr>
        <w:tab/>
      </w:r>
      <w:r w:rsidR="00A24F28" w:rsidRPr="009D4E0E">
        <w:rPr>
          <w:rFonts w:ascii="Arial" w:hAnsi="Arial" w:cs="Arial"/>
          <w:b/>
        </w:rPr>
        <w:t>Approval</w:t>
      </w:r>
    </w:p>
    <w:p w14:paraId="298B6DBE" w14:textId="77777777" w:rsidR="00A24F28" w:rsidRPr="009D4E0E" w:rsidRDefault="008F7D6D" w:rsidP="00A24F28">
      <w:pPr>
        <w:ind w:left="2127" w:hanging="2127"/>
        <w:rPr>
          <w:rFonts w:ascii="Arial" w:hAnsi="Arial" w:cs="Arial"/>
          <w:b/>
        </w:rPr>
      </w:pPr>
      <w:r w:rsidRPr="009D4E0E">
        <w:rPr>
          <w:rFonts w:ascii="Arial" w:hAnsi="Arial" w:cs="Arial"/>
          <w:b/>
        </w:rPr>
        <w:t>Agenda Item:</w:t>
      </w:r>
      <w:r w:rsidRPr="009D4E0E">
        <w:rPr>
          <w:rFonts w:ascii="Arial" w:hAnsi="Arial" w:cs="Arial"/>
          <w:b/>
        </w:rPr>
        <w:tab/>
      </w:r>
      <w:r w:rsidR="00AF39D2" w:rsidRPr="009D4E0E">
        <w:rPr>
          <w:rFonts w:ascii="Arial" w:hAnsi="Arial" w:cs="Arial"/>
          <w:b/>
        </w:rPr>
        <w:t>8.7</w:t>
      </w:r>
    </w:p>
    <w:p w14:paraId="64FDCAAB" w14:textId="77777777" w:rsidR="00A24F28" w:rsidRPr="009D4E0E" w:rsidRDefault="00A24F28" w:rsidP="00A24F28">
      <w:pPr>
        <w:ind w:left="2127" w:hanging="2127"/>
        <w:rPr>
          <w:rFonts w:ascii="Arial" w:hAnsi="Arial" w:cs="Arial"/>
          <w:b/>
        </w:rPr>
      </w:pPr>
      <w:r w:rsidRPr="009D4E0E">
        <w:rPr>
          <w:rFonts w:ascii="Arial" w:hAnsi="Arial" w:cs="Arial"/>
          <w:b/>
        </w:rPr>
        <w:t>Work Item / Release:</w:t>
      </w:r>
      <w:r w:rsidRPr="009D4E0E">
        <w:rPr>
          <w:rFonts w:ascii="Arial" w:hAnsi="Arial" w:cs="Arial"/>
          <w:b/>
        </w:rPr>
        <w:tab/>
      </w:r>
      <w:r w:rsidR="00AF39D2" w:rsidRPr="009D4E0E">
        <w:rPr>
          <w:rFonts w:ascii="Arial" w:hAnsi="Arial" w:cs="Arial"/>
          <w:b/>
        </w:rPr>
        <w:t xml:space="preserve">FS_ID_UAS-SA2 / </w:t>
      </w:r>
      <w:r w:rsidR="00462B3D" w:rsidRPr="009D4E0E">
        <w:rPr>
          <w:rFonts w:ascii="Arial" w:hAnsi="Arial" w:cs="Arial"/>
          <w:b/>
        </w:rPr>
        <w:t>Rel-17</w:t>
      </w:r>
    </w:p>
    <w:p w14:paraId="7754E83F" w14:textId="77777777" w:rsidR="00EF48DB" w:rsidRPr="009D4E0E" w:rsidRDefault="00A24F28" w:rsidP="00EC53AC">
      <w:pPr>
        <w:jc w:val="both"/>
        <w:rPr>
          <w:rFonts w:ascii="Arial" w:hAnsi="Arial" w:cs="Arial"/>
          <w:i/>
        </w:rPr>
      </w:pPr>
      <w:r w:rsidRPr="009D4E0E">
        <w:rPr>
          <w:rFonts w:ascii="Arial" w:hAnsi="Arial" w:cs="Arial"/>
          <w:i/>
        </w:rPr>
        <w:t xml:space="preserve">Abstract: </w:t>
      </w:r>
      <w:r w:rsidR="007C281F" w:rsidRPr="009D4E0E">
        <w:rPr>
          <w:rFonts w:ascii="Arial" w:hAnsi="Arial" w:cs="Arial"/>
          <w:i/>
        </w:rPr>
        <w:t xml:space="preserve">this pCR proposes that UFES functionality is supported by NEF/SCEF. </w:t>
      </w:r>
    </w:p>
    <w:p w14:paraId="0F5EA8D5" w14:textId="77777777" w:rsidR="00A93620" w:rsidRPr="00927C1B" w:rsidRDefault="00B3593E" w:rsidP="00B3593E">
      <w:pPr>
        <w:pStyle w:val="1"/>
      </w:pPr>
      <w:r w:rsidRPr="009D4E0E">
        <w:t xml:space="preserve">1. </w:t>
      </w:r>
      <w:r w:rsidR="00305F20" w:rsidRPr="009D4E0E">
        <w:t>Introduction</w:t>
      </w:r>
      <w:r w:rsidR="00BE6AFC" w:rsidRPr="009D4E0E">
        <w:t>/Discussion</w:t>
      </w:r>
    </w:p>
    <w:p w14:paraId="3D7FB53E" w14:textId="77777777" w:rsidR="00DF0A26" w:rsidRDefault="007C281F" w:rsidP="008754B1">
      <w:pPr>
        <w:jc w:val="both"/>
        <w:rPr>
          <w:lang w:eastAsia="zh-CN"/>
        </w:rPr>
      </w:pPr>
      <w:r>
        <w:rPr>
          <w:lang w:eastAsia="zh-CN"/>
        </w:rPr>
        <w:t xml:space="preserve">Solution 5 introduced UFES, whose functionality </w:t>
      </w:r>
      <w:r w:rsidR="00245FBE">
        <w:rPr>
          <w:lang w:eastAsia="zh-CN"/>
        </w:rPr>
        <w:t>has</w:t>
      </w:r>
      <w:r>
        <w:rPr>
          <w:lang w:eastAsia="zh-CN"/>
        </w:rPr>
        <w:t xml:space="preserve"> the following:</w:t>
      </w:r>
    </w:p>
    <w:p w14:paraId="6758D866" w14:textId="77777777" w:rsidR="009A2609" w:rsidRDefault="007C281F" w:rsidP="009A2609">
      <w:pPr>
        <w:pStyle w:val="ac"/>
        <w:numPr>
          <w:ilvl w:val="0"/>
          <w:numId w:val="16"/>
        </w:numPr>
        <w:jc w:val="both"/>
        <w:rPr>
          <w:lang w:eastAsia="zh-CN"/>
        </w:rPr>
      </w:pPr>
      <w:r>
        <w:rPr>
          <w:lang w:eastAsia="zh-CN"/>
        </w:rPr>
        <w:t xml:space="preserve">Invoke interaction with the USS/UTM for </w:t>
      </w:r>
      <w:r w:rsidR="009A2609">
        <w:rPr>
          <w:lang w:eastAsia="zh-CN"/>
        </w:rPr>
        <w:t xml:space="preserve">scenarios like </w:t>
      </w:r>
      <w:r>
        <w:rPr>
          <w:lang w:eastAsia="zh-CN"/>
        </w:rPr>
        <w:t xml:space="preserve">UAV </w:t>
      </w:r>
      <w:r w:rsidR="009A2609">
        <w:rPr>
          <w:lang w:eastAsia="zh-CN"/>
        </w:rPr>
        <w:t>authentication and authorization. UAV and UAV controller pairing authorization, and user plane resource establishment authorization, etc. In particular:</w:t>
      </w:r>
    </w:p>
    <w:p w14:paraId="5672A8D4" w14:textId="77777777" w:rsidR="007C281F" w:rsidRPr="009A2609" w:rsidRDefault="009A2609" w:rsidP="009A2609">
      <w:pPr>
        <w:pStyle w:val="ac"/>
        <w:numPr>
          <w:ilvl w:val="1"/>
          <w:numId w:val="17"/>
        </w:numPr>
        <w:jc w:val="both"/>
        <w:rPr>
          <w:rFonts w:eastAsiaTheme="minorEastAsia"/>
          <w:lang w:eastAsia="zh-CN"/>
        </w:rPr>
      </w:pPr>
      <w:r>
        <w:rPr>
          <w:lang w:eastAsia="zh-CN"/>
        </w:rPr>
        <w:t xml:space="preserve">During </w:t>
      </w:r>
      <w:r w:rsidR="00245FBE">
        <w:rPr>
          <w:lang w:eastAsia="zh-CN"/>
        </w:rPr>
        <w:t xml:space="preserve">certain </w:t>
      </w:r>
      <w:r>
        <w:rPr>
          <w:lang w:eastAsia="zh-CN"/>
        </w:rPr>
        <w:t xml:space="preserve">procedure, </w:t>
      </w:r>
      <w:r w:rsidRPr="009A2609">
        <w:rPr>
          <w:rFonts w:eastAsiaTheme="minorEastAsia"/>
          <w:lang w:eastAsia="zh-CN"/>
        </w:rPr>
        <w:t>retrieve the GPSI of UAV UE (External Identifier) from the UDM, together with other UAV subscription data, and flight operation related policy data from PCF.</w:t>
      </w:r>
    </w:p>
    <w:p w14:paraId="07C3BCD0" w14:textId="77777777" w:rsidR="009A2609" w:rsidRDefault="009A2609" w:rsidP="009A2609">
      <w:pPr>
        <w:pStyle w:val="ac"/>
        <w:numPr>
          <w:ilvl w:val="1"/>
          <w:numId w:val="17"/>
        </w:numPr>
        <w:jc w:val="both"/>
        <w:rPr>
          <w:lang w:eastAsia="zh-CN"/>
        </w:rPr>
      </w:pPr>
      <w:r w:rsidRPr="009A2609">
        <w:rPr>
          <w:rFonts w:eastAsiaTheme="minorEastAsia"/>
          <w:lang w:eastAsia="zh-CN"/>
        </w:rPr>
        <w:t>Transmit the GPSI, together with other information provided by UAV, to the USS/UTM.</w:t>
      </w:r>
    </w:p>
    <w:p w14:paraId="7B2F2B56" w14:textId="77777777" w:rsidR="009A2609" w:rsidRDefault="009A2609" w:rsidP="009A2609">
      <w:pPr>
        <w:pStyle w:val="ac"/>
        <w:numPr>
          <w:ilvl w:val="0"/>
          <w:numId w:val="16"/>
        </w:numPr>
        <w:jc w:val="both"/>
        <w:rPr>
          <w:lang w:eastAsia="zh-CN"/>
        </w:rPr>
      </w:pPr>
      <w:r>
        <w:rPr>
          <w:lang w:eastAsia="zh-CN"/>
        </w:rPr>
        <w:t>Provides API for USS/UTM to trigger AF traffic influence, e.g. modify the PDU session/PDN connection of UAV for flight operation;</w:t>
      </w:r>
    </w:p>
    <w:p w14:paraId="5B9E6FC9" w14:textId="77777777" w:rsidR="00245FBE" w:rsidRPr="009A2609" w:rsidRDefault="00245FBE" w:rsidP="008754B1">
      <w:pPr>
        <w:jc w:val="both"/>
        <w:rPr>
          <w:rFonts w:eastAsiaTheme="minorEastAsia"/>
          <w:lang w:eastAsia="zh-CN"/>
        </w:rPr>
      </w:pPr>
      <w:r>
        <w:rPr>
          <w:rFonts w:eastAsiaTheme="minorEastAsia"/>
          <w:lang w:eastAsia="zh-CN"/>
        </w:rPr>
        <w:t xml:space="preserve">R16 </w:t>
      </w:r>
      <w:r w:rsidR="009A2609">
        <w:rPr>
          <w:rFonts w:eastAsiaTheme="minorEastAsia"/>
          <w:lang w:eastAsia="zh-CN"/>
        </w:rPr>
        <w:t xml:space="preserve">NEF in 5GS or SCEF </w:t>
      </w:r>
      <w:r>
        <w:rPr>
          <w:rFonts w:eastAsiaTheme="minorEastAsia"/>
          <w:lang w:eastAsia="zh-CN"/>
        </w:rPr>
        <w:t>defined in EPS supports similar functionalities</w:t>
      </w:r>
      <w:r w:rsidR="009A2609">
        <w:rPr>
          <w:rFonts w:eastAsiaTheme="minorEastAsia"/>
          <w:lang w:eastAsia="zh-CN"/>
        </w:rPr>
        <w:t xml:space="preserve"> </w:t>
      </w:r>
      <w:r>
        <w:rPr>
          <w:rFonts w:eastAsiaTheme="minorEastAsia"/>
          <w:lang w:eastAsia="zh-CN"/>
        </w:rPr>
        <w:t>as mentioned above</w:t>
      </w:r>
      <w:r w:rsidR="009A2609">
        <w:rPr>
          <w:rFonts w:eastAsiaTheme="minorEastAsia"/>
          <w:lang w:eastAsia="zh-CN"/>
        </w:rPr>
        <w:t xml:space="preserve">, e.g. provide API to a third party AF. It is </w:t>
      </w:r>
      <w:r>
        <w:rPr>
          <w:rFonts w:eastAsiaTheme="minorEastAsia"/>
          <w:lang w:eastAsia="zh-CN"/>
        </w:rPr>
        <w:t>proposed that</w:t>
      </w:r>
      <w:r w:rsidR="009A2609">
        <w:rPr>
          <w:rFonts w:eastAsiaTheme="minorEastAsia"/>
          <w:lang w:eastAsia="zh-CN"/>
        </w:rPr>
        <w:t xml:space="preserve"> the NEF/SCEF is a suitable 5GS NF / EPS functional entity to support UFES functionality. </w:t>
      </w:r>
      <w:r>
        <w:rPr>
          <w:rFonts w:eastAsiaTheme="minorEastAsia"/>
          <w:lang w:eastAsia="zh-CN"/>
        </w:rPr>
        <w:t>This is beneficial that we introduce the new NF / EPS functional entity, thus reduce the system complex.</w:t>
      </w:r>
    </w:p>
    <w:p w14:paraId="68336170" w14:textId="77777777" w:rsidR="00CA6115" w:rsidRPr="00927C1B" w:rsidRDefault="00CA6115" w:rsidP="00CA6115">
      <w:pPr>
        <w:pStyle w:val="1"/>
      </w:pPr>
      <w:bookmarkStart w:id="2" w:name="OLE_LINK2"/>
      <w:r>
        <w:t>2</w:t>
      </w:r>
      <w:r w:rsidRPr="00927C1B">
        <w:t xml:space="preserve">. </w:t>
      </w:r>
      <w:r>
        <w:t>Text Proposal</w:t>
      </w:r>
    </w:p>
    <w:p w14:paraId="162DE35A" w14:textId="77777777" w:rsidR="00CA6115" w:rsidRPr="00813D73" w:rsidRDefault="00F40EE5" w:rsidP="008754B1">
      <w:pPr>
        <w:jc w:val="both"/>
        <w:rPr>
          <w:lang w:eastAsia="zh-CN"/>
        </w:rPr>
      </w:pPr>
      <w:r>
        <w:rPr>
          <w:lang w:eastAsia="zh-CN"/>
        </w:rPr>
        <w:t>It is proposed to capture the following changes vs. TR 23.</w:t>
      </w:r>
      <w:r w:rsidR="009A2609">
        <w:rPr>
          <w:lang w:eastAsia="zh-CN"/>
        </w:rPr>
        <w:t>754</w:t>
      </w:r>
      <w:r>
        <w:rPr>
          <w:lang w:eastAsia="zh-CN"/>
        </w:rPr>
        <w:t>.</w:t>
      </w:r>
    </w:p>
    <w:p w14:paraId="7977A91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bookmarkEnd w:id="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7E9FD14A" w14:textId="77777777" w:rsidR="009A2609" w:rsidRDefault="009A2609" w:rsidP="009A2609">
      <w:pPr>
        <w:pStyle w:val="1"/>
        <w:rPr>
          <w:lang w:eastAsia="en-US"/>
        </w:rPr>
      </w:pPr>
      <w:bookmarkStart w:id="5" w:name="_Toc50481937"/>
      <w:bookmarkStart w:id="6" w:name="_Toc44584222"/>
      <w:bookmarkStart w:id="7" w:name="_Toc44584073"/>
      <w:bookmarkStart w:id="8" w:name="_Toc43193049"/>
      <w:bookmarkStart w:id="9" w:name="_Toc43132137"/>
      <w:bookmarkStart w:id="10" w:name="_Toc31037031"/>
      <w:bookmarkStart w:id="11" w:name="_Toc31035886"/>
      <w:bookmarkStart w:id="12" w:name="_Toc30008185"/>
      <w:bookmarkStart w:id="13" w:name="_Toc28869886"/>
      <w:bookmarkStart w:id="14" w:name="_Toc510607506"/>
      <w:bookmarkEnd w:id="2"/>
      <w:bookmarkEnd w:id="4"/>
      <w:r>
        <w:rPr>
          <w:lang w:eastAsia="ko-KR"/>
        </w:rPr>
        <w:t>8</w:t>
      </w:r>
      <w:r>
        <w:tab/>
        <w:t>Conclusions</w:t>
      </w:r>
      <w:bookmarkEnd w:id="5"/>
      <w:bookmarkEnd w:id="6"/>
      <w:bookmarkEnd w:id="7"/>
      <w:bookmarkEnd w:id="8"/>
      <w:bookmarkEnd w:id="9"/>
      <w:bookmarkEnd w:id="10"/>
      <w:bookmarkEnd w:id="11"/>
      <w:bookmarkEnd w:id="12"/>
      <w:bookmarkEnd w:id="13"/>
      <w:bookmarkEnd w:id="14"/>
    </w:p>
    <w:p w14:paraId="542D0B94" w14:textId="77777777" w:rsidR="009A2609" w:rsidRDefault="009A2609" w:rsidP="009A2609">
      <w:pPr>
        <w:pStyle w:val="EditorsNote"/>
      </w:pPr>
      <w:r>
        <w:t>Editor's note:</w:t>
      </w:r>
      <w:r>
        <w:tab/>
        <w:t xml:space="preserve">This clause will capture conclusions from the </w:t>
      </w:r>
      <w:r>
        <w:rPr>
          <w:lang w:eastAsia="ko-KR"/>
        </w:rPr>
        <w:t>study</w:t>
      </w:r>
      <w:r>
        <w:t>.</w:t>
      </w:r>
    </w:p>
    <w:p w14:paraId="5F2204CE" w14:textId="77777777" w:rsidR="009A2609" w:rsidRDefault="009A2609" w:rsidP="009A2609">
      <w:pPr>
        <w:rPr>
          <w:lang w:val="en-US"/>
        </w:rPr>
      </w:pPr>
      <w:r>
        <w:rPr>
          <w:lang w:val="en-US"/>
        </w:rPr>
        <w:t>The following principles are applied, as applicable, when developing UAV support in 3GPP:</w:t>
      </w:r>
    </w:p>
    <w:p w14:paraId="371F3D16" w14:textId="77777777" w:rsidR="009A2609" w:rsidRDefault="009A2609" w:rsidP="009A2609">
      <w:pPr>
        <w:rPr>
          <w:lang w:val="en-US"/>
        </w:rPr>
      </w:pPr>
      <w:r>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44773E32" w14:textId="77777777" w:rsidR="009A2609" w:rsidRDefault="009A2609" w:rsidP="009A2609">
      <w:pPr>
        <w:rPr>
          <w:lang w:val="en-US"/>
        </w:rPr>
      </w:pPr>
      <w:bookmarkStart w:id="15" w:name="_Hlk51252926"/>
      <w:r>
        <w:rPr>
          <w:lang w:val="en-US"/>
        </w:rPr>
        <w:t>In the scope of this release, a networked UAVC is considered as a regular UE that is not subject to any aerial features or any additional authorizations involving the USS/UTM.</w:t>
      </w:r>
      <w:bookmarkEnd w:id="15"/>
    </w:p>
    <w:p w14:paraId="2D99EFC3" w14:textId="77777777" w:rsidR="009A2609" w:rsidRDefault="009A2609" w:rsidP="009A2609">
      <w:pPr>
        <w:rPr>
          <w:lang w:eastAsia="zh-CN"/>
        </w:rPr>
      </w:pPr>
      <w:r>
        <w:rPr>
          <w:lang w:eastAsia="zh-CN"/>
        </w:rPr>
        <w:t>The following conclusions are proposed for normative work:</w:t>
      </w:r>
    </w:p>
    <w:p w14:paraId="058FDF64" w14:textId="77777777" w:rsidR="009A2609" w:rsidRDefault="009A2609" w:rsidP="009A2609">
      <w:pPr>
        <w:pStyle w:val="B1"/>
        <w:rPr>
          <w:lang w:eastAsia="zh-CN"/>
        </w:rPr>
      </w:pPr>
      <w:r>
        <w:rPr>
          <w:lang w:eastAsia="zh-CN"/>
        </w:rPr>
        <w:t>1)</w:t>
      </w:r>
      <w:r>
        <w:rPr>
          <w:lang w:eastAsia="zh-CN"/>
        </w:rPr>
        <w:tab/>
      </w:r>
      <w:del w:id="16" w:author="Huawei User" w:date="2020-10-30T15:16:00Z">
        <w:r w:rsidRPr="009D4E0E" w:rsidDel="009D4B25">
          <w:rPr>
            <w:highlight w:val="yellow"/>
            <w:lang w:eastAsia="zh-CN"/>
          </w:rPr>
          <w:delText>standardize a new 3GPP UAS Network Function for</w:delText>
        </w:r>
      </w:del>
      <w:ins w:id="17" w:author="Huawei User" w:date="2020-10-30T15:16:00Z">
        <w:r w:rsidR="009D4B25" w:rsidRPr="009D4E0E">
          <w:rPr>
            <w:highlight w:val="yellow"/>
            <w:lang w:eastAsia="zh-CN"/>
          </w:rPr>
          <w:t>Utilizing NEF</w:t>
        </w:r>
      </w:ins>
      <w:ins w:id="18" w:author="Huawei User" w:date="2020-11-02T14:36:00Z">
        <w:r w:rsidR="00245FBE">
          <w:rPr>
            <w:rFonts w:eastAsiaTheme="minorEastAsia" w:hint="eastAsia"/>
            <w:highlight w:val="yellow"/>
            <w:lang w:eastAsia="zh-CN"/>
          </w:rPr>
          <w:t>/</w:t>
        </w:r>
        <w:r w:rsidR="00245FBE">
          <w:rPr>
            <w:highlight w:val="yellow"/>
            <w:lang w:eastAsia="zh-CN"/>
          </w:rPr>
          <w:t>UFES</w:t>
        </w:r>
      </w:ins>
      <w:ins w:id="19" w:author="Huawei User" w:date="2020-10-30T15:16:00Z">
        <w:r w:rsidR="009D4B25" w:rsidRPr="009D4E0E">
          <w:rPr>
            <w:highlight w:val="yellow"/>
            <w:lang w:eastAsia="zh-CN"/>
          </w:rPr>
          <w:t xml:space="preserve"> to</w:t>
        </w:r>
      </w:ins>
      <w:r>
        <w:rPr>
          <w:lang w:eastAsia="zh-CN"/>
        </w:rPr>
        <w:t xml:space="preserve"> support of aerial functionality related to UAV identification and tracking, and to support Remote Identification. The UAS-NF is based on the functional definition of UFES of solution #5 plus the UAVF of solution #25.</w:t>
      </w:r>
    </w:p>
    <w:p w14:paraId="7B79A0BE" w14:textId="77777777" w:rsidR="009A2609" w:rsidRDefault="009A2609" w:rsidP="009A2609">
      <w:pPr>
        <w:pStyle w:val="B1"/>
        <w:rPr>
          <w:lang w:eastAsia="zh-CN"/>
        </w:rPr>
      </w:pPr>
      <w:r>
        <w:rPr>
          <w:lang w:eastAsia="zh-CN"/>
        </w:rPr>
        <w:lastRenderedPageBreak/>
        <w:t>2)</w:t>
      </w:r>
      <w:r>
        <w:rPr>
          <w:lang w:eastAsia="zh-CN"/>
        </w:rPr>
        <w:tab/>
        <w:t>Standardize the interface between the 5GS/EPS and USS/UTM based on the NEF/SCEF principles, using web-based interfaces.</w:t>
      </w:r>
    </w:p>
    <w:p w14:paraId="041899AE" w14:textId="77777777" w:rsidR="009A2609" w:rsidDel="00CF5D81" w:rsidRDefault="009A2609" w:rsidP="009A2609">
      <w:pPr>
        <w:pStyle w:val="B1"/>
        <w:rPr>
          <w:del w:id="20" w:author="Huawei User" w:date="2020-10-30T15:39:00Z"/>
          <w:lang w:eastAsia="zh-CN"/>
        </w:rPr>
      </w:pPr>
      <w:del w:id="21" w:author="Huawei User" w:date="2020-10-30T15:39:00Z">
        <w:r w:rsidRPr="009D4E0E" w:rsidDel="00CF5D81">
          <w:rPr>
            <w:highlight w:val="yellow"/>
            <w:lang w:eastAsia="zh-CN"/>
          </w:rPr>
          <w:delText>3)</w:delText>
        </w:r>
        <w:r w:rsidRPr="009D4E0E" w:rsidDel="00CF5D81">
          <w:rPr>
            <w:highlight w:val="yellow"/>
            <w:lang w:eastAsia="zh-CN"/>
          </w:rPr>
          <w:tab/>
          <w:delText>Consider the integration of the new NF in the NEF/SCEF.</w:delText>
        </w:r>
      </w:del>
    </w:p>
    <w:p w14:paraId="3ECC570B" w14:textId="77777777" w:rsidR="009A2609" w:rsidRDefault="009A2609" w:rsidP="009A2609">
      <w:pPr>
        <w:pStyle w:val="B1"/>
        <w:rPr>
          <w:lang w:eastAsia="zh-CN"/>
        </w:rPr>
      </w:pPr>
      <w:r>
        <w:rPr>
          <w:lang w:eastAsia="zh-CN"/>
        </w:rPr>
        <w:t>4)</w:t>
      </w:r>
      <w:r>
        <w:rPr>
          <w:lang w:eastAsia="zh-CN"/>
        </w:rPr>
        <w:tab/>
        <w:t>Standardize a control plane solution for interfacing of the UAV and the 5GS/EPS with the USS/UTM, focusing on solutions #5</w:t>
      </w:r>
      <w:r>
        <w:rPr>
          <w:lang w:eastAsia="zh-CN"/>
        </w:rPr>
        <w:t xml:space="preserve"> </w:t>
      </w:r>
      <w:commentRangeStart w:id="22"/>
      <w:r w:rsidRPr="006337AF">
        <w:rPr>
          <w:highlight w:val="green"/>
          <w:lang w:eastAsia="zh-CN"/>
        </w:rPr>
        <w:t>and #23 and aiming at a single solution being standardized</w:t>
      </w:r>
      <w:commentRangeEnd w:id="22"/>
      <w:r w:rsidR="006337AF">
        <w:rPr>
          <w:rStyle w:val="a6"/>
        </w:rPr>
        <w:commentReference w:id="22"/>
      </w:r>
      <w:r>
        <w:rPr>
          <w:lang w:eastAsia="zh-CN"/>
        </w:rPr>
        <w:t>.</w:t>
      </w:r>
    </w:p>
    <w:p w14:paraId="403408A1" w14:textId="77777777" w:rsidR="009A2609" w:rsidRDefault="009A2609" w:rsidP="009A2609">
      <w:pPr>
        <w:rPr>
          <w:lang w:eastAsia="zh-CN"/>
        </w:rPr>
      </w:pPr>
      <w:r>
        <w:rPr>
          <w:lang w:eastAsia="zh-CN"/>
        </w:rPr>
        <w:t xml:space="preserve">The following conclusions apply: </w:t>
      </w:r>
    </w:p>
    <w:p w14:paraId="273BD4D8" w14:textId="77777777" w:rsidR="009A2609" w:rsidRDefault="009A2609" w:rsidP="009A2609">
      <w:pPr>
        <w:pStyle w:val="B1"/>
        <w:rPr>
          <w:lang w:eastAsia="en-US"/>
        </w:rPr>
      </w:pPr>
      <w:r>
        <w:t>-</w:t>
      </w:r>
      <w:r>
        <w:tab/>
        <w:t>A UAV is registered with CAA authorities either before connecting with the 3GPP system or using plain internet connectivity via the 3GPP system. During such registration the UAV is assigned a CAA-level UAV-ID.</w:t>
      </w:r>
    </w:p>
    <w:p w14:paraId="3D611977" w14:textId="77777777" w:rsidR="009A2609" w:rsidRDefault="009A2609" w:rsidP="009A2609">
      <w:pPr>
        <w:pStyle w:val="B1"/>
      </w:pPr>
      <w:r>
        <w:t>-</w:t>
      </w:r>
      <w:r>
        <w:tab/>
        <w:t xml:space="preserve">A UAV when it requests for UAS services (i.e. to take advantage of aerial features, connectivity with USS/UTM for Networked Remote Identification, and C2 connectivity) also provides the CAA-Level UAV ID and aviation level information to 5GS or EPS. The aviation level information is transparent to the 5GS/EPS. A UAV that has not performed a registration with CAA authorities shall not attempt to request for UAS services. </w:t>
      </w:r>
      <w:r>
        <w:tab/>
        <w:t>The 3GPP systems provides a mechanism to support the authentication/authorization procedure between the UAV and the USS/UTM. During this procedure, the USS/UTM may access additional information from the 3GPP system to decide about the authentication/authorization and provides information about the result of the authentication/authorization.</w:t>
      </w:r>
    </w:p>
    <w:p w14:paraId="511AD082" w14:textId="77777777" w:rsidR="009A2609" w:rsidRDefault="009A2609" w:rsidP="009A2609">
      <w:pPr>
        <w:pStyle w:val="B1"/>
      </w:pPr>
      <w:r>
        <w:t>-</w:t>
      </w:r>
      <w:r>
        <w:tab/>
        <w:t>The EPS/5GS discovers the USS/UTM as described in solution #5 in clause 6.5.2.3, with the following remark</w:t>
      </w:r>
    </w:p>
    <w:p w14:paraId="0CBDE2BF" w14:textId="77777777" w:rsidR="009A2609" w:rsidRDefault="009A2609" w:rsidP="009A2609">
      <w:pPr>
        <w:pStyle w:val="B2"/>
      </w:pPr>
      <w:r>
        <w:t>-</w:t>
      </w:r>
      <w:r>
        <w:tab/>
        <w:t>It is still undecided through which procedure the UAV provides its CAA level Id i.e. whether the CAA Level ID is provided during the UUAA procedure as described in Sol #5 or during PDU session (PDN connection) establishment  as described in Sol #23 or during the A&amp;A as described in Sol #4. Further evaluation is needed to be done to select one from Sol #4, #5 and #23.</w:t>
      </w:r>
    </w:p>
    <w:p w14:paraId="6BB072DB" w14:textId="77777777" w:rsidR="009A2609" w:rsidRDefault="009A2609" w:rsidP="009A2609">
      <w:pPr>
        <w:pStyle w:val="B1"/>
      </w:pPr>
      <w:r>
        <w:t>-</w:t>
      </w:r>
      <w:r>
        <w:tab/>
        <w:t>During the authentication/authorization procedure, the 3GPP system provides 3GPP identities/information for the UAV including the GPSI, optionally the PEI, the CAA-Level UAV ID and any aviation level information the UAV has provided to the 3GPP system. The USS/UTM uses such information for the authentication/authorization and for future interactions with the 3GPP system regarding the UAV via NEF/SCEF.</w:t>
      </w:r>
    </w:p>
    <w:p w14:paraId="6B33219C" w14:textId="77777777" w:rsidR="009A2609" w:rsidRDefault="009A2609" w:rsidP="009A2609">
      <w:pPr>
        <w:pStyle w:val="B1"/>
        <w:rPr>
          <w:lang w:val="en-US"/>
        </w:rPr>
      </w:pPr>
      <w:r>
        <w:t>-</w:t>
      </w:r>
      <w:r>
        <w:tab/>
        <w:t>the 3GPP system supports USS/UTM authorization of pairing between a UAV and a networked UAVC or a UAVC that connects to the UAV via Internet connectivity during the establishment of the PDN connection/PDU session for UAS services (i.e. connectivity to USS/UTM and for C2 traffic). Modifications to the pairing or re-authorization take place via modification of the established PDN connection/PDU session. During such procedures, the USS/UTM provides to the 3GPP system information (e.g. QoS requirement, data flow descriptors, etc.) that enable traffic between the UAV and the UAVC. How the USS/UTM is made aware of the UAVC is outside the scope of 3GPP in this release.</w:t>
      </w:r>
    </w:p>
    <w:p w14:paraId="239D46CC" w14:textId="77777777" w:rsidR="009A2609" w:rsidRDefault="009A2609" w:rsidP="009A2609">
      <w:pPr>
        <w:rPr>
          <w:b/>
          <w:bCs/>
          <w:lang w:val="en-US"/>
        </w:rPr>
      </w:pPr>
      <w:r>
        <w:rPr>
          <w:b/>
          <w:bCs/>
          <w:lang w:val="en-US"/>
        </w:rPr>
        <w:t>Key Issue #1:</w:t>
      </w:r>
    </w:p>
    <w:p w14:paraId="63B1D3F4" w14:textId="77777777" w:rsidR="009A2609" w:rsidRDefault="009A2609" w:rsidP="009A2609">
      <w:pPr>
        <w:rPr>
          <w:noProof/>
        </w:rPr>
      </w:pPr>
      <w:r>
        <w:rPr>
          <w:lang w:val="en-US"/>
        </w:rPr>
        <w:t>A UAS operator registers the UAV to a UTM/USS with a procedure which is out of scope of 3GPP. The UTM/USS assigns a CAA-Level UAV ID.</w:t>
      </w:r>
      <w:r>
        <w:rPr>
          <w:noProof/>
          <w:lang w:val="en-US"/>
        </w:rPr>
        <w:t xml:space="preserve"> </w:t>
      </w:r>
    </w:p>
    <w:p w14:paraId="381D1B4C" w14:textId="77777777" w:rsidR="009A2609" w:rsidRDefault="009A2609" w:rsidP="009A2609">
      <w:pPr>
        <w:rPr>
          <w:noProof/>
        </w:rPr>
      </w:pPr>
      <w:r>
        <w:rPr>
          <w:noProof/>
        </w:rPr>
        <w:t>An UAV is identified by USS/UTM using a CAA-level UAV ID assigned by USS/UTM, and identified by the 3GPP System using a 3GPP UAV ID assigned by the MNO.</w:t>
      </w:r>
    </w:p>
    <w:p w14:paraId="4FACFC6A" w14:textId="77777777" w:rsidR="009A2609" w:rsidRDefault="009A2609" w:rsidP="009A2609">
      <w:pPr>
        <w:rPr>
          <w:lang w:val="en-US" w:eastAsia="zh-CN"/>
        </w:rPr>
      </w:pPr>
      <w:r>
        <w:rPr>
          <w:noProof/>
        </w:rPr>
        <w:t xml:space="preserve">The CAA-level UAV ID is used for Remote ID functionality (network or broadcast remote ID). </w:t>
      </w:r>
      <w:r>
        <w:rPr>
          <w:lang w:val="en-US" w:eastAsia="zh-CN"/>
        </w:rPr>
        <w:t xml:space="preserve">Remote Identification support by 3GPP in the scope of this release applies to the UAV, not to UAV Controller. </w:t>
      </w:r>
      <w:bookmarkStart w:id="23" w:name="_Hlk51252948"/>
      <w:r>
        <w:rPr>
          <w:lang w:val="en-US" w:eastAsia="zh-CN"/>
        </w:rPr>
        <w:t>In the scope of this release, it is assumed that the assignment of a CAA-level UAV ID for Remote Identification functionality applies solely to the UAV, as defined in Remote Identification standards and regulatory documents</w:t>
      </w:r>
      <w:bookmarkEnd w:id="23"/>
      <w:r>
        <w:rPr>
          <w:lang w:val="en-US" w:eastAsia="zh-CN"/>
        </w:rPr>
        <w:t>. No CAA-level UAV ID is assigned to and used by a networked UAVC and UAVC that exchange data (e.g. C2 information) with the UAV via Internet connectivity.</w:t>
      </w:r>
    </w:p>
    <w:p w14:paraId="3A5C4520" w14:textId="77777777" w:rsidR="009A2609" w:rsidRDefault="009A2609" w:rsidP="009A2609">
      <w:pPr>
        <w:rPr>
          <w:lang w:eastAsia="en-US"/>
        </w:rPr>
      </w:pPr>
      <w:r>
        <w:rPr>
          <w:lang w:val="en-US" w:eastAsia="zh-CN"/>
        </w:rPr>
        <w:t xml:space="preserve">Both USS-assigned CAA-Level UAV ID and </w:t>
      </w:r>
      <w:r>
        <w:t>3GPP Assisted CAA-Level UAV ID Assignment are supported, as described in solution #9.</w:t>
      </w:r>
    </w:p>
    <w:p w14:paraId="00D4B592" w14:textId="77777777" w:rsidR="009A2609" w:rsidRDefault="009A2609" w:rsidP="009A2609">
      <w:pPr>
        <w:rPr>
          <w:lang w:val="en-US" w:eastAsia="zh-CN"/>
        </w:rPr>
      </w:pPr>
      <w:r>
        <w:rPr>
          <w:lang w:val="en-US" w:eastAsia="zh-CN"/>
        </w:rPr>
        <w:t xml:space="preserve">Various formats of CAA-level UAV ID must be supported by the UAV to support various geo-specific regulations. At least </w:t>
      </w:r>
      <w:r>
        <w:rPr>
          <w:i/>
          <w:iCs/>
          <w:lang w:eastAsia="zh-CN"/>
        </w:rPr>
        <w:t>Serial Number Identification</w:t>
      </w:r>
      <w:r>
        <w:rPr>
          <w:lang w:val="en-US" w:eastAsia="zh-CN"/>
        </w:rPr>
        <w:t xml:space="preserve">, a </w:t>
      </w:r>
      <w:r>
        <w:rPr>
          <w:i/>
          <w:iCs/>
          <w:lang w:eastAsia="zh-CN"/>
        </w:rPr>
        <w:t xml:space="preserve">CAA-Issued Registration Identifier </w:t>
      </w:r>
      <w:r>
        <w:rPr>
          <w:i/>
          <w:iCs/>
          <w:lang w:val="en-US" w:eastAsia="zh-CN"/>
        </w:rPr>
        <w:t xml:space="preserve">(aka Session ID), </w:t>
      </w:r>
      <w:r>
        <w:rPr>
          <w:lang w:val="en-US" w:eastAsia="zh-CN"/>
        </w:rPr>
        <w:t>and</w:t>
      </w:r>
      <w:r>
        <w:rPr>
          <w:i/>
          <w:iCs/>
          <w:lang w:val="en-US" w:eastAsia="zh-CN"/>
        </w:rPr>
        <w:t xml:space="preserve"> USS/</w:t>
      </w:r>
      <w:r>
        <w:rPr>
          <w:i/>
          <w:iCs/>
          <w:lang w:eastAsia="zh-CN"/>
        </w:rPr>
        <w:t xml:space="preserve">UTM-Issued UUID </w:t>
      </w:r>
      <w:r>
        <w:rPr>
          <w:lang w:eastAsia="zh-CN"/>
        </w:rPr>
        <w:t>shall be supported</w:t>
      </w:r>
    </w:p>
    <w:p w14:paraId="7B464673" w14:textId="77777777" w:rsidR="009A2609" w:rsidRDefault="009A2609" w:rsidP="009A2609">
      <w:pPr>
        <w:rPr>
          <w:lang w:val="en-US" w:eastAsia="en-US"/>
        </w:rPr>
      </w:pPr>
      <w:r>
        <w:rPr>
          <w:lang w:val="en-US" w:eastAsia="zh-CN"/>
        </w:rPr>
        <w:lastRenderedPageBreak/>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24" w:name="_Hlk49415445"/>
      <w:r>
        <w:rPr>
          <w:lang w:val="en-US" w:eastAsia="zh-CN"/>
        </w:rPr>
        <w:t xml:space="preserve"> It may be also possible to use other UAV information (e.g. UAV-provided USS address or FQDN) sent by the UAV to 3GPP system, to be used by the 3GPP System, to discover the USS for the UAV.</w:t>
      </w:r>
      <w:bookmarkEnd w:id="24"/>
      <w:r>
        <w:rPr>
          <w:noProof/>
        </w:rPr>
        <w:t>3GPP system is provided the CAA-level UAV ID by the UAV, and it may provide the CAA-level UAV ID to the UTM/USS when providing MNO services towards the UTM/USS.</w:t>
      </w:r>
    </w:p>
    <w:p w14:paraId="5209B49F" w14:textId="77777777" w:rsidR="009A2609" w:rsidRDefault="009A2609" w:rsidP="009A2609">
      <w:pPr>
        <w:rPr>
          <w:lang w:val="en-US"/>
        </w:rPr>
      </w:pPr>
      <w:r>
        <w:rPr>
          <w:lang w:val="en-US"/>
        </w:rPr>
        <w:t xml:space="preserve">The USS/UTM is made aware of the 3GPP UAV ID of the UAV </w:t>
      </w:r>
      <w:r>
        <w:t xml:space="preserve">during procedures of UAV authorization supported by the 3GPP network. </w:t>
      </w:r>
    </w:p>
    <w:p w14:paraId="59630D1B" w14:textId="77777777" w:rsidR="009A2609" w:rsidRDefault="009A2609" w:rsidP="009A2609">
      <w:pPr>
        <w:rPr>
          <w:lang w:val="en-US"/>
        </w:rPr>
      </w:pPr>
      <w:r>
        <w:rPr>
          <w:lang w:val="en-US"/>
        </w:rPr>
        <w:t>The USS/UTM uses the 3GPP UAV ID to invoke MNO services (e.g. exposure function or location services) or during authorization or authorization revocation. The 3GPP UAV ID is in the format of a GPSI, and at least the External Identifier is supported.</w:t>
      </w:r>
    </w:p>
    <w:p w14:paraId="47FA9A60" w14:textId="77777777" w:rsidR="009A2609" w:rsidRDefault="009A2609" w:rsidP="009A2609">
      <w:pPr>
        <w:rPr>
          <w:lang w:val="en-US"/>
        </w:rPr>
      </w:pPr>
      <w:r>
        <w:rPr>
          <w:lang w:val="en-US"/>
        </w:rPr>
        <w:t>The External Identifier is allocated by the 3GPP network without interaction with the USS/UTM, and must be unique within the geography (e.g. at least country) of the 3GPP network.</w:t>
      </w:r>
    </w:p>
    <w:p w14:paraId="74013F58" w14:textId="77777777" w:rsidR="009A2609" w:rsidRDefault="009A2609" w:rsidP="009A2609">
      <w:pPr>
        <w:rPr>
          <w:lang w:val="en-US"/>
        </w:rPr>
      </w:pPr>
      <w:r>
        <w:rPr>
          <w:lang w:val="en-US"/>
        </w:rPr>
        <w:t xml:space="preserve">An UAS Network function implementing the functionality of the UFES as described in solution #9 is used to support </w:t>
      </w:r>
      <w:r>
        <w:t xml:space="preserve">3GPP Assisted CAA-Level UAV ID Assignment. </w:t>
      </w:r>
      <w:r>
        <w:rPr>
          <w:lang w:val="en-US"/>
        </w:rPr>
        <w:t xml:space="preserve"> The interaction between the 3GPP system and the TPAE over UAV2 (e.g. for Remote Identification query) is out of the scope of 3GPP and is expected to be defined in aviation standards.</w:t>
      </w:r>
    </w:p>
    <w:p w14:paraId="6EE81770" w14:textId="77777777" w:rsidR="009A2609" w:rsidRDefault="009A2609" w:rsidP="009A2609">
      <w:pPr>
        <w:rPr>
          <w:lang w:val="en-US"/>
        </w:rPr>
      </w:pPr>
      <w:r>
        <w:rPr>
          <w:lang w:val="en-US"/>
        </w:rPr>
        <w:t xml:space="preserve">The CAA-Level UAV ID assigned by the USS is known and stored in the UFES, in particular in case of </w:t>
      </w:r>
      <w:r>
        <w:t>3GPP Assisted CAA-Level UAV ID Assignment.</w:t>
      </w:r>
    </w:p>
    <w:p w14:paraId="58D82949" w14:textId="77777777" w:rsidR="009A2609" w:rsidRDefault="009A2609" w:rsidP="009A2609">
      <w:pPr>
        <w:rPr>
          <w:b/>
          <w:bCs/>
          <w:lang w:val="en-US"/>
        </w:rPr>
      </w:pPr>
      <w:r>
        <w:rPr>
          <w:b/>
          <w:bCs/>
          <w:lang w:val="en-US"/>
        </w:rPr>
        <w:t>Key Issue #2:</w:t>
      </w:r>
    </w:p>
    <w:p w14:paraId="77B4AA43" w14:textId="77777777" w:rsidR="009A2609" w:rsidRDefault="009A2609" w:rsidP="009A2609">
      <w:pPr>
        <w:rPr>
          <w:lang w:val="en-US"/>
        </w:rPr>
      </w:pPr>
      <w:r>
        <w:rPr>
          <w:lang w:val="en-US"/>
        </w:rPr>
        <w:t xml:space="preserve">An UAV may be authenticated and authorized by USS/UTM with the support of the 3GPP system before connectivity for UAS services (e.g. UAS-USS connectivity for NRID) is enabled. </w:t>
      </w:r>
    </w:p>
    <w:p w14:paraId="68F4B6E3" w14:textId="77777777" w:rsidR="009A2609" w:rsidRDefault="009A2609" w:rsidP="009A2609">
      <w:pPr>
        <w:rPr>
          <w:lang w:val="en-US"/>
        </w:rPr>
      </w:pPr>
      <w:bookmarkStart w:id="25" w:name="_Hlk53058757"/>
      <w:r>
        <w:rPr>
          <w:lang w:val="en-US"/>
        </w:rPr>
        <w:t>The execution of the UAV Authentication &amp; Authorization is optional and is based on specific PLMN policies, USS requirements, and geographic regulatory requirements.</w:t>
      </w:r>
      <w:bookmarkEnd w:id="25"/>
      <w:r>
        <w:rPr>
          <w:lang w:val="en-US"/>
        </w:rPr>
        <w:t xml:space="preserve"> The UAV authentication &amp; authorization procedure is supported as follows:</w:t>
      </w:r>
    </w:p>
    <w:p w14:paraId="0F1907B2" w14:textId="77777777" w:rsidR="009A2609" w:rsidRDefault="009A2609" w:rsidP="009A2609">
      <w:pPr>
        <w:pStyle w:val="B1"/>
        <w:rPr>
          <w:lang w:val="en-US"/>
        </w:rPr>
      </w:pPr>
      <w:r>
        <w:rPr>
          <w:lang w:val="en-US"/>
        </w:rPr>
        <w:t>-</w:t>
      </w:r>
      <w:r>
        <w:rPr>
          <w:lang w:val="en-US"/>
        </w:rPr>
        <w:tab/>
        <w:t>A UAV registers with the 3GPP system using 3GPP credentials</w:t>
      </w:r>
    </w:p>
    <w:p w14:paraId="4E48FA5A" w14:textId="77777777" w:rsidR="009A2609" w:rsidRDefault="009A2609" w:rsidP="009A2609">
      <w:pPr>
        <w:pStyle w:val="B1"/>
      </w:pPr>
      <w:r>
        <w:rPr>
          <w:lang w:val="en-US"/>
        </w:rPr>
        <w:t>-</w:t>
      </w:r>
      <w:r>
        <w:rPr>
          <w:lang w:val="en-US"/>
        </w:rPr>
        <w:tab/>
      </w:r>
      <w:r>
        <w:t>The UAV provides 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p>
    <w:p w14:paraId="60B91B7F" w14:textId="77777777" w:rsidR="009A2609" w:rsidRDefault="009A2609" w:rsidP="009A2609">
      <w:pPr>
        <w:pStyle w:val="NO"/>
        <w:rPr>
          <w:lang w:val="en-US"/>
        </w:rPr>
      </w:pPr>
      <w:r>
        <w:rPr>
          <w:lang w:val="en-US"/>
        </w:rPr>
        <w:t>NOTE:</w:t>
      </w:r>
      <w:r>
        <w:rPr>
          <w:lang w:val="en-US"/>
        </w:rPr>
        <w:tab/>
        <w:t>The details of how the CAA Level UAV ID is provided (e.g. a specific parameter or a transparent container) will be defined during normative work.</w:t>
      </w:r>
    </w:p>
    <w:p w14:paraId="3860B7F2" w14:textId="77777777" w:rsidR="009A2609" w:rsidRDefault="009A2609" w:rsidP="009A2609">
      <w:pPr>
        <w:pStyle w:val="B1"/>
        <w:rPr>
          <w:noProof/>
        </w:rPr>
      </w:pPr>
      <w:r>
        <w:rPr>
          <w:noProof/>
        </w:rPr>
        <w:t>-</w:t>
      </w:r>
      <w:r>
        <w:rPr>
          <w:noProof/>
        </w:rPr>
        <w:tab/>
        <w:t>UAV authentication and authorization by USS/UTM is conditional on the UE having performed successfully a primary 3GPP authentication and with Aerial UE function as part of the subscription.-</w:t>
      </w:r>
      <w:r>
        <w:rPr>
          <w:noProof/>
        </w:rPr>
        <w:tab/>
        <w:t>An UAV is authenticated and authorized by USS/UTM using a CAA-level UAV ID. The credentials and related authentication method used by the UAV and UTM/USS are outside of the 3GPP scope.-</w:t>
      </w:r>
      <w:r>
        <w:rPr>
          <w:noProof/>
        </w:rPr>
        <w:tab/>
        <w:t>The 3GPP network shall be informed by the USS/UTM of the UAV authentication and authorization result and enforce the result accordingly. Upon successful UAV authentication and authorization by USS/UTM, UAV is authorized to establish limited connectivity to communicate with USS/UTM.</w:t>
      </w:r>
    </w:p>
    <w:p w14:paraId="717D8C76" w14:textId="77777777" w:rsidR="009A2609" w:rsidRDefault="009A2609" w:rsidP="009A2609">
      <w:pPr>
        <w:pStyle w:val="B1"/>
        <w:rPr>
          <w:noProof/>
        </w:rPr>
      </w:pPr>
      <w:r>
        <w:rPr>
          <w:noProof/>
        </w:rPr>
        <w:t>-</w:t>
      </w:r>
      <w:r>
        <w:rPr>
          <w:noProof/>
        </w:rPr>
        <w:tab/>
        <w:t>If the result of the UAV authentication and authorization indicated by the USS/UTM is negative, the UAV is informed by the 3GPP system that USS/UTM authentication and authorization has failed.</w:t>
      </w:r>
    </w:p>
    <w:p w14:paraId="78828AFE" w14:textId="77777777" w:rsidR="009A2609" w:rsidRDefault="009A2609" w:rsidP="009A2609">
      <w:bookmarkStart w:id="26" w:name="_Hlk49512571"/>
      <w:r>
        <w:rPr>
          <w:noProof/>
        </w:rPr>
        <w:t xml:space="preserve">A UAV request for user plane connectivity to the 3GPP system </w:t>
      </w:r>
      <w:r>
        <w:t>for UAV operations (i.e. C2 between a UAV and a networked UAV controller and/or flight authorization request) may also require additional authorization by the UTM/USS.</w:t>
      </w:r>
    </w:p>
    <w:p w14:paraId="431B237D" w14:textId="77777777" w:rsidR="009A2609" w:rsidRDefault="009A2609" w:rsidP="009A2609">
      <w:pPr>
        <w:rPr>
          <w:b/>
          <w:bCs/>
        </w:rPr>
      </w:pPr>
      <w:r>
        <w:rPr>
          <w:b/>
          <w:bCs/>
        </w:rPr>
        <w:t>Key Issue #3:</w:t>
      </w:r>
    </w:p>
    <w:p w14:paraId="032D5DF0" w14:textId="77777777" w:rsidR="009A2609" w:rsidRDefault="009A2609" w:rsidP="009A2609">
      <w:pPr>
        <w:rPr>
          <w:lang w:val="en-US"/>
        </w:rPr>
      </w:pPr>
      <w:r>
        <w:rPr>
          <w:lang w:val="en-US"/>
        </w:rPr>
        <w:t>In the scope of this release, a network UAVC is considered as a regular UE that is not subject to any aerial features or any additional authorizations.</w:t>
      </w:r>
    </w:p>
    <w:p w14:paraId="7E796666" w14:textId="77777777" w:rsidR="009A2609" w:rsidRDefault="009A2609" w:rsidP="009A2609">
      <w:pPr>
        <w:rPr>
          <w:b/>
          <w:bCs/>
          <w:lang w:val="en-US"/>
        </w:rPr>
      </w:pPr>
      <w:r>
        <w:rPr>
          <w:b/>
          <w:bCs/>
          <w:lang w:val="en-US"/>
        </w:rPr>
        <w:t>Key Issue #4: (</w:t>
      </w:r>
      <w:r>
        <w:rPr>
          <w:b/>
          <w:bCs/>
        </w:rPr>
        <w:t>UAV and UAV Controller tracking)</w:t>
      </w:r>
    </w:p>
    <w:p w14:paraId="125A4953" w14:textId="77777777" w:rsidR="009A2609" w:rsidRDefault="009A2609" w:rsidP="009A2609">
      <w:r>
        <w:t>Solution 25 is adopted as the basis for normative work with following principles:</w:t>
      </w:r>
    </w:p>
    <w:p w14:paraId="2CBBBFB5" w14:textId="77777777" w:rsidR="009A2609" w:rsidRDefault="009A2609" w:rsidP="009A2609">
      <w:pPr>
        <w:pStyle w:val="B1"/>
        <w:rPr>
          <w:lang w:eastAsia="zh-CN"/>
        </w:rPr>
      </w:pPr>
      <w:r>
        <w:rPr>
          <w:lang w:eastAsia="ko-KR"/>
        </w:rPr>
        <w:lastRenderedPageBreak/>
        <w:t>-</w:t>
      </w:r>
      <w:r>
        <w:rPr>
          <w:lang w:eastAsia="ko-KR"/>
        </w:rPr>
        <w:tab/>
      </w:r>
      <w:r>
        <w:rPr>
          <w:lang w:eastAsia="zh-CN"/>
        </w:rPr>
        <w:t>3GPP network supports the following UAV and UAVC tracking capabilities. TheUTM/USS chooses one of, or a combination of, these tracking capabilities to use. The UTM/USS/TPAE logic on its choice is out of 3GPP's scope.</w:t>
      </w:r>
    </w:p>
    <w:p w14:paraId="39B65254" w14:textId="77777777" w:rsidR="009A2609" w:rsidRDefault="009A2609" w:rsidP="009A2609">
      <w:pPr>
        <w:pStyle w:val="B2"/>
        <w:rPr>
          <w:lang w:eastAsia="ko-KR"/>
        </w:rPr>
      </w:pPr>
      <w:r>
        <w:rPr>
          <w:lang w:eastAsia="ko-KR"/>
        </w:rPr>
        <w:t>-</w:t>
      </w:r>
      <w:r>
        <w:rPr>
          <w:lang w:eastAsia="ko-KR"/>
        </w:rPr>
        <w:tab/>
      </w:r>
      <w:r>
        <w:rPr>
          <w:lang w:eastAsia="zh-CN"/>
        </w:rPr>
        <w:t>reporting the UAV/UAVC location</w:t>
      </w:r>
      <w:r>
        <w:rPr>
          <w:lang w:eastAsia="ko-KR"/>
        </w:rPr>
        <w:t>;</w:t>
      </w:r>
    </w:p>
    <w:p w14:paraId="2281369C" w14:textId="77777777" w:rsidR="009A2609" w:rsidRDefault="009A2609" w:rsidP="009A2609">
      <w:pPr>
        <w:pStyle w:val="B2"/>
        <w:rPr>
          <w:lang w:eastAsia="ko-KR"/>
        </w:rPr>
      </w:pPr>
      <w:r>
        <w:rPr>
          <w:lang w:eastAsia="ko-KR"/>
        </w:rPr>
        <w:t>-</w:t>
      </w:r>
      <w:r>
        <w:rPr>
          <w:lang w:eastAsia="ko-KR"/>
        </w:rPr>
        <w:tab/>
      </w:r>
      <w:r>
        <w:rPr>
          <w:lang w:eastAsia="zh-CN"/>
        </w:rPr>
        <w:t>monitoring and reporting the UAV presence (i.e. for UAV moving in or out) of the monitoring area. Either t</w:t>
      </w:r>
      <w:r>
        <w:t>he UAVF reuses the Area of Interest event  or location Reporting mechanism supported by AMF/MME, or in case the target area or location cannot be mapped to 3GPP network areas, the UAVF determines the UAV presence in the monitoring area by comparing the location report from GMLC with the monitoring area</w:t>
      </w:r>
      <w:r>
        <w:rPr>
          <w:lang w:eastAsia="ko-KR"/>
        </w:rPr>
        <w:t>;</w:t>
      </w:r>
    </w:p>
    <w:p w14:paraId="5218CD32" w14:textId="77777777" w:rsidR="009A2609" w:rsidRDefault="009A2609" w:rsidP="009A2609">
      <w:pPr>
        <w:pStyle w:val="B2"/>
        <w:rPr>
          <w:lang w:eastAsia="ko-KR"/>
        </w:rPr>
      </w:pPr>
      <w:r>
        <w:rPr>
          <w:lang w:eastAsia="ko-KR"/>
        </w:rPr>
        <w:t>-</w:t>
      </w:r>
      <w:r>
        <w:rPr>
          <w:lang w:eastAsia="ko-KR"/>
        </w:rPr>
        <w:tab/>
      </w:r>
      <w:r>
        <w:rPr>
          <w:lang w:eastAsia="zh-CN"/>
        </w:rPr>
        <w:t>support unknown UAV tracking, i.e. providing a list of the UAVs in the target area or location and served by the PLMN.</w:t>
      </w:r>
      <w:r>
        <w:t xml:space="preserve"> The 3GPP system separates out the UEs that are actual UAVs based on e.g. available CAA-Level UAV ID, checking for UEs with aerial subscriptions, and whether the UAV has successfully registered and has been authorized by the USS/UTM</w:t>
      </w:r>
      <w:r>
        <w:rPr>
          <w:lang w:eastAsia="zh-CN"/>
        </w:rPr>
        <w:t xml:space="preserve"> </w:t>
      </w:r>
      <w:r>
        <w:t xml:space="preserve">If the target area or location cannot be mapped to 3GPP network areas, the UAVF will obtain location </w:t>
      </w:r>
      <w:r>
        <w:rPr>
          <w:lang w:val="en-US" w:eastAsia="zh-CN"/>
        </w:rPr>
        <w:t>of identified UAVs via LCS procedure</w:t>
      </w:r>
      <w:r>
        <w:t xml:space="preserve"> and compare with the target area or </w:t>
      </w:r>
      <w:r>
        <w:rPr>
          <w:lang w:eastAsia="zh-CN"/>
        </w:rPr>
        <w:t>location</w:t>
      </w:r>
      <w:r>
        <w:t xml:space="preserve"> to identify the UAVs </w:t>
      </w:r>
      <w:r>
        <w:rPr>
          <w:lang w:eastAsia="zh-CN"/>
        </w:rPr>
        <w:t>in the target area or location</w:t>
      </w:r>
      <w:r>
        <w:rPr>
          <w:lang w:eastAsia="ko-KR"/>
        </w:rPr>
        <w:t>;</w:t>
      </w:r>
      <w:r>
        <w:t xml:space="preserve"> </w:t>
      </w:r>
    </w:p>
    <w:p w14:paraId="1C84DECB" w14:textId="77777777" w:rsidR="009A2609" w:rsidRDefault="009A2609" w:rsidP="009A2609">
      <w:pPr>
        <w:pStyle w:val="B2"/>
        <w:rPr>
          <w:lang w:eastAsia="ko-KR"/>
        </w:rPr>
      </w:pPr>
      <w:r>
        <w:rPr>
          <w:lang w:eastAsia="ko-KR"/>
        </w:rPr>
        <w:t>-</w:t>
      </w:r>
      <w:r>
        <w:rPr>
          <w:lang w:eastAsia="ko-KR"/>
        </w:rPr>
        <w:tab/>
      </w:r>
      <w:r>
        <w:rPr>
          <w:lang w:eastAsia="zh-CN"/>
        </w:rPr>
        <w:t>may receive policies or rules from USS/UTM for action when Area of Interest (AOI) reports are received.</w:t>
      </w:r>
    </w:p>
    <w:p w14:paraId="3063CD3E" w14:textId="77777777" w:rsidR="009A2609" w:rsidRDefault="009A2609" w:rsidP="009A2609">
      <w:pPr>
        <w:pStyle w:val="B1"/>
        <w:rPr>
          <w:lang w:eastAsia="zh-CN"/>
        </w:rPr>
      </w:pPr>
      <w:r>
        <w:rPr>
          <w:lang w:eastAsia="ko-KR"/>
        </w:rPr>
        <w:t>-</w:t>
      </w:r>
      <w:r>
        <w:rPr>
          <w:lang w:eastAsia="ko-KR"/>
        </w:rPr>
        <w:tab/>
      </w:r>
      <w:r>
        <w:rPr>
          <w:lang w:eastAsia="zh-CN"/>
        </w:rPr>
        <w:t>NEF determines whether to invoke AMF or GMLC procedure.</w:t>
      </w:r>
    </w:p>
    <w:p w14:paraId="7FC57F8A" w14:textId="77777777" w:rsidR="009A2609" w:rsidRDefault="009A2609" w:rsidP="009A2609">
      <w:pPr>
        <w:pStyle w:val="B1"/>
        <w:rPr>
          <w:lang w:eastAsia="zh-CN"/>
        </w:rPr>
      </w:pPr>
      <w:r>
        <w:rPr>
          <w:lang w:eastAsia="zh-CN"/>
        </w:rPr>
        <w:t>-</w:t>
      </w:r>
      <w:r>
        <w:rPr>
          <w:lang w:eastAsia="zh-CN"/>
        </w:rPr>
        <w:tab/>
        <w:t xml:space="preserve">the 3GPP system may provide the UAV location during the authorization/authentication procedures supported by the 3GPP system in the interaction between the CN and the USS/UTM, or the USS/UTM may verify the UAV location during such procedures. </w:t>
      </w:r>
    </w:p>
    <w:p w14:paraId="56BABDED" w14:textId="77777777" w:rsidR="009A2609" w:rsidRDefault="009A2609" w:rsidP="009A2609">
      <w:pPr>
        <w:pStyle w:val="B1"/>
        <w:rPr>
          <w:lang w:eastAsia="zh-CN"/>
        </w:rPr>
      </w:pPr>
      <w:r>
        <w:rPr>
          <w:lang w:eastAsia="zh-CN"/>
        </w:rPr>
        <w:t>-</w:t>
      </w:r>
      <w:r>
        <w:rPr>
          <w:lang w:eastAsia="zh-CN"/>
        </w:rPr>
        <w:tab/>
        <w:t>All the enhancements are at UAVF which may encompass the NEF/SCEF functionality.</w:t>
      </w:r>
    </w:p>
    <w:p w14:paraId="55152369" w14:textId="77777777" w:rsidR="009A2609" w:rsidRDefault="009A2609" w:rsidP="009A2609">
      <w:pPr>
        <w:pStyle w:val="B1"/>
        <w:rPr>
          <w:noProof/>
          <w:lang w:eastAsia="en-US"/>
        </w:rPr>
      </w:pPr>
      <w:r>
        <w:rPr>
          <w:noProof/>
        </w:rPr>
        <w:t>-</w:t>
      </w:r>
      <w:r>
        <w:rPr>
          <w:noProof/>
        </w:rPr>
        <w:tab/>
        <w:t>The 3GPP UAV ID is included by the USS/UTM for tracking and to request location services from the MNO.</w:t>
      </w:r>
    </w:p>
    <w:p w14:paraId="26FC45B8" w14:textId="77777777" w:rsidR="009A2609" w:rsidRDefault="009A2609" w:rsidP="009A2609">
      <w:pPr>
        <w:pStyle w:val="B1"/>
        <w:rPr>
          <w:noProof/>
        </w:rPr>
      </w:pPr>
      <w:r>
        <w:rPr>
          <w:noProof/>
        </w:rPr>
        <w:t>-</w:t>
      </w:r>
      <w:r>
        <w:rPr>
          <w:noProof/>
        </w:rPr>
        <w:tab/>
        <w:t>The CAA-level UAV ID may be included by the USS/UTM  in the tracking request so the 3GPP system can include it in the location reports.</w:t>
      </w:r>
    </w:p>
    <w:p w14:paraId="370B5DC4" w14:textId="77777777" w:rsidR="009A2609" w:rsidRDefault="009A2609" w:rsidP="009A2609">
      <w:pPr>
        <w:pStyle w:val="B1"/>
        <w:rPr>
          <w:noProof/>
        </w:rPr>
      </w:pPr>
      <w:r>
        <w:rPr>
          <w:noProof/>
        </w:rPr>
        <w:t>-</w:t>
      </w:r>
      <w:r>
        <w:rPr>
          <w:noProof/>
        </w:rPr>
        <w:tab/>
        <w:t>The CAA-level UAV ID is transmitted by the 3GPP system to the USS/UTM during tracking and location reporting of UAV. The 3GPP UAV ID may also be included in the reports.</w:t>
      </w:r>
    </w:p>
    <w:p w14:paraId="4A18EB57" w14:textId="77777777" w:rsidR="009A2609" w:rsidRDefault="009A2609" w:rsidP="009A2609">
      <w:pPr>
        <w:pStyle w:val="B1"/>
        <w:rPr>
          <w:noProof/>
        </w:rPr>
      </w:pPr>
      <w:r>
        <w:rPr>
          <w:noProof/>
        </w:rPr>
        <w:t>-</w:t>
      </w:r>
      <w:r>
        <w:rPr>
          <w:noProof/>
        </w:rPr>
        <w:tab/>
        <w:t>The 3GPP system maps 3GPP UAV ID (e.g. GPSI) when received from UTM/USS to 3GPP internal IDs (e.g. SUPI) according to existing mechanisms.</w:t>
      </w:r>
    </w:p>
    <w:p w14:paraId="390938DB" w14:textId="77777777" w:rsidR="009A2609" w:rsidRDefault="009A2609" w:rsidP="009A2609">
      <w:pPr>
        <w:pStyle w:val="B1"/>
        <w:rPr>
          <w:lang w:val="en-US"/>
        </w:rPr>
      </w:pPr>
      <w:r>
        <w:rPr>
          <w:noProof/>
        </w:rPr>
        <w:t>-</w:t>
      </w:r>
      <w:r>
        <w:rPr>
          <w:noProof/>
        </w:rPr>
        <w:tab/>
        <w:t>3GPP system maps the geographic area received from UTM/USS to 3GPP area (e.g. TAIs/Cell Ids).</w:t>
      </w:r>
    </w:p>
    <w:p w14:paraId="31D6F1A4" w14:textId="77777777" w:rsidR="009A2609" w:rsidRDefault="009A2609" w:rsidP="009A2609">
      <w:pPr>
        <w:rPr>
          <w:b/>
          <w:bCs/>
        </w:rPr>
      </w:pPr>
      <w:r>
        <w:rPr>
          <w:b/>
          <w:bCs/>
        </w:rPr>
        <w:t>Key Issue #6:</w:t>
      </w:r>
    </w:p>
    <w:p w14:paraId="1E00F061" w14:textId="77777777" w:rsidR="009A2609" w:rsidRDefault="009A2609" w:rsidP="009A2609">
      <w:r>
        <w:rPr>
          <w:lang w:val="en-US" w:eastAsia="zh-CN"/>
        </w:rPr>
        <w:t xml:space="preserve">The functionality to support authorization of UAV and UAV controller pairing applies to networked UAV Controllers </w:t>
      </w:r>
      <w:r>
        <w:rPr>
          <w:lang w:eastAsia="zh-CN"/>
        </w:rPr>
        <w:t>and non-networked UAV controllers that are connected to UAV via internet (e.g. cloud UAVC)</w:t>
      </w:r>
      <w:r>
        <w:rPr>
          <w:lang w:val="en-US" w:eastAsia="zh-CN"/>
        </w:rPr>
        <w:t>.</w:t>
      </w:r>
    </w:p>
    <w:p w14:paraId="25127DE0" w14:textId="77777777" w:rsidR="009A2609" w:rsidRDefault="009A2609" w:rsidP="009A2609">
      <w:r>
        <w:t>In the scope of this release, how a UAV and a UAVC are considered as a UAS by the USS/UTM is outside the scope of 3GPP. However, the 3GPP system may support the USS/UTM to enforce authorization from the USS/UTM between of a UAV and a UAVC pairing decision based on their transport addresses.</w:t>
      </w:r>
    </w:p>
    <w:p w14:paraId="5173BC89" w14:textId="77777777" w:rsidR="009A2609" w:rsidRDefault="009A2609" w:rsidP="009A2609">
      <w:pPr>
        <w:rPr>
          <w:lang w:val="en-US" w:eastAsia="zh-CN"/>
        </w:rPr>
      </w:pPr>
      <w:r>
        <w:rPr>
          <w:lang w:val="en-US" w:eastAsia="zh-CN"/>
        </w:rPr>
        <w:t xml:space="preserve">The UAV/UAVC pairing authentication and authorization is done by USS/UTM during PDU session secondary authentication/authorization procedure or new </w:t>
      </w:r>
      <w:r>
        <w:rPr>
          <w:lang w:val="en-US"/>
        </w:rPr>
        <w:t>service-based mechanisms with the USS via the NEF/SCEF or a new UAV Network Function</w:t>
      </w:r>
      <w:r>
        <w:rPr>
          <w:lang w:val="en-US" w:eastAsia="zh-CN"/>
        </w:rPr>
        <w:t xml:space="preserve">, the result is notified to either </w:t>
      </w:r>
      <w:r>
        <w:rPr>
          <w:lang w:eastAsia="zh-CN"/>
        </w:rPr>
        <w:t xml:space="preserve">the </w:t>
      </w:r>
      <w:r>
        <w:rPr>
          <w:lang w:val="en-US" w:eastAsia="zh-CN"/>
        </w:rPr>
        <w:t>SMF or the NEF/SCEF or UAV NF, respectively, i.e. a CP-based signaling mechanism is chosen for normative work.</w:t>
      </w:r>
    </w:p>
    <w:p w14:paraId="6014BC85" w14:textId="77777777" w:rsidR="009A2609" w:rsidRDefault="009A2609" w:rsidP="009A2609">
      <w:pPr>
        <w:rPr>
          <w:lang w:eastAsia="zh-CN"/>
        </w:rPr>
      </w:pPr>
      <w:r>
        <w:rPr>
          <w:lang w:val="en-US" w:eastAsia="zh-CN"/>
        </w:rPr>
        <w:t xml:space="preserve">The UAV/ may provide information for the authorization of UAV and networked UAV controller pairing to USS/UTM. </w:t>
      </w:r>
      <w:r>
        <w:rPr>
          <w:lang w:eastAsia="zh-CN"/>
        </w:rPr>
        <w:t>The USS/UTM is required to authorize the UAV/UAVC pairing, i.e. the UAV requests to be paired with a UAVC. The USS/UTM informs the results of pairing authorization to the 3GPP system in terms of identification of the traffic that needs to be enabled.</w:t>
      </w:r>
    </w:p>
    <w:p w14:paraId="1691119C" w14:textId="77777777" w:rsidR="009A2609" w:rsidRDefault="009A2609" w:rsidP="009A2609">
      <w:pPr>
        <w:rPr>
          <w:noProof/>
          <w:lang w:eastAsia="en-US"/>
        </w:rPr>
      </w:pPr>
      <w:r>
        <w:rPr>
          <w:noProof/>
        </w:rPr>
        <w:t>The 3GPP system should enable a UAV to receive a new CAA-level UAV identifier from USS/UTM as part of a successful pairing authorization.</w:t>
      </w:r>
    </w:p>
    <w:p w14:paraId="565D5899" w14:textId="77777777" w:rsidR="009A2609" w:rsidRDefault="009A2609" w:rsidP="009A2609">
      <w:pPr>
        <w:rPr>
          <w:lang w:eastAsia="zh-CN"/>
        </w:rPr>
      </w:pPr>
      <w:r>
        <w:rPr>
          <w:lang w:eastAsia="zh-CN"/>
        </w:rPr>
        <w:t xml:space="preserve">When the USS/UTM determines that the UAVC needs to be replaced, the USS/UTM provides new </w:t>
      </w:r>
      <w:r>
        <w:rPr>
          <w:lang w:val="en-US" w:eastAsia="zh-CN"/>
        </w:rPr>
        <w:t>authorized UAV/UAVC</w:t>
      </w:r>
      <w:r>
        <w:rPr>
          <w:lang w:eastAsia="zh-CN"/>
        </w:rPr>
        <w:t xml:space="preserve"> pairing information to the </w:t>
      </w:r>
      <w:r>
        <w:rPr>
          <w:lang w:val="en-US" w:eastAsia="zh-CN"/>
        </w:rPr>
        <w:t>SMF or new UAV NF, respectively</w:t>
      </w:r>
      <w:r>
        <w:rPr>
          <w:lang w:eastAsia="zh-CN"/>
        </w:rPr>
        <w:t>.</w:t>
      </w:r>
    </w:p>
    <w:p w14:paraId="561CD7FF" w14:textId="77777777" w:rsidR="009A2609" w:rsidRDefault="009A2609" w:rsidP="009A2609">
      <w:pPr>
        <w:rPr>
          <w:lang w:eastAsia="en-US"/>
        </w:rPr>
      </w:pPr>
      <w:r>
        <w:t xml:space="preserve">For initial pairing authentication and authorization, solution #5 or #23 is selected as baseline for the normative work. </w:t>
      </w:r>
    </w:p>
    <w:p w14:paraId="2B97397D" w14:textId="77777777" w:rsidR="009A2609" w:rsidRDefault="009A2609" w:rsidP="009A2609">
      <w:r>
        <w:lastRenderedPageBreak/>
        <w:t>For UAVC replacement, solution #27 may be taken in addition to improve KI#6.</w:t>
      </w:r>
    </w:p>
    <w:p w14:paraId="638540CE" w14:textId="77777777" w:rsidR="009A2609" w:rsidRDefault="009A2609" w:rsidP="009A2609">
      <w:pPr>
        <w:rPr>
          <w:b/>
          <w:bCs/>
        </w:rPr>
      </w:pPr>
      <w:r>
        <w:rPr>
          <w:b/>
          <w:bCs/>
        </w:rPr>
        <w:t>Key Issue #7:</w:t>
      </w:r>
    </w:p>
    <w:p w14:paraId="0A141B38" w14:textId="77777777" w:rsidR="009A2609" w:rsidRDefault="009A2609" w:rsidP="009A2609">
      <w:pPr>
        <w:rPr>
          <w:lang w:val="en-US"/>
        </w:rPr>
      </w:pPr>
      <w:r>
        <w:rPr>
          <w:lang w:val="en-US"/>
        </w:rPr>
        <w:t>In the scope of this release, a network UAVC is considered as a regular UE that is not subject to any new mechanisms to enable establishment of user plane connectivity with a USS/UTM. The networked UAVC uses a PDN connection/PDU session established according to existing mechanisms to connect to an USS/UTM.</w:t>
      </w:r>
    </w:p>
    <w:p w14:paraId="4064FAE7" w14:textId="77777777" w:rsidR="009A2609" w:rsidRDefault="009A2609" w:rsidP="009A2609">
      <w:pPr>
        <w:rPr>
          <w:lang w:val="en-US"/>
        </w:rPr>
      </w:pPr>
      <w:r>
        <w:rPr>
          <w:lang w:val="en-US"/>
        </w:rPr>
        <w:t>The procedure for the UAV to request user plane connectivity with UAVC defined in Solutions #5, #26 is proposed to be taken into account during the normative phase. The procedure is as follows:</w:t>
      </w:r>
    </w:p>
    <w:p w14:paraId="7CFA354C" w14:textId="77777777" w:rsidR="009A2609" w:rsidRDefault="009A2609" w:rsidP="009A2609">
      <w:pPr>
        <w:rPr>
          <w:lang w:val="en-US" w:eastAsia="zh-CN"/>
        </w:rPr>
      </w:pPr>
      <w:r>
        <w:rPr>
          <w:lang w:val="en-US" w:eastAsia="zh-CN"/>
        </w:rPr>
        <w:t xml:space="preserve">Prior to any request by UAV for user plane connectivity with UAVC, or during the user plane connectivity request, the UAV must obtain flight authorization from the UTM/USS. The flight authorization must be made known to the 3GPP system. </w:t>
      </w:r>
    </w:p>
    <w:p w14:paraId="25DBAC75" w14:textId="77777777" w:rsidR="009A2609" w:rsidRDefault="009A2609" w:rsidP="009A2609">
      <w:pPr>
        <w:rPr>
          <w:b/>
          <w:bCs/>
          <w:lang w:val="en-US" w:eastAsia="en-US"/>
        </w:rPr>
      </w:pPr>
      <w:r>
        <w:rPr>
          <w:lang w:val="en-US" w:eastAsia="zh-CN"/>
        </w:rPr>
        <w:t>Single PDU session/PDN connection for USS and UAV-C connectivity, and separate PDU sessions/PDN connections for USS and UAV-C connectivity are supported. The mechanism that may be used is up to deployment.</w:t>
      </w:r>
    </w:p>
    <w:p w14:paraId="7773C41D" w14:textId="77777777" w:rsidR="009A2609" w:rsidRDefault="009A2609" w:rsidP="009A2609">
      <w:r>
        <w:t xml:space="preserve">Based on the architectural assumptions, a UAV is authorized for connectivity to USS/UTM over UAV9 based on existing MNO policies, and is allowed to establish connectivity with an appropriate DNN/APN to exchange traffic with the USS (for communications not related to sending Remote Identification message or C2) without explicit USS/UTM authorization for the establishment of the user place connectivity.. </w:t>
      </w:r>
    </w:p>
    <w:p w14:paraId="2F3794E8" w14:textId="77777777" w:rsidR="009A2609" w:rsidRDefault="009A2609" w:rsidP="009A2609">
      <w:r>
        <w:rPr>
          <w:lang w:eastAsia="zh-CN"/>
        </w:rPr>
        <w:t>When the UAV requires user plane connectivity for C2 the UAV requests a PDU session for UAV operations, if none exists, or a PDU session modification procedure if one exists. The UAV includes in the request the relevant UAV operations information in a transparent container (e.g. CAA-Level UAV ID). How the UAV indicates UAV operations connectivity in the PDU session establishment will be defined during the normative phase. The 3GPP system authorizes the PDU session connectivity for UAV operations with a UTM/USS based on the CAA-Level ID</w:t>
      </w:r>
    </w:p>
    <w:p w14:paraId="0258523D" w14:textId="77777777" w:rsidR="009A2609" w:rsidRDefault="009A2609" w:rsidP="009A2609">
      <w:pPr>
        <w:rPr>
          <w:lang w:val="en-US"/>
        </w:rPr>
      </w:pPr>
      <w:r>
        <w:t>If a dedicated PDU Session or PDN connection for C2 communication with UAV-C is used (i.e. to implement UAV3), it should be established after the pairing authorization is successful. If a common PDU session is used for both communicating with USS /UTM and UAV-C (i.e., to implement both UAV9 and UAV3), the C2 communication with UAV-C should only be allowed (e.g. with setup of appropriate packet filters and access control list) after the pairing authorization is successful.</w:t>
      </w:r>
    </w:p>
    <w:p w14:paraId="1157AC5B" w14:textId="77777777" w:rsidR="009A2609" w:rsidRDefault="009A2609" w:rsidP="009A2609">
      <w:r>
        <w:rPr>
          <w:lang w:val="en-US" w:eastAsia="zh-CN"/>
        </w:rPr>
        <w:t xml:space="preserve">The request for user plane connectivity for C2 shall be initiated by the UAV towards the USS/UTM via PDU Session establishment in the 3GPP system and interacting between the 3GPP CN and the USS/UTM through a UAS-NF or using NEF/SCEF functions.. </w:t>
      </w:r>
    </w:p>
    <w:p w14:paraId="6B7BC965" w14:textId="77777777" w:rsidR="009A2609" w:rsidRDefault="009A2609" w:rsidP="009A2609">
      <w:pPr>
        <w:rPr>
          <w:lang w:val="en-US" w:eastAsia="zh-CN"/>
        </w:rPr>
      </w:pPr>
      <w:r>
        <w:rPr>
          <w:lang w:val="en-US" w:eastAsia="zh-CN"/>
        </w:rPr>
        <w:t>Once the USS/UTM has authenticated the UAV and authorized the request for user plane connectivity for C2, this authorization is informed back to the 3GPP system via the UAS-NF or NEF/SCEF functions and only then will the 3GPP system allocate the required resources to the UAV and UAVC. The UTM/USS may include in the authorization response information</w:t>
      </w:r>
      <w:r>
        <w:rPr>
          <w:lang w:eastAsia="zh-CN"/>
        </w:rPr>
        <w:t xml:space="preserve"> Remote Identification &amp; Tracking Information (RITI)</w:t>
      </w:r>
      <w:r>
        <w:rPr>
          <w:lang w:val="en-US" w:eastAsia="zh-CN"/>
        </w:rPr>
        <w:t xml:space="preserve"> that is transparently provided to the UAV (e.g. a new CAA-Level UAV ID).</w:t>
      </w:r>
    </w:p>
    <w:p w14:paraId="06EA0A3A" w14:textId="77777777" w:rsidR="009A2609" w:rsidRDefault="009A2609" w:rsidP="009A2609">
      <w:pPr>
        <w:rPr>
          <w:lang w:val="en-US" w:eastAsia="zh-CN"/>
        </w:rPr>
      </w:pPr>
      <w:r>
        <w:t>After the PDU Session/PDN connection used for C2 communication is successfully established or modified, the serving 3GPP system should report the device’s transport address for C2 communication to the UTM/USS. The UTM/USS should inform the serving 3GPP system of the peer device’s transport address for C2 communication.</w:t>
      </w:r>
    </w:p>
    <w:p w14:paraId="5B970126" w14:textId="77777777" w:rsidR="009A2609" w:rsidRDefault="009A2609" w:rsidP="009A2609">
      <w:pPr>
        <w:rPr>
          <w:noProof/>
          <w:lang w:eastAsia="en-US"/>
        </w:rPr>
      </w:pPr>
      <w:r>
        <w:rPr>
          <w:lang w:val="en-US" w:eastAsia="zh-CN"/>
        </w:rPr>
        <w:t>USS/UTM can provide traffic routing policies for the C2 connectivity which will be used by the 3GPP NFs for data traffic over the allocated user plane resources.</w:t>
      </w:r>
    </w:p>
    <w:bookmarkEnd w:id="26"/>
    <w:p w14:paraId="4B1403D8" w14:textId="77777777" w:rsidR="009A2609" w:rsidRDefault="009A2609" w:rsidP="009A2609">
      <w:pPr>
        <w:rPr>
          <w:b/>
          <w:bCs/>
        </w:rPr>
      </w:pPr>
      <w:r>
        <w:rPr>
          <w:b/>
          <w:bCs/>
        </w:rPr>
        <w:t>Other Aspe</w:t>
      </w:r>
      <w:r>
        <w:rPr>
          <w:lang w:val="en-US"/>
        </w:rPr>
        <w:t>ct</w:t>
      </w:r>
      <w:r>
        <w:rPr>
          <w:b/>
          <w:bCs/>
        </w:rPr>
        <w:t>s:</w:t>
      </w:r>
    </w:p>
    <w:p w14:paraId="59E444AB" w14:textId="77777777" w:rsidR="009A2609" w:rsidRDefault="009A2609" w:rsidP="009A2609">
      <w:pPr>
        <w:rPr>
          <w:lang w:val="en-US" w:eastAsia="zh-CN"/>
        </w:rPr>
      </w:pPr>
      <w:r>
        <w:rPr>
          <w:lang w:val="en-US" w:eastAsia="zh-CN"/>
        </w:rPr>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14:paraId="252B2DBD" w14:textId="77777777" w:rsidR="009A2609" w:rsidRDefault="009A2609" w:rsidP="009A2609">
      <w:pPr>
        <w:rPr>
          <w:lang w:val="en-US" w:eastAsia="zh-CN"/>
        </w:rPr>
      </w:pPr>
      <w:r>
        <w:rPr>
          <w:lang w:val="en-US" w:eastAsia="zh-CN"/>
        </w:rPr>
        <w:t>For geofencing, enable both the "direct query from USS" model, the "direct USS subscription" model, and the "area of interest subscription" model.</w:t>
      </w:r>
    </w:p>
    <w:p w14:paraId="0486686E" w14:textId="77777777" w:rsidR="009A2609" w:rsidRDefault="009A2609" w:rsidP="009A2609">
      <w:pPr>
        <w:rPr>
          <w:lang w:val="en-US" w:eastAsia="zh-CN"/>
        </w:rPr>
      </w:pPr>
      <w:r>
        <w:rPr>
          <w:lang w:val="en-US" w:eastAsia="zh-CN"/>
        </w:rPr>
        <w:t>For geo-caging, both the option of the 3GPP system providing the UAV location to the USS during procedures, and the option where the USS retrieves it on demand, are supported.</w:t>
      </w:r>
    </w:p>
    <w:p w14:paraId="3361035A" w14:textId="77777777" w:rsidR="009A2609" w:rsidRDefault="009A2609" w:rsidP="009A2609">
      <w:pPr>
        <w:rPr>
          <w:lang w:val="en-US" w:eastAsia="zh-CN"/>
        </w:rPr>
      </w:pPr>
      <w:r>
        <w:rPr>
          <w:lang w:val="en-US" w:eastAsia="zh-CN"/>
        </w:rPr>
        <w:t>Enable a USS UAV discovery mechanism where the USS/UTM query MNO for UAVs served by the MNO in a specific location.</w:t>
      </w:r>
    </w:p>
    <w:p w14:paraId="2BCA60CC" w14:textId="77777777" w:rsidR="00894F1D" w:rsidRPr="009F5103" w:rsidRDefault="009A2609" w:rsidP="009A2609">
      <w:pPr>
        <w:rPr>
          <w:lang w:eastAsia="en-US"/>
        </w:rPr>
      </w:pPr>
      <w:r>
        <w:lastRenderedPageBreak/>
        <w:t>Editor's note:</w:t>
      </w:r>
      <w:r>
        <w:tab/>
        <w:t>For NR to be used for UAVs, "aerial features" as defined in TS 36.300 [9] for E-UTRA, must be enabled and RAN work is needed</w:t>
      </w:r>
      <w:r>
        <w:rPr>
          <w:lang w:val="en-US" w:eastAsia="zh-CN"/>
        </w:rPr>
        <w:t>.</w:t>
      </w:r>
    </w:p>
    <w:p w14:paraId="0DF0486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6176107" w14:textId="77777777" w:rsidR="00CA089A" w:rsidRDefault="00CA089A" w:rsidP="00894F1D">
      <w:pPr>
        <w:rPr>
          <w:lang w:val="en-US" w:eastAsia="en-US"/>
        </w:rPr>
      </w:pPr>
    </w:p>
    <w:p w14:paraId="59F224C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97AD5D1" w14:textId="77777777" w:rsidR="00CA089A" w:rsidRDefault="00CA089A" w:rsidP="00894F1D">
      <w:pPr>
        <w:rPr>
          <w:lang w:val="en-US" w:eastAsia="en-US"/>
        </w:rPr>
      </w:pPr>
    </w:p>
    <w:p w14:paraId="38698AB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3FC705E" w14:textId="77777777" w:rsidR="00CA089A" w:rsidRDefault="00CA089A" w:rsidP="00894F1D">
      <w:pPr>
        <w:rPr>
          <w:lang w:val="en-US" w:eastAsia="en-US"/>
        </w:rPr>
      </w:pPr>
    </w:p>
    <w:p w14:paraId="466F9BB7" w14:textId="77777777"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42B5A5F4" w14:textId="77777777" w:rsidR="00CA089A" w:rsidRDefault="00CA089A" w:rsidP="00894F1D">
      <w:pPr>
        <w:rPr>
          <w:lang w:val="en-US" w:eastAsia="en-US"/>
        </w:rPr>
      </w:pPr>
    </w:p>
    <w:p w14:paraId="4DAC5FC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 w:name="OLE_LINK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bookmarkEnd w:id="27"/>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 w:author="Huawei User" w:date="2020-11-17T16:23:00Z" w:initials="HW">
    <w:p w14:paraId="4724C337" w14:textId="77777777" w:rsidR="006337AF" w:rsidRPr="006337AF" w:rsidRDefault="006337AF">
      <w:pPr>
        <w:pStyle w:val="a7"/>
        <w:rPr>
          <w:rFonts w:eastAsiaTheme="minorEastAsia" w:hint="eastAsia"/>
          <w:lang w:eastAsia="zh-CN"/>
        </w:rPr>
      </w:pPr>
      <w:r>
        <w:rPr>
          <w:rStyle w:val="a6"/>
        </w:rPr>
        <w:annotationRef/>
      </w:r>
      <w:r>
        <w:rPr>
          <w:rFonts w:ascii="微软雅黑" w:eastAsiaTheme="minorEastAsia" w:hAnsi="微软雅黑" w:cs="微软雅黑"/>
          <w:lang w:eastAsia="zh-CN"/>
        </w:rPr>
        <w:t>Undo the removal in r01.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724C33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EDD3EE" w14:textId="77777777" w:rsidR="003D6D72" w:rsidRDefault="003D6D72">
      <w:r>
        <w:separator/>
      </w:r>
    </w:p>
    <w:p w14:paraId="76E81F75" w14:textId="77777777" w:rsidR="003D6D72" w:rsidRDefault="003D6D72"/>
  </w:endnote>
  <w:endnote w:type="continuationSeparator" w:id="0">
    <w:p w14:paraId="5A140A9B" w14:textId="77777777" w:rsidR="003D6D72" w:rsidRDefault="003D6D72">
      <w:r>
        <w:continuationSeparator/>
      </w:r>
    </w:p>
    <w:p w14:paraId="4DE7BC11" w14:textId="77777777" w:rsidR="003D6D72" w:rsidRDefault="003D6D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E4DA3B" w14:textId="77777777" w:rsidR="009A2609" w:rsidRDefault="009A2609">
    <w:pPr>
      <w:framePr w:w="646" w:h="244" w:hRule="exact" w:wrap="around" w:vAnchor="text" w:hAnchor="margin" w:y="-5"/>
      <w:rPr>
        <w:rFonts w:ascii="Arial" w:hAnsi="Arial" w:cs="Arial"/>
        <w:b/>
        <w:bCs/>
        <w:i/>
        <w:iCs/>
        <w:sz w:val="18"/>
      </w:rPr>
    </w:pPr>
    <w:r>
      <w:rPr>
        <w:rFonts w:ascii="Arial" w:hAnsi="Arial" w:cs="Arial"/>
        <w:b/>
        <w:bCs/>
        <w:i/>
        <w:iCs/>
        <w:sz w:val="18"/>
      </w:rPr>
      <w:t>3GPP</w:t>
    </w:r>
  </w:p>
  <w:p w14:paraId="5894C7C6" w14:textId="77777777" w:rsidR="009A2609" w:rsidRDefault="009A260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C0D590" w14:textId="77777777" w:rsidR="009A2609" w:rsidRDefault="009A260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94BD37" w14:textId="77777777" w:rsidR="003D6D72" w:rsidRDefault="003D6D72">
      <w:r>
        <w:separator/>
      </w:r>
    </w:p>
    <w:p w14:paraId="2A2B9391" w14:textId="77777777" w:rsidR="003D6D72" w:rsidRDefault="003D6D72"/>
  </w:footnote>
  <w:footnote w:type="continuationSeparator" w:id="0">
    <w:p w14:paraId="081625CD" w14:textId="77777777" w:rsidR="003D6D72" w:rsidRDefault="003D6D72">
      <w:r>
        <w:continuationSeparator/>
      </w:r>
    </w:p>
    <w:p w14:paraId="54B4D53B" w14:textId="77777777" w:rsidR="003D6D72" w:rsidRDefault="003D6D7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D67FBF" w14:textId="77777777" w:rsidR="009A2609" w:rsidRDefault="009A2609"/>
  <w:p w14:paraId="50EFA42B" w14:textId="77777777" w:rsidR="009A2609" w:rsidRDefault="009A260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AE0D3" w14:textId="77777777" w:rsidR="009A2609" w:rsidRPr="00420CB6" w:rsidRDefault="009A2609">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764FCE39" w14:textId="77777777" w:rsidR="009A2609" w:rsidRPr="00420CB6" w:rsidRDefault="009A2609"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6337AF">
      <w:rPr>
        <w:rFonts w:ascii="Arial" w:hAnsi="Arial" w:cs="Arial"/>
        <w:b/>
        <w:bCs/>
        <w:noProof/>
        <w:sz w:val="18"/>
        <w:lang w:val="fr-FR"/>
      </w:rPr>
      <w:t>1</w:t>
    </w:r>
    <w:r>
      <w:rPr>
        <w:rFonts w:ascii="Arial" w:hAnsi="Arial" w:cs="Arial"/>
        <w:b/>
        <w:bCs/>
        <w:sz w:val="18"/>
      </w:rPr>
      <w:fldChar w:fldCharType="end"/>
    </w:r>
  </w:p>
  <w:p w14:paraId="6EA75D29" w14:textId="77777777" w:rsidR="009A2609" w:rsidRPr="00420CB6" w:rsidRDefault="009A260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FF12C2"/>
    <w:multiLevelType w:val="hybridMultilevel"/>
    <w:tmpl w:val="8AE278CE"/>
    <w:lvl w:ilvl="0" w:tplc="F84E4C66">
      <w:start w:val="7"/>
      <w:numFmt w:val="bullet"/>
      <w:lvlText w:val="-"/>
      <w:lvlJc w:val="left"/>
      <w:pPr>
        <w:ind w:left="420" w:hanging="420"/>
      </w:pPr>
      <w:rPr>
        <w:rFonts w:ascii="Times New Roman" w:eastAsia="Malgun Gothic"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AD0E04"/>
    <w:multiLevelType w:val="hybridMultilevel"/>
    <w:tmpl w:val="AA74ABBE"/>
    <w:lvl w:ilvl="0" w:tplc="F84E4C66">
      <w:start w:val="7"/>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10"/>
  </w:num>
  <w:num w:numId="6">
    <w:abstractNumId w:val="15"/>
  </w:num>
  <w:num w:numId="7">
    <w:abstractNumId w:val="6"/>
  </w:num>
  <w:num w:numId="8">
    <w:abstractNumId w:val="9"/>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11"/>
  </w:num>
  <w:num w:numId="17">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5ED5"/>
    <w:rsid w:val="000D70EA"/>
    <w:rsid w:val="000E44F6"/>
    <w:rsid w:val="000F0450"/>
    <w:rsid w:val="000F06D8"/>
    <w:rsid w:val="000F1F76"/>
    <w:rsid w:val="000F3035"/>
    <w:rsid w:val="000F5D71"/>
    <w:rsid w:val="000F5E59"/>
    <w:rsid w:val="000F60B7"/>
    <w:rsid w:val="000F67B7"/>
    <w:rsid w:val="000F77CC"/>
    <w:rsid w:val="000F7F37"/>
    <w:rsid w:val="0010191A"/>
    <w:rsid w:val="00101FFB"/>
    <w:rsid w:val="0010430B"/>
    <w:rsid w:val="00104CDA"/>
    <w:rsid w:val="001059D1"/>
    <w:rsid w:val="0010668C"/>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5FBE"/>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6D72"/>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37A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81F"/>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2609"/>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B25"/>
    <w:rsid w:val="009D4E0E"/>
    <w:rsid w:val="009D534A"/>
    <w:rsid w:val="009D5459"/>
    <w:rsid w:val="009E051A"/>
    <w:rsid w:val="009E2F6A"/>
    <w:rsid w:val="009E3D4D"/>
    <w:rsid w:val="009E4567"/>
    <w:rsid w:val="009E5AD2"/>
    <w:rsid w:val="009E5E33"/>
    <w:rsid w:val="009F00BC"/>
    <w:rsid w:val="009F0BD4"/>
    <w:rsid w:val="009F1B24"/>
    <w:rsid w:val="009F2CB6"/>
    <w:rsid w:val="009F4F45"/>
    <w:rsid w:val="009F5103"/>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9D2"/>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D8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684"/>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36F"/>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3DA2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9674208">
      <w:bodyDiv w:val="1"/>
      <w:marLeft w:val="0"/>
      <w:marRight w:val="0"/>
      <w:marTop w:val="0"/>
      <w:marBottom w:val="0"/>
      <w:divBdr>
        <w:top w:val="none" w:sz="0" w:space="0" w:color="auto"/>
        <w:left w:val="none" w:sz="0" w:space="0" w:color="auto"/>
        <w:bottom w:val="none" w:sz="0" w:space="0" w:color="auto"/>
        <w:right w:val="none" w:sz="0" w:space="0" w:color="auto"/>
      </w:divBdr>
    </w:div>
    <w:div w:id="662317370">
      <w:bodyDiv w:val="1"/>
      <w:marLeft w:val="0"/>
      <w:marRight w:val="0"/>
      <w:marTop w:val="0"/>
      <w:marBottom w:val="0"/>
      <w:divBdr>
        <w:top w:val="none" w:sz="0" w:space="0" w:color="auto"/>
        <w:left w:val="none" w:sz="0" w:space="0" w:color="auto"/>
        <w:bottom w:val="none" w:sz="0" w:space="0" w:color="auto"/>
        <w:right w:val="none" w:sz="0" w:space="0" w:color="auto"/>
      </w:divBdr>
    </w:div>
    <w:div w:id="91562765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0201236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9A648E6-AED6-4BB3-A041-FBDDCC680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2926</Words>
  <Characters>16679</Characters>
  <Application>Microsoft Office Word</Application>
  <DocSecurity>0</DocSecurity>
  <Lines>138</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2020-11-17T08:24:00Z</dcterms:created>
  <dcterms:modified xsi:type="dcterms:W3CDTF">2020-11-17T08:24:00Z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(3)EXOQJ7m1jUT61BZXGih6/b41M6N65/wiO0SWQr8xgTEze8bnKtPc5Ajq83TlvPAfOFqsSY/y
jjNRwnSH3wW4GDqp1cJAbv80gte590TqEmBLpZPHkz/W0RL/fLO46QRfqPmucn2/5I3i5p/m
E+OFNlYqL/2iAQZDJW/F0eEpIKw00J0Zd3SfmoLgs2ucOQt5KCwS+YgXbCer7IKOrHZBNIr9
+8BHBLtpR8KidmtGR2</vt:lpwstr>
  </property>
  <property fmtid="{D5CDD505-2E9C-101B-9397-08002B2CF9AE}" pid="13" name="_2015_ms_pID_7253431">
    <vt:lpwstr>z8zslGYkYIzX16tVk/H+AlbW58yOIA8LuVieSuE7dn7QtbdVZmhkRT
17u9A4PDPhfcJFnYwLBiE3HFS8M0rfZxFmkauRVST6I0Xxw0THlW28m/fN5R4iHy83N5fAt2
YomVbhuSF1K9TT7xoFC1mgUI80ZwRKV8dP5P1lqoRsMAaa8kp8V7SizsvtOWG0d0go+Ti0t5
hUSbVn7qpE0lRo5UbSRCHECzoZi2aSqjXxOS</vt:lpwstr>
  </property>
  <property fmtid="{D5CDD505-2E9C-101B-9397-08002B2CF9AE}" pid="14" name="_2015_ms_pID_7253432">
    <vt:lpwstr>/gBWxatlCadLcTieSnVXObk=</vt:lpwstr>
  </property>
</Properties>
</file>