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B9595" w14:textId="702D9078" w:rsidR="00F25507" w:rsidRPr="009B3FEA" w:rsidRDefault="00F25507" w:rsidP="008874E8">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WG2#14</w:t>
      </w:r>
      <w:r>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AE1A3D" w:rsidRPr="00AE1A3D">
        <w:rPr>
          <w:rFonts w:eastAsia="Arial Unicode MS" w:cs="Arial"/>
          <w:bCs/>
          <w:sz w:val="24"/>
        </w:rPr>
        <w:t>S2-2008573</w:t>
      </w:r>
    </w:p>
    <w:p w14:paraId="7CF668BD" w14:textId="77777777" w:rsidR="00F25507" w:rsidRPr="00602CFF" w:rsidRDefault="00F25507" w:rsidP="00F25507">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Elbonia, 1</w:t>
      </w:r>
      <w:r>
        <w:rPr>
          <w:rFonts w:eastAsia="Arial Unicode MS" w:cs="Arial"/>
          <w:bCs/>
          <w:sz w:val="24"/>
        </w:rPr>
        <w:t>6</w:t>
      </w:r>
      <w:r w:rsidRPr="009B3FEA">
        <w:rPr>
          <w:rFonts w:eastAsia="Arial Unicode MS" w:cs="Arial"/>
          <w:bCs/>
          <w:sz w:val="24"/>
        </w:rPr>
        <w:t xml:space="preserve"> – 2</w:t>
      </w:r>
      <w:r>
        <w:rPr>
          <w:rFonts w:eastAsia="Arial Unicode MS" w:cs="Arial"/>
          <w:bCs/>
          <w:sz w:val="24"/>
        </w:rPr>
        <w:t>0 November</w:t>
      </w:r>
      <w:r w:rsidRPr="009B3FEA">
        <w:rPr>
          <w:rFonts w:eastAsia="Arial Unicode MS" w:cs="Arial"/>
          <w:bCs/>
          <w:sz w:val="24"/>
        </w:rPr>
        <w:t xml:space="preserve"> 2020</w:t>
      </w:r>
      <w:r w:rsidRPr="00602CFF">
        <w:rPr>
          <w:rFonts w:eastAsia="Arial Unicode MS" w:cs="Arial"/>
          <w:bCs/>
        </w:rPr>
        <w:tab/>
        <w:t>(was S2-</w:t>
      </w:r>
      <w:r>
        <w:rPr>
          <w:rFonts w:eastAsia="Arial Unicode MS" w:cs="Arial"/>
          <w:bCs/>
        </w:rPr>
        <w:t>200</w:t>
      </w:r>
      <w:r w:rsidRPr="00602CFF">
        <w:rPr>
          <w:rFonts w:eastAsia="Arial Unicode MS" w:cs="Arial"/>
          <w:bCs/>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8B2444">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8B2444">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8B2444">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8B2444">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2CFE6A3F" w:rsidR="00D61AD5" w:rsidRPr="003126C0" w:rsidRDefault="00D61AD5" w:rsidP="00EB1976">
            <w:pPr>
              <w:pStyle w:val="CRCoverPage"/>
              <w:spacing w:after="0"/>
              <w:jc w:val="right"/>
              <w:rPr>
                <w:b/>
                <w:noProof/>
                <w:sz w:val="28"/>
              </w:rPr>
            </w:pPr>
            <w:r w:rsidRPr="003126C0">
              <w:rPr>
                <w:b/>
                <w:noProof/>
                <w:sz w:val="28"/>
              </w:rPr>
              <w:t>23.</w:t>
            </w:r>
            <w:r w:rsidR="00024AA8">
              <w:rPr>
                <w:b/>
                <w:noProof/>
                <w:sz w:val="28"/>
              </w:rPr>
              <w:t>4</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48FB5C26" w:rsidR="00D61AD5" w:rsidRPr="003126C0" w:rsidRDefault="008B2444" w:rsidP="0030310A">
            <w:pPr>
              <w:pStyle w:val="CRCoverPage"/>
              <w:spacing w:after="0"/>
              <w:jc w:val="right"/>
              <w:rPr>
                <w:noProof/>
              </w:rPr>
            </w:pPr>
            <w:r w:rsidRPr="008B2444">
              <w:rPr>
                <w:b/>
                <w:noProof/>
                <w:sz w:val="28"/>
              </w:rPr>
              <w:t>3616</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4C256B78"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9958BE">
              <w:rPr>
                <w:b/>
                <w:noProof/>
                <w:sz w:val="28"/>
              </w:rPr>
              <w:t>8</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8B2444">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8B2444">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bookmarkStart w:id="0" w:name="_GoBack"/>
        <w:bookmarkEnd w:id="0"/>
      </w:tr>
      <w:tr w:rsidR="00D61AD5" w:rsidRPr="003126C0" w14:paraId="2CD73A85" w14:textId="77777777" w:rsidTr="008B2444">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2EEC6C5E" w:rsidR="00D61AD5" w:rsidRPr="003126C0" w:rsidRDefault="00394B12" w:rsidP="00EB1976">
            <w:pPr>
              <w:pStyle w:val="CRCoverPage"/>
              <w:spacing w:after="0"/>
              <w:jc w:val="center"/>
              <w:rPr>
                <w:b/>
                <w:caps/>
                <w:noProof/>
              </w:rPr>
            </w:pPr>
            <w:r>
              <w:rPr>
                <w:b/>
                <w:caps/>
                <w:noProof/>
              </w:rPr>
              <w:t>X</w:t>
            </w: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3EBD419F" w:rsidR="00D61AD5" w:rsidRPr="003126C0" w:rsidRDefault="005412B1" w:rsidP="00230617">
            <w:pPr>
              <w:pStyle w:val="CRCoverPage"/>
              <w:spacing w:after="0"/>
              <w:rPr>
                <w:noProof/>
              </w:rPr>
            </w:pPr>
            <w:r>
              <w:rPr>
                <w:noProof/>
              </w:rPr>
              <w:t>Early</w:t>
            </w:r>
            <w:r w:rsidR="00F958B9">
              <w:rPr>
                <w:noProof/>
              </w:rPr>
              <w:t xml:space="preserve"> </w:t>
            </w:r>
            <w:r w:rsidR="007B5B88">
              <w:rPr>
                <w:noProof/>
              </w:rPr>
              <w:t xml:space="preserve">UE </w:t>
            </w:r>
            <w:r w:rsidR="00F958B9">
              <w:rPr>
                <w:noProof/>
              </w:rPr>
              <w:t>capability retrieval</w:t>
            </w:r>
            <w:r>
              <w:rPr>
                <w:noProof/>
              </w:rPr>
              <w:t xml:space="preserve"> support</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E4B8FB8" w:rsidR="00D61AD5" w:rsidRPr="003126C0" w:rsidRDefault="00230617" w:rsidP="00D61AD5">
            <w:pPr>
              <w:pStyle w:val="CRCoverPage"/>
              <w:spacing w:after="0"/>
              <w:ind w:left="100"/>
              <w:rPr>
                <w:noProof/>
              </w:rPr>
            </w:pPr>
            <w:r>
              <w:rPr>
                <w:noProof/>
              </w:rPr>
              <w:t>Qualcomm</w:t>
            </w:r>
            <w:r w:rsidR="009E7FDB">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09503B73" w:rsidR="00D61AD5" w:rsidRPr="003126C0" w:rsidRDefault="00F958B9" w:rsidP="00EB1976">
            <w:pPr>
              <w:pStyle w:val="CRCoverPage"/>
              <w:spacing w:after="0"/>
              <w:ind w:left="100"/>
              <w:rPr>
                <w:noProof/>
              </w:rPr>
            </w:pPr>
            <w:r>
              <w:rPr>
                <w:noProof/>
              </w:rPr>
              <w:t>TEI1</w:t>
            </w:r>
            <w:r w:rsidR="007A0DE9">
              <w:rPr>
                <w:noProof/>
              </w:rPr>
              <w:t>7</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C427331" w:rsidR="00D61AD5" w:rsidRPr="003126C0" w:rsidRDefault="00EA02BF" w:rsidP="00EB1976">
            <w:pPr>
              <w:pStyle w:val="CRCoverPage"/>
              <w:spacing w:after="0"/>
              <w:ind w:left="100"/>
              <w:rPr>
                <w:noProof/>
              </w:rPr>
            </w:pPr>
            <w:r>
              <w:rPr>
                <w:noProof/>
              </w:rPr>
              <w:t>2020-</w:t>
            </w:r>
            <w:r w:rsidR="005A5951">
              <w:rPr>
                <w:noProof/>
              </w:rPr>
              <w:t>1</w:t>
            </w:r>
            <w:r w:rsidR="00B15E29">
              <w:rPr>
                <w:noProof/>
              </w:rPr>
              <w:t>1</w:t>
            </w:r>
            <w:r>
              <w:rPr>
                <w:noProof/>
              </w:rPr>
              <w:t>-</w:t>
            </w:r>
            <w:r w:rsidR="005A5951">
              <w:rPr>
                <w:noProof/>
              </w:rPr>
              <w:t>0</w:t>
            </w:r>
            <w:r w:rsidR="00B15E29">
              <w:rPr>
                <w:noProof/>
              </w:rPr>
              <w:t>9</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595141E5" w:rsidR="00D61AD5" w:rsidRPr="003126C0" w:rsidRDefault="007B5B88" w:rsidP="00EB1976">
            <w:pPr>
              <w:pStyle w:val="CRCoverPage"/>
              <w:spacing w:after="0"/>
              <w:ind w:left="100" w:right="-609"/>
              <w:rPr>
                <w:b/>
                <w:noProof/>
              </w:rPr>
            </w:pPr>
            <w:r>
              <w:rPr>
                <w:b/>
                <w:noProof/>
              </w:rPr>
              <w:t>B</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765385E9" w:rsidR="00D61AD5" w:rsidRPr="003126C0" w:rsidRDefault="00EA02BF" w:rsidP="00EB1976">
            <w:pPr>
              <w:pStyle w:val="CRCoverPage"/>
              <w:spacing w:after="0"/>
              <w:ind w:left="100"/>
              <w:rPr>
                <w:noProof/>
              </w:rPr>
            </w:pPr>
            <w:r>
              <w:rPr>
                <w:noProof/>
              </w:rPr>
              <w:t>Rel-1</w:t>
            </w:r>
            <w:r w:rsidR="00B15E29">
              <w:rPr>
                <w:noProof/>
              </w:rPr>
              <w:t>7</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7C00D32" w14:textId="77777777" w:rsidR="003D0509" w:rsidRDefault="001A58CB" w:rsidP="008243B8">
            <w:pPr>
              <w:pStyle w:val="CRCoverPage"/>
              <w:spacing w:after="0"/>
              <w:rPr>
                <w:noProof/>
              </w:rPr>
            </w:pPr>
            <w:r>
              <w:rPr>
                <w:noProof/>
              </w:rPr>
              <w:t xml:space="preserve">In LS </w:t>
            </w:r>
            <w:r w:rsidRPr="001A58CB">
              <w:rPr>
                <w:noProof/>
              </w:rPr>
              <w:t>R2-2003935</w:t>
            </w:r>
            <w:r>
              <w:rPr>
                <w:noProof/>
              </w:rPr>
              <w:t xml:space="preserve"> RAN2 requests SA2: </w:t>
            </w:r>
          </w:p>
          <w:p w14:paraId="6F703DD7" w14:textId="77777777" w:rsidR="008243B8" w:rsidRDefault="008243B8" w:rsidP="008243B8">
            <w:pPr>
              <w:rPr>
                <w:rFonts w:ascii="Arial" w:hAnsi="Arial" w:cs="Arial"/>
                <w:lang w:val="en-US"/>
              </w:rPr>
            </w:pPr>
            <w:r w:rsidRPr="009B1A08">
              <w:rPr>
                <w:rFonts w:ascii="Arial" w:hAnsi="Arial" w:cs="Arial"/>
                <w:lang w:val="en-US"/>
              </w:rPr>
              <w:t>RAN2 respectfully asks SA2</w:t>
            </w:r>
            <w:r>
              <w:rPr>
                <w:rFonts w:ascii="Arial" w:hAnsi="Arial" w:cs="Arial"/>
                <w:lang w:val="en-US"/>
              </w:rPr>
              <w:t>, CT1 and RAN3</w:t>
            </w:r>
            <w:r w:rsidRPr="009B1A08">
              <w:rPr>
                <w:rFonts w:ascii="Arial" w:hAnsi="Arial" w:cs="Arial"/>
                <w:lang w:val="en-US"/>
              </w:rPr>
              <w:t xml:space="preserve"> </w:t>
            </w:r>
          </w:p>
          <w:p w14:paraId="40015DF0" w14:textId="77777777" w:rsidR="008243B8" w:rsidRPr="00A5628A" w:rsidRDefault="008243B8" w:rsidP="008243B8">
            <w:pPr>
              <w:numPr>
                <w:ilvl w:val="0"/>
                <w:numId w:val="10"/>
              </w:numPr>
              <w:overflowPunct w:val="0"/>
              <w:autoSpaceDE w:val="0"/>
              <w:autoSpaceDN w:val="0"/>
              <w:adjustRightInd w:val="0"/>
              <w:textAlignment w:val="baseline"/>
              <w:rPr>
                <w:rFonts w:ascii="Arial" w:hAnsi="Arial" w:cs="Arial"/>
                <w:lang w:val="en-US"/>
              </w:rPr>
            </w:pPr>
            <w:r>
              <w:rPr>
                <w:rFonts w:ascii="Arial" w:hAnsi="Arial" w:cs="Arial"/>
                <w:lang w:val="en-US"/>
              </w:rPr>
              <w:t>To consider feasibility of introducing enhancements to enable the (ng-)</w:t>
            </w:r>
            <w:proofErr w:type="spellStart"/>
            <w:r>
              <w:rPr>
                <w:rFonts w:ascii="Arial" w:hAnsi="Arial" w:cs="Arial"/>
                <w:lang w:val="en-US"/>
              </w:rPr>
              <w:t>eNB</w:t>
            </w:r>
            <w:proofErr w:type="spellEnd"/>
            <w:r>
              <w:rPr>
                <w:rFonts w:ascii="Arial" w:hAnsi="Arial" w:cs="Arial"/>
                <w:lang w:val="en-US"/>
              </w:rPr>
              <w:t xml:space="preserve"> for early UE capability retrieval for </w:t>
            </w:r>
            <w:proofErr w:type="spellStart"/>
            <w:r>
              <w:rPr>
                <w:rFonts w:ascii="Arial" w:hAnsi="Arial" w:cs="Arial"/>
                <w:lang w:val="en-US"/>
              </w:rPr>
              <w:t>eMTC</w:t>
            </w:r>
            <w:proofErr w:type="spellEnd"/>
            <w:r>
              <w:rPr>
                <w:rFonts w:ascii="Arial" w:hAnsi="Arial" w:cs="Arial"/>
                <w:lang w:val="en-US"/>
              </w:rPr>
              <w:t xml:space="preserve"> UEs connected to EPC and 5GC in Rel-16, and if confirmed feasible, specify the required changes based on truncated 5G-S-TMSI solution in their specifications.</w:t>
            </w:r>
          </w:p>
          <w:p w14:paraId="0FBFE725" w14:textId="1A682F4E" w:rsidR="001A58CB" w:rsidRDefault="008243B8" w:rsidP="00C14D12">
            <w:pPr>
              <w:pStyle w:val="CRCoverPage"/>
              <w:spacing w:after="0"/>
              <w:ind w:left="100"/>
              <w:rPr>
                <w:noProof/>
              </w:rPr>
            </w:pPr>
            <w:r>
              <w:rPr>
                <w:noProof/>
              </w:rPr>
              <w:t>From system perspective,</w:t>
            </w:r>
            <w:r w:rsidR="00024AA8">
              <w:rPr>
                <w:noProof/>
              </w:rPr>
              <w:t>the</w:t>
            </w:r>
            <w:r w:rsidR="00451696">
              <w:rPr>
                <w:noProof/>
              </w:rPr>
              <w:t xml:space="preserve"> AS procedures for capability retrieval are in RAN WGs domain</w:t>
            </w:r>
            <w:r w:rsidR="00024AA8">
              <w:rPr>
                <w:noProof/>
              </w:rPr>
              <w:t>, and for EPS case, there are no further impacts</w:t>
            </w:r>
            <w:r w:rsidR="007A4BBF">
              <w:rPr>
                <w:noProof/>
              </w:rPr>
              <w:t>.</w:t>
            </w:r>
          </w:p>
          <w:p w14:paraId="1082EFC6" w14:textId="77777777" w:rsidR="00A324CC" w:rsidRDefault="005412B1" w:rsidP="00C14D12">
            <w:pPr>
              <w:pStyle w:val="CRCoverPage"/>
              <w:spacing w:after="0"/>
              <w:ind w:left="100"/>
              <w:rPr>
                <w:noProof/>
              </w:rPr>
            </w:pPr>
            <w:r>
              <w:rPr>
                <w:noProof/>
              </w:rPr>
              <w:t>It is proposed to capture the support of Early Capability retrieval from Stage 2 perspective.</w:t>
            </w:r>
          </w:p>
          <w:p w14:paraId="173D1281" w14:textId="77777777" w:rsidR="00A943CF" w:rsidRDefault="00A943CF" w:rsidP="00C14D12">
            <w:pPr>
              <w:pStyle w:val="CRCoverPage"/>
              <w:spacing w:after="0"/>
              <w:ind w:left="100"/>
              <w:rPr>
                <w:noProof/>
              </w:rPr>
            </w:pPr>
            <w:r>
              <w:rPr>
                <w:noProof/>
              </w:rPr>
              <w:t xml:space="preserve">Note that early UE capability retrieval is already captured in this specification in clause 5.3.4B.2 step 1b for NB-IoT, so this fucntionality already exists. </w:t>
            </w:r>
          </w:p>
          <w:p w14:paraId="4052981A" w14:textId="77777777" w:rsidR="00A943CF" w:rsidRPr="00990165" w:rsidRDefault="00A943CF" w:rsidP="00A943CF">
            <w:pPr>
              <w:pStyle w:val="B1"/>
            </w:pPr>
            <w:r w:rsidRPr="00990165">
              <w:t>1b.</w:t>
            </w:r>
            <w:r w:rsidRPr="00990165">
              <w:tab/>
              <w:t xml:space="preserve">In the NB-IoT case, the </w:t>
            </w:r>
            <w:proofErr w:type="spellStart"/>
            <w:r w:rsidRPr="00990165">
              <w:t>eNB</w:t>
            </w:r>
            <w:proofErr w:type="spellEnd"/>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2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78F0935F" w14:textId="77777777" w:rsidR="00A943CF" w:rsidRDefault="00A943CF" w:rsidP="00C14D12">
            <w:pPr>
              <w:pStyle w:val="CRCoverPage"/>
              <w:spacing w:after="0"/>
              <w:ind w:left="100"/>
              <w:rPr>
                <w:noProof/>
              </w:rPr>
            </w:pPr>
          </w:p>
          <w:p w14:paraId="6C257B6B" w14:textId="018F66EE" w:rsidR="00A943CF" w:rsidRDefault="00A943CF" w:rsidP="00C14D12">
            <w:pPr>
              <w:pStyle w:val="CRCoverPage"/>
              <w:spacing w:after="0"/>
              <w:ind w:left="100"/>
              <w:rPr>
                <w:noProof/>
              </w:rPr>
            </w:pPr>
            <w:r>
              <w:rPr>
                <w:noProof/>
              </w:rPr>
              <w:t>The only addition is to clarify that this S1 procedure can be used also in general for LTE-M fo Early UE radio capability retrieval.</w:t>
            </w:r>
          </w:p>
          <w:p w14:paraId="472D9A9D" w14:textId="46D17294" w:rsidR="00A943CF" w:rsidRPr="003126C0" w:rsidRDefault="00A943CF" w:rsidP="00C14D12">
            <w:pPr>
              <w:pStyle w:val="CRCoverPage"/>
              <w:spacing w:after="0"/>
              <w:ind w:left="100"/>
              <w:rPr>
                <w:noProof/>
              </w:rPr>
            </w:pP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C1256DF" w:rsidR="005A5CBD" w:rsidRPr="003126C0" w:rsidRDefault="00AD3FC6" w:rsidP="005412B1">
            <w:pPr>
              <w:pStyle w:val="CRCoverPage"/>
              <w:spacing w:after="0"/>
              <w:ind w:left="100"/>
              <w:rPr>
                <w:noProof/>
              </w:rPr>
            </w:pPr>
            <w:r>
              <w:rPr>
                <w:noProof/>
              </w:rPr>
              <w:t xml:space="preserve">Add reference to 36.300 </w:t>
            </w:r>
            <w:r w:rsidR="00A943CF">
              <w:rPr>
                <w:noProof/>
              </w:rPr>
              <w:t xml:space="preserve">and </w:t>
            </w:r>
            <w:r w:rsidR="00A943CF" w:rsidRPr="00990165">
              <w:t>TS</w:t>
            </w:r>
            <w:r w:rsidR="00A943CF">
              <w:t> </w:t>
            </w:r>
            <w:r w:rsidR="00A943CF" w:rsidRPr="00990165">
              <w:t>36.413</w:t>
            </w:r>
            <w:r w:rsidR="00A943CF">
              <w:t xml:space="preserve"> </w:t>
            </w:r>
            <w:r>
              <w:rPr>
                <w:noProof/>
              </w:rPr>
              <w:t xml:space="preserve">for early </w:t>
            </w:r>
            <w:r w:rsidR="00A943CF">
              <w:rPr>
                <w:noProof/>
              </w:rPr>
              <w:t xml:space="preserve">UE </w:t>
            </w:r>
            <w:r>
              <w:rPr>
                <w:noProof/>
              </w:rPr>
              <w:t>capability retrieval procedure.</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26983259" w:rsidR="00D9591A" w:rsidRPr="003126C0" w:rsidRDefault="00E87475" w:rsidP="00D9591A">
            <w:pPr>
              <w:pStyle w:val="CRCoverPage"/>
              <w:spacing w:after="0"/>
              <w:ind w:left="100"/>
              <w:rPr>
                <w:noProof/>
              </w:rPr>
            </w:pPr>
            <w:r>
              <w:rPr>
                <w:noProof/>
              </w:rPr>
              <w:t xml:space="preserve">Early capability retrieval </w:t>
            </w:r>
            <w:r w:rsidR="003B6FCB">
              <w:rPr>
                <w:noProof/>
              </w:rPr>
              <w:t xml:space="preserve">feature </w:t>
            </w:r>
            <w:r w:rsidR="00AD3FC6">
              <w:rPr>
                <w:noProof/>
              </w:rPr>
              <w:t>is not documented in Stage 2 specifications.</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07F969AC" w:rsidR="00D61AD5" w:rsidRPr="003126C0" w:rsidRDefault="0063230F" w:rsidP="00EB1976">
            <w:pPr>
              <w:pStyle w:val="CRCoverPage"/>
              <w:spacing w:after="0"/>
              <w:ind w:left="100"/>
              <w:rPr>
                <w:noProof/>
              </w:rPr>
            </w:pPr>
            <w:r>
              <w:rPr>
                <w:noProof/>
              </w:rPr>
              <w:t>5.11.2</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1"/>
    </w:p>
    <w:p w14:paraId="6080F6C6" w14:textId="77777777" w:rsidR="009075BA" w:rsidRPr="00990165" w:rsidRDefault="009075BA" w:rsidP="009075BA">
      <w:pPr>
        <w:pStyle w:val="Heading3"/>
      </w:pPr>
      <w:bookmarkStart w:id="2" w:name="_Toc45176212"/>
      <w:bookmarkStart w:id="3" w:name="_Toc51762242"/>
      <w:bookmarkStart w:id="4" w:name="_Toc51762727"/>
      <w:bookmarkStart w:id="5" w:name="_Toc51763210"/>
      <w:bookmarkStart w:id="6" w:name="_Toc51840364"/>
      <w:bookmarkStart w:id="7" w:name="_Toc19172077"/>
      <w:bookmarkStart w:id="8" w:name="_Toc27844370"/>
      <w:bookmarkStart w:id="9" w:name="_Toc36134528"/>
      <w:bookmarkStart w:id="10" w:name="_Toc5029221"/>
      <w:r w:rsidRPr="00990165">
        <w:t>5.11.2</w:t>
      </w:r>
      <w:r w:rsidRPr="00990165">
        <w:tab/>
        <w:t>UE Radio Capability Handling</w:t>
      </w:r>
      <w:bookmarkEnd w:id="2"/>
      <w:bookmarkEnd w:id="3"/>
      <w:bookmarkEnd w:id="4"/>
      <w:bookmarkEnd w:id="5"/>
      <w:bookmarkEnd w:id="6"/>
    </w:p>
    <w:p w14:paraId="4E87F2C1" w14:textId="77777777" w:rsidR="009075BA" w:rsidRPr="00990165" w:rsidRDefault="009075BA" w:rsidP="009075BA">
      <w:r w:rsidRPr="00990165">
        <w:t>The UE Radio Capability information contains information on RATs that the UE supports (e.g. power class, frequency bands, etc). Consequently, this information can be sufficiently large (e.g.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14:paraId="5078B45F" w14:textId="77777777" w:rsidR="009075BA" w:rsidRPr="00990165" w:rsidRDefault="009075BA" w:rsidP="009075BA">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14:paraId="41AC8DAF" w14:textId="77777777" w:rsidR="009075BA" w:rsidRPr="00990165" w:rsidRDefault="009075BA" w:rsidP="009075BA">
      <w:r w:rsidRPr="00990165">
        <w:t>If a UE supports both NB-IoT and WB-E-UTRAN, the UE handles the UE Radio capability information as follows:</w:t>
      </w:r>
    </w:p>
    <w:p w14:paraId="13C43F01" w14:textId="77777777" w:rsidR="009075BA" w:rsidRPr="00990165" w:rsidRDefault="009075BA" w:rsidP="009075BA">
      <w:pPr>
        <w:pStyle w:val="B1"/>
      </w:pPr>
      <w:r w:rsidRPr="00990165">
        <w:t>-</w:t>
      </w:r>
      <w:r w:rsidRPr="00990165">
        <w:tab/>
        <w:t>When the UE is camping on NB-IoT the UE provides only NB-IoT UE radio capabilities to the network.</w:t>
      </w:r>
    </w:p>
    <w:p w14:paraId="6AB1C754" w14:textId="77777777" w:rsidR="009075BA" w:rsidRPr="00990165" w:rsidRDefault="009075BA" w:rsidP="009075BA">
      <w:pPr>
        <w:pStyle w:val="B1"/>
      </w:pPr>
      <w:r w:rsidRPr="00990165">
        <w:t>-</w:t>
      </w:r>
      <w:r w:rsidRPr="00990165">
        <w:tab/>
        <w:t>When the UE is camping on WB-E-UTRAN, the UE provides UE radio capabilities including WB-E-UTRAN UE radio capabilities but not NB-IoT UE radio capabilities to the network.</w:t>
      </w:r>
    </w:p>
    <w:p w14:paraId="4138C3AC" w14:textId="77777777" w:rsidR="009075BA" w:rsidRPr="00990165" w:rsidRDefault="009075BA" w:rsidP="009075BA">
      <w:r w:rsidRPr="00990165">
        <w:t>In order to handle the distinct UE radio capabilities, the MME stores a separate NB-IoT specific UE Radio Capability information when the UE provides the UE Radio Capability information while camping on NB-IoT.</w:t>
      </w:r>
    </w:p>
    <w:p w14:paraId="39B77560" w14:textId="77777777" w:rsidR="009075BA" w:rsidRPr="00990165" w:rsidRDefault="009075BA" w:rsidP="009075BA">
      <w:r w:rsidRPr="00990165">
        <w:t>When the UE is camping on NB-IoT, the MME sends, if available, the NB-IoT specific UE Radio Capability information to the E-UTRAN.</w:t>
      </w:r>
    </w:p>
    <w:p w14:paraId="4E1EC030" w14:textId="77777777" w:rsidR="009075BA" w:rsidRPr="00990165" w:rsidRDefault="009075BA" w:rsidP="009075BA">
      <w:r w:rsidRPr="00990165">
        <w:t>When the UE is camping on WB-E-UTRAN, the MME sends, if available, UE radio capabilities including WB-E-UTRAN UE radio capabilities but not NB-IoT radio capabilities.</w:t>
      </w:r>
    </w:p>
    <w:p w14:paraId="0CBFC2E3" w14:textId="77777777" w:rsidR="009075BA" w:rsidRDefault="009075BA" w:rsidP="009075BA">
      <w:r>
        <w:t>For a UE that supports NR as a Secondary RAT, the UE's NR radio capabilities are contained within the UE Radio Capability IE.</w:t>
      </w:r>
    </w:p>
    <w:p w14:paraId="33A442F3" w14:textId="77777777" w:rsidR="009075BA" w:rsidRDefault="009075BA" w:rsidP="009075BA">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request per RAT). Then the RAN shall combine these subsets (excluding UTRAN and NB-IoT capabilities) into a single UE Radio Capability IE and upload it to the MME in the S1 interface UE CAPABILITY INFO INDICATION message.</w:t>
      </w:r>
    </w:p>
    <w:p w14:paraId="3FA93EDE" w14:textId="77777777" w:rsidR="009075BA" w:rsidRPr="00990165" w:rsidRDefault="009075BA" w:rsidP="009075BA">
      <w:r w:rsidRPr="00990165">
        <w:t>The MME stores the UE Radio Capability information, and include it in further INITIAL CONTEXT SETUP REQUEST or UE RADIO CAPABILITY MATCH REQUEST messages in other cases than Attach procedure, Tracking Area Update procedure for the "first TAU following GERAN/UTRAN Attach" and "UE radio capability update" procedure.</w:t>
      </w:r>
    </w:p>
    <w:p w14:paraId="5ADD9547" w14:textId="77777777" w:rsidR="009075BA" w:rsidRPr="00990165" w:rsidRDefault="009075BA" w:rsidP="009075BA">
      <w:r w:rsidRPr="00990165">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14:paraId="01B49B57" w14:textId="77777777" w:rsidR="009075BA" w:rsidRPr="00990165" w:rsidRDefault="009075BA" w:rsidP="009075BA">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14:paraId="08B80438" w14:textId="77777777" w:rsidR="009075BA" w:rsidRPr="00990165" w:rsidRDefault="009075BA" w:rsidP="009075BA">
      <w:pPr>
        <w:pStyle w:val="NO"/>
      </w:pPr>
      <w:r w:rsidRPr="00990165">
        <w:t>NOTE 3:</w:t>
      </w:r>
      <w:r w:rsidRPr="0099016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168680E3" w14:textId="77777777" w:rsidR="009075BA" w:rsidRDefault="009075BA" w:rsidP="009075BA">
      <w:r>
        <w:t xml:space="preserve">When the </w:t>
      </w:r>
      <w:proofErr w:type="spellStart"/>
      <w:r>
        <w:t>CIoT</w:t>
      </w:r>
      <w:proofErr w:type="spellEnd"/>
      <w:r>
        <w:t xml:space="preserve">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14:paraId="410B32D6" w14:textId="77777777" w:rsidR="009075BA" w:rsidRPr="00990165" w:rsidRDefault="009075BA" w:rsidP="009075BA">
      <w:r w:rsidRPr="00990165">
        <w:t xml:space="preserve">For the </w:t>
      </w:r>
      <w:proofErr w:type="spellStart"/>
      <w:r w:rsidRPr="00990165">
        <w:t>CIoT</w:t>
      </w:r>
      <w:proofErr w:type="spellEnd"/>
      <w:r w:rsidRPr="00990165">
        <w:t xml:space="preserve">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w:t>
      </w:r>
      <w:r>
        <w:t xml:space="preserve"> either the 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14:paraId="17D30510" w14:textId="77777777" w:rsidR="002B0F8F" w:rsidRDefault="009075BA" w:rsidP="009075BA">
      <w:pPr>
        <w:rPr>
          <w:ins w:id="11" w:author="Qualcomm_rev" w:date="2020-09-24T16:26:00Z"/>
        </w:rPr>
      </w:pPr>
      <w:ins w:id="12" w:author="Qualcomm_rev" w:date="2020-09-24T16:26:00Z">
        <w:r>
          <w:t xml:space="preserve">For UEs accessing via NB-IoT or LTE-M, the E-UTRAN may perform Early UE capability retrieval procedure as defined in TS 36.300 [5] and </w:t>
        </w:r>
        <w:r w:rsidRPr="00990165">
          <w:t>TS</w:t>
        </w:r>
        <w:r>
          <w:t> </w:t>
        </w:r>
        <w:r w:rsidRPr="00990165">
          <w:t>36.413</w:t>
        </w:r>
        <w:r>
          <w:t> </w:t>
        </w:r>
        <w:r w:rsidRPr="00990165">
          <w:t>[36]</w:t>
        </w:r>
        <w:r>
          <w:t xml:space="preserve">. </w:t>
        </w:r>
      </w:ins>
    </w:p>
    <w:p w14:paraId="65AA170A" w14:textId="15848445" w:rsidR="009075BA" w:rsidRPr="00990165" w:rsidRDefault="009075BA" w:rsidP="009075BA">
      <w:r w:rsidRPr="00990165">
        <w:t>The UE Radio Capability is not provided directly from one CN node to another. It will be uploaded to the MME when the E-UTRAN requests the UE Radio Capability information from the UE.</w:t>
      </w:r>
    </w:p>
    <w:p w14:paraId="4942D451" w14:textId="77777777" w:rsidR="009075BA" w:rsidRDefault="009075BA" w:rsidP="009075BA">
      <w:r w:rsidRPr="00990165">
        <w:t>During handover via the MME (both intra RAT and inter RAT), the radio capability information for the source and target 3GPP RATs (</w:t>
      </w:r>
      <w:proofErr w:type="gramStart"/>
      <w:r w:rsidRPr="00990165">
        <w:t>with the possible exception of</w:t>
      </w:r>
      <w:proofErr w:type="gramEnd"/>
      <w:r w:rsidRPr="00990165">
        <w:t xml:space="preserve"> UTRAN and E-UTRAN) are transferred in the "source to target transparent container". Information on additional 3GPP RATs is optionally transferred in the "source to target transparent container".</w:t>
      </w:r>
    </w:p>
    <w:p w14:paraId="23D800AB" w14:textId="77777777" w:rsidR="009075BA" w:rsidRPr="00990165" w:rsidRDefault="009075BA" w:rsidP="009075BA">
      <w:r>
        <w:t>At handover,</w:t>
      </w:r>
      <w:r w:rsidRPr="00990165">
        <w:t xml:space="preserve"> </w:t>
      </w:r>
      <w:r>
        <w:t>t</w:t>
      </w:r>
      <w:r w:rsidRPr="00990165">
        <w:t>ransfer of the radio capability information related to the source and/or additional RATs is beneficial as it avoids the need for the target RAT to retrieve the information from the UE prior to a subsequent inter-RAT handover.</w:t>
      </w:r>
      <w:r>
        <w:t xml:space="preserve"> However, there may be situations where the size of the UE Radio Capability may be too large for the information on </w:t>
      </w:r>
      <w:proofErr w:type="gramStart"/>
      <w:r>
        <w:t>all of</w:t>
      </w:r>
      <w:proofErr w:type="gramEnd"/>
      <w:r>
        <w:t xml:space="preserve">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(e.g. </w:t>
      </w:r>
      <w:proofErr w:type="spellStart"/>
      <w:r>
        <w:t>Iu</w:t>
      </w:r>
      <w:proofErr w:type="spellEnd"/>
      <w:r>
        <w:t xml:space="preserve"> interface (TS 25.413 [22]) and, following SRVCC, E interface (TS 29.002 [86])). This may result in some radio capability information being omitted from the "source to target transparent container" at inter-RAT handover. In this situation, the UE might be subject to an inter-RAT handover to E-UTRAN via the MME which has the context stored for that UE, and, the MME may detect that the "source to target transparent container" is smaller than the UE Radio Capability stored in that UE's context. The MME may then add the full UE Radio Capability as a standalone Information Element in the S1-AP Handover Request message. As an implementation option, the </w:t>
      </w:r>
      <w:proofErr w:type="spellStart"/>
      <w:r>
        <w:t>eNB</w:t>
      </w:r>
      <w:proofErr w:type="spellEnd"/>
      <w:r>
        <w:t xml:space="preserve"> may use this MME supplied information to avoid retrieving any missing UE Radio Capability Information from the UE.</w:t>
      </w:r>
    </w:p>
    <w:p w14:paraId="309E6069" w14:textId="77777777" w:rsidR="009075BA" w:rsidRDefault="009075BA" w:rsidP="009075BA">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46E57024" w14:textId="77777777" w:rsidR="009075BA" w:rsidRPr="00990165" w:rsidRDefault="009075BA" w:rsidP="009075BA">
      <w:r w:rsidRPr="00990165">
        <w:t xml:space="preserve">Owing to issues with dynamic UTRAN security parameters, special rules apply to the handling of the UTRAN radio capability information at inter-RAT handover (see e.g. the </w:t>
      </w:r>
      <w:proofErr w:type="spellStart"/>
      <w:r w:rsidRPr="00990165">
        <w:t>HandoverPreparationInformation</w:t>
      </w:r>
      <w:proofErr w:type="spellEnd"/>
      <w:r w:rsidRPr="00990165">
        <w:t xml:space="preserve"> message description in TS</w:t>
      </w:r>
      <w:r>
        <w:t> </w:t>
      </w:r>
      <w:r w:rsidRPr="00990165">
        <w:t>36.331</w:t>
      </w:r>
      <w:r>
        <w:t> </w:t>
      </w:r>
      <w:r w:rsidRPr="00990165">
        <w:t>[37] and the usage of the PS Handover Complete Ack message in TS</w:t>
      </w:r>
      <w:r>
        <w:t> </w:t>
      </w:r>
      <w:r w:rsidRPr="00990165">
        <w:t>43.129</w:t>
      </w:r>
      <w:r>
        <w:t> </w:t>
      </w:r>
      <w:r w:rsidRPr="00990165">
        <w:t>[8] and TS</w:t>
      </w:r>
      <w:r>
        <w:t> </w:t>
      </w:r>
      <w:r w:rsidRPr="00990165">
        <w:t>48.018</w:t>
      </w:r>
      <w:r>
        <w:t> </w:t>
      </w:r>
      <w:r w:rsidRPr="00990165">
        <w:t>[42])</w:t>
      </w:r>
    </w:p>
    <w:p w14:paraId="6B0BE04E" w14:textId="77777777" w:rsidR="009075BA" w:rsidRPr="00990165" w:rsidRDefault="009075BA" w:rsidP="009075BA">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14:paraId="41A8F843" w14:textId="77777777" w:rsidR="009075BA" w:rsidRPr="00990165" w:rsidRDefault="009075BA" w:rsidP="009075BA">
      <w:r w:rsidRPr="00990165">
        <w:t>The E</w:t>
      </w:r>
      <w:r w:rsidRPr="00990165">
        <w:noBreakHyphen/>
        <w:t>UTRAN stores the UE Radio Capability information, received in the S1 interface INITIAL CONTEXT SETUP REQUEST message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14:paraId="0A48F9C9" w14:textId="77777777" w:rsidR="009075BA" w:rsidRPr="00990165" w:rsidRDefault="009075BA" w:rsidP="009075BA">
      <w:r w:rsidRPr="00990165">
        <w:t xml:space="preserve">If the UE's non-UTRAN UE Radio Capability information changes while in ECM-IDLE state (including cases of being in GERAN/UTRAN coverage), the UE shall perform a Tracking Area Update indicating "UE radio capability update" when </w:t>
      </w:r>
      <w:proofErr w:type="gramStart"/>
      <w:r w:rsidRPr="00990165">
        <w:t>it</w:t>
      </w:r>
      <w:proofErr w:type="gramEnd"/>
      <w:r w:rsidRPr="00990165">
        <w:t xml:space="preserve"> next returns to E</w:t>
      </w:r>
      <w:r w:rsidRPr="00990165">
        <w:noBreakHyphen/>
        <w:t>UTRAN coverage.</w:t>
      </w:r>
      <w:r>
        <w:t xml:space="preserve"> 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14:paraId="2CA34686" w14:textId="77777777" w:rsidR="009075BA" w:rsidRPr="00990165" w:rsidRDefault="009075BA" w:rsidP="009075BA">
      <w:r w:rsidRPr="00990165">
        <w:t xml:space="preserve">The MME may also request for Voice Support Match Information. If requested, the </w:t>
      </w:r>
      <w:proofErr w:type="spellStart"/>
      <w:r w:rsidRPr="00990165">
        <w:t>eNB</w:t>
      </w:r>
      <w:proofErr w:type="spellEnd"/>
      <w:r w:rsidRPr="00990165">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14:paraId="72D37C87" w14:textId="6361ED8A" w:rsidR="00A66E19" w:rsidRPr="003126C0" w:rsidRDefault="009075BA" w:rsidP="008316B0">
      <w:r>
        <w:t>The Signalling of the UE Radio Access Capabilities can be optimised by means of the RACS feature defined in clause 5.11.3a.</w:t>
      </w:r>
      <w:bookmarkEnd w:id="7"/>
      <w:bookmarkEnd w:id="8"/>
      <w:bookmarkEnd w:id="9"/>
    </w:p>
    <w:bookmarkEnd w:id="10"/>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8A46C" w14:textId="77777777" w:rsidR="00BD3AD4" w:rsidRDefault="00BD3AD4">
      <w:r>
        <w:separator/>
      </w:r>
    </w:p>
  </w:endnote>
  <w:endnote w:type="continuationSeparator" w:id="0">
    <w:p w14:paraId="3BD2F807" w14:textId="77777777" w:rsidR="00BD3AD4" w:rsidRDefault="00BD3AD4">
      <w:r>
        <w:continuationSeparator/>
      </w:r>
    </w:p>
  </w:endnote>
  <w:endnote w:type="continuationNotice" w:id="1">
    <w:p w14:paraId="41A6E029" w14:textId="77777777" w:rsidR="00BD3AD4" w:rsidRDefault="00BD3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C64F4" w14:textId="77777777" w:rsidR="00BD3AD4" w:rsidRDefault="00BD3AD4">
      <w:r>
        <w:separator/>
      </w:r>
    </w:p>
  </w:footnote>
  <w:footnote w:type="continuationSeparator" w:id="0">
    <w:p w14:paraId="3D388586" w14:textId="77777777" w:rsidR="00BD3AD4" w:rsidRDefault="00BD3AD4">
      <w:r>
        <w:continuationSeparator/>
      </w:r>
    </w:p>
  </w:footnote>
  <w:footnote w:type="continuationNotice" w:id="1">
    <w:p w14:paraId="5F478B22" w14:textId="77777777" w:rsidR="00BD3AD4" w:rsidRDefault="00BD3A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BD3A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rev">
    <w15:presenceInfo w15:providerId="None" w15:userId="Qualcomm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20D"/>
    <w:rsid w:val="00022E4A"/>
    <w:rsid w:val="00023301"/>
    <w:rsid w:val="00024AA8"/>
    <w:rsid w:val="000262C2"/>
    <w:rsid w:val="00030BA8"/>
    <w:rsid w:val="00032332"/>
    <w:rsid w:val="00034892"/>
    <w:rsid w:val="00045631"/>
    <w:rsid w:val="00046370"/>
    <w:rsid w:val="00061334"/>
    <w:rsid w:val="00061BAC"/>
    <w:rsid w:val="00061CCE"/>
    <w:rsid w:val="000620D2"/>
    <w:rsid w:val="00064FE6"/>
    <w:rsid w:val="000671D8"/>
    <w:rsid w:val="0007074F"/>
    <w:rsid w:val="00070FDB"/>
    <w:rsid w:val="00072AE7"/>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BFA"/>
    <w:rsid w:val="00180F42"/>
    <w:rsid w:val="001863B8"/>
    <w:rsid w:val="00192C46"/>
    <w:rsid w:val="001A08B3"/>
    <w:rsid w:val="001A58CB"/>
    <w:rsid w:val="001A7B60"/>
    <w:rsid w:val="001B52F0"/>
    <w:rsid w:val="001B7820"/>
    <w:rsid w:val="001B7A65"/>
    <w:rsid w:val="001C618E"/>
    <w:rsid w:val="001C62BB"/>
    <w:rsid w:val="001D0EE2"/>
    <w:rsid w:val="001D2D54"/>
    <w:rsid w:val="001D52E5"/>
    <w:rsid w:val="001D5961"/>
    <w:rsid w:val="001D68DC"/>
    <w:rsid w:val="001E406B"/>
    <w:rsid w:val="001E41F3"/>
    <w:rsid w:val="001E451C"/>
    <w:rsid w:val="001E628F"/>
    <w:rsid w:val="001E7152"/>
    <w:rsid w:val="001F1E79"/>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675A1"/>
    <w:rsid w:val="00271617"/>
    <w:rsid w:val="00272D7C"/>
    <w:rsid w:val="00274D8B"/>
    <w:rsid w:val="00275D12"/>
    <w:rsid w:val="00284FEB"/>
    <w:rsid w:val="002860C4"/>
    <w:rsid w:val="0029220D"/>
    <w:rsid w:val="00292CF0"/>
    <w:rsid w:val="00294F8D"/>
    <w:rsid w:val="002968C8"/>
    <w:rsid w:val="00296A26"/>
    <w:rsid w:val="002A3DEA"/>
    <w:rsid w:val="002B01E2"/>
    <w:rsid w:val="002B0F8F"/>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310A"/>
    <w:rsid w:val="00304A6F"/>
    <w:rsid w:val="00305409"/>
    <w:rsid w:val="00307F8B"/>
    <w:rsid w:val="0031160B"/>
    <w:rsid w:val="003126C0"/>
    <w:rsid w:val="00314F8C"/>
    <w:rsid w:val="00316D17"/>
    <w:rsid w:val="003205B1"/>
    <w:rsid w:val="00336CE9"/>
    <w:rsid w:val="00345011"/>
    <w:rsid w:val="00351643"/>
    <w:rsid w:val="00356F55"/>
    <w:rsid w:val="003579E5"/>
    <w:rsid w:val="0036039B"/>
    <w:rsid w:val="003609EF"/>
    <w:rsid w:val="0036231A"/>
    <w:rsid w:val="00366566"/>
    <w:rsid w:val="003708C6"/>
    <w:rsid w:val="0037426F"/>
    <w:rsid w:val="00374DD4"/>
    <w:rsid w:val="0038434E"/>
    <w:rsid w:val="00385C27"/>
    <w:rsid w:val="00393FE5"/>
    <w:rsid w:val="003940AC"/>
    <w:rsid w:val="00394B12"/>
    <w:rsid w:val="003A203E"/>
    <w:rsid w:val="003A4876"/>
    <w:rsid w:val="003A7ABD"/>
    <w:rsid w:val="003B3DF9"/>
    <w:rsid w:val="003B43AC"/>
    <w:rsid w:val="003B6FCB"/>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6073A"/>
    <w:rsid w:val="00460D47"/>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B18"/>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12B1"/>
    <w:rsid w:val="005454C6"/>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5951"/>
    <w:rsid w:val="005A5CBD"/>
    <w:rsid w:val="005A611D"/>
    <w:rsid w:val="005A719D"/>
    <w:rsid w:val="005B1276"/>
    <w:rsid w:val="005B14A6"/>
    <w:rsid w:val="005C06E8"/>
    <w:rsid w:val="005C328C"/>
    <w:rsid w:val="005C5F3A"/>
    <w:rsid w:val="005C65D5"/>
    <w:rsid w:val="005D2440"/>
    <w:rsid w:val="005D2808"/>
    <w:rsid w:val="005D2DE3"/>
    <w:rsid w:val="005D6515"/>
    <w:rsid w:val="005E03AA"/>
    <w:rsid w:val="005E19F4"/>
    <w:rsid w:val="005E2C44"/>
    <w:rsid w:val="005E3A5D"/>
    <w:rsid w:val="005F06C9"/>
    <w:rsid w:val="005F550D"/>
    <w:rsid w:val="0060064F"/>
    <w:rsid w:val="0060605F"/>
    <w:rsid w:val="00610976"/>
    <w:rsid w:val="00615595"/>
    <w:rsid w:val="00620134"/>
    <w:rsid w:val="00621188"/>
    <w:rsid w:val="00624384"/>
    <w:rsid w:val="00624E60"/>
    <w:rsid w:val="00625527"/>
    <w:rsid w:val="006257ED"/>
    <w:rsid w:val="00627758"/>
    <w:rsid w:val="0063048C"/>
    <w:rsid w:val="0063230F"/>
    <w:rsid w:val="00633156"/>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43BF"/>
    <w:rsid w:val="00785600"/>
    <w:rsid w:val="0079051B"/>
    <w:rsid w:val="00792342"/>
    <w:rsid w:val="00793A68"/>
    <w:rsid w:val="0079488D"/>
    <w:rsid w:val="007977A8"/>
    <w:rsid w:val="007A0578"/>
    <w:rsid w:val="007A0DE9"/>
    <w:rsid w:val="007A4BBF"/>
    <w:rsid w:val="007A5EB1"/>
    <w:rsid w:val="007A793C"/>
    <w:rsid w:val="007B40F3"/>
    <w:rsid w:val="007B512A"/>
    <w:rsid w:val="007B5B88"/>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01F"/>
    <w:rsid w:val="008243B8"/>
    <w:rsid w:val="008279FA"/>
    <w:rsid w:val="008310B9"/>
    <w:rsid w:val="008316B0"/>
    <w:rsid w:val="00834118"/>
    <w:rsid w:val="00841650"/>
    <w:rsid w:val="008420FB"/>
    <w:rsid w:val="008528AC"/>
    <w:rsid w:val="008565DB"/>
    <w:rsid w:val="008568F5"/>
    <w:rsid w:val="00860EB5"/>
    <w:rsid w:val="008626E7"/>
    <w:rsid w:val="008656B7"/>
    <w:rsid w:val="00870010"/>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B2444"/>
    <w:rsid w:val="008C25D3"/>
    <w:rsid w:val="008D02FA"/>
    <w:rsid w:val="008D05CD"/>
    <w:rsid w:val="008D494C"/>
    <w:rsid w:val="008E0DEB"/>
    <w:rsid w:val="008E294A"/>
    <w:rsid w:val="008E4E4F"/>
    <w:rsid w:val="008E603C"/>
    <w:rsid w:val="008F1AF1"/>
    <w:rsid w:val="008F2DF8"/>
    <w:rsid w:val="008F686C"/>
    <w:rsid w:val="009003B8"/>
    <w:rsid w:val="00903AA9"/>
    <w:rsid w:val="009075BA"/>
    <w:rsid w:val="00907BEC"/>
    <w:rsid w:val="00910B47"/>
    <w:rsid w:val="009148DE"/>
    <w:rsid w:val="00914EF1"/>
    <w:rsid w:val="00915F73"/>
    <w:rsid w:val="00915FD7"/>
    <w:rsid w:val="00932D99"/>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86BF1"/>
    <w:rsid w:val="009902AA"/>
    <w:rsid w:val="00990FBA"/>
    <w:rsid w:val="00991B88"/>
    <w:rsid w:val="009958BE"/>
    <w:rsid w:val="00996F14"/>
    <w:rsid w:val="009A0881"/>
    <w:rsid w:val="009A3927"/>
    <w:rsid w:val="009A5753"/>
    <w:rsid w:val="009A579D"/>
    <w:rsid w:val="009A6DA7"/>
    <w:rsid w:val="009B3225"/>
    <w:rsid w:val="009C3861"/>
    <w:rsid w:val="009C43E7"/>
    <w:rsid w:val="009D67CA"/>
    <w:rsid w:val="009D6877"/>
    <w:rsid w:val="009E18F2"/>
    <w:rsid w:val="009E222D"/>
    <w:rsid w:val="009E2261"/>
    <w:rsid w:val="009E3297"/>
    <w:rsid w:val="009E4021"/>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2358C"/>
    <w:rsid w:val="00A23864"/>
    <w:rsid w:val="00A246B6"/>
    <w:rsid w:val="00A316DB"/>
    <w:rsid w:val="00A31E2A"/>
    <w:rsid w:val="00A324CC"/>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43CF"/>
    <w:rsid w:val="00A96A7B"/>
    <w:rsid w:val="00AA1332"/>
    <w:rsid w:val="00AA2CBC"/>
    <w:rsid w:val="00AA3A04"/>
    <w:rsid w:val="00AA47D7"/>
    <w:rsid w:val="00AA68C0"/>
    <w:rsid w:val="00AB2FAA"/>
    <w:rsid w:val="00AB52CF"/>
    <w:rsid w:val="00AC0925"/>
    <w:rsid w:val="00AC1796"/>
    <w:rsid w:val="00AC5820"/>
    <w:rsid w:val="00AC588F"/>
    <w:rsid w:val="00AC66C4"/>
    <w:rsid w:val="00AC6842"/>
    <w:rsid w:val="00AD08C0"/>
    <w:rsid w:val="00AD0E3B"/>
    <w:rsid w:val="00AD1CD8"/>
    <w:rsid w:val="00AD3FC6"/>
    <w:rsid w:val="00AE1A3D"/>
    <w:rsid w:val="00AE7F70"/>
    <w:rsid w:val="00AF0387"/>
    <w:rsid w:val="00AF1633"/>
    <w:rsid w:val="00B0798D"/>
    <w:rsid w:val="00B10D3C"/>
    <w:rsid w:val="00B150AC"/>
    <w:rsid w:val="00B154A9"/>
    <w:rsid w:val="00B15E29"/>
    <w:rsid w:val="00B16651"/>
    <w:rsid w:val="00B16676"/>
    <w:rsid w:val="00B1698B"/>
    <w:rsid w:val="00B2073C"/>
    <w:rsid w:val="00B21100"/>
    <w:rsid w:val="00B21CA6"/>
    <w:rsid w:val="00B22184"/>
    <w:rsid w:val="00B24207"/>
    <w:rsid w:val="00B24334"/>
    <w:rsid w:val="00B258BB"/>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79D"/>
    <w:rsid w:val="00BD3AD4"/>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112B"/>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17D6E"/>
    <w:rsid w:val="00D21960"/>
    <w:rsid w:val="00D23EC2"/>
    <w:rsid w:val="00D24991"/>
    <w:rsid w:val="00D27E72"/>
    <w:rsid w:val="00D335A3"/>
    <w:rsid w:val="00D34819"/>
    <w:rsid w:val="00D41339"/>
    <w:rsid w:val="00D50255"/>
    <w:rsid w:val="00D571D0"/>
    <w:rsid w:val="00D61AD5"/>
    <w:rsid w:val="00D7232D"/>
    <w:rsid w:val="00D73912"/>
    <w:rsid w:val="00D766DA"/>
    <w:rsid w:val="00D80FAA"/>
    <w:rsid w:val="00D85BF3"/>
    <w:rsid w:val="00D9591A"/>
    <w:rsid w:val="00D96690"/>
    <w:rsid w:val="00DA0574"/>
    <w:rsid w:val="00DB33D3"/>
    <w:rsid w:val="00DC2235"/>
    <w:rsid w:val="00DC26BB"/>
    <w:rsid w:val="00DE34CF"/>
    <w:rsid w:val="00DE4CDF"/>
    <w:rsid w:val="00DF64B1"/>
    <w:rsid w:val="00DF68A1"/>
    <w:rsid w:val="00E0321B"/>
    <w:rsid w:val="00E0558A"/>
    <w:rsid w:val="00E060A1"/>
    <w:rsid w:val="00E10372"/>
    <w:rsid w:val="00E13F3D"/>
    <w:rsid w:val="00E1626B"/>
    <w:rsid w:val="00E16338"/>
    <w:rsid w:val="00E168B6"/>
    <w:rsid w:val="00E21BBD"/>
    <w:rsid w:val="00E31D6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0260"/>
    <w:rsid w:val="00F11F9F"/>
    <w:rsid w:val="00F17481"/>
    <w:rsid w:val="00F2069A"/>
    <w:rsid w:val="00F25507"/>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8B9"/>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68D21B8F-ED5A-4226-83F7-7B94561D2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2082</Words>
  <Characters>11873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Qualcomm</cp:lastModifiedBy>
  <cp:revision>18</cp:revision>
  <cp:lastPrinted>1900-12-31T23:00:00Z</cp:lastPrinted>
  <dcterms:created xsi:type="dcterms:W3CDTF">2020-09-24T23:17:00Z</dcterms:created>
  <dcterms:modified xsi:type="dcterms:W3CDTF">2020-11-09T05:07:00Z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