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0A3AE44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DB7A6F">
        <w:rPr>
          <w:b/>
          <w:noProof/>
          <w:sz w:val="24"/>
        </w:rPr>
        <w:t>2E</w:t>
      </w:r>
      <w:r>
        <w:rPr>
          <w:b/>
          <w:i/>
          <w:noProof/>
          <w:sz w:val="24"/>
        </w:rPr>
        <w:t xml:space="preserve"> </w:t>
      </w:r>
      <w:r>
        <w:rPr>
          <w:b/>
          <w:i/>
          <w:noProof/>
          <w:sz w:val="28"/>
        </w:rPr>
        <w:tab/>
      </w:r>
      <w:r w:rsidRPr="00254C7C">
        <w:rPr>
          <w:b/>
          <w:noProof/>
          <w:sz w:val="24"/>
        </w:rPr>
        <w:t>S2-200</w:t>
      </w:r>
      <w:r w:rsidR="0054686A">
        <w:rPr>
          <w:b/>
          <w:noProof/>
          <w:sz w:val="24"/>
        </w:rPr>
        <w:t>8491</w:t>
      </w:r>
    </w:p>
    <w:p w14:paraId="353D1E24" w14:textId="7DC9DE04" w:rsidR="003A1C33" w:rsidRPr="00586EE0" w:rsidRDefault="00586EE0" w:rsidP="00586EE0">
      <w:pPr>
        <w:ind w:left="2127" w:hanging="2127"/>
        <w:rPr>
          <w:b/>
          <w:noProof/>
          <w:sz w:val="24"/>
        </w:rPr>
      </w:pPr>
      <w:r w:rsidRPr="001C7021">
        <w:rPr>
          <w:b/>
          <w:sz w:val="24"/>
        </w:rPr>
        <w:t>1</w:t>
      </w:r>
      <w:r w:rsidR="0049210B">
        <w:rPr>
          <w:b/>
          <w:sz w:val="24"/>
        </w:rPr>
        <w:t>6</w:t>
      </w:r>
      <w:r w:rsidRPr="001C7021">
        <w:rPr>
          <w:b/>
          <w:sz w:val="24"/>
        </w:rPr>
        <w:t xml:space="preserve"> -2</w:t>
      </w:r>
      <w:r w:rsidR="0049210B">
        <w:rPr>
          <w:b/>
          <w:sz w:val="24"/>
        </w:rPr>
        <w:t>0</w:t>
      </w:r>
      <w:r w:rsidRPr="001C7021">
        <w:rPr>
          <w:b/>
          <w:sz w:val="24"/>
        </w:rPr>
        <w:t xml:space="preserve"> </w:t>
      </w:r>
      <w:r w:rsidR="002F4E38">
        <w:rPr>
          <w:b/>
          <w:sz w:val="24"/>
        </w:rPr>
        <w:t>November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249B6FF8"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5B117B61"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42052">
        <w:rPr>
          <w:rFonts w:ascii="Arial" w:hAnsi="Arial" w:cs="Arial"/>
          <w:b/>
        </w:rPr>
        <w:t>Discussion on IP address Translation</w:t>
      </w:r>
      <w:r w:rsidR="349B8E6A">
        <w:rPr>
          <w:rFonts w:ascii="Arial" w:hAnsi="Arial" w:cs="Arial"/>
          <w:b/>
          <w:bCs/>
        </w:rPr>
        <w:t xml:space="preserve"> </w:t>
      </w:r>
    </w:p>
    <w:p w14:paraId="45365539" w14:textId="29D420E9"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F42052">
        <w:rPr>
          <w:rFonts w:ascii="Arial" w:hAnsi="Arial" w:cs="Arial"/>
          <w:b/>
        </w:rPr>
        <w:t>Agreement</w:t>
      </w:r>
    </w:p>
    <w:p w14:paraId="50704D0A" w14:textId="65B226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0E1A72">
        <w:rPr>
          <w:rFonts w:ascii="Arial" w:hAnsi="Arial" w:cs="Arial"/>
          <w:b/>
        </w:rPr>
        <w:t>4.1</w:t>
      </w:r>
      <w:r>
        <w:rPr>
          <w:rFonts w:ascii="Arial" w:hAnsi="Arial" w:cs="Arial"/>
          <w:b/>
        </w:rPr>
        <w:t xml:space="preserve"> </w:t>
      </w:r>
    </w:p>
    <w:p w14:paraId="7F485098" w14:textId="4059F833"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0E1A72">
        <w:rPr>
          <w:rFonts w:ascii="Arial" w:hAnsi="Arial" w:cs="Arial"/>
          <w:b/>
        </w:rPr>
        <w:t>EDGEAPP</w:t>
      </w:r>
      <w:r w:rsidR="00D865BA">
        <w:rPr>
          <w:rFonts w:ascii="Arial" w:hAnsi="Arial" w:cs="Arial"/>
          <w:b/>
        </w:rPr>
        <w:t xml:space="preserve"> </w:t>
      </w:r>
      <w:r w:rsidR="000E1A72">
        <w:rPr>
          <w:rFonts w:ascii="Arial" w:hAnsi="Arial" w:cs="Arial"/>
          <w:b/>
        </w:rPr>
        <w:t>TEI17</w:t>
      </w:r>
      <w:r>
        <w:rPr>
          <w:rFonts w:ascii="Arial" w:hAnsi="Arial" w:cs="Arial"/>
          <w:b/>
        </w:rPr>
        <w:t>/Rel-17</w:t>
      </w:r>
    </w:p>
    <w:p w14:paraId="1448E0DD" w14:textId="0C73B46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D865BA" w:rsidRPr="00D865BA">
        <w:rPr>
          <w:rFonts w:ascii="Arial" w:hAnsi="Arial" w:cs="Arial"/>
          <w:i/>
        </w:rPr>
        <w:t>This contribution proposes a solution to support IP address translation to GPSI as requested by SA6 in S2-2008358/S6-202008.</w:t>
      </w:r>
    </w:p>
    <w:p w14:paraId="4AE74BB0" w14:textId="1B9EFB04" w:rsidR="003A1C33" w:rsidRDefault="003A1C33" w:rsidP="003A1C33">
      <w:pPr>
        <w:pStyle w:val="Heading1"/>
      </w:pPr>
      <w:r>
        <w:t>1</w:t>
      </w:r>
      <w:r>
        <w:tab/>
      </w:r>
      <w:r w:rsidR="00396618">
        <w:t>Discussion</w:t>
      </w:r>
    </w:p>
    <w:p w14:paraId="67E4D340" w14:textId="74C38021" w:rsidR="006708CD" w:rsidRDefault="00D865BA" w:rsidP="00D865BA">
      <w:pPr>
        <w:rPr>
          <w:lang w:eastAsia="ko-KR"/>
        </w:rPr>
      </w:pPr>
      <w:r w:rsidRPr="00D865BA">
        <w:rPr>
          <w:lang w:eastAsia="ko-KR"/>
        </w:rPr>
        <w:t>This contribution proposes a solution to support IP address translation to GPSI as requested by SA6 in S2-2008358/S6-202008.</w:t>
      </w:r>
      <w:r w:rsidR="00A435F7">
        <w:rPr>
          <w:lang w:eastAsia="ko-KR"/>
        </w:rPr>
        <w:t xml:space="preserve"> </w:t>
      </w:r>
    </w:p>
    <w:p w14:paraId="537A3C4A" w14:textId="0D8DFB88" w:rsidR="00362CDD" w:rsidRDefault="00A435F7" w:rsidP="00A435F7">
      <w:pPr>
        <w:rPr>
          <w:lang w:eastAsia="ko-KR"/>
        </w:r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Pr>
          <w:lang w:eastAsia="ko-KR"/>
        </w:rPr>
        <w:t>In order to support the SA6 requ</w:t>
      </w:r>
      <w:r w:rsidR="00396618">
        <w:rPr>
          <w:lang w:eastAsia="ko-KR"/>
        </w:rPr>
        <w:t>est to enable an AF to translate a NATed IP address to a permanent identifier some additional information</w:t>
      </w:r>
      <w:r w:rsidR="006D6007">
        <w:rPr>
          <w:lang w:eastAsia="ko-KR"/>
        </w:rPr>
        <w:t xml:space="preserve"> like NAT bindings</w:t>
      </w:r>
      <w:r w:rsidR="00396618">
        <w:rPr>
          <w:lang w:eastAsia="ko-KR"/>
        </w:rPr>
        <w:t xml:space="preserve"> need to be made available to the </w:t>
      </w:r>
      <w:r w:rsidR="006D6007">
        <w:rPr>
          <w:lang w:eastAsia="ko-KR"/>
        </w:rPr>
        <w:t>5GC/</w:t>
      </w:r>
      <w:r w:rsidR="00396618">
        <w:rPr>
          <w:lang w:eastAsia="ko-KR"/>
        </w:rPr>
        <w:t xml:space="preserve">NEF. </w:t>
      </w:r>
      <w:r w:rsidR="006D6007">
        <w:rPr>
          <w:lang w:eastAsia="ko-KR"/>
        </w:rPr>
        <w:t>NATs are IETF based appliances that are widely deployed without any 3GPP dependencies. Most (all?) NATs support some mechanism (e.g. IPFIX) to either push the NAT bindings or allow a pull of the NAT bindings when needed. To allow continued NAT deployment flexibility</w:t>
      </w:r>
      <w:r w:rsidR="00362CDD">
        <w:rPr>
          <w:lang w:eastAsia="ko-KR"/>
        </w:rPr>
        <w:t xml:space="preserve"> and to not force operators to invest in 3GPP specific NAT functions it is proposed to leave the detailed mechanism by which the NAT makes the binding available to vendor integration. The information that should be made available should be specified and examples of protocols e.g. IPFIX can be provided</w:t>
      </w:r>
      <w:r w:rsidR="00E97147">
        <w:rPr>
          <w:lang w:eastAsia="ko-KR"/>
        </w:rPr>
        <w:t>.</w:t>
      </w:r>
      <w:bookmarkStart w:id="16" w:name="_GoBack"/>
      <w:bookmarkEnd w:id="16"/>
    </w:p>
    <w:p w14:paraId="07227518" w14:textId="301476ED" w:rsidR="00AC11B4" w:rsidRDefault="00A435F7" w:rsidP="00A435F7">
      <w:pPr>
        <w:pStyle w:val="Heading1"/>
      </w:pPr>
      <w:r>
        <w:t>2</w:t>
      </w:r>
      <w:r>
        <w:tab/>
      </w:r>
      <w:r w:rsidR="00AC11B4">
        <w:t>Proposal</w:t>
      </w:r>
    </w:p>
    <w:p w14:paraId="70F0C9D1" w14:textId="3CBE2BB6" w:rsidR="00AC11B4" w:rsidRDefault="005B5C21" w:rsidP="00AC11B4">
      <w:r>
        <w:t>It proposed to agree to the solution outlined below to support the SA6 request.</w:t>
      </w:r>
    </w:p>
    <w:p w14:paraId="701370E0" w14:textId="77777777" w:rsidR="00A435F7" w:rsidRDefault="00A435F7" w:rsidP="00AC11B4">
      <w:r>
        <w:rPr>
          <w:noProof/>
        </w:rPr>
        <w:drawing>
          <wp:inline distT="0" distB="0" distL="0" distR="0" wp14:anchorId="3BD30C23" wp14:editId="5F81EDEA">
            <wp:extent cx="4352925" cy="3000375"/>
            <wp:effectExtent l="0" t="0" r="9525" b="9525"/>
            <wp:docPr id="1" name="New Picture"/>
            <wp:cNvGraphicFramePr/>
            <a:graphic xmlns:a="http://schemas.openxmlformats.org/drawingml/2006/main">
              <a:graphicData uri="http://schemas.openxmlformats.org/drawingml/2006/picture">
                <pic:pic xmlns:pic="http://schemas.openxmlformats.org/drawingml/2006/picture">
                  <pic:nvPicPr>
                    <pic:cNvPr id="0" name="New Picture"/>
                    <pic:cNvPicPr/>
                  </pic:nvPicPr>
                  <pic:blipFill rotWithShape="1">
                    <a:blip r:embed="rId12">
                      <a:extLst>
                        <a:ext uri="b5a49c32-c43b-49e5-8657-3a77603cc4f0"/>
                      </a:extLst>
                    </a:blip>
                    <a:srcRect l="20227" t="19981" r="15983" b="13039"/>
                    <a:stretch/>
                  </pic:blipFill>
                  <pic:spPr bwMode="auto">
                    <a:xfrm>
                      <a:off x="0" y="0"/>
                      <a:ext cx="4352925" cy="3000375"/>
                    </a:xfrm>
                    <a:prstGeom prst="rect">
                      <a:avLst/>
                    </a:prstGeom>
                    <a:ln>
                      <a:noFill/>
                    </a:ln>
                    <a:extLst>
                      <a:ext uri="{53640926-AAD7-44D8-BBD7-CCE9431645EC}">
                        <a14:shadowObscured xmlns:a14="http://schemas.microsoft.com/office/drawing/2010/main"/>
                      </a:ext>
                    </a:extLst>
                  </pic:spPr>
                </pic:pic>
              </a:graphicData>
            </a:graphic>
          </wp:inline>
        </w:drawing>
      </w:r>
    </w:p>
    <w:p w14:paraId="56BD32E4" w14:textId="674E2F49" w:rsidR="00B94FC1" w:rsidRDefault="000D70C9" w:rsidP="000D70C9">
      <w:pPr>
        <w:pStyle w:val="TF"/>
      </w:pPr>
      <w:r>
        <w:t>Figure 1: IP Address translation solution outline</w:t>
      </w:r>
    </w:p>
    <w:p w14:paraId="0AF8EBEC" w14:textId="291E4757" w:rsidR="005B5C21" w:rsidRPr="005B5C21" w:rsidRDefault="000D70C9" w:rsidP="000D70C9">
      <w:pPr>
        <w:numPr>
          <w:ilvl w:val="0"/>
          <w:numId w:val="32"/>
        </w:numPr>
      </w:pPr>
      <w:r>
        <w:rPr>
          <w:lang w:val="en-US"/>
        </w:rPr>
        <w:t xml:space="preserve">If push mechanism is used, the </w:t>
      </w:r>
      <w:r w:rsidR="005B5C21" w:rsidRPr="005B5C21">
        <w:rPr>
          <w:lang w:val="en-US"/>
        </w:rPr>
        <w:t>NAT pushes NAT bindings to a</w:t>
      </w:r>
      <w:r>
        <w:rPr>
          <w:lang w:val="en-US"/>
        </w:rPr>
        <w:t xml:space="preserve"> </w:t>
      </w:r>
      <w:r w:rsidR="005B5C21" w:rsidRPr="005B5C21">
        <w:rPr>
          <w:lang w:val="en-US"/>
        </w:rPr>
        <w:t xml:space="preserve">NEF in the Set handling this AF. </w:t>
      </w:r>
      <w:r>
        <w:br/>
      </w:r>
      <w:r w:rsidR="005B5C21" w:rsidRPr="000D70C9">
        <w:rPr>
          <w:lang w:val="en-US"/>
        </w:rPr>
        <w:t xml:space="preserve">Optionally </w:t>
      </w:r>
      <w:r>
        <w:rPr>
          <w:lang w:val="en-US"/>
        </w:rPr>
        <w:t xml:space="preserve">SUPI and </w:t>
      </w:r>
      <w:r w:rsidR="005B5C21" w:rsidRPr="000D70C9">
        <w:rPr>
          <w:lang w:val="en-US"/>
        </w:rPr>
        <w:t xml:space="preserve">DNN may be included </w:t>
      </w:r>
      <w:r>
        <w:rPr>
          <w:lang w:val="en-US"/>
        </w:rPr>
        <w:t>e.g. if the NAT is co-located with the UPF.</w:t>
      </w:r>
    </w:p>
    <w:p w14:paraId="0A7F650D" w14:textId="7E733FA4" w:rsidR="005B5C21" w:rsidRPr="000D70C9" w:rsidRDefault="005B5C21" w:rsidP="005B5C21">
      <w:pPr>
        <w:numPr>
          <w:ilvl w:val="0"/>
          <w:numId w:val="32"/>
        </w:numPr>
      </w:pPr>
      <w:r w:rsidRPr="005B5C21">
        <w:rPr>
          <w:lang w:val="en-US"/>
        </w:rPr>
        <w:lastRenderedPageBreak/>
        <w:t>The AF requests translation of the public IP/Port to a permanent ID. Any NEF in the set serving the AF can be used</w:t>
      </w:r>
    </w:p>
    <w:p w14:paraId="265D83F8" w14:textId="3ACC8A31" w:rsidR="000D70C9" w:rsidRPr="005B5C21" w:rsidRDefault="000D70C9" w:rsidP="000D70C9">
      <w:pPr>
        <w:ind w:left="720"/>
      </w:pPr>
      <w:r>
        <w:t xml:space="preserve">If pull mechanism is used this will trigger the NEF to retrieve the NAT bindings from the NEF. </w:t>
      </w:r>
      <w:r w:rsidRPr="000D70C9">
        <w:rPr>
          <w:lang w:val="en-US"/>
        </w:rPr>
        <w:t xml:space="preserve">Optionally </w:t>
      </w:r>
      <w:r>
        <w:rPr>
          <w:lang w:val="en-US"/>
        </w:rPr>
        <w:t xml:space="preserve">SUPI and </w:t>
      </w:r>
      <w:r w:rsidRPr="000D70C9">
        <w:rPr>
          <w:lang w:val="en-US"/>
        </w:rPr>
        <w:t xml:space="preserve">DNN may be included </w:t>
      </w:r>
      <w:r>
        <w:rPr>
          <w:lang w:val="en-US"/>
        </w:rPr>
        <w:t>e.g. if the NAT is co-located with the UPF.</w:t>
      </w:r>
      <w:r>
        <w:t xml:space="preserve"> </w:t>
      </w:r>
    </w:p>
    <w:p w14:paraId="54544C8F" w14:textId="4710BEB0" w:rsidR="005B5C21" w:rsidRPr="005B5C21" w:rsidRDefault="000D70C9" w:rsidP="005B5C21">
      <w:pPr>
        <w:numPr>
          <w:ilvl w:val="0"/>
          <w:numId w:val="32"/>
        </w:numPr>
      </w:pPr>
      <w:r>
        <w:rPr>
          <w:lang w:val="en-US"/>
        </w:rPr>
        <w:t xml:space="preserve">If the SUPI has not been made available to the </w:t>
      </w:r>
      <w:r w:rsidR="005B5C21" w:rsidRPr="005B5C21">
        <w:rPr>
          <w:lang w:val="en-US"/>
        </w:rPr>
        <w:t xml:space="preserve">NEF </w:t>
      </w:r>
      <w:r>
        <w:rPr>
          <w:lang w:val="en-US"/>
        </w:rPr>
        <w:t xml:space="preserve">it </w:t>
      </w:r>
      <w:r w:rsidR="005B5C21" w:rsidRPr="005B5C21">
        <w:rPr>
          <w:lang w:val="en-US"/>
        </w:rPr>
        <w:t>uses the public IP/Port to find the internal IP and asks the BSF for SUPI. The NEF may use either a received DNN or a configured IP Domain in the request.</w:t>
      </w:r>
    </w:p>
    <w:p w14:paraId="4109E390" w14:textId="77777777" w:rsidR="005B5C21" w:rsidRPr="005B5C21" w:rsidRDefault="005B5C21" w:rsidP="005B5C21">
      <w:pPr>
        <w:numPr>
          <w:ilvl w:val="0"/>
          <w:numId w:val="32"/>
        </w:numPr>
      </w:pPr>
      <w:r w:rsidRPr="005B5C21">
        <w:rPr>
          <w:lang w:val="en-US"/>
        </w:rPr>
        <w:t>The NEF uses the received SUPI to ask UDM for GPSI</w:t>
      </w:r>
    </w:p>
    <w:p w14:paraId="336BEE72" w14:textId="77777777" w:rsidR="005B5C21" w:rsidRPr="005B5C21" w:rsidRDefault="005B5C21" w:rsidP="005B5C21">
      <w:pPr>
        <w:numPr>
          <w:ilvl w:val="0"/>
          <w:numId w:val="32"/>
        </w:numPr>
      </w:pPr>
      <w:r w:rsidRPr="005B5C21">
        <w:rPr>
          <w:lang w:val="en-US"/>
        </w:rPr>
        <w:t>The NEF returns GPSI or application specific UE ID reference (token) to AF</w:t>
      </w:r>
    </w:p>
    <w:p w14:paraId="4EA74ACE" w14:textId="0B932EBA" w:rsidR="005B5C21" w:rsidRPr="005B5C21" w:rsidRDefault="0054686A" w:rsidP="005B5C21">
      <w:r>
        <w:rPr>
          <w:lang w:val="en-US"/>
        </w:rPr>
        <w:t xml:space="preserve">The </w:t>
      </w:r>
      <w:r w:rsidR="005B5C21" w:rsidRPr="005B5C21">
        <w:rPr>
          <w:lang w:val="en-US"/>
        </w:rPr>
        <w:t>AF uses received UE ID in subsequent requests</w:t>
      </w:r>
    </w:p>
    <w:p w14:paraId="4DB575F5" w14:textId="0B9E6CC4" w:rsidR="00362CDD" w:rsidRDefault="00362CDD" w:rsidP="00362CDD">
      <w:r>
        <w:t>A draftCR for 23.501 has been provided in S2-200</w:t>
      </w:r>
      <w:r w:rsidR="005B5C21">
        <w:t>8492. A corresponding CR for 23.502</w:t>
      </w:r>
      <w:r w:rsidR="0054686A">
        <w:t xml:space="preserve"> will be produced for the next meeting.</w:t>
      </w:r>
    </w:p>
    <w:p w14:paraId="6488A913" w14:textId="77777777" w:rsidR="00B94FC1" w:rsidRPr="00AC11B4" w:rsidRDefault="00B94FC1" w:rsidP="00AC11B4"/>
    <w:bookmarkEnd w:id="10"/>
    <w:bookmarkEnd w:id="11"/>
    <w:bookmarkEnd w:id="12"/>
    <w:bookmarkEnd w:id="13"/>
    <w:bookmarkEnd w:id="14"/>
    <w:bookmarkEnd w:id="15"/>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89094" w14:textId="77777777" w:rsidR="00597A78" w:rsidRDefault="00597A78">
      <w:r>
        <w:separator/>
      </w:r>
    </w:p>
  </w:endnote>
  <w:endnote w:type="continuationSeparator" w:id="0">
    <w:p w14:paraId="38E08C06" w14:textId="77777777" w:rsidR="00597A78" w:rsidRDefault="0059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5B5C21" w:rsidRDefault="005B5C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79E56" w14:textId="77777777" w:rsidR="00597A78" w:rsidRDefault="00597A78">
      <w:r>
        <w:separator/>
      </w:r>
    </w:p>
  </w:footnote>
  <w:footnote w:type="continuationSeparator" w:id="0">
    <w:p w14:paraId="7499D8B7" w14:textId="77777777" w:rsidR="00597A78" w:rsidRDefault="00597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AE5D5AA" w:rsidR="005B5C21" w:rsidRDefault="005B5C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5B5C21" w:rsidRDefault="005B5C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5691BDCD" w:rsidR="005B5C21" w:rsidRDefault="005B5C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5B5C21" w:rsidRDefault="005B5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CED72CA"/>
    <w:multiLevelType w:val="multilevel"/>
    <w:tmpl w:val="0680D81C"/>
    <w:lvl w:ilvl="0">
      <w:start w:val="9"/>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5204D"/>
    <w:multiLevelType w:val="hybridMultilevel"/>
    <w:tmpl w:val="3F785B0E"/>
    <w:lvl w:ilvl="0" w:tplc="F182D1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8"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2F051A"/>
    <w:multiLevelType w:val="hybridMultilevel"/>
    <w:tmpl w:val="DC622386"/>
    <w:lvl w:ilvl="0" w:tplc="13DC43A0">
      <w:start w:val="1"/>
      <w:numFmt w:val="decimal"/>
      <w:lvlText w:val="%1."/>
      <w:lvlJc w:val="left"/>
      <w:pPr>
        <w:tabs>
          <w:tab w:val="num" w:pos="720"/>
        </w:tabs>
        <w:ind w:left="720" w:hanging="360"/>
      </w:pPr>
    </w:lvl>
    <w:lvl w:ilvl="1" w:tplc="C94C0D24" w:tentative="1">
      <w:start w:val="1"/>
      <w:numFmt w:val="decimal"/>
      <w:lvlText w:val="%2."/>
      <w:lvlJc w:val="left"/>
      <w:pPr>
        <w:tabs>
          <w:tab w:val="num" w:pos="1440"/>
        </w:tabs>
        <w:ind w:left="1440" w:hanging="360"/>
      </w:pPr>
    </w:lvl>
    <w:lvl w:ilvl="2" w:tplc="71D09ECA" w:tentative="1">
      <w:start w:val="1"/>
      <w:numFmt w:val="decimal"/>
      <w:lvlText w:val="%3."/>
      <w:lvlJc w:val="left"/>
      <w:pPr>
        <w:tabs>
          <w:tab w:val="num" w:pos="2160"/>
        </w:tabs>
        <w:ind w:left="2160" w:hanging="360"/>
      </w:pPr>
    </w:lvl>
    <w:lvl w:ilvl="3" w:tplc="5AB09EBC" w:tentative="1">
      <w:start w:val="1"/>
      <w:numFmt w:val="decimal"/>
      <w:lvlText w:val="%4."/>
      <w:lvlJc w:val="left"/>
      <w:pPr>
        <w:tabs>
          <w:tab w:val="num" w:pos="2880"/>
        </w:tabs>
        <w:ind w:left="2880" w:hanging="360"/>
      </w:pPr>
    </w:lvl>
    <w:lvl w:ilvl="4" w:tplc="1A94FDB0" w:tentative="1">
      <w:start w:val="1"/>
      <w:numFmt w:val="decimal"/>
      <w:lvlText w:val="%5."/>
      <w:lvlJc w:val="left"/>
      <w:pPr>
        <w:tabs>
          <w:tab w:val="num" w:pos="3600"/>
        </w:tabs>
        <w:ind w:left="3600" w:hanging="360"/>
      </w:pPr>
    </w:lvl>
    <w:lvl w:ilvl="5" w:tplc="DCCE4C26" w:tentative="1">
      <w:start w:val="1"/>
      <w:numFmt w:val="decimal"/>
      <w:lvlText w:val="%6."/>
      <w:lvlJc w:val="left"/>
      <w:pPr>
        <w:tabs>
          <w:tab w:val="num" w:pos="4320"/>
        </w:tabs>
        <w:ind w:left="4320" w:hanging="360"/>
      </w:pPr>
    </w:lvl>
    <w:lvl w:ilvl="6" w:tplc="AC361A3C" w:tentative="1">
      <w:start w:val="1"/>
      <w:numFmt w:val="decimal"/>
      <w:lvlText w:val="%7."/>
      <w:lvlJc w:val="left"/>
      <w:pPr>
        <w:tabs>
          <w:tab w:val="num" w:pos="5040"/>
        </w:tabs>
        <w:ind w:left="5040" w:hanging="360"/>
      </w:pPr>
    </w:lvl>
    <w:lvl w:ilvl="7" w:tplc="C3F2C090" w:tentative="1">
      <w:start w:val="1"/>
      <w:numFmt w:val="decimal"/>
      <w:lvlText w:val="%8."/>
      <w:lvlJc w:val="left"/>
      <w:pPr>
        <w:tabs>
          <w:tab w:val="num" w:pos="5760"/>
        </w:tabs>
        <w:ind w:left="5760" w:hanging="360"/>
      </w:pPr>
    </w:lvl>
    <w:lvl w:ilvl="8" w:tplc="0AF48274" w:tentative="1">
      <w:start w:val="1"/>
      <w:numFmt w:val="decimal"/>
      <w:lvlText w:val="%9."/>
      <w:lvlJc w:val="left"/>
      <w:pPr>
        <w:tabs>
          <w:tab w:val="num" w:pos="6480"/>
        </w:tabs>
        <w:ind w:left="6480" w:hanging="36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6"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BA1D4B"/>
    <w:multiLevelType w:val="hybridMultilevel"/>
    <w:tmpl w:val="2E721F2E"/>
    <w:lvl w:ilvl="0" w:tplc="67885EB8">
      <w:start w:val="9"/>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1"/>
  </w:num>
  <w:num w:numId="9">
    <w:abstractNumId w:val="26"/>
  </w:num>
  <w:num w:numId="10">
    <w:abstractNumId w:val="18"/>
  </w:num>
  <w:num w:numId="11">
    <w:abstractNumId w:val="22"/>
  </w:num>
  <w:num w:numId="12">
    <w:abstractNumId w:val="15"/>
  </w:num>
  <w:num w:numId="13">
    <w:abstractNumId w:val="29"/>
  </w:num>
  <w:num w:numId="14">
    <w:abstractNumId w:val="4"/>
  </w:num>
  <w:num w:numId="15">
    <w:abstractNumId w:val="5"/>
  </w:num>
  <w:num w:numId="16">
    <w:abstractNumId w:val="13"/>
  </w:num>
  <w:num w:numId="17">
    <w:abstractNumId w:val="11"/>
  </w:num>
  <w:num w:numId="18">
    <w:abstractNumId w:val="10"/>
  </w:num>
  <w:num w:numId="19">
    <w:abstractNumId w:val="25"/>
  </w:num>
  <w:num w:numId="20">
    <w:abstractNumId w:val="2"/>
  </w:num>
  <w:num w:numId="21">
    <w:abstractNumId w:val="24"/>
  </w:num>
  <w:num w:numId="22">
    <w:abstractNumId w:val="20"/>
  </w:num>
  <w:num w:numId="23">
    <w:abstractNumId w:val="17"/>
  </w:num>
  <w:num w:numId="24">
    <w:abstractNumId w:val="8"/>
  </w:num>
  <w:num w:numId="25">
    <w:abstractNumId w:val="1"/>
  </w:num>
  <w:num w:numId="26">
    <w:abstractNumId w:val="0"/>
  </w:num>
  <w:num w:numId="27">
    <w:abstractNumId w:val="7"/>
  </w:num>
  <w:num w:numId="28">
    <w:abstractNumId w:val="14"/>
  </w:num>
  <w:num w:numId="29">
    <w:abstractNumId w:val="27"/>
  </w:num>
  <w:num w:numId="30">
    <w:abstractNumId w:val="9"/>
  </w:num>
  <w:num w:numId="31">
    <w:abstractNumId w:val="12"/>
  </w:num>
  <w:num w:numId="3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4656"/>
    <w:rsid w:val="00051834"/>
    <w:rsid w:val="00054A22"/>
    <w:rsid w:val="00062023"/>
    <w:rsid w:val="000655A6"/>
    <w:rsid w:val="00080512"/>
    <w:rsid w:val="00086E5D"/>
    <w:rsid w:val="000917F8"/>
    <w:rsid w:val="000A0FF6"/>
    <w:rsid w:val="000A24A1"/>
    <w:rsid w:val="000A6226"/>
    <w:rsid w:val="000A677C"/>
    <w:rsid w:val="000C47C3"/>
    <w:rsid w:val="000D453D"/>
    <w:rsid w:val="000D58AB"/>
    <w:rsid w:val="000D70C9"/>
    <w:rsid w:val="000E1A72"/>
    <w:rsid w:val="000F3FC5"/>
    <w:rsid w:val="000F454E"/>
    <w:rsid w:val="00116041"/>
    <w:rsid w:val="0012331B"/>
    <w:rsid w:val="0013024E"/>
    <w:rsid w:val="00133525"/>
    <w:rsid w:val="0013537D"/>
    <w:rsid w:val="001401C9"/>
    <w:rsid w:val="00141ABE"/>
    <w:rsid w:val="0014415C"/>
    <w:rsid w:val="00156801"/>
    <w:rsid w:val="00157D92"/>
    <w:rsid w:val="001762FA"/>
    <w:rsid w:val="00185083"/>
    <w:rsid w:val="00185921"/>
    <w:rsid w:val="0019436E"/>
    <w:rsid w:val="00195371"/>
    <w:rsid w:val="00196CA9"/>
    <w:rsid w:val="001A1B56"/>
    <w:rsid w:val="001A3794"/>
    <w:rsid w:val="001A4C42"/>
    <w:rsid w:val="001A7420"/>
    <w:rsid w:val="001B1264"/>
    <w:rsid w:val="001B6637"/>
    <w:rsid w:val="001C21C3"/>
    <w:rsid w:val="001C39DE"/>
    <w:rsid w:val="001D013F"/>
    <w:rsid w:val="001D02C2"/>
    <w:rsid w:val="001D0E75"/>
    <w:rsid w:val="001D7AC7"/>
    <w:rsid w:val="001E19F2"/>
    <w:rsid w:val="001E4B49"/>
    <w:rsid w:val="001E77DB"/>
    <w:rsid w:val="001F0C1D"/>
    <w:rsid w:val="001F1132"/>
    <w:rsid w:val="001F168B"/>
    <w:rsid w:val="00231A29"/>
    <w:rsid w:val="002341A6"/>
    <w:rsid w:val="002347A2"/>
    <w:rsid w:val="00237D21"/>
    <w:rsid w:val="00245C7F"/>
    <w:rsid w:val="002461FB"/>
    <w:rsid w:val="00250B3B"/>
    <w:rsid w:val="00252BF9"/>
    <w:rsid w:val="002648A9"/>
    <w:rsid w:val="002656BD"/>
    <w:rsid w:val="0026698D"/>
    <w:rsid w:val="002675F0"/>
    <w:rsid w:val="00271D33"/>
    <w:rsid w:val="002723FB"/>
    <w:rsid w:val="00294FE3"/>
    <w:rsid w:val="002A1C41"/>
    <w:rsid w:val="002B252B"/>
    <w:rsid w:val="002B6339"/>
    <w:rsid w:val="002B6967"/>
    <w:rsid w:val="002D2CB9"/>
    <w:rsid w:val="002D3866"/>
    <w:rsid w:val="002E00EE"/>
    <w:rsid w:val="002E353B"/>
    <w:rsid w:val="002E6A8D"/>
    <w:rsid w:val="002F1599"/>
    <w:rsid w:val="002F33A1"/>
    <w:rsid w:val="002F3DE9"/>
    <w:rsid w:val="002F4E38"/>
    <w:rsid w:val="00300BBB"/>
    <w:rsid w:val="003103EA"/>
    <w:rsid w:val="003172DC"/>
    <w:rsid w:val="00342E82"/>
    <w:rsid w:val="003440B7"/>
    <w:rsid w:val="003538E7"/>
    <w:rsid w:val="0035462D"/>
    <w:rsid w:val="00355D16"/>
    <w:rsid w:val="0035656A"/>
    <w:rsid w:val="00362CDD"/>
    <w:rsid w:val="003765B8"/>
    <w:rsid w:val="00381808"/>
    <w:rsid w:val="00394213"/>
    <w:rsid w:val="00396618"/>
    <w:rsid w:val="003A1C33"/>
    <w:rsid w:val="003B396E"/>
    <w:rsid w:val="003C107A"/>
    <w:rsid w:val="003C3971"/>
    <w:rsid w:val="003C40EE"/>
    <w:rsid w:val="003F047E"/>
    <w:rsid w:val="004174B9"/>
    <w:rsid w:val="00423334"/>
    <w:rsid w:val="00423430"/>
    <w:rsid w:val="00430162"/>
    <w:rsid w:val="004345EC"/>
    <w:rsid w:val="00440175"/>
    <w:rsid w:val="00446AC3"/>
    <w:rsid w:val="00465019"/>
    <w:rsid w:val="00465515"/>
    <w:rsid w:val="004668BF"/>
    <w:rsid w:val="0047033A"/>
    <w:rsid w:val="00485599"/>
    <w:rsid w:val="0048706F"/>
    <w:rsid w:val="0049210B"/>
    <w:rsid w:val="004959C2"/>
    <w:rsid w:val="004A3309"/>
    <w:rsid w:val="004A63C7"/>
    <w:rsid w:val="004A757F"/>
    <w:rsid w:val="004C6981"/>
    <w:rsid w:val="004D3578"/>
    <w:rsid w:val="004D399E"/>
    <w:rsid w:val="004D4AB4"/>
    <w:rsid w:val="004E213A"/>
    <w:rsid w:val="004E3903"/>
    <w:rsid w:val="004F0988"/>
    <w:rsid w:val="004F3340"/>
    <w:rsid w:val="00510EFD"/>
    <w:rsid w:val="00516C7A"/>
    <w:rsid w:val="00520DE9"/>
    <w:rsid w:val="0053388B"/>
    <w:rsid w:val="00535773"/>
    <w:rsid w:val="00543E6C"/>
    <w:rsid w:val="0054686A"/>
    <w:rsid w:val="0055270E"/>
    <w:rsid w:val="00554F78"/>
    <w:rsid w:val="00561F05"/>
    <w:rsid w:val="00565087"/>
    <w:rsid w:val="00582F44"/>
    <w:rsid w:val="005857B3"/>
    <w:rsid w:val="00586EE0"/>
    <w:rsid w:val="005871CD"/>
    <w:rsid w:val="00597A78"/>
    <w:rsid w:val="00597B11"/>
    <w:rsid w:val="005A65E0"/>
    <w:rsid w:val="005B5C21"/>
    <w:rsid w:val="005D2E01"/>
    <w:rsid w:val="005D7526"/>
    <w:rsid w:val="005E4BB2"/>
    <w:rsid w:val="005E690F"/>
    <w:rsid w:val="005F0555"/>
    <w:rsid w:val="005F4948"/>
    <w:rsid w:val="00602AEA"/>
    <w:rsid w:val="00614FDF"/>
    <w:rsid w:val="00631C17"/>
    <w:rsid w:val="0063543D"/>
    <w:rsid w:val="00641BA5"/>
    <w:rsid w:val="00647114"/>
    <w:rsid w:val="00654D8C"/>
    <w:rsid w:val="00655992"/>
    <w:rsid w:val="00670114"/>
    <w:rsid w:val="006708CD"/>
    <w:rsid w:val="00670B51"/>
    <w:rsid w:val="00673D25"/>
    <w:rsid w:val="0068434E"/>
    <w:rsid w:val="00685471"/>
    <w:rsid w:val="00687DA2"/>
    <w:rsid w:val="006A0FAA"/>
    <w:rsid w:val="006A323F"/>
    <w:rsid w:val="006A6FB7"/>
    <w:rsid w:val="006B30D0"/>
    <w:rsid w:val="006B50A4"/>
    <w:rsid w:val="006B67A4"/>
    <w:rsid w:val="006C3907"/>
    <w:rsid w:val="006C3D95"/>
    <w:rsid w:val="006C7B51"/>
    <w:rsid w:val="006D4402"/>
    <w:rsid w:val="006D6007"/>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5796E"/>
    <w:rsid w:val="00761014"/>
    <w:rsid w:val="00763700"/>
    <w:rsid w:val="00770EF6"/>
    <w:rsid w:val="00770F48"/>
    <w:rsid w:val="00774DA4"/>
    <w:rsid w:val="00781F0F"/>
    <w:rsid w:val="00787AAB"/>
    <w:rsid w:val="007B20B4"/>
    <w:rsid w:val="007B600E"/>
    <w:rsid w:val="007B6387"/>
    <w:rsid w:val="007D67C1"/>
    <w:rsid w:val="007E4C2F"/>
    <w:rsid w:val="007F0F4A"/>
    <w:rsid w:val="007F6D77"/>
    <w:rsid w:val="008028A4"/>
    <w:rsid w:val="0080455A"/>
    <w:rsid w:val="008063D9"/>
    <w:rsid w:val="00812E55"/>
    <w:rsid w:val="008234AB"/>
    <w:rsid w:val="00830747"/>
    <w:rsid w:val="008575E4"/>
    <w:rsid w:val="008768CA"/>
    <w:rsid w:val="00881278"/>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660ED"/>
    <w:rsid w:val="00972B6C"/>
    <w:rsid w:val="009B2DA6"/>
    <w:rsid w:val="009B6787"/>
    <w:rsid w:val="009C50E1"/>
    <w:rsid w:val="009C625A"/>
    <w:rsid w:val="009D7822"/>
    <w:rsid w:val="009F37B7"/>
    <w:rsid w:val="00A10F02"/>
    <w:rsid w:val="00A1280D"/>
    <w:rsid w:val="00A15EB6"/>
    <w:rsid w:val="00A164B4"/>
    <w:rsid w:val="00A2069B"/>
    <w:rsid w:val="00A2121E"/>
    <w:rsid w:val="00A2616E"/>
    <w:rsid w:val="00A26956"/>
    <w:rsid w:val="00A27180"/>
    <w:rsid w:val="00A27486"/>
    <w:rsid w:val="00A435F7"/>
    <w:rsid w:val="00A47317"/>
    <w:rsid w:val="00A51976"/>
    <w:rsid w:val="00A53724"/>
    <w:rsid w:val="00A56066"/>
    <w:rsid w:val="00A73129"/>
    <w:rsid w:val="00A7490B"/>
    <w:rsid w:val="00A7703B"/>
    <w:rsid w:val="00A82346"/>
    <w:rsid w:val="00A92BA1"/>
    <w:rsid w:val="00A94695"/>
    <w:rsid w:val="00AB1A24"/>
    <w:rsid w:val="00AC11B4"/>
    <w:rsid w:val="00AC6AD5"/>
    <w:rsid w:val="00AC6BC6"/>
    <w:rsid w:val="00AD387A"/>
    <w:rsid w:val="00AE1287"/>
    <w:rsid w:val="00AE6227"/>
    <w:rsid w:val="00AE65E2"/>
    <w:rsid w:val="00B05B37"/>
    <w:rsid w:val="00B13D27"/>
    <w:rsid w:val="00B15449"/>
    <w:rsid w:val="00B3286C"/>
    <w:rsid w:val="00B3553F"/>
    <w:rsid w:val="00B52E5B"/>
    <w:rsid w:val="00B7218B"/>
    <w:rsid w:val="00B85C39"/>
    <w:rsid w:val="00B93086"/>
    <w:rsid w:val="00B94FC1"/>
    <w:rsid w:val="00B951D0"/>
    <w:rsid w:val="00BA19ED"/>
    <w:rsid w:val="00BA4B8D"/>
    <w:rsid w:val="00BA53C1"/>
    <w:rsid w:val="00BA72AF"/>
    <w:rsid w:val="00BC0F7D"/>
    <w:rsid w:val="00BC1495"/>
    <w:rsid w:val="00BC30BB"/>
    <w:rsid w:val="00BD496C"/>
    <w:rsid w:val="00BD7D31"/>
    <w:rsid w:val="00BE3255"/>
    <w:rsid w:val="00BE3270"/>
    <w:rsid w:val="00BE5086"/>
    <w:rsid w:val="00BE5599"/>
    <w:rsid w:val="00BF128E"/>
    <w:rsid w:val="00C07016"/>
    <w:rsid w:val="00C074DD"/>
    <w:rsid w:val="00C1496A"/>
    <w:rsid w:val="00C14A58"/>
    <w:rsid w:val="00C16743"/>
    <w:rsid w:val="00C33079"/>
    <w:rsid w:val="00C377B8"/>
    <w:rsid w:val="00C45231"/>
    <w:rsid w:val="00C55020"/>
    <w:rsid w:val="00C604AD"/>
    <w:rsid w:val="00C72833"/>
    <w:rsid w:val="00C7601E"/>
    <w:rsid w:val="00C77E1F"/>
    <w:rsid w:val="00C80F1D"/>
    <w:rsid w:val="00C8432D"/>
    <w:rsid w:val="00C87CE2"/>
    <w:rsid w:val="00C93F40"/>
    <w:rsid w:val="00CA3D0C"/>
    <w:rsid w:val="00CA5391"/>
    <w:rsid w:val="00CA7F33"/>
    <w:rsid w:val="00CB2663"/>
    <w:rsid w:val="00D07C46"/>
    <w:rsid w:val="00D10D29"/>
    <w:rsid w:val="00D159C2"/>
    <w:rsid w:val="00D300B6"/>
    <w:rsid w:val="00D34BB3"/>
    <w:rsid w:val="00D4105D"/>
    <w:rsid w:val="00D50421"/>
    <w:rsid w:val="00D53A89"/>
    <w:rsid w:val="00D57972"/>
    <w:rsid w:val="00D675A9"/>
    <w:rsid w:val="00D738D6"/>
    <w:rsid w:val="00D755EB"/>
    <w:rsid w:val="00D76048"/>
    <w:rsid w:val="00D771D9"/>
    <w:rsid w:val="00D817BD"/>
    <w:rsid w:val="00D828F2"/>
    <w:rsid w:val="00D84323"/>
    <w:rsid w:val="00D865BA"/>
    <w:rsid w:val="00D87E00"/>
    <w:rsid w:val="00D9134D"/>
    <w:rsid w:val="00DA27EE"/>
    <w:rsid w:val="00DA7A03"/>
    <w:rsid w:val="00DB1818"/>
    <w:rsid w:val="00DB3551"/>
    <w:rsid w:val="00DB4878"/>
    <w:rsid w:val="00DB7A6F"/>
    <w:rsid w:val="00DC309B"/>
    <w:rsid w:val="00DC4DA2"/>
    <w:rsid w:val="00DC76B5"/>
    <w:rsid w:val="00DD4C17"/>
    <w:rsid w:val="00DD74A5"/>
    <w:rsid w:val="00DF2B1F"/>
    <w:rsid w:val="00DF62CD"/>
    <w:rsid w:val="00E00686"/>
    <w:rsid w:val="00E1552B"/>
    <w:rsid w:val="00E16509"/>
    <w:rsid w:val="00E311E7"/>
    <w:rsid w:val="00E34903"/>
    <w:rsid w:val="00E34CD6"/>
    <w:rsid w:val="00E44582"/>
    <w:rsid w:val="00E47CDF"/>
    <w:rsid w:val="00E550B5"/>
    <w:rsid w:val="00E60574"/>
    <w:rsid w:val="00E609AE"/>
    <w:rsid w:val="00E66593"/>
    <w:rsid w:val="00E71C5B"/>
    <w:rsid w:val="00E77645"/>
    <w:rsid w:val="00E84566"/>
    <w:rsid w:val="00E9653E"/>
    <w:rsid w:val="00E97147"/>
    <w:rsid w:val="00EA05C3"/>
    <w:rsid w:val="00EA15B0"/>
    <w:rsid w:val="00EA5EA7"/>
    <w:rsid w:val="00EB116C"/>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2052"/>
    <w:rsid w:val="00F55B20"/>
    <w:rsid w:val="00F56F33"/>
    <w:rsid w:val="00F60B99"/>
    <w:rsid w:val="00F653B8"/>
    <w:rsid w:val="00F67BAE"/>
    <w:rsid w:val="00F86220"/>
    <w:rsid w:val="00F9008D"/>
    <w:rsid w:val="00F9132E"/>
    <w:rsid w:val="00FA1160"/>
    <w:rsid w:val="00FA1266"/>
    <w:rsid w:val="00FA1967"/>
    <w:rsid w:val="00FB3F9C"/>
    <w:rsid w:val="00FC1192"/>
    <w:rsid w:val="00FC28CE"/>
    <w:rsid w:val="00FD1520"/>
    <w:rsid w:val="00FE6FB0"/>
    <w:rsid w:val="00FE7730"/>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585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16766994">
      <w:bodyDiv w:val="1"/>
      <w:marLeft w:val="0"/>
      <w:marRight w:val="0"/>
      <w:marTop w:val="0"/>
      <w:marBottom w:val="0"/>
      <w:divBdr>
        <w:top w:val="none" w:sz="0" w:space="0" w:color="auto"/>
        <w:left w:val="none" w:sz="0" w:space="0" w:color="auto"/>
        <w:bottom w:val="none" w:sz="0" w:space="0" w:color="auto"/>
        <w:right w:val="none" w:sz="0" w:space="0" w:color="auto"/>
      </w:divBdr>
      <w:divsChild>
        <w:div w:id="16734158">
          <w:marLeft w:val="720"/>
          <w:marRight w:val="0"/>
          <w:marTop w:val="160"/>
          <w:marBottom w:val="0"/>
          <w:divBdr>
            <w:top w:val="none" w:sz="0" w:space="0" w:color="auto"/>
            <w:left w:val="none" w:sz="0" w:space="0" w:color="auto"/>
            <w:bottom w:val="none" w:sz="0" w:space="0" w:color="auto"/>
            <w:right w:val="none" w:sz="0" w:space="0" w:color="auto"/>
          </w:divBdr>
        </w:div>
        <w:div w:id="1474710563">
          <w:marLeft w:val="720"/>
          <w:marRight w:val="0"/>
          <w:marTop w:val="160"/>
          <w:marBottom w:val="0"/>
          <w:divBdr>
            <w:top w:val="none" w:sz="0" w:space="0" w:color="auto"/>
            <w:left w:val="none" w:sz="0" w:space="0" w:color="auto"/>
            <w:bottom w:val="none" w:sz="0" w:space="0" w:color="auto"/>
            <w:right w:val="none" w:sz="0" w:space="0" w:color="auto"/>
          </w:divBdr>
        </w:div>
        <w:div w:id="427697588">
          <w:marLeft w:val="720"/>
          <w:marRight w:val="0"/>
          <w:marTop w:val="160"/>
          <w:marBottom w:val="0"/>
          <w:divBdr>
            <w:top w:val="none" w:sz="0" w:space="0" w:color="auto"/>
            <w:left w:val="none" w:sz="0" w:space="0" w:color="auto"/>
            <w:bottom w:val="none" w:sz="0" w:space="0" w:color="auto"/>
            <w:right w:val="none" w:sz="0" w:space="0" w:color="auto"/>
          </w:divBdr>
        </w:div>
        <w:div w:id="133910874">
          <w:marLeft w:val="720"/>
          <w:marRight w:val="0"/>
          <w:marTop w:val="160"/>
          <w:marBottom w:val="0"/>
          <w:divBdr>
            <w:top w:val="none" w:sz="0" w:space="0" w:color="auto"/>
            <w:left w:val="none" w:sz="0" w:space="0" w:color="auto"/>
            <w:bottom w:val="none" w:sz="0" w:space="0" w:color="auto"/>
            <w:right w:val="none" w:sz="0" w:space="0" w:color="auto"/>
          </w:divBdr>
        </w:div>
        <w:div w:id="1963144361">
          <w:marLeft w:val="720"/>
          <w:marRight w:val="0"/>
          <w:marTop w:val="160"/>
          <w:marBottom w:val="0"/>
          <w:divBdr>
            <w:top w:val="none" w:sz="0" w:space="0" w:color="auto"/>
            <w:left w:val="none" w:sz="0" w:space="0" w:color="auto"/>
            <w:bottom w:val="none" w:sz="0" w:space="0" w:color="auto"/>
            <w:right w:val="none" w:sz="0" w:space="0" w:color="auto"/>
          </w:divBdr>
        </w:div>
      </w:divsChild>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11250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1119D-0D84-487A-B045-7581A70C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4</cp:revision>
  <cp:lastPrinted>2019-02-25T14:05:00Z</cp:lastPrinted>
  <dcterms:created xsi:type="dcterms:W3CDTF">2020-11-09T12:08:00Z</dcterms:created>
  <dcterms:modified xsi:type="dcterms:W3CDTF">2020-11-09T19:44:00Z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