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BEF" w:rsidRDefault="00B27BEF" w:rsidP="00C8569E">
      <w:pPr>
        <w:pStyle w:val="CRCoverPage"/>
        <w:tabs>
          <w:tab w:val="right" w:pos="9639"/>
        </w:tabs>
        <w:spacing w:after="0"/>
        <w:ind w:left="9639" w:hanging="9639"/>
        <w:rPr>
          <w:b/>
          <w:i/>
          <w:noProof/>
          <w:sz w:val="28"/>
        </w:rPr>
      </w:pPr>
      <w:r>
        <w:rPr>
          <w:b/>
          <w:noProof/>
          <w:sz w:val="24"/>
        </w:rPr>
        <w:t>3GPP TSG-</w:t>
      </w:r>
      <w:fldSimple w:instr=" DOCPROPERTY  TSG/WGRef  \* MERGEFORMAT ">
        <w:r>
          <w:rPr>
            <w:b/>
            <w:noProof/>
            <w:sz w:val="24"/>
          </w:rPr>
          <w:t>WG SA2</w:t>
        </w:r>
      </w:fldSimple>
      <w:r>
        <w:rPr>
          <w:b/>
          <w:noProof/>
          <w:sz w:val="24"/>
        </w:rPr>
        <w:t xml:space="preserve"> Meeting #</w:t>
      </w:r>
      <w:fldSimple w:instr=" DOCPROPERTY  MtgSeq  \* MERGEFORMAT ">
        <w:r>
          <w:rPr>
            <w:b/>
            <w:noProof/>
            <w:sz w:val="24"/>
          </w:rPr>
          <w:t xml:space="preserve">140E e-meeting </w:t>
        </w:r>
      </w:fldSimple>
      <w:fldSimple w:instr=" DOCPROPERTY  MtgTitle  \* MERGEFORMAT ">
        <w:r>
          <w:rPr>
            <w:b/>
            <w:noProof/>
            <w:sz w:val="24"/>
          </w:rPr>
          <w:t xml:space="preserve"> </w:t>
        </w:r>
      </w:fldSimple>
      <w:r>
        <w:rPr>
          <w:b/>
          <w:i/>
          <w:noProof/>
          <w:sz w:val="28"/>
        </w:rPr>
        <w:tab/>
      </w:r>
      <w:r w:rsidR="003170D7" w:rsidRPr="003170D7">
        <w:rPr>
          <w:b/>
          <w:i/>
          <w:noProof/>
          <w:sz w:val="28"/>
        </w:rPr>
        <w:t>S2-2005607</w:t>
      </w:r>
      <w:ins w:id="0" w:author="柯小婉" w:date="2020-08-19T22:35:00Z">
        <w:r w:rsidR="00A962BC">
          <w:rPr>
            <w:b/>
            <w:i/>
            <w:noProof/>
            <w:sz w:val="28"/>
          </w:rPr>
          <w:t>r0</w:t>
        </w:r>
      </w:ins>
      <w:ins w:id="1" w:author="wd" w:date="2020-08-24T21:20:00Z">
        <w:r w:rsidR="001A3D8C">
          <w:rPr>
            <w:rFonts w:hint="eastAsia"/>
            <w:b/>
            <w:i/>
            <w:noProof/>
            <w:sz w:val="28"/>
            <w:lang w:eastAsia="zh-CN"/>
          </w:rPr>
          <w:t>4</w:t>
        </w:r>
      </w:ins>
      <w:ins w:id="2" w:author="Huawei-ZQH820" w:date="2020-08-20T23:48:00Z">
        <w:del w:id="3" w:author="wd" w:date="2020-08-24T21:20:00Z">
          <w:r w:rsidR="00ED2494" w:rsidDel="001A3D8C">
            <w:rPr>
              <w:b/>
              <w:i/>
              <w:noProof/>
              <w:sz w:val="28"/>
            </w:rPr>
            <w:delText>3</w:delText>
          </w:r>
        </w:del>
      </w:ins>
      <w:ins w:id="4" w:author="柯小婉" w:date="2020-08-19T22:35:00Z">
        <w:del w:id="5" w:author="Huawei-ZQH820" w:date="2020-08-20T16:40:00Z">
          <w:r w:rsidR="00A962BC" w:rsidDel="00F9767A">
            <w:rPr>
              <w:b/>
              <w:i/>
              <w:noProof/>
              <w:sz w:val="28"/>
            </w:rPr>
            <w:delText>1</w:delText>
          </w:r>
        </w:del>
      </w:ins>
    </w:p>
    <w:p w:rsidR="00B27BEF" w:rsidRDefault="00B27BEF" w:rsidP="00B27BEF">
      <w:pPr>
        <w:pStyle w:val="CRCoverPage"/>
        <w:tabs>
          <w:tab w:val="right" w:pos="9639"/>
        </w:tabs>
        <w:outlineLvl w:val="0"/>
        <w:rPr>
          <w:b/>
          <w:noProof/>
          <w:sz w:val="24"/>
        </w:rPr>
      </w:pPr>
      <w:r>
        <w:rPr>
          <w:b/>
          <w:noProof/>
          <w:sz w:val="24"/>
        </w:rPr>
        <w:t>Elbonia, August 19 – September 1,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B27BEF">
            <w:pPr>
              <w:pStyle w:val="CRCoverPage"/>
              <w:spacing w:after="0"/>
              <w:jc w:val="right"/>
              <w:rPr>
                <w:b/>
                <w:noProof/>
                <w:sz w:val="28"/>
              </w:rPr>
            </w:pPr>
            <w:r>
              <w:rPr>
                <w:b/>
                <w:noProof/>
                <w:sz w:val="28"/>
              </w:rPr>
              <w:t>23.</w:t>
            </w:r>
            <w:r w:rsidR="00B27BEF">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B6536" w:rsidP="00547111">
            <w:pPr>
              <w:pStyle w:val="CRCoverPage"/>
              <w:spacing w:after="0"/>
              <w:rPr>
                <w:noProof/>
              </w:rPr>
            </w:pPr>
            <w:r w:rsidRPr="005B6536">
              <w:rPr>
                <w:b/>
                <w:noProof/>
                <w:sz w:val="28"/>
              </w:rPr>
              <w:t>2434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80570" w:rsidP="006D18D3">
            <w:pPr>
              <w:pStyle w:val="CRCoverPage"/>
              <w:spacing w:after="0"/>
              <w:jc w:val="center"/>
              <w:rPr>
                <w:b/>
                <w:noProof/>
              </w:rPr>
            </w:pPr>
            <w:fldSimple w:instr=" DOCPROPERTY  Revision  \* MERGEFORMAT ">
              <w:r w:rsidR="006D18D3" w:rsidRPr="00CB13E5">
                <w:rPr>
                  <w:b/>
                  <w:noProof/>
                  <w:sz w:val="28"/>
                </w:rPr>
                <w:t>-</w:t>
              </w:r>
            </w:fldSimple>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612403">
            <w:pPr>
              <w:pStyle w:val="CRCoverPage"/>
              <w:spacing w:after="0"/>
              <w:jc w:val="center"/>
              <w:rPr>
                <w:noProof/>
                <w:sz w:val="28"/>
              </w:rPr>
            </w:pPr>
            <w:r w:rsidRPr="00B27BEF">
              <w:rPr>
                <w:b/>
                <w:noProof/>
                <w:sz w:val="28"/>
              </w:rPr>
              <w:t>16.</w:t>
            </w:r>
            <w:r w:rsidR="00B27BEF" w:rsidRPr="00B27BEF">
              <w:rPr>
                <w:b/>
                <w:noProof/>
                <w:sz w:val="28"/>
              </w:rPr>
              <w:t>5</w:t>
            </w:r>
            <w:r w:rsidRPr="00B27BEF">
              <w:rPr>
                <w:b/>
                <w:noProof/>
                <w:sz w:val="28"/>
              </w:rPr>
              <w:t>.</w:t>
            </w:r>
            <w:r w:rsidR="00612403">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671093">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F1A6F" w:rsidP="001E41F3">
            <w:pPr>
              <w:pStyle w:val="CRCoverPage"/>
              <w:spacing w:after="0"/>
              <w:jc w:val="center"/>
              <w:rPr>
                <w:b/>
                <w:caps/>
                <w:noProof/>
              </w:rPr>
            </w:pPr>
            <w:r w:rsidRPr="00671093">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5574A">
            <w:pPr>
              <w:pStyle w:val="CRCoverPage"/>
              <w:spacing w:after="0"/>
              <w:ind w:left="100"/>
              <w:rPr>
                <w:noProof/>
              </w:rPr>
            </w:pPr>
            <w:r w:rsidRPr="0035574A">
              <w:t>manual CAG selection clarification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80570">
            <w:pPr>
              <w:pStyle w:val="CRCoverPage"/>
              <w:spacing w:after="0"/>
              <w:ind w:left="100"/>
              <w:rPr>
                <w:noProof/>
              </w:rPr>
            </w:pPr>
            <w:fldSimple w:instr=" DOCPROPERTY  SourceIfWg  \* MERGEFORMAT ">
              <w:r w:rsidR="00514818">
                <w:rPr>
                  <w:noProof/>
                </w:rPr>
                <w:t>Huawei, HiSilicon</w:t>
              </w:r>
            </w:fldSimple>
            <w:ins w:id="7" w:author="Huawei-ZQH820" w:date="2020-08-20T17:00:00Z">
              <w:r w:rsidR="00EE48AC">
                <w:rPr>
                  <w:noProof/>
                </w:rPr>
                <w:t>,</w:t>
              </w:r>
            </w:ins>
            <w:ins w:id="8" w:author="Huawei-ZQH820" w:date="2020-08-20T17:01:00Z">
              <w:r w:rsidR="00EE48AC" w:rsidRPr="00EE48AC">
                <w:rPr>
                  <w:rFonts w:ascii="Times New Roman" w:hAnsi="Times New Roman"/>
                </w:rPr>
                <w:t xml:space="preserve"> </w:t>
              </w:r>
              <w:r w:rsidR="00EE48AC" w:rsidRPr="00EE48AC">
                <w:rPr>
                  <w:noProof/>
                </w:rPr>
                <w:t>China Mobile</w:t>
              </w:r>
            </w:ins>
            <w:ins w:id="9" w:author="Huawei-ZQH820" w:date="2020-08-20T23:48:00Z">
              <w:r w:rsidR="00BA0C77">
                <w:rPr>
                  <w:noProof/>
                </w:rPr>
                <w:t>, Ericsson</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80570" w:rsidP="00547111">
            <w:pPr>
              <w:pStyle w:val="CRCoverPage"/>
              <w:spacing w:after="0"/>
              <w:ind w:left="100"/>
              <w:rPr>
                <w:noProof/>
              </w:rPr>
            </w:pPr>
            <w:fldSimple w:instr=" DOCPROPERTY  SourceIfTsg  \* MERGEFORMAT ">
              <w:r w:rsidR="00514818">
                <w:rPr>
                  <w:noProof/>
                </w:rPr>
                <w:t>SA2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C10FE">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80570" w:rsidP="00316BE7">
            <w:pPr>
              <w:pStyle w:val="CRCoverPage"/>
              <w:spacing w:after="0"/>
              <w:ind w:left="100"/>
              <w:rPr>
                <w:noProof/>
              </w:rPr>
            </w:pPr>
            <w:fldSimple w:instr=" DOCPROPERTY  ResDate  \* MERGEFORMAT ">
              <w:r w:rsidR="00A542FF" w:rsidRPr="00FC267B">
                <w:rPr>
                  <w:noProof/>
                </w:rPr>
                <w:t>2020-0</w:t>
              </w:r>
              <w:r w:rsidR="00316BE7" w:rsidRPr="00FC267B">
                <w:rPr>
                  <w:noProof/>
                </w:rPr>
                <w:t>8</w:t>
              </w:r>
              <w:r w:rsidR="00745433" w:rsidRPr="00FC267B">
                <w:rPr>
                  <w:noProof/>
                </w:rPr>
                <w:t>-1</w:t>
              </w:r>
              <w:r w:rsidR="00316BE7" w:rsidRPr="00FC267B">
                <w:rPr>
                  <w:noProof/>
                </w:rPr>
                <w:t>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C10F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6C10FE">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0" w:name="OLE_LINK1"/>
            <w:r w:rsidR="0051580D">
              <w:rPr>
                <w:i/>
                <w:noProof/>
                <w:sz w:val="18"/>
              </w:rPr>
              <w:t>Rel-13</w:t>
            </w:r>
            <w:r w:rsidR="0051580D">
              <w:rPr>
                <w:i/>
                <w:noProof/>
                <w:sz w:val="18"/>
              </w:rPr>
              <w:tab/>
              <w:t>(Release 13)</w:t>
            </w:r>
            <w:bookmarkEnd w:id="1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35574A" w:rsidP="0035574A">
            <w:pPr>
              <w:pStyle w:val="CRCoverPage"/>
              <w:spacing w:after="0"/>
              <w:ind w:left="100"/>
              <w:rPr>
                <w:noProof/>
                <w:highlight w:val="green"/>
              </w:rPr>
            </w:pPr>
            <w:r w:rsidRPr="0035574A">
              <w:rPr>
                <w:noProof/>
              </w:rPr>
              <w:t>R2-2005732</w:t>
            </w:r>
            <w:r>
              <w:rPr>
                <w:rFonts w:hint="eastAsia"/>
                <w:noProof/>
                <w:lang w:eastAsia="zh-CN"/>
              </w:rPr>
              <w:t>/</w:t>
            </w:r>
            <w:r>
              <w:rPr>
                <w:noProof/>
                <w:lang w:eastAsia="zh-CN"/>
              </w:rPr>
              <w:t xml:space="preserve">R2-2005794/R2-R2-2005795 agreed that during </w:t>
            </w:r>
            <w:r w:rsidRPr="0035574A">
              <w:rPr>
                <w:noProof/>
              </w:rPr>
              <w:t>manual CAG selection</w:t>
            </w:r>
            <w:r>
              <w:rPr>
                <w:rFonts w:hint="eastAsia"/>
                <w:noProof/>
                <w:lang w:eastAsia="zh-CN"/>
              </w:rPr>
              <w:t>,</w:t>
            </w:r>
            <w:r>
              <w:rPr>
                <w:noProof/>
                <w:lang w:eastAsia="zh-CN"/>
              </w:rPr>
              <w:t xml:space="preserve"> a</w:t>
            </w:r>
            <w:r w:rsidRPr="0035574A">
              <w:rPr>
                <w:noProof/>
              </w:rPr>
              <w:t xml:space="preserve"> per CAG indication is added to indicate whether it is allowed to manually select a CAG-ID supported by the CAG cell when it is outside the UE’s allowed CAG list</w:t>
            </w:r>
            <w:r>
              <w:rPr>
                <w:noProof/>
              </w:rPr>
              <w:t>. This needs to be aligned in SA2.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3E39ED">
            <w:pPr>
              <w:pStyle w:val="CRCoverPage"/>
              <w:spacing w:after="0"/>
              <w:ind w:left="100"/>
              <w:rPr>
                <w:noProof/>
                <w:highlight w:val="green"/>
              </w:rPr>
            </w:pPr>
            <w:r>
              <w:rPr>
                <w:noProof/>
                <w:lang w:eastAsia="zh-CN"/>
              </w:rPr>
              <w:t>a</w:t>
            </w:r>
            <w:r w:rsidRPr="0035574A">
              <w:rPr>
                <w:noProof/>
              </w:rPr>
              <w:t xml:space="preserve"> per CAG indication is added to indicate whether it is allowed to manually select a CAG-ID supported by the CAG cell when it is outside the UE’s allowed CAG list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3E39ED" w:rsidP="00B661A1">
            <w:pPr>
              <w:pStyle w:val="CRCoverPage"/>
              <w:spacing w:after="0"/>
              <w:ind w:left="100"/>
              <w:rPr>
                <w:noProof/>
                <w:highlight w:val="green"/>
              </w:rPr>
            </w:pPr>
            <w:r w:rsidRPr="003E39ED">
              <w:rPr>
                <w:noProof/>
              </w:rPr>
              <w:t>Incomplete support for PNI-NPN and misalignment with RAN2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00BEC" w:rsidP="00A962BC">
            <w:pPr>
              <w:pStyle w:val="CRCoverPage"/>
              <w:spacing w:after="0"/>
              <w:ind w:left="100"/>
              <w:rPr>
                <w:rFonts w:hint="eastAsia"/>
                <w:noProof/>
                <w:lang w:eastAsia="zh-CN"/>
              </w:rPr>
            </w:pPr>
            <w:r>
              <w:rPr>
                <w:noProof/>
              </w:rPr>
              <w:t>5.30.3.</w:t>
            </w:r>
            <w:ins w:id="11" w:author="wd" w:date="2020-08-24T21:20:00Z">
              <w:r w:rsidR="001A3D8C">
                <w:rPr>
                  <w:rFonts w:hint="eastAsia"/>
                  <w:noProof/>
                  <w:lang w:eastAsia="zh-CN"/>
                </w:rPr>
                <w:t>4</w:t>
              </w:r>
            </w:ins>
            <w:del w:id="12" w:author="wd" w:date="2020-08-24T21:20:00Z">
              <w:r w:rsidDel="001A3D8C">
                <w:rPr>
                  <w:noProof/>
                </w:rPr>
                <w:delText>2</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088C" w:rsidRDefault="00AF1A6F">
            <w:pPr>
              <w:pStyle w:val="CRCoverPage"/>
              <w:spacing w:after="0"/>
              <w:jc w:val="center"/>
              <w:rPr>
                <w:b/>
                <w:caps/>
                <w:noProof/>
              </w:rPr>
            </w:pPr>
            <w:r w:rsidRPr="0020088C">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088C" w:rsidRDefault="00AF1A6F">
            <w:pPr>
              <w:pStyle w:val="CRCoverPage"/>
              <w:spacing w:after="0"/>
              <w:jc w:val="center"/>
              <w:rPr>
                <w:b/>
                <w:caps/>
                <w:noProof/>
              </w:rPr>
            </w:pPr>
            <w:r w:rsidRPr="0020088C">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088C" w:rsidRDefault="00AF1A6F">
            <w:pPr>
              <w:pStyle w:val="CRCoverPage"/>
              <w:spacing w:after="0"/>
              <w:jc w:val="center"/>
              <w:rPr>
                <w:b/>
                <w:caps/>
                <w:noProof/>
              </w:rPr>
            </w:pPr>
            <w:r w:rsidRPr="0020088C">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rsidR="001A3D8C" w:rsidRDefault="001A3D8C" w:rsidP="00110FB5">
      <w:pPr>
        <w:pStyle w:val="B1"/>
        <w:rPr>
          <w:rFonts w:hint="eastAsia"/>
          <w:lang w:eastAsia="zh-CN"/>
        </w:rPr>
      </w:pPr>
      <w:bookmarkStart w:id="14" w:name="_Toc20150097"/>
      <w:bookmarkStart w:id="15" w:name="_Toc27846896"/>
      <w:bookmarkStart w:id="16" w:name="_Toc36188027"/>
      <w:bookmarkStart w:id="17" w:name="_Toc45183932"/>
      <w:bookmarkStart w:id="18" w:name="_Toc45183930"/>
      <w:bookmarkStart w:id="19" w:name="_Toc36188025"/>
      <w:bookmarkStart w:id="20" w:name="_Toc27846894"/>
      <w:bookmarkStart w:id="21" w:name="_Toc20150095"/>
      <w:bookmarkEnd w:id="13"/>
    </w:p>
    <w:p w:rsidR="001A3D8C" w:rsidRPr="001A3D8C" w:rsidRDefault="001A3D8C" w:rsidP="001A3D8C">
      <w:pPr>
        <w:keepNext/>
        <w:keepLines/>
        <w:spacing w:before="120"/>
        <w:ind w:left="1418" w:hanging="1418"/>
        <w:outlineLvl w:val="3"/>
        <w:rPr>
          <w:rFonts w:ascii="Arial" w:eastAsia="等线" w:hAnsi="Arial"/>
          <w:sz w:val="24"/>
        </w:rPr>
      </w:pPr>
      <w:bookmarkStart w:id="22" w:name="_Toc47342774"/>
      <w:r w:rsidRPr="001A3D8C">
        <w:rPr>
          <w:rFonts w:ascii="Arial" w:eastAsia="等线" w:hAnsi="Arial"/>
          <w:sz w:val="24"/>
        </w:rPr>
        <w:t>5.30.3.4</w:t>
      </w:r>
      <w:r w:rsidRPr="001A3D8C">
        <w:rPr>
          <w:rFonts w:ascii="Arial" w:eastAsia="等线" w:hAnsi="Arial"/>
          <w:sz w:val="24"/>
        </w:rPr>
        <w:tab/>
        <w:t>Network and cell (re-)selection, and access control</w:t>
      </w:r>
      <w:bookmarkEnd w:id="22"/>
    </w:p>
    <w:p w:rsidR="001A3D8C" w:rsidRPr="001A3D8C" w:rsidRDefault="001A3D8C" w:rsidP="001A3D8C">
      <w:pPr>
        <w:rPr>
          <w:rFonts w:eastAsia="等线"/>
        </w:rPr>
      </w:pPr>
      <w:r w:rsidRPr="001A3D8C">
        <w:rPr>
          <w:rFonts w:eastAsia="等线"/>
        </w:rPr>
        <w:t>The following is assumed for network and cell selection, and access control:</w:t>
      </w:r>
    </w:p>
    <w:p w:rsidR="001A3D8C" w:rsidRPr="001A3D8C" w:rsidRDefault="001A3D8C" w:rsidP="001A3D8C">
      <w:pPr>
        <w:ind w:left="568" w:hanging="284"/>
        <w:rPr>
          <w:rFonts w:eastAsia="等线"/>
        </w:rPr>
      </w:pPr>
      <w:r w:rsidRPr="001A3D8C">
        <w:rPr>
          <w:rFonts w:eastAsia="等线"/>
        </w:rPr>
        <w:t>-</w:t>
      </w:r>
      <w:r w:rsidRPr="001A3D8C">
        <w:rPr>
          <w:rFonts w:eastAsia="等线"/>
        </w:rPr>
        <w:tab/>
        <w:t>The CAG cell shall broadcast information such that only UEs supporting CAG are accessing the cell (see TS 38.300 [27], TS 38.304 [50]);</w:t>
      </w:r>
    </w:p>
    <w:p w:rsidR="001A3D8C" w:rsidRPr="001A3D8C" w:rsidRDefault="001A3D8C" w:rsidP="001A3D8C">
      <w:pPr>
        <w:keepLines/>
        <w:ind w:left="1135" w:hanging="851"/>
        <w:rPr>
          <w:rFonts w:eastAsia="等线"/>
        </w:rPr>
      </w:pPr>
      <w:r w:rsidRPr="001A3D8C">
        <w:rPr>
          <w:rFonts w:eastAsia="等线"/>
        </w:rPr>
        <w:t>NOTE 1:</w:t>
      </w:r>
      <w:r w:rsidRPr="001A3D8C">
        <w:rPr>
          <w:rFonts w:eastAsia="等线"/>
        </w:rPr>
        <w:tab/>
        <w:t>The above also implies that cells are either CAG cells or normal PLMN cells.</w:t>
      </w:r>
    </w:p>
    <w:p w:rsidR="001A3D8C" w:rsidRPr="001A3D8C" w:rsidRDefault="001A3D8C" w:rsidP="001A3D8C">
      <w:pPr>
        <w:ind w:left="568" w:hanging="284"/>
        <w:rPr>
          <w:rFonts w:eastAsia="等线"/>
        </w:rPr>
      </w:pPr>
      <w:r w:rsidRPr="001A3D8C">
        <w:rPr>
          <w:rFonts w:eastAsia="等线"/>
        </w:rPr>
        <w:t>-</w:t>
      </w:r>
      <w:r w:rsidRPr="001A3D8C">
        <w:rPr>
          <w:rFonts w:eastAsia="等线"/>
        </w:rP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rsidR="001A3D8C" w:rsidRDefault="001A3D8C" w:rsidP="001A3D8C">
      <w:pPr>
        <w:ind w:left="568" w:hanging="284"/>
        <w:rPr>
          <w:ins w:id="23" w:author="wd" w:date="2020-08-24T21:25:00Z"/>
          <w:rFonts w:eastAsia="等线" w:hint="eastAsia"/>
          <w:lang w:eastAsia="zh-CN"/>
        </w:rPr>
      </w:pPr>
      <w:r w:rsidRPr="001A3D8C">
        <w:rPr>
          <w:rFonts w:eastAsia="等线"/>
        </w:rPr>
        <w:t>-</w:t>
      </w:r>
      <w:r w:rsidRPr="001A3D8C">
        <w:rPr>
          <w:rFonts w:eastAsia="等线"/>
        </w:rPr>
        <w:tab/>
        <w:t>For aspects of automatic and manual network selection in relation to CAG, see TS 23.122 [17];</w:t>
      </w:r>
    </w:p>
    <w:p w:rsidR="001A3D8C" w:rsidRPr="001A3D8C" w:rsidRDefault="001A3D8C" w:rsidP="001A3D8C">
      <w:pPr>
        <w:ind w:left="568" w:hanging="284"/>
        <w:rPr>
          <w:rFonts w:eastAsia="等线" w:hint="eastAsia"/>
        </w:rPr>
      </w:pPr>
      <w:ins w:id="24" w:author="wd" w:date="2020-08-24T21:25:00Z">
        <w:r>
          <w:rPr>
            <w:rFonts w:eastAsia="等线" w:hint="eastAsia"/>
          </w:rPr>
          <w:t>-</w:t>
        </w:r>
        <w:r w:rsidRPr="001A3D8C">
          <w:rPr>
            <w:rFonts w:eastAsia="等线"/>
          </w:rPr>
          <w:t xml:space="preserve"> </w:t>
        </w:r>
      </w:ins>
      <w:ins w:id="25" w:author="wd" w:date="2020-08-24T21:26:00Z">
        <w:r>
          <w:rPr>
            <w:rFonts w:eastAsia="等线" w:hint="eastAsia"/>
            <w:lang w:eastAsia="zh-CN"/>
          </w:rPr>
          <w:tab/>
        </w:r>
      </w:ins>
      <w:ins w:id="26" w:author="wd" w:date="2020-08-24T21:25:00Z">
        <w:r w:rsidRPr="001A3D8C">
          <w:rPr>
            <w:rFonts w:eastAsia="等线"/>
          </w:rPr>
          <w:t>A CAG cell may broadcast an indication per CAG identifier that this CAG identifier can be manually selected by the UE when it is out of the UE’s allowed CAG list, as defined in TS 38.331 [28].</w:t>
        </w:r>
      </w:ins>
    </w:p>
    <w:p w:rsidR="001A3D8C" w:rsidRPr="001A3D8C" w:rsidRDefault="001A3D8C" w:rsidP="001A3D8C">
      <w:pPr>
        <w:ind w:left="568" w:hanging="284"/>
        <w:rPr>
          <w:rFonts w:eastAsia="等线"/>
        </w:rPr>
      </w:pPr>
      <w:r w:rsidRPr="001A3D8C">
        <w:rPr>
          <w:rFonts w:eastAsia="等线"/>
        </w:rPr>
        <w:t>-</w:t>
      </w:r>
      <w:r w:rsidRPr="001A3D8C">
        <w:rPr>
          <w:rFonts w:eastAsia="等线"/>
        </w:rPr>
        <w:tab/>
        <w:t>For aspects related to cell (re-)selection, see TS 38.304 [50];</w:t>
      </w:r>
    </w:p>
    <w:p w:rsidR="001A3D8C" w:rsidRPr="001A3D8C" w:rsidRDefault="001A3D8C" w:rsidP="001A3D8C">
      <w:pPr>
        <w:ind w:left="568" w:hanging="284"/>
        <w:rPr>
          <w:rFonts w:eastAsia="等线"/>
        </w:rPr>
      </w:pPr>
      <w:r w:rsidRPr="001A3D8C">
        <w:rPr>
          <w:rFonts w:eastAsia="等线"/>
        </w:rPr>
        <w:t>-</w:t>
      </w:r>
      <w:r w:rsidRPr="001A3D8C">
        <w:rPr>
          <w:rFonts w:eastAsia="等线"/>
        </w:rPr>
        <w:tab/>
        <w:t>The Mobility Restrictions shall be able to restrict the UE's mobility according to the Allowed CAG list (if configured in the subscription) and include an indication whether the UE is only allowed to access CAG cells (if configured in the subscription);</w:t>
      </w:r>
    </w:p>
    <w:p w:rsidR="001A3D8C" w:rsidRPr="001A3D8C" w:rsidRDefault="001A3D8C" w:rsidP="001A3D8C">
      <w:pPr>
        <w:ind w:left="568" w:hanging="284"/>
        <w:rPr>
          <w:rFonts w:eastAsia="等线"/>
        </w:rPr>
      </w:pPr>
      <w:r w:rsidRPr="001A3D8C">
        <w:rPr>
          <w:rFonts w:eastAsia="等线"/>
        </w:rPr>
        <w:t>-</w:t>
      </w:r>
      <w:r w:rsidRPr="001A3D8C">
        <w:rPr>
          <w:rFonts w:eastAsia="等线"/>
        </w:rPr>
        <w:tab/>
        <w:t>During transition from CM-IDLE to CM-CONNECTED, if the UE is accessing the 5GS via a CAG cell:</w:t>
      </w:r>
    </w:p>
    <w:p w:rsidR="001A3D8C" w:rsidRPr="001A3D8C" w:rsidRDefault="001A3D8C" w:rsidP="001A3D8C">
      <w:pPr>
        <w:ind w:left="851" w:hanging="284"/>
        <w:rPr>
          <w:rFonts w:eastAsia="等线"/>
        </w:rPr>
      </w:pPr>
      <w:r w:rsidRPr="001A3D8C">
        <w:rPr>
          <w:rFonts w:eastAsia="等线"/>
        </w:rPr>
        <w:t>-</w:t>
      </w:r>
      <w:r w:rsidRPr="001A3D8C">
        <w:rPr>
          <w:rFonts w:eastAsia="等线"/>
        </w:rPr>
        <w:tab/>
        <w:t>The AMF shall verify whether UE access is allowed by Mobility Restrictions:</w:t>
      </w:r>
    </w:p>
    <w:p w:rsidR="001A3D8C" w:rsidRPr="001A3D8C" w:rsidRDefault="001A3D8C" w:rsidP="001A3D8C">
      <w:pPr>
        <w:keepLines/>
        <w:ind w:left="1135" w:hanging="851"/>
        <w:rPr>
          <w:rFonts w:eastAsia="等线"/>
        </w:rPr>
      </w:pPr>
      <w:r w:rsidRPr="001A3D8C">
        <w:rPr>
          <w:rFonts w:eastAsia="等线"/>
        </w:rPr>
        <w:t>NOTE 2:</w:t>
      </w:r>
      <w:r w:rsidRPr="001A3D8C">
        <w:rPr>
          <w:rFonts w:eastAsia="等线"/>
        </w:rPr>
        <w:tab/>
        <w:t>It is assumed that the AMF is made aware of the supported CAG Identifier(s) of the CAG cell by the NG-RAN.</w:t>
      </w:r>
    </w:p>
    <w:p w:rsidR="001A3D8C" w:rsidRPr="001A3D8C" w:rsidRDefault="001A3D8C" w:rsidP="001A3D8C">
      <w:pPr>
        <w:ind w:left="1135" w:hanging="284"/>
        <w:rPr>
          <w:rFonts w:eastAsia="等线"/>
        </w:rPr>
      </w:pPr>
      <w:r w:rsidRPr="001A3D8C">
        <w:rPr>
          <w:rFonts w:eastAsia="等线"/>
        </w:rPr>
        <w:t>-</w:t>
      </w:r>
      <w:r w:rsidRPr="001A3D8C">
        <w:rPr>
          <w:rFonts w:eastAsia="等线"/>
        </w:rPr>
        <w:tab/>
        <w:t>If at least one of the CAG Identifier(s) received from the NG-RAN is part of the UE's Allowed CAG list, then the AMF accepts the NAS request;</w:t>
      </w:r>
    </w:p>
    <w:p w:rsidR="001A3D8C" w:rsidRPr="001A3D8C" w:rsidRDefault="001A3D8C" w:rsidP="001A3D8C">
      <w:pPr>
        <w:ind w:left="1135" w:hanging="284"/>
        <w:rPr>
          <w:rFonts w:eastAsia="等线"/>
        </w:rPr>
      </w:pPr>
      <w:r w:rsidRPr="001A3D8C">
        <w:rPr>
          <w:rFonts w:eastAsia="等线"/>
        </w:rPr>
        <w:t>-</w:t>
      </w:r>
      <w:r w:rsidRPr="001A3D8C">
        <w:rPr>
          <w:rFonts w:eastAsia="等线"/>
        </w:rPr>
        <w:tab/>
        <w:t>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rsidR="001A3D8C" w:rsidRPr="001A3D8C" w:rsidRDefault="001A3D8C" w:rsidP="001A3D8C">
      <w:pPr>
        <w:ind w:left="1135" w:hanging="284"/>
        <w:rPr>
          <w:rFonts w:eastAsia="等线"/>
        </w:rPr>
      </w:pPr>
      <w:r w:rsidRPr="001A3D8C">
        <w:rPr>
          <w:rFonts w:eastAsia="等线"/>
        </w:rPr>
        <w:t>-</w:t>
      </w:r>
      <w:r w:rsidRPr="001A3D8C">
        <w:rPr>
          <w:rFonts w:eastAsia="等线"/>
        </w:rPr>
        <w:tab/>
        <w:t xml:space="preserve">If the UE is accessing the network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w:t>
      </w:r>
      <w:proofErr w:type="gramStart"/>
      <w:r w:rsidRPr="001A3D8C">
        <w:rPr>
          <w:rFonts w:eastAsia="等线"/>
        </w:rPr>
        <w:t>AN</w:t>
      </w:r>
      <w:proofErr w:type="gramEnd"/>
      <w:r w:rsidRPr="001A3D8C">
        <w:rPr>
          <w:rFonts w:eastAsia="等线"/>
        </w:rPr>
        <w:t xml:space="preserve"> release procedure.</w:t>
      </w:r>
    </w:p>
    <w:p w:rsidR="001A3D8C" w:rsidRPr="001A3D8C" w:rsidRDefault="001A3D8C" w:rsidP="001A3D8C">
      <w:pPr>
        <w:ind w:left="568" w:hanging="284"/>
        <w:rPr>
          <w:rFonts w:eastAsia="等线"/>
        </w:rPr>
      </w:pPr>
      <w:r w:rsidRPr="001A3D8C">
        <w:rPr>
          <w:rFonts w:eastAsia="等线"/>
        </w:rPr>
        <w:t>-</w:t>
      </w:r>
      <w:r w:rsidRPr="001A3D8C">
        <w:rPr>
          <w:rFonts w:eastAsia="等线"/>
        </w:rPr>
        <w:tab/>
        <w:t>During transition from RRC Inactive to RRC Connected state:</w:t>
      </w:r>
    </w:p>
    <w:p w:rsidR="001A3D8C" w:rsidRPr="001A3D8C" w:rsidRDefault="001A3D8C" w:rsidP="001A3D8C">
      <w:pPr>
        <w:ind w:left="851" w:hanging="284"/>
        <w:rPr>
          <w:rFonts w:eastAsia="等线"/>
        </w:rPr>
      </w:pPr>
      <w:r w:rsidRPr="001A3D8C">
        <w:rPr>
          <w:rFonts w:eastAsia="等线"/>
        </w:rPr>
        <w:t>-</w:t>
      </w:r>
      <w:r w:rsidRPr="001A3D8C">
        <w:rPr>
          <w:rFonts w:eastAsia="等线"/>
        </w:rP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rsidR="001A3D8C" w:rsidRPr="001A3D8C" w:rsidRDefault="001A3D8C" w:rsidP="001A3D8C">
      <w:pPr>
        <w:ind w:left="851" w:hanging="284"/>
        <w:rPr>
          <w:rFonts w:eastAsia="等线"/>
        </w:rPr>
      </w:pPr>
      <w:r w:rsidRPr="001A3D8C">
        <w:rPr>
          <w:rFonts w:eastAsia="等线"/>
        </w:rPr>
        <w:t>-</w:t>
      </w:r>
      <w:r w:rsidRPr="001A3D8C">
        <w:rPr>
          <w:rFonts w:eastAsia="等线"/>
        </w:rP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rsidR="001A3D8C" w:rsidRPr="001A3D8C" w:rsidRDefault="001A3D8C" w:rsidP="001A3D8C">
      <w:pPr>
        <w:ind w:left="568" w:hanging="284"/>
        <w:rPr>
          <w:rFonts w:eastAsia="等线"/>
        </w:rPr>
      </w:pPr>
      <w:r w:rsidRPr="001A3D8C">
        <w:rPr>
          <w:rFonts w:eastAsia="等线"/>
        </w:rPr>
        <w:t>-</w:t>
      </w:r>
      <w:r w:rsidRPr="001A3D8C">
        <w:rPr>
          <w:rFonts w:eastAsia="等线"/>
        </w:rPr>
        <w:tab/>
        <w:t>During connected mode mobility procedures:</w:t>
      </w:r>
    </w:p>
    <w:p w:rsidR="001A3D8C" w:rsidRPr="001A3D8C" w:rsidRDefault="001A3D8C" w:rsidP="001A3D8C">
      <w:pPr>
        <w:ind w:left="851" w:hanging="284"/>
        <w:rPr>
          <w:rFonts w:eastAsia="等线"/>
        </w:rPr>
      </w:pPr>
      <w:r w:rsidRPr="001A3D8C">
        <w:rPr>
          <w:rFonts w:eastAsia="等线"/>
        </w:rPr>
        <w:t>-</w:t>
      </w:r>
      <w:r w:rsidRPr="001A3D8C">
        <w:rPr>
          <w:rFonts w:eastAsia="等线"/>
        </w:rPr>
        <w:tab/>
        <w:t>Based on the Mobility Restrictions received from the AMF:</w:t>
      </w:r>
    </w:p>
    <w:p w:rsidR="001A3D8C" w:rsidRPr="001A3D8C" w:rsidRDefault="001A3D8C" w:rsidP="001A3D8C">
      <w:pPr>
        <w:ind w:left="1135" w:hanging="284"/>
        <w:rPr>
          <w:rFonts w:eastAsia="等线"/>
        </w:rPr>
      </w:pPr>
      <w:r w:rsidRPr="001A3D8C">
        <w:rPr>
          <w:rFonts w:eastAsia="等线"/>
        </w:rPr>
        <w:t>-</w:t>
      </w:r>
      <w:r w:rsidRPr="001A3D8C">
        <w:rPr>
          <w:rFonts w:eastAsia="等线"/>
        </w:rPr>
        <w:tab/>
        <w:t>Source NG-RAN shall not handover the UE to a target NG-RAN node if the target is a CAG cell and none of the CAG Identifiers supported by the CAG cell are part of the UE's Allowed CAG list;</w:t>
      </w:r>
    </w:p>
    <w:p w:rsidR="001A3D8C" w:rsidRPr="001A3D8C" w:rsidRDefault="001A3D8C" w:rsidP="001A3D8C">
      <w:pPr>
        <w:ind w:left="1135" w:hanging="284"/>
        <w:rPr>
          <w:rFonts w:eastAsia="等线"/>
        </w:rPr>
      </w:pPr>
      <w:r w:rsidRPr="001A3D8C">
        <w:rPr>
          <w:rFonts w:eastAsia="等线"/>
        </w:rPr>
        <w:lastRenderedPageBreak/>
        <w:t>-</w:t>
      </w:r>
      <w:r w:rsidRPr="001A3D8C">
        <w:rPr>
          <w:rFonts w:eastAsia="等线"/>
        </w:rPr>
        <w:tab/>
        <w:t>Source NG-RAN shall not handover the UE to a non-CAG cell if the UE is only allowed to access CAG cells;</w:t>
      </w:r>
    </w:p>
    <w:p w:rsidR="001A3D8C" w:rsidRPr="001A3D8C" w:rsidRDefault="001A3D8C" w:rsidP="001A3D8C">
      <w:pPr>
        <w:ind w:left="1135" w:hanging="284"/>
        <w:rPr>
          <w:rFonts w:eastAsia="等线"/>
        </w:rPr>
      </w:pPr>
      <w:r w:rsidRPr="001A3D8C">
        <w:rPr>
          <w:rFonts w:eastAsia="等线"/>
        </w:rPr>
        <w:t>-</w:t>
      </w:r>
      <w:r w:rsidRPr="001A3D8C">
        <w:rPr>
          <w:rFonts w:eastAsia="等线"/>
        </w:rPr>
        <w:tab/>
        <w:t xml:space="preserve">If the target cell is a CAG cell, target NG-RAN shall reject the N2 based handover procedure if none of the CAG Identifiers supported by the CAG cell </w:t>
      </w:r>
      <w:proofErr w:type="gramStart"/>
      <w:r w:rsidRPr="001A3D8C">
        <w:rPr>
          <w:rFonts w:eastAsia="等线"/>
        </w:rPr>
        <w:t>are part</w:t>
      </w:r>
      <w:proofErr w:type="gramEnd"/>
      <w:r w:rsidRPr="001A3D8C">
        <w:rPr>
          <w:rFonts w:eastAsia="等线"/>
        </w:rPr>
        <w:t xml:space="preserve"> of the UE's Allowed CAG list in the Mobility Restriction List;</w:t>
      </w:r>
    </w:p>
    <w:p w:rsidR="001A3D8C" w:rsidRPr="001A3D8C" w:rsidRDefault="001A3D8C" w:rsidP="001A3D8C">
      <w:pPr>
        <w:ind w:left="1135" w:hanging="284"/>
        <w:rPr>
          <w:rFonts w:eastAsia="等线"/>
        </w:rPr>
      </w:pPr>
      <w:r w:rsidRPr="001A3D8C">
        <w:rPr>
          <w:rFonts w:eastAsia="等线"/>
        </w:rPr>
        <w:t>-</w:t>
      </w:r>
      <w:r w:rsidRPr="001A3D8C">
        <w:rPr>
          <w:rFonts w:eastAsia="等线"/>
        </w:rPr>
        <w:tab/>
        <w:t>If the target cell is a non-CAG cell, target NG-RAN shall reject the N2 based handover procedure if the UE is only allowed to access CAG cells based on the Mobility Restriction List.</w:t>
      </w:r>
    </w:p>
    <w:p w:rsidR="001A3D8C" w:rsidRPr="001A3D8C" w:rsidRDefault="001A3D8C" w:rsidP="001A3D8C">
      <w:pPr>
        <w:ind w:left="568" w:hanging="284"/>
        <w:rPr>
          <w:rFonts w:eastAsia="等线"/>
        </w:rPr>
      </w:pPr>
      <w:r w:rsidRPr="001A3D8C">
        <w:rPr>
          <w:rFonts w:eastAsia="等线"/>
        </w:rPr>
        <w:t>-</w:t>
      </w:r>
      <w:r w:rsidRPr="001A3D8C">
        <w:rPr>
          <w:rFonts w:eastAsia="等线"/>
        </w:rPr>
        <w:tab/>
        <w:t>Update of Mobility Restrictions:</w:t>
      </w:r>
    </w:p>
    <w:p w:rsidR="001A3D8C" w:rsidRPr="001A3D8C" w:rsidRDefault="001A3D8C" w:rsidP="001A3D8C">
      <w:pPr>
        <w:ind w:left="851" w:hanging="284"/>
        <w:rPr>
          <w:rFonts w:eastAsia="等线"/>
        </w:rPr>
      </w:pPr>
      <w:r w:rsidRPr="001A3D8C">
        <w:rPr>
          <w:rFonts w:eastAsia="等线"/>
        </w:rPr>
        <w:t>-</w:t>
      </w:r>
      <w:r w:rsidRPr="001A3D8C">
        <w:rPr>
          <w:rFonts w:eastAsia="等线"/>
        </w:rPr>
        <w:tab/>
        <w:t xml:space="preserve">When the AMF receives the </w:t>
      </w:r>
      <w:proofErr w:type="spellStart"/>
      <w:r w:rsidRPr="001A3D8C">
        <w:rPr>
          <w:rFonts w:eastAsia="等线"/>
        </w:rPr>
        <w:t>Nudm_SDM_Notification</w:t>
      </w:r>
      <w:proofErr w:type="spellEnd"/>
      <w:r w:rsidRPr="001A3D8C">
        <w:rPr>
          <w:rFonts w:eastAsia="等线"/>
        </w:rPr>
        <w:t xml:space="preserve"> from the UDM and the AMF determines that the Allowed CAG list or the indication whether the UE is only allowed to access CAG cells have changed;</w:t>
      </w:r>
    </w:p>
    <w:p w:rsidR="001A3D8C" w:rsidRPr="001A3D8C" w:rsidRDefault="001A3D8C" w:rsidP="001A3D8C">
      <w:pPr>
        <w:ind w:left="1135" w:hanging="284"/>
        <w:rPr>
          <w:rFonts w:eastAsia="等线"/>
        </w:rPr>
      </w:pPr>
      <w:r w:rsidRPr="001A3D8C">
        <w:rPr>
          <w:rFonts w:eastAsia="等线"/>
        </w:rPr>
        <w:t>-</w:t>
      </w:r>
      <w:r w:rsidRPr="001A3D8C">
        <w:rPr>
          <w:rFonts w:eastAsia="等线"/>
        </w:rPr>
        <w:tab/>
        <w:t>The AMF shall update the Mobility Restrictions in the UE and NG-RAN accordingly; and</w:t>
      </w:r>
    </w:p>
    <w:p w:rsidR="001A3D8C" w:rsidRPr="001A3D8C" w:rsidRDefault="001A3D8C" w:rsidP="001A3D8C">
      <w:pPr>
        <w:ind w:left="1135" w:hanging="284"/>
        <w:rPr>
          <w:rFonts w:eastAsia="等线"/>
        </w:rPr>
      </w:pPr>
      <w:r w:rsidRPr="001A3D8C">
        <w:rPr>
          <w:rFonts w:eastAsia="等线"/>
        </w:rPr>
        <w:t>-</w:t>
      </w:r>
      <w:r w:rsidRPr="001A3D8C">
        <w:rPr>
          <w:rFonts w:eastAsia="等线"/>
        </w:rPr>
        <w:tab/>
        <w:t>Upon receiving Mobility Restrictions from AMF, NG-RAN determines 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NG-RAN shall initiate actions for the UE (e.g. a handover or AN release) to ensure that the UE is no longer served by the current cell.</w:t>
      </w:r>
    </w:p>
    <w:p w:rsidR="001A3D8C" w:rsidRPr="001A3D8C" w:rsidRDefault="001A3D8C" w:rsidP="001A3D8C">
      <w:pPr>
        <w:keepLines/>
        <w:ind w:left="1135" w:hanging="851"/>
        <w:rPr>
          <w:ins w:id="27" w:author="Huawei-ZQH820" w:date="2020-08-20T23:40:00Z"/>
          <w:rFonts w:eastAsia="等线" w:hint="eastAsia"/>
        </w:rPr>
      </w:pPr>
      <w:r w:rsidRPr="001A3D8C">
        <w:rPr>
          <w:rFonts w:eastAsia="等线"/>
        </w:rPr>
        <w:t>NOTE 3:</w:t>
      </w:r>
      <w:r w:rsidRPr="001A3D8C">
        <w:rPr>
          <w:rFonts w:eastAsia="等线"/>
        </w:rPr>
        <w:tab/>
        <w:t>When the UE is accessing the network for emergency service the conditions for AMF in clause 5.16.4.3 apply.</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8" w:name="_GoBack"/>
      <w:bookmarkEnd w:id="14"/>
      <w:bookmarkEnd w:id="15"/>
      <w:bookmarkEnd w:id="16"/>
      <w:bookmarkEnd w:id="17"/>
      <w:bookmarkEnd w:id="18"/>
      <w:bookmarkEnd w:id="19"/>
      <w:bookmarkEnd w:id="20"/>
      <w:bookmarkEnd w:id="21"/>
      <w:bookmarkEnd w:id="28"/>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7555" w:rsidRDefault="00647555">
      <w:r>
        <w:separator/>
      </w:r>
    </w:p>
  </w:endnote>
  <w:endnote w:type="continuationSeparator" w:id="0">
    <w:p w:rsidR="00647555" w:rsidRDefault="00647555">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7555" w:rsidRDefault="00647555">
      <w:r>
        <w:separator/>
      </w:r>
    </w:p>
  </w:footnote>
  <w:footnote w:type="continuationSeparator" w:id="0">
    <w:p w:rsidR="00647555" w:rsidRDefault="006475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D80570">
      <w:fldChar w:fldCharType="begin"/>
    </w:r>
    <w:r w:rsidR="00374DD4">
      <w:instrText>PAGE</w:instrText>
    </w:r>
    <w:r w:rsidR="00D80570">
      <w:fldChar w:fldCharType="separate"/>
    </w:r>
    <w:r>
      <w:rPr>
        <w:noProof/>
      </w:rPr>
      <w:t>1</w:t>
    </w:r>
    <w:r w:rsidR="00D8057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rson w15:author="Huawei-ZQH820">
    <w15:presenceInfo w15:providerId="None" w15:userId="Huawei-ZQH820"/>
  </w15:person>
  <w15:person w15:author="Huawei-ZQH821">
    <w15:presenceInfo w15:providerId="None" w15:userId="Huawei-ZQH82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22E4A"/>
    <w:rsid w:val="0005071C"/>
    <w:rsid w:val="00062070"/>
    <w:rsid w:val="00076524"/>
    <w:rsid w:val="00086F9A"/>
    <w:rsid w:val="000A6394"/>
    <w:rsid w:val="000B7FED"/>
    <w:rsid w:val="000C038A"/>
    <w:rsid w:val="000C6598"/>
    <w:rsid w:val="000D0475"/>
    <w:rsid w:val="000E268E"/>
    <w:rsid w:val="000E270A"/>
    <w:rsid w:val="000E31D5"/>
    <w:rsid w:val="001109D1"/>
    <w:rsid w:val="00110FB5"/>
    <w:rsid w:val="00145D43"/>
    <w:rsid w:val="00165DC7"/>
    <w:rsid w:val="00174C6E"/>
    <w:rsid w:val="001804E7"/>
    <w:rsid w:val="00192C46"/>
    <w:rsid w:val="001A08B3"/>
    <w:rsid w:val="001A3D8C"/>
    <w:rsid w:val="001A7B60"/>
    <w:rsid w:val="001B52F0"/>
    <w:rsid w:val="001B7A65"/>
    <w:rsid w:val="001D322C"/>
    <w:rsid w:val="001E005B"/>
    <w:rsid w:val="001E41F3"/>
    <w:rsid w:val="0020088C"/>
    <w:rsid w:val="002329AD"/>
    <w:rsid w:val="0026004D"/>
    <w:rsid w:val="002625BC"/>
    <w:rsid w:val="002640DD"/>
    <w:rsid w:val="00265753"/>
    <w:rsid w:val="00275D12"/>
    <w:rsid w:val="002831F6"/>
    <w:rsid w:val="00284FEB"/>
    <w:rsid w:val="002860C4"/>
    <w:rsid w:val="002B5741"/>
    <w:rsid w:val="00305409"/>
    <w:rsid w:val="00316BE7"/>
    <w:rsid w:val="003170D7"/>
    <w:rsid w:val="0035574A"/>
    <w:rsid w:val="003609EF"/>
    <w:rsid w:val="0036231A"/>
    <w:rsid w:val="00374DD4"/>
    <w:rsid w:val="003808E9"/>
    <w:rsid w:val="00385A11"/>
    <w:rsid w:val="00386DEC"/>
    <w:rsid w:val="00390497"/>
    <w:rsid w:val="00392484"/>
    <w:rsid w:val="003968D8"/>
    <w:rsid w:val="003E1A36"/>
    <w:rsid w:val="003E39ED"/>
    <w:rsid w:val="003E7D28"/>
    <w:rsid w:val="00410371"/>
    <w:rsid w:val="004242F1"/>
    <w:rsid w:val="00431500"/>
    <w:rsid w:val="004401BC"/>
    <w:rsid w:val="00452FDC"/>
    <w:rsid w:val="004B75B7"/>
    <w:rsid w:val="004E45FF"/>
    <w:rsid w:val="004E7978"/>
    <w:rsid w:val="00500BEC"/>
    <w:rsid w:val="00514818"/>
    <w:rsid w:val="0051580D"/>
    <w:rsid w:val="00524056"/>
    <w:rsid w:val="00543A75"/>
    <w:rsid w:val="00547111"/>
    <w:rsid w:val="0057529F"/>
    <w:rsid w:val="0057728F"/>
    <w:rsid w:val="00592D74"/>
    <w:rsid w:val="005B6536"/>
    <w:rsid w:val="005E2C44"/>
    <w:rsid w:val="005E65C0"/>
    <w:rsid w:val="006103A5"/>
    <w:rsid w:val="00612403"/>
    <w:rsid w:val="00621188"/>
    <w:rsid w:val="00621E48"/>
    <w:rsid w:val="006257ED"/>
    <w:rsid w:val="00625CC6"/>
    <w:rsid w:val="00647555"/>
    <w:rsid w:val="00671093"/>
    <w:rsid w:val="00673221"/>
    <w:rsid w:val="00677A1C"/>
    <w:rsid w:val="00695808"/>
    <w:rsid w:val="006B46FB"/>
    <w:rsid w:val="006B5F65"/>
    <w:rsid w:val="006C10FE"/>
    <w:rsid w:val="006C7ED0"/>
    <w:rsid w:val="006D18D3"/>
    <w:rsid w:val="006E21FB"/>
    <w:rsid w:val="0070388D"/>
    <w:rsid w:val="00745433"/>
    <w:rsid w:val="00762F94"/>
    <w:rsid w:val="00775ACB"/>
    <w:rsid w:val="00792342"/>
    <w:rsid w:val="00793EC4"/>
    <w:rsid w:val="007977A8"/>
    <w:rsid w:val="007B512A"/>
    <w:rsid w:val="007C0039"/>
    <w:rsid w:val="007C2097"/>
    <w:rsid w:val="007D5352"/>
    <w:rsid w:val="007D6A07"/>
    <w:rsid w:val="007F2012"/>
    <w:rsid w:val="007F7259"/>
    <w:rsid w:val="008040A8"/>
    <w:rsid w:val="008279FA"/>
    <w:rsid w:val="008626E7"/>
    <w:rsid w:val="00870EE7"/>
    <w:rsid w:val="008863B9"/>
    <w:rsid w:val="008A45A6"/>
    <w:rsid w:val="008D4F14"/>
    <w:rsid w:val="008F686C"/>
    <w:rsid w:val="00901CAF"/>
    <w:rsid w:val="00906141"/>
    <w:rsid w:val="009148DE"/>
    <w:rsid w:val="00921A1D"/>
    <w:rsid w:val="00922BFA"/>
    <w:rsid w:val="00941E30"/>
    <w:rsid w:val="0097135C"/>
    <w:rsid w:val="009733BE"/>
    <w:rsid w:val="009777D9"/>
    <w:rsid w:val="00991B88"/>
    <w:rsid w:val="009A5753"/>
    <w:rsid w:val="009A579D"/>
    <w:rsid w:val="009B0FFA"/>
    <w:rsid w:val="009B12FD"/>
    <w:rsid w:val="009B7E39"/>
    <w:rsid w:val="009E3297"/>
    <w:rsid w:val="009F734F"/>
    <w:rsid w:val="00A246B6"/>
    <w:rsid w:val="00A25CC3"/>
    <w:rsid w:val="00A263D1"/>
    <w:rsid w:val="00A311D7"/>
    <w:rsid w:val="00A47E70"/>
    <w:rsid w:val="00A50CF0"/>
    <w:rsid w:val="00A542FF"/>
    <w:rsid w:val="00A7671C"/>
    <w:rsid w:val="00A87BB1"/>
    <w:rsid w:val="00A962BC"/>
    <w:rsid w:val="00AA2CBC"/>
    <w:rsid w:val="00AC5820"/>
    <w:rsid w:val="00AD1CD8"/>
    <w:rsid w:val="00AF1A6F"/>
    <w:rsid w:val="00B068A1"/>
    <w:rsid w:val="00B15BA9"/>
    <w:rsid w:val="00B20F6D"/>
    <w:rsid w:val="00B258BB"/>
    <w:rsid w:val="00B27BEF"/>
    <w:rsid w:val="00B3068D"/>
    <w:rsid w:val="00B51DB3"/>
    <w:rsid w:val="00B55111"/>
    <w:rsid w:val="00B661A1"/>
    <w:rsid w:val="00B67B97"/>
    <w:rsid w:val="00B703BA"/>
    <w:rsid w:val="00B807C0"/>
    <w:rsid w:val="00B847F4"/>
    <w:rsid w:val="00B968C8"/>
    <w:rsid w:val="00BA0C77"/>
    <w:rsid w:val="00BA3EC5"/>
    <w:rsid w:val="00BA51D9"/>
    <w:rsid w:val="00BB5731"/>
    <w:rsid w:val="00BB5DFC"/>
    <w:rsid w:val="00BC0E8C"/>
    <w:rsid w:val="00BC501A"/>
    <w:rsid w:val="00BD279D"/>
    <w:rsid w:val="00BD6BB8"/>
    <w:rsid w:val="00BE4CA2"/>
    <w:rsid w:val="00C160A6"/>
    <w:rsid w:val="00C33231"/>
    <w:rsid w:val="00C66BA2"/>
    <w:rsid w:val="00C95985"/>
    <w:rsid w:val="00CB13E5"/>
    <w:rsid w:val="00CC5026"/>
    <w:rsid w:val="00CC68D0"/>
    <w:rsid w:val="00CD40D7"/>
    <w:rsid w:val="00D01F77"/>
    <w:rsid w:val="00D0255D"/>
    <w:rsid w:val="00D03F9A"/>
    <w:rsid w:val="00D06D51"/>
    <w:rsid w:val="00D14B77"/>
    <w:rsid w:val="00D15E43"/>
    <w:rsid w:val="00D24991"/>
    <w:rsid w:val="00D26F85"/>
    <w:rsid w:val="00D303A5"/>
    <w:rsid w:val="00D342E6"/>
    <w:rsid w:val="00D34D8A"/>
    <w:rsid w:val="00D50255"/>
    <w:rsid w:val="00D66520"/>
    <w:rsid w:val="00D66AE8"/>
    <w:rsid w:val="00D80570"/>
    <w:rsid w:val="00D92747"/>
    <w:rsid w:val="00DA2E8B"/>
    <w:rsid w:val="00DC58AF"/>
    <w:rsid w:val="00DC6555"/>
    <w:rsid w:val="00DD2CF6"/>
    <w:rsid w:val="00DE34CF"/>
    <w:rsid w:val="00E13F3D"/>
    <w:rsid w:val="00E32339"/>
    <w:rsid w:val="00E33901"/>
    <w:rsid w:val="00E34898"/>
    <w:rsid w:val="00E533D9"/>
    <w:rsid w:val="00E61B6E"/>
    <w:rsid w:val="00E82D4D"/>
    <w:rsid w:val="00E949DF"/>
    <w:rsid w:val="00EA154E"/>
    <w:rsid w:val="00EB09B7"/>
    <w:rsid w:val="00ED2494"/>
    <w:rsid w:val="00EE48AC"/>
    <w:rsid w:val="00EE7D7C"/>
    <w:rsid w:val="00F25D98"/>
    <w:rsid w:val="00F300FB"/>
    <w:rsid w:val="00F4481C"/>
    <w:rsid w:val="00F93A68"/>
    <w:rsid w:val="00F9767A"/>
    <w:rsid w:val="00FB6386"/>
    <w:rsid w:val="00FC267B"/>
    <w:rsid w:val="00FD4FF9"/>
    <w:rsid w:val="00FF4A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7529F"/>
    <w:rPr>
      <w:rFonts w:ascii="Times New Roman" w:hAnsi="Times New Roman"/>
      <w:lang w:val="en-GB" w:eastAsia="en-US"/>
    </w:rPr>
  </w:style>
  <w:style w:type="character" w:customStyle="1" w:styleId="B1Char">
    <w:name w:val="B1 Char"/>
    <w:link w:val="B1"/>
    <w:locked/>
    <w:rsid w:val="0057529F"/>
    <w:rPr>
      <w:rFonts w:ascii="Times New Roman" w:hAnsi="Times New Roman"/>
      <w:lang w:val="en-GB" w:eastAsia="en-US"/>
    </w:rPr>
  </w:style>
  <w:style w:type="character" w:customStyle="1" w:styleId="4Char">
    <w:name w:val="标题 4 Char"/>
    <w:link w:val="4"/>
    <w:locked/>
    <w:rsid w:val="00B703BA"/>
    <w:rPr>
      <w:rFonts w:ascii="Arial" w:hAnsi="Arial"/>
      <w:sz w:val="24"/>
      <w:lang w:val="en-GB" w:eastAsia="en-US"/>
    </w:rPr>
  </w:style>
  <w:style w:type="character" w:customStyle="1" w:styleId="B2Char">
    <w:name w:val="B2 Char"/>
    <w:link w:val="B2"/>
    <w:rsid w:val="00B703BA"/>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98911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1E2B3-4B27-4596-8176-2F9087B20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1105</Words>
  <Characters>6300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wd</cp:lastModifiedBy>
  <cp:revision>2</cp:revision>
  <cp:lastPrinted>1899-12-31T23:00:00Z</cp:lastPrinted>
  <dcterms:created xsi:type="dcterms:W3CDTF">2020-08-24T13:27:00Z</dcterms:created>
  <dcterms:modified xsi:type="dcterms:W3CDTF">2020-08-24T13:27:00Z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1586842625</vt:lpwstr>
  </property>
  <property fmtid="{D5CDD505-2E9C-101B-9397-08002B2CF9AE}" pid="25" name="_2015_ms_pID_725343">
    <vt:lpwstr>(3)frWCH/6kZI0skqIkJ56PvFY2j2oXfkIHvru5EM1yS/Q3zFO25W4Ue7zKg3KtfgWyJaiOJ6Lm
hzHiItGssrJpvqWIdAM3j3vdbN1bl30WJ+o92aafMJh6hv67kN7+QYdb9i29MnjFvimx1xQ3
p46atbI/XC/P8CCz1NtXsopuAW5R0xFC3XC/24VYKIitfESFI7DyjaJEpUuVewQp2jvkYaei
i2ntyuJ/HUwE8XbyCn</vt:lpwstr>
  </property>
  <property fmtid="{D5CDD505-2E9C-101B-9397-08002B2CF9AE}" pid="26" name="_2015_ms_pID_7253431">
    <vt:lpwstr>C3B/scbZoL6YzgGFI9ovWhDkmDhlA4edgM0UreA5nE8rdO0/XgiNUf
S3/Fexk8czm6GySrFbXJoNFWaoq1EGlF6TvurlL/Bc+IAlJDkV6WEd1YFP/MbkK6fPA4N6lP
Oh5lifxVVbwXRXYG/FxAZmC0RgaJYTh+dJYzbiw4xn++/GvvZeQmKIMACehO8kueJakCQKXZ
gzxI1OZ8fqteWyGJJMSZ9UckLxmIPZvjYOmg</vt:lpwstr>
  </property>
  <property fmtid="{D5CDD505-2E9C-101B-9397-08002B2CF9AE}" pid="27" name="_2015_ms_pID_7253432">
    <vt:lpwstr>eQ==</vt:lpwstr>
  </property>
</Properties>
</file>