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3F0B8" w14:textId="3027E094" w:rsidR="00DB760B" w:rsidRDefault="00DB760B" w:rsidP="00DB760B">
      <w:pPr>
        <w:pStyle w:val="CRCoverPage"/>
        <w:tabs>
          <w:tab w:val="right" w:pos="9639"/>
        </w:tabs>
        <w:spacing w:after="0"/>
        <w:rPr>
          <w:b/>
          <w:i/>
          <w:noProof/>
          <w:sz w:val="28"/>
        </w:rPr>
      </w:pPr>
      <w:r>
        <w:rPr>
          <w:b/>
          <w:noProof/>
          <w:sz w:val="24"/>
        </w:rPr>
        <w:t>3GPP TSG-</w:t>
      </w:r>
      <w:r w:rsidR="00C656FC">
        <w:rPr>
          <w:b/>
          <w:noProof/>
          <w:sz w:val="24"/>
        </w:rPr>
        <w:fldChar w:fldCharType="begin"/>
      </w:r>
      <w:r w:rsidR="00C656FC">
        <w:rPr>
          <w:b/>
          <w:noProof/>
          <w:sz w:val="24"/>
        </w:rPr>
        <w:instrText xml:space="preserve"> DOCPROPERTY  TSG/WGRef  \* MERGEFORMAT </w:instrText>
      </w:r>
      <w:r w:rsidR="00C656FC">
        <w:rPr>
          <w:b/>
          <w:noProof/>
          <w:sz w:val="24"/>
        </w:rPr>
        <w:fldChar w:fldCharType="separate"/>
      </w:r>
      <w:r>
        <w:rPr>
          <w:b/>
          <w:noProof/>
          <w:sz w:val="24"/>
        </w:rPr>
        <w:t>SA2</w:t>
      </w:r>
      <w:r w:rsidR="00C656FC">
        <w:rPr>
          <w:b/>
          <w:noProof/>
          <w:sz w:val="24"/>
        </w:rPr>
        <w:fldChar w:fldCharType="end"/>
      </w:r>
      <w:r>
        <w:rPr>
          <w:b/>
          <w:noProof/>
          <w:sz w:val="24"/>
        </w:rPr>
        <w:t xml:space="preserve"> Meeting #</w:t>
      </w:r>
      <w:r w:rsidR="00830526">
        <w:rPr>
          <w:b/>
          <w:noProof/>
          <w:sz w:val="24"/>
        </w:rPr>
        <w:fldChar w:fldCharType="begin"/>
      </w:r>
      <w:r w:rsidR="00830526">
        <w:rPr>
          <w:b/>
          <w:noProof/>
          <w:sz w:val="24"/>
        </w:rPr>
        <w:instrText xml:space="preserve"> DOCPROPERTY  MtgSeq  \* MERGEFORMAT </w:instrText>
      </w:r>
      <w:r w:rsidR="00830526">
        <w:rPr>
          <w:b/>
          <w:noProof/>
          <w:sz w:val="24"/>
        </w:rPr>
        <w:fldChar w:fldCharType="separate"/>
      </w:r>
      <w:r w:rsidR="00830526">
        <w:rPr>
          <w:b/>
          <w:noProof/>
          <w:sz w:val="24"/>
        </w:rPr>
        <w:t>13</w:t>
      </w:r>
      <w:r w:rsidR="00830526">
        <w:rPr>
          <w:b/>
          <w:noProof/>
          <w:sz w:val="24"/>
        </w:rPr>
        <w:fldChar w:fldCharType="end"/>
      </w:r>
      <w:r w:rsidR="00700DA6">
        <w:rPr>
          <w:b/>
          <w:noProof/>
          <w:sz w:val="24"/>
        </w:rPr>
        <w:t>5</w:t>
      </w:r>
      <w:r>
        <w:fldChar w:fldCharType="begin"/>
      </w:r>
      <w:r>
        <w:instrText xml:space="preserve"> DOCPROPERTY  MtgTitle  \* MERGEFORMAT </w:instrText>
      </w:r>
      <w:r>
        <w:fldChar w:fldCharType="end"/>
      </w:r>
      <w:r>
        <w:rPr>
          <w:b/>
          <w:i/>
          <w:noProof/>
          <w:sz w:val="28"/>
        </w:rPr>
        <w:tab/>
      </w:r>
      <w:r w:rsidR="000C5BE2">
        <w:rPr>
          <w:b/>
          <w:i/>
          <w:noProof/>
          <w:sz w:val="28"/>
        </w:rPr>
        <w:t>S2-19</w:t>
      </w:r>
      <w:r w:rsidR="00A20453">
        <w:rPr>
          <w:b/>
          <w:i/>
          <w:noProof/>
          <w:sz w:val="28"/>
        </w:rPr>
        <w:t>09771</w:t>
      </w:r>
    </w:p>
    <w:p w14:paraId="41583997" w14:textId="77777777" w:rsidR="00D66D63" w:rsidRDefault="00D66D63" w:rsidP="00D66D63">
      <w:pPr>
        <w:pStyle w:val="CRCoverPage"/>
        <w:outlineLvl w:val="0"/>
        <w:rPr>
          <w:b/>
          <w:noProof/>
          <w:sz w:val="24"/>
        </w:rPr>
      </w:pPr>
      <w:r w:rsidRPr="000B6954">
        <w:rPr>
          <w:b/>
          <w:noProof/>
          <w:sz w:val="24"/>
        </w:rPr>
        <w:t>October 14 – 18, 2019, Split, HR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4C1F8F" w14:textId="77777777" w:rsidTr="00547111">
        <w:tc>
          <w:tcPr>
            <w:tcW w:w="9641" w:type="dxa"/>
            <w:gridSpan w:val="9"/>
            <w:tcBorders>
              <w:top w:val="single" w:sz="4" w:space="0" w:color="auto"/>
              <w:left w:val="single" w:sz="4" w:space="0" w:color="auto"/>
              <w:right w:val="single" w:sz="4" w:space="0" w:color="auto"/>
            </w:tcBorders>
          </w:tcPr>
          <w:p w14:paraId="18DA85C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10A6C8" w14:textId="77777777" w:rsidTr="00547111">
        <w:tc>
          <w:tcPr>
            <w:tcW w:w="9641" w:type="dxa"/>
            <w:gridSpan w:val="9"/>
            <w:tcBorders>
              <w:left w:val="single" w:sz="4" w:space="0" w:color="auto"/>
              <w:right w:val="single" w:sz="4" w:space="0" w:color="auto"/>
            </w:tcBorders>
          </w:tcPr>
          <w:p w14:paraId="0D635DC2" w14:textId="77777777" w:rsidR="001E41F3" w:rsidRDefault="001E41F3">
            <w:pPr>
              <w:pStyle w:val="CRCoverPage"/>
              <w:spacing w:after="0"/>
              <w:jc w:val="center"/>
              <w:rPr>
                <w:noProof/>
              </w:rPr>
            </w:pPr>
            <w:r>
              <w:rPr>
                <w:b/>
                <w:noProof/>
                <w:sz w:val="32"/>
              </w:rPr>
              <w:t>CHANGE REQUEST</w:t>
            </w:r>
          </w:p>
        </w:tc>
      </w:tr>
      <w:tr w:rsidR="001E41F3" w14:paraId="7BE277AE" w14:textId="77777777" w:rsidTr="00547111">
        <w:tc>
          <w:tcPr>
            <w:tcW w:w="9641" w:type="dxa"/>
            <w:gridSpan w:val="9"/>
            <w:tcBorders>
              <w:left w:val="single" w:sz="4" w:space="0" w:color="auto"/>
              <w:right w:val="single" w:sz="4" w:space="0" w:color="auto"/>
            </w:tcBorders>
          </w:tcPr>
          <w:p w14:paraId="71DB0F2F" w14:textId="77777777" w:rsidR="001E41F3" w:rsidRPr="006225B2" w:rsidRDefault="001E41F3">
            <w:pPr>
              <w:pStyle w:val="CRCoverPage"/>
              <w:spacing w:after="0"/>
              <w:rPr>
                <w:noProof/>
                <w:sz w:val="8"/>
                <w:szCs w:val="8"/>
              </w:rPr>
            </w:pPr>
          </w:p>
        </w:tc>
      </w:tr>
      <w:tr w:rsidR="001E41F3" w14:paraId="04AD687A" w14:textId="77777777" w:rsidTr="00547111">
        <w:tc>
          <w:tcPr>
            <w:tcW w:w="142" w:type="dxa"/>
            <w:tcBorders>
              <w:left w:val="single" w:sz="4" w:space="0" w:color="auto"/>
            </w:tcBorders>
          </w:tcPr>
          <w:p w14:paraId="3A1646EC" w14:textId="77777777" w:rsidR="001E41F3" w:rsidRDefault="001E41F3">
            <w:pPr>
              <w:pStyle w:val="CRCoverPage"/>
              <w:spacing w:after="0"/>
              <w:jc w:val="right"/>
              <w:rPr>
                <w:noProof/>
              </w:rPr>
            </w:pPr>
          </w:p>
        </w:tc>
        <w:tc>
          <w:tcPr>
            <w:tcW w:w="1559" w:type="dxa"/>
            <w:shd w:val="pct30" w:color="FFFF00" w:fill="auto"/>
          </w:tcPr>
          <w:p w14:paraId="03AB9731" w14:textId="2A0D7CE7" w:rsidR="001E41F3" w:rsidRPr="00410371" w:rsidRDefault="00BD2D0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011D">
              <w:rPr>
                <w:b/>
                <w:noProof/>
                <w:sz w:val="28"/>
              </w:rPr>
              <w:t>23.</w:t>
            </w:r>
            <w:r>
              <w:rPr>
                <w:b/>
                <w:noProof/>
                <w:sz w:val="28"/>
              </w:rPr>
              <w:fldChar w:fldCharType="end"/>
            </w:r>
            <w:r w:rsidR="00700DA6">
              <w:rPr>
                <w:b/>
                <w:noProof/>
                <w:sz w:val="28"/>
              </w:rPr>
              <w:t>273</w:t>
            </w:r>
          </w:p>
        </w:tc>
        <w:tc>
          <w:tcPr>
            <w:tcW w:w="709" w:type="dxa"/>
          </w:tcPr>
          <w:p w14:paraId="68D3E2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4A949" w14:textId="7D608FDF" w:rsidR="001E41F3" w:rsidRPr="003A37F4" w:rsidRDefault="00A20453" w:rsidP="00547111">
            <w:pPr>
              <w:pStyle w:val="CRCoverPage"/>
              <w:spacing w:after="0"/>
              <w:rPr>
                <w:b/>
                <w:noProof/>
                <w:sz w:val="28"/>
                <w:szCs w:val="28"/>
                <w:lang w:eastAsia="zh-CN"/>
              </w:rPr>
            </w:pPr>
            <w:r>
              <w:rPr>
                <w:rFonts w:hint="eastAsia"/>
                <w:b/>
                <w:noProof/>
                <w:sz w:val="28"/>
                <w:szCs w:val="28"/>
                <w:lang w:eastAsia="zh-CN"/>
              </w:rPr>
              <w:t>0</w:t>
            </w:r>
            <w:r>
              <w:rPr>
                <w:b/>
                <w:noProof/>
                <w:sz w:val="28"/>
                <w:szCs w:val="28"/>
                <w:lang w:eastAsia="zh-CN"/>
              </w:rPr>
              <w:t>059</w:t>
            </w:r>
          </w:p>
        </w:tc>
        <w:tc>
          <w:tcPr>
            <w:tcW w:w="709" w:type="dxa"/>
          </w:tcPr>
          <w:p w14:paraId="64CF28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5319DC" w14:textId="3AC5D2EC" w:rsidR="001E41F3" w:rsidRPr="00410371" w:rsidRDefault="0024789E" w:rsidP="00E13F3D">
            <w:pPr>
              <w:pStyle w:val="CRCoverPage"/>
              <w:spacing w:after="0"/>
              <w:jc w:val="center"/>
              <w:rPr>
                <w:b/>
                <w:noProof/>
                <w:lang w:eastAsia="zh-CN"/>
              </w:rPr>
            </w:pPr>
            <w:r>
              <w:rPr>
                <w:rFonts w:hint="eastAsia"/>
                <w:b/>
                <w:noProof/>
                <w:lang w:eastAsia="zh-CN"/>
              </w:rPr>
              <w:t>-</w:t>
            </w:r>
          </w:p>
        </w:tc>
        <w:tc>
          <w:tcPr>
            <w:tcW w:w="2410" w:type="dxa"/>
          </w:tcPr>
          <w:p w14:paraId="611404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EC8618" w14:textId="6E6C004A" w:rsidR="001E41F3" w:rsidRPr="006225B2" w:rsidRDefault="000121E8">
            <w:pPr>
              <w:pStyle w:val="CRCoverPage"/>
              <w:spacing w:after="0"/>
              <w:jc w:val="center"/>
              <w:rPr>
                <w:noProof/>
                <w:sz w:val="28"/>
              </w:rPr>
            </w:pPr>
            <w:r w:rsidRPr="006225B2">
              <w:rPr>
                <w:b/>
                <w:noProof/>
                <w:sz w:val="28"/>
              </w:rPr>
              <w:fldChar w:fldCharType="begin"/>
            </w:r>
            <w:r w:rsidRPr="006225B2">
              <w:rPr>
                <w:b/>
                <w:noProof/>
                <w:sz w:val="28"/>
              </w:rPr>
              <w:instrText xml:space="preserve"> DOCPROPERTY  Version  \* MERGEFORMAT </w:instrText>
            </w:r>
            <w:r w:rsidRPr="006225B2">
              <w:rPr>
                <w:b/>
                <w:noProof/>
                <w:sz w:val="28"/>
              </w:rPr>
              <w:fldChar w:fldCharType="separate"/>
            </w:r>
            <w:r w:rsidR="000E011D" w:rsidRPr="006225B2">
              <w:rPr>
                <w:b/>
                <w:noProof/>
                <w:sz w:val="28"/>
              </w:rPr>
              <w:t>1</w:t>
            </w:r>
            <w:r w:rsidRPr="006225B2">
              <w:rPr>
                <w:b/>
                <w:noProof/>
                <w:sz w:val="28"/>
              </w:rPr>
              <w:fldChar w:fldCharType="end"/>
            </w:r>
            <w:r w:rsidR="00700DA6">
              <w:rPr>
                <w:b/>
                <w:noProof/>
                <w:sz w:val="28"/>
              </w:rPr>
              <w:t>6</w:t>
            </w:r>
            <w:r w:rsidR="002038EF" w:rsidRPr="006225B2">
              <w:rPr>
                <w:b/>
                <w:noProof/>
                <w:sz w:val="28"/>
              </w:rPr>
              <w:t>.</w:t>
            </w:r>
            <w:r w:rsidR="00700DA6">
              <w:rPr>
                <w:b/>
                <w:noProof/>
                <w:sz w:val="28"/>
              </w:rPr>
              <w:t>1</w:t>
            </w:r>
            <w:r w:rsidR="000F351F">
              <w:rPr>
                <w:b/>
                <w:noProof/>
                <w:sz w:val="28"/>
              </w:rPr>
              <w:t>.0</w:t>
            </w:r>
          </w:p>
        </w:tc>
        <w:tc>
          <w:tcPr>
            <w:tcW w:w="143" w:type="dxa"/>
            <w:tcBorders>
              <w:right w:val="single" w:sz="4" w:space="0" w:color="auto"/>
            </w:tcBorders>
          </w:tcPr>
          <w:p w14:paraId="27E12DF9" w14:textId="77777777" w:rsidR="001E41F3" w:rsidRDefault="001E41F3">
            <w:pPr>
              <w:pStyle w:val="CRCoverPage"/>
              <w:spacing w:after="0"/>
              <w:rPr>
                <w:noProof/>
              </w:rPr>
            </w:pPr>
          </w:p>
        </w:tc>
      </w:tr>
      <w:tr w:rsidR="001E41F3" w14:paraId="573BAAB0" w14:textId="77777777" w:rsidTr="00547111">
        <w:tc>
          <w:tcPr>
            <w:tcW w:w="9641" w:type="dxa"/>
            <w:gridSpan w:val="9"/>
            <w:tcBorders>
              <w:left w:val="single" w:sz="4" w:space="0" w:color="auto"/>
              <w:right w:val="single" w:sz="4" w:space="0" w:color="auto"/>
            </w:tcBorders>
          </w:tcPr>
          <w:p w14:paraId="0B8DBA95" w14:textId="77777777" w:rsidR="001E41F3" w:rsidRDefault="001E41F3">
            <w:pPr>
              <w:pStyle w:val="CRCoverPage"/>
              <w:spacing w:after="0"/>
              <w:rPr>
                <w:noProof/>
              </w:rPr>
            </w:pPr>
          </w:p>
        </w:tc>
      </w:tr>
      <w:tr w:rsidR="001E41F3" w14:paraId="2C62E5A5" w14:textId="77777777" w:rsidTr="00547111">
        <w:tc>
          <w:tcPr>
            <w:tcW w:w="9641" w:type="dxa"/>
            <w:gridSpan w:val="9"/>
            <w:tcBorders>
              <w:top w:val="single" w:sz="4" w:space="0" w:color="auto"/>
            </w:tcBorders>
          </w:tcPr>
          <w:p w14:paraId="271003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2E9E35F" w14:textId="77777777" w:rsidTr="00547111">
        <w:tc>
          <w:tcPr>
            <w:tcW w:w="9641" w:type="dxa"/>
            <w:gridSpan w:val="9"/>
          </w:tcPr>
          <w:p w14:paraId="6910C1DB" w14:textId="77777777" w:rsidR="001E41F3" w:rsidRDefault="001E41F3">
            <w:pPr>
              <w:pStyle w:val="CRCoverPage"/>
              <w:spacing w:after="0"/>
              <w:rPr>
                <w:noProof/>
                <w:sz w:val="8"/>
                <w:szCs w:val="8"/>
              </w:rPr>
            </w:pPr>
          </w:p>
        </w:tc>
      </w:tr>
    </w:tbl>
    <w:p w14:paraId="21C4942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EADC20" w14:textId="77777777" w:rsidTr="00A7671C">
        <w:tc>
          <w:tcPr>
            <w:tcW w:w="2835" w:type="dxa"/>
          </w:tcPr>
          <w:p w14:paraId="0D751B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09E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0D0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1779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6B1F7" w14:textId="77777777" w:rsidR="00F25D98" w:rsidRDefault="00F25D98" w:rsidP="001E41F3">
            <w:pPr>
              <w:pStyle w:val="CRCoverPage"/>
              <w:spacing w:after="0"/>
              <w:jc w:val="center"/>
              <w:rPr>
                <w:b/>
                <w:caps/>
                <w:noProof/>
              </w:rPr>
            </w:pPr>
          </w:p>
        </w:tc>
        <w:tc>
          <w:tcPr>
            <w:tcW w:w="2126" w:type="dxa"/>
          </w:tcPr>
          <w:p w14:paraId="130603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DD792" w14:textId="77777777" w:rsidR="00F25D98" w:rsidRDefault="00F25D98" w:rsidP="001E41F3">
            <w:pPr>
              <w:pStyle w:val="CRCoverPage"/>
              <w:spacing w:after="0"/>
              <w:jc w:val="center"/>
              <w:rPr>
                <w:b/>
                <w:caps/>
                <w:noProof/>
              </w:rPr>
            </w:pPr>
          </w:p>
        </w:tc>
        <w:tc>
          <w:tcPr>
            <w:tcW w:w="1418" w:type="dxa"/>
            <w:tcBorders>
              <w:left w:val="nil"/>
            </w:tcBorders>
          </w:tcPr>
          <w:p w14:paraId="3BD3EA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C6279F" w14:textId="77777777" w:rsidR="00F25D98" w:rsidRDefault="00BD2D0E" w:rsidP="00BD2D0E">
            <w:pPr>
              <w:pStyle w:val="CRCoverPage"/>
              <w:spacing w:after="0"/>
              <w:jc w:val="center"/>
              <w:rPr>
                <w:b/>
                <w:bCs/>
                <w:caps/>
                <w:noProof/>
              </w:rPr>
            </w:pPr>
            <w:r>
              <w:rPr>
                <w:b/>
                <w:bCs/>
                <w:caps/>
                <w:noProof/>
              </w:rPr>
              <w:t>x</w:t>
            </w:r>
          </w:p>
        </w:tc>
      </w:tr>
    </w:tbl>
    <w:p w14:paraId="4C0B77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EC8023" w14:textId="77777777" w:rsidTr="00547111">
        <w:tc>
          <w:tcPr>
            <w:tcW w:w="9640" w:type="dxa"/>
            <w:gridSpan w:val="11"/>
          </w:tcPr>
          <w:p w14:paraId="6EF5C0A6" w14:textId="77777777" w:rsidR="001E41F3" w:rsidRDefault="001E41F3">
            <w:pPr>
              <w:pStyle w:val="CRCoverPage"/>
              <w:spacing w:after="0"/>
              <w:rPr>
                <w:noProof/>
                <w:sz w:val="8"/>
                <w:szCs w:val="8"/>
              </w:rPr>
            </w:pPr>
          </w:p>
        </w:tc>
      </w:tr>
      <w:tr w:rsidR="001E41F3" w14:paraId="6CD7006F" w14:textId="77777777" w:rsidTr="00547111">
        <w:tc>
          <w:tcPr>
            <w:tcW w:w="1843" w:type="dxa"/>
            <w:tcBorders>
              <w:top w:val="single" w:sz="4" w:space="0" w:color="auto"/>
              <w:left w:val="single" w:sz="4" w:space="0" w:color="auto"/>
            </w:tcBorders>
          </w:tcPr>
          <w:p w14:paraId="5FFCA4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CBC0C" w14:textId="016EAB4E" w:rsidR="001E41F3" w:rsidRDefault="00027DC2">
            <w:pPr>
              <w:pStyle w:val="CRCoverPage"/>
              <w:spacing w:after="0"/>
              <w:ind w:left="100"/>
              <w:rPr>
                <w:noProof/>
                <w:lang w:eastAsia="zh-CN"/>
              </w:rPr>
            </w:pPr>
            <w:r>
              <w:rPr>
                <w:noProof/>
                <w:lang w:eastAsia="zh-CN"/>
              </w:rPr>
              <w:t xml:space="preserve">Update of </w:t>
            </w:r>
            <w:r w:rsidR="007227AD">
              <w:rPr>
                <w:noProof/>
                <w:lang w:eastAsia="zh-CN"/>
              </w:rPr>
              <w:t xml:space="preserve">the </w:t>
            </w:r>
            <w:r>
              <w:rPr>
                <w:noProof/>
                <w:lang w:eastAsia="zh-CN"/>
              </w:rPr>
              <w:t>LMF selection function</w:t>
            </w:r>
          </w:p>
        </w:tc>
      </w:tr>
      <w:tr w:rsidR="001E41F3" w14:paraId="488D9EE2" w14:textId="77777777" w:rsidTr="00547111">
        <w:tc>
          <w:tcPr>
            <w:tcW w:w="1843" w:type="dxa"/>
            <w:tcBorders>
              <w:left w:val="single" w:sz="4" w:space="0" w:color="auto"/>
            </w:tcBorders>
          </w:tcPr>
          <w:p w14:paraId="0F3887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AD518" w14:textId="77777777" w:rsidR="001E41F3" w:rsidRDefault="001E41F3">
            <w:pPr>
              <w:pStyle w:val="CRCoverPage"/>
              <w:spacing w:after="0"/>
              <w:rPr>
                <w:noProof/>
                <w:sz w:val="8"/>
                <w:szCs w:val="8"/>
              </w:rPr>
            </w:pPr>
          </w:p>
        </w:tc>
      </w:tr>
      <w:tr w:rsidR="001E41F3" w14:paraId="1286D700" w14:textId="77777777" w:rsidTr="00547111">
        <w:tc>
          <w:tcPr>
            <w:tcW w:w="1843" w:type="dxa"/>
            <w:tcBorders>
              <w:left w:val="single" w:sz="4" w:space="0" w:color="auto"/>
            </w:tcBorders>
          </w:tcPr>
          <w:p w14:paraId="7C1521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47204" w14:textId="71EEC418" w:rsidR="001E41F3" w:rsidRDefault="00926227">
            <w:pPr>
              <w:pStyle w:val="CRCoverPage"/>
              <w:spacing w:after="0"/>
              <w:ind w:left="100"/>
              <w:rPr>
                <w:noProof/>
                <w:lang w:eastAsia="zh-CN"/>
              </w:rPr>
            </w:pPr>
            <w:r>
              <w:rPr>
                <w:rFonts w:hint="eastAsia"/>
                <w:noProof/>
                <w:lang w:eastAsia="zh-CN"/>
              </w:rPr>
              <w:t>T</w:t>
            </w:r>
            <w:r>
              <w:rPr>
                <w:noProof/>
                <w:lang w:eastAsia="zh-CN"/>
              </w:rPr>
              <w:t>encent</w:t>
            </w:r>
          </w:p>
        </w:tc>
      </w:tr>
      <w:tr w:rsidR="001E41F3" w14:paraId="6378D508" w14:textId="77777777" w:rsidTr="00547111">
        <w:tc>
          <w:tcPr>
            <w:tcW w:w="1843" w:type="dxa"/>
            <w:tcBorders>
              <w:left w:val="single" w:sz="4" w:space="0" w:color="auto"/>
            </w:tcBorders>
          </w:tcPr>
          <w:p w14:paraId="59F2E2C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2ECF2" w14:textId="4D413A08" w:rsidR="001E41F3" w:rsidRDefault="00C64CA2" w:rsidP="00547111">
            <w:pPr>
              <w:pStyle w:val="CRCoverPage"/>
              <w:spacing w:after="0"/>
              <w:ind w:left="100"/>
              <w:rPr>
                <w:noProof/>
              </w:rPr>
            </w:pPr>
            <w:r>
              <w:rPr>
                <w:noProof/>
              </w:rPr>
              <w:t>S2</w:t>
            </w:r>
          </w:p>
        </w:tc>
      </w:tr>
      <w:tr w:rsidR="001E41F3" w14:paraId="67F38798" w14:textId="77777777" w:rsidTr="00547111">
        <w:tc>
          <w:tcPr>
            <w:tcW w:w="1843" w:type="dxa"/>
            <w:tcBorders>
              <w:left w:val="single" w:sz="4" w:space="0" w:color="auto"/>
            </w:tcBorders>
          </w:tcPr>
          <w:p w14:paraId="2D917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5F34C" w14:textId="77777777" w:rsidR="001E41F3" w:rsidRDefault="001E41F3">
            <w:pPr>
              <w:pStyle w:val="CRCoverPage"/>
              <w:spacing w:after="0"/>
              <w:rPr>
                <w:noProof/>
                <w:sz w:val="8"/>
                <w:szCs w:val="8"/>
              </w:rPr>
            </w:pPr>
          </w:p>
        </w:tc>
      </w:tr>
      <w:tr w:rsidR="001E41F3" w14:paraId="535EEDF6" w14:textId="77777777" w:rsidTr="00547111">
        <w:tc>
          <w:tcPr>
            <w:tcW w:w="1843" w:type="dxa"/>
            <w:tcBorders>
              <w:left w:val="single" w:sz="4" w:space="0" w:color="auto"/>
            </w:tcBorders>
          </w:tcPr>
          <w:p w14:paraId="04A5BC05" w14:textId="12FD8A91"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2AD193" w14:textId="18CB21B5" w:rsidR="001E41F3" w:rsidRDefault="00C75133">
            <w:pPr>
              <w:pStyle w:val="CRCoverPage"/>
              <w:spacing w:after="0"/>
              <w:ind w:left="100"/>
              <w:rPr>
                <w:noProof/>
              </w:rPr>
            </w:pPr>
            <w:r>
              <w:rPr>
                <w:noProof/>
              </w:rPr>
              <w:t>5G</w:t>
            </w:r>
            <w:bookmarkStart w:id="1" w:name="_GoBack"/>
            <w:bookmarkEnd w:id="1"/>
            <w:r>
              <w:rPr>
                <w:noProof/>
              </w:rPr>
              <w:t>_</w:t>
            </w:r>
            <w:r w:rsidR="00C46095">
              <w:rPr>
                <w:noProof/>
              </w:rPr>
              <w:t>eLCS</w:t>
            </w:r>
          </w:p>
        </w:tc>
        <w:tc>
          <w:tcPr>
            <w:tcW w:w="567" w:type="dxa"/>
            <w:tcBorders>
              <w:left w:val="nil"/>
            </w:tcBorders>
          </w:tcPr>
          <w:p w14:paraId="36B6D25D" w14:textId="77777777" w:rsidR="001E41F3" w:rsidRDefault="001E41F3">
            <w:pPr>
              <w:pStyle w:val="CRCoverPage"/>
              <w:spacing w:after="0"/>
              <w:ind w:right="100"/>
              <w:rPr>
                <w:noProof/>
              </w:rPr>
            </w:pPr>
          </w:p>
        </w:tc>
        <w:tc>
          <w:tcPr>
            <w:tcW w:w="1417" w:type="dxa"/>
            <w:gridSpan w:val="3"/>
            <w:tcBorders>
              <w:left w:val="nil"/>
            </w:tcBorders>
          </w:tcPr>
          <w:p w14:paraId="1EB10B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03018B" w14:textId="5AAD686D" w:rsidR="001E41F3" w:rsidRDefault="000121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E011D">
              <w:rPr>
                <w:noProof/>
              </w:rPr>
              <w:t>201</w:t>
            </w:r>
            <w:r w:rsidR="00094518">
              <w:rPr>
                <w:noProof/>
              </w:rPr>
              <w:t>9</w:t>
            </w:r>
            <w:r w:rsidR="00C52AC8">
              <w:rPr>
                <w:noProof/>
              </w:rPr>
              <w:t>-</w:t>
            </w:r>
            <w:r w:rsidR="00CC71A3">
              <w:rPr>
                <w:noProof/>
              </w:rPr>
              <w:t>1</w:t>
            </w:r>
            <w:r w:rsidR="000E011D">
              <w:rPr>
                <w:noProof/>
              </w:rPr>
              <w:t>0</w:t>
            </w:r>
            <w:r>
              <w:rPr>
                <w:noProof/>
              </w:rPr>
              <w:fldChar w:fldCharType="end"/>
            </w:r>
            <w:r w:rsidR="00C52AC8">
              <w:rPr>
                <w:noProof/>
              </w:rPr>
              <w:t>-</w:t>
            </w:r>
            <w:r w:rsidR="00CC71A3">
              <w:rPr>
                <w:noProof/>
              </w:rPr>
              <w:t>02</w:t>
            </w:r>
          </w:p>
        </w:tc>
      </w:tr>
      <w:tr w:rsidR="001E41F3" w14:paraId="00851761" w14:textId="77777777" w:rsidTr="00547111">
        <w:tc>
          <w:tcPr>
            <w:tcW w:w="1843" w:type="dxa"/>
            <w:tcBorders>
              <w:left w:val="single" w:sz="4" w:space="0" w:color="auto"/>
            </w:tcBorders>
          </w:tcPr>
          <w:p w14:paraId="7BDBE69B" w14:textId="77777777" w:rsidR="001E41F3" w:rsidRDefault="001E41F3">
            <w:pPr>
              <w:pStyle w:val="CRCoverPage"/>
              <w:spacing w:after="0"/>
              <w:rPr>
                <w:b/>
                <w:i/>
                <w:noProof/>
                <w:sz w:val="8"/>
                <w:szCs w:val="8"/>
              </w:rPr>
            </w:pPr>
          </w:p>
        </w:tc>
        <w:tc>
          <w:tcPr>
            <w:tcW w:w="1986" w:type="dxa"/>
            <w:gridSpan w:val="4"/>
          </w:tcPr>
          <w:p w14:paraId="3E2ACC42" w14:textId="77777777" w:rsidR="001E41F3" w:rsidRDefault="001E41F3">
            <w:pPr>
              <w:pStyle w:val="CRCoverPage"/>
              <w:spacing w:after="0"/>
              <w:rPr>
                <w:noProof/>
                <w:sz w:val="8"/>
                <w:szCs w:val="8"/>
              </w:rPr>
            </w:pPr>
          </w:p>
        </w:tc>
        <w:tc>
          <w:tcPr>
            <w:tcW w:w="2267" w:type="dxa"/>
            <w:gridSpan w:val="2"/>
          </w:tcPr>
          <w:p w14:paraId="0AEAD4E0" w14:textId="77777777" w:rsidR="001E41F3" w:rsidRDefault="001E41F3">
            <w:pPr>
              <w:pStyle w:val="CRCoverPage"/>
              <w:spacing w:after="0"/>
              <w:rPr>
                <w:noProof/>
                <w:sz w:val="8"/>
                <w:szCs w:val="8"/>
              </w:rPr>
            </w:pPr>
          </w:p>
        </w:tc>
        <w:tc>
          <w:tcPr>
            <w:tcW w:w="1417" w:type="dxa"/>
            <w:gridSpan w:val="3"/>
          </w:tcPr>
          <w:p w14:paraId="6DF54121" w14:textId="77777777" w:rsidR="001E41F3" w:rsidRDefault="001E41F3">
            <w:pPr>
              <w:pStyle w:val="CRCoverPage"/>
              <w:spacing w:after="0"/>
              <w:rPr>
                <w:noProof/>
                <w:sz w:val="8"/>
                <w:szCs w:val="8"/>
              </w:rPr>
            </w:pPr>
          </w:p>
        </w:tc>
        <w:tc>
          <w:tcPr>
            <w:tcW w:w="2127" w:type="dxa"/>
            <w:tcBorders>
              <w:right w:val="single" w:sz="4" w:space="0" w:color="auto"/>
            </w:tcBorders>
          </w:tcPr>
          <w:p w14:paraId="74D0922F" w14:textId="77777777" w:rsidR="001E41F3" w:rsidRDefault="001E41F3">
            <w:pPr>
              <w:pStyle w:val="CRCoverPage"/>
              <w:spacing w:after="0"/>
              <w:rPr>
                <w:noProof/>
                <w:sz w:val="8"/>
                <w:szCs w:val="8"/>
              </w:rPr>
            </w:pPr>
          </w:p>
        </w:tc>
      </w:tr>
      <w:tr w:rsidR="001E41F3" w14:paraId="2C0F5F7B" w14:textId="77777777" w:rsidTr="00547111">
        <w:trPr>
          <w:cantSplit/>
        </w:trPr>
        <w:tc>
          <w:tcPr>
            <w:tcW w:w="1843" w:type="dxa"/>
            <w:tcBorders>
              <w:left w:val="single" w:sz="4" w:space="0" w:color="auto"/>
            </w:tcBorders>
          </w:tcPr>
          <w:p w14:paraId="0CDE92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B7216E" w14:textId="78D24AB8" w:rsidR="001E41F3" w:rsidRDefault="0060669E" w:rsidP="00D24991">
            <w:pPr>
              <w:pStyle w:val="CRCoverPage"/>
              <w:spacing w:after="0"/>
              <w:ind w:left="100" w:right="-609"/>
              <w:rPr>
                <w:b/>
                <w:noProof/>
              </w:rPr>
            </w:pPr>
            <w:r>
              <w:rPr>
                <w:b/>
                <w:noProof/>
              </w:rPr>
              <w:t>F</w:t>
            </w:r>
          </w:p>
        </w:tc>
        <w:tc>
          <w:tcPr>
            <w:tcW w:w="3402" w:type="dxa"/>
            <w:gridSpan w:val="5"/>
            <w:tcBorders>
              <w:left w:val="nil"/>
            </w:tcBorders>
          </w:tcPr>
          <w:p w14:paraId="798A590E" w14:textId="77777777" w:rsidR="001E41F3" w:rsidRDefault="001E41F3">
            <w:pPr>
              <w:pStyle w:val="CRCoverPage"/>
              <w:spacing w:after="0"/>
              <w:rPr>
                <w:noProof/>
              </w:rPr>
            </w:pPr>
          </w:p>
        </w:tc>
        <w:tc>
          <w:tcPr>
            <w:tcW w:w="1417" w:type="dxa"/>
            <w:gridSpan w:val="3"/>
            <w:tcBorders>
              <w:left w:val="nil"/>
            </w:tcBorders>
          </w:tcPr>
          <w:p w14:paraId="4B8759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7CE2A4" w14:textId="1B1324AE" w:rsidR="001E41F3" w:rsidRDefault="000121E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E011D">
              <w:rPr>
                <w:noProof/>
              </w:rPr>
              <w:t>Rel-1</w:t>
            </w:r>
            <w:r>
              <w:rPr>
                <w:noProof/>
              </w:rPr>
              <w:fldChar w:fldCharType="end"/>
            </w:r>
            <w:r w:rsidR="00CC71A3">
              <w:rPr>
                <w:noProof/>
              </w:rPr>
              <w:t>6</w:t>
            </w:r>
          </w:p>
        </w:tc>
      </w:tr>
      <w:tr w:rsidR="001E41F3" w14:paraId="080279CE" w14:textId="77777777" w:rsidTr="00547111">
        <w:tc>
          <w:tcPr>
            <w:tcW w:w="1843" w:type="dxa"/>
            <w:tcBorders>
              <w:left w:val="single" w:sz="4" w:space="0" w:color="auto"/>
              <w:bottom w:val="single" w:sz="4" w:space="0" w:color="auto"/>
            </w:tcBorders>
          </w:tcPr>
          <w:p w14:paraId="64CECA79" w14:textId="77777777" w:rsidR="001E41F3" w:rsidRDefault="001E41F3">
            <w:pPr>
              <w:pStyle w:val="CRCoverPage"/>
              <w:spacing w:after="0"/>
              <w:rPr>
                <w:b/>
                <w:i/>
                <w:noProof/>
              </w:rPr>
            </w:pPr>
          </w:p>
        </w:tc>
        <w:tc>
          <w:tcPr>
            <w:tcW w:w="4677" w:type="dxa"/>
            <w:gridSpan w:val="8"/>
            <w:tcBorders>
              <w:bottom w:val="single" w:sz="4" w:space="0" w:color="auto"/>
            </w:tcBorders>
          </w:tcPr>
          <w:p w14:paraId="6C3A67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47C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7D82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7A9BD9" w14:textId="77777777" w:rsidTr="00547111">
        <w:tc>
          <w:tcPr>
            <w:tcW w:w="1843" w:type="dxa"/>
          </w:tcPr>
          <w:p w14:paraId="62078942" w14:textId="77777777" w:rsidR="001E41F3" w:rsidRDefault="001E41F3">
            <w:pPr>
              <w:pStyle w:val="CRCoverPage"/>
              <w:spacing w:after="0"/>
              <w:rPr>
                <w:b/>
                <w:i/>
                <w:noProof/>
                <w:sz w:val="8"/>
                <w:szCs w:val="8"/>
              </w:rPr>
            </w:pPr>
          </w:p>
        </w:tc>
        <w:tc>
          <w:tcPr>
            <w:tcW w:w="7797" w:type="dxa"/>
            <w:gridSpan w:val="10"/>
          </w:tcPr>
          <w:p w14:paraId="5629965F" w14:textId="77777777" w:rsidR="001E41F3" w:rsidRDefault="001E41F3">
            <w:pPr>
              <w:pStyle w:val="CRCoverPage"/>
              <w:spacing w:after="0"/>
              <w:rPr>
                <w:noProof/>
                <w:sz w:val="8"/>
                <w:szCs w:val="8"/>
              </w:rPr>
            </w:pPr>
          </w:p>
        </w:tc>
      </w:tr>
      <w:tr w:rsidR="001E41F3" w14:paraId="4875C5A2" w14:textId="77777777" w:rsidTr="00547111">
        <w:tc>
          <w:tcPr>
            <w:tcW w:w="2694" w:type="dxa"/>
            <w:gridSpan w:val="2"/>
            <w:tcBorders>
              <w:top w:val="single" w:sz="4" w:space="0" w:color="auto"/>
              <w:left w:val="single" w:sz="4" w:space="0" w:color="auto"/>
            </w:tcBorders>
          </w:tcPr>
          <w:p w14:paraId="3EB985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47FC06" w14:textId="77777777" w:rsidR="00E14D91" w:rsidRDefault="00E14D91" w:rsidP="00E14D91">
            <w:pPr>
              <w:pStyle w:val="CRCoverPage"/>
              <w:numPr>
                <w:ilvl w:val="0"/>
                <w:numId w:val="10"/>
              </w:numPr>
              <w:spacing w:after="0"/>
              <w:rPr>
                <w:noProof/>
                <w:lang w:eastAsia="zh-CN"/>
              </w:rPr>
            </w:pPr>
            <w:r>
              <w:rPr>
                <w:noProof/>
                <w:lang w:eastAsia="zh-CN"/>
              </w:rPr>
              <w:t>The LMF selection functionalility supported in the LMF is missing.</w:t>
            </w:r>
          </w:p>
          <w:p w14:paraId="6E40D69A" w14:textId="63050A71" w:rsidR="00E14D91" w:rsidRDefault="00E14D91" w:rsidP="00D770C3">
            <w:pPr>
              <w:pStyle w:val="CRCoverPage"/>
              <w:numPr>
                <w:ilvl w:val="0"/>
                <w:numId w:val="10"/>
              </w:numPr>
              <w:spacing w:after="0"/>
              <w:rPr>
                <w:noProof/>
                <w:lang w:eastAsia="zh-CN"/>
              </w:rPr>
            </w:pPr>
            <w:r>
              <w:rPr>
                <w:noProof/>
                <w:lang w:eastAsia="zh-CN"/>
              </w:rPr>
              <w:t>Correction of the LMF service name.</w:t>
            </w:r>
          </w:p>
        </w:tc>
      </w:tr>
      <w:tr w:rsidR="001E41F3" w14:paraId="2331B47B" w14:textId="77777777" w:rsidTr="0091428F">
        <w:trPr>
          <w:trHeight w:val="231"/>
        </w:trPr>
        <w:tc>
          <w:tcPr>
            <w:tcW w:w="2694" w:type="dxa"/>
            <w:gridSpan w:val="2"/>
            <w:tcBorders>
              <w:left w:val="single" w:sz="4" w:space="0" w:color="auto"/>
            </w:tcBorders>
          </w:tcPr>
          <w:p w14:paraId="692BC3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E786F8" w14:textId="77777777" w:rsidR="001E41F3" w:rsidRDefault="001E41F3">
            <w:pPr>
              <w:pStyle w:val="CRCoverPage"/>
              <w:spacing w:after="0"/>
              <w:rPr>
                <w:noProof/>
                <w:sz w:val="8"/>
                <w:szCs w:val="8"/>
              </w:rPr>
            </w:pPr>
          </w:p>
        </w:tc>
      </w:tr>
      <w:tr w:rsidR="001E41F3" w14:paraId="2548142A" w14:textId="77777777" w:rsidTr="00D770C3">
        <w:trPr>
          <w:trHeight w:val="968"/>
        </w:trPr>
        <w:tc>
          <w:tcPr>
            <w:tcW w:w="2694" w:type="dxa"/>
            <w:gridSpan w:val="2"/>
            <w:tcBorders>
              <w:left w:val="single" w:sz="4" w:space="0" w:color="auto"/>
            </w:tcBorders>
          </w:tcPr>
          <w:p w14:paraId="44E5AB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C60445" w14:textId="18AEC50F" w:rsidR="00B42133" w:rsidRDefault="00B42133" w:rsidP="00B42133">
            <w:pPr>
              <w:pStyle w:val="CRCoverPage"/>
              <w:numPr>
                <w:ilvl w:val="0"/>
                <w:numId w:val="11"/>
              </w:numPr>
              <w:spacing w:after="0"/>
              <w:rPr>
                <w:noProof/>
                <w:lang w:eastAsia="zh-CN"/>
              </w:rPr>
            </w:pPr>
            <w:r>
              <w:rPr>
                <w:noProof/>
                <w:lang w:eastAsia="zh-CN"/>
              </w:rPr>
              <w:t>Adding LMF selection functionalility supported in the LMF in clause 5.1.</w:t>
            </w:r>
          </w:p>
          <w:p w14:paraId="39E1C4CF" w14:textId="60296707" w:rsidR="00C41680" w:rsidRDefault="00B42133" w:rsidP="00D770C3">
            <w:pPr>
              <w:pStyle w:val="CRCoverPage"/>
              <w:numPr>
                <w:ilvl w:val="0"/>
                <w:numId w:val="11"/>
              </w:numPr>
              <w:spacing w:after="0"/>
              <w:rPr>
                <w:noProof/>
                <w:lang w:eastAsia="zh-CN"/>
              </w:rPr>
            </w:pPr>
            <w:r>
              <w:rPr>
                <w:noProof/>
                <w:lang w:eastAsia="zh-CN"/>
              </w:rPr>
              <w:t>Correction of the LMF service name in clause 6.4 and 6.7.2.</w:t>
            </w:r>
          </w:p>
        </w:tc>
      </w:tr>
      <w:tr w:rsidR="001E41F3" w14:paraId="3A2C1DD6" w14:textId="77777777" w:rsidTr="00547111">
        <w:tc>
          <w:tcPr>
            <w:tcW w:w="2694" w:type="dxa"/>
            <w:gridSpan w:val="2"/>
            <w:tcBorders>
              <w:left w:val="single" w:sz="4" w:space="0" w:color="auto"/>
            </w:tcBorders>
          </w:tcPr>
          <w:p w14:paraId="593A5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101616" w14:textId="77777777" w:rsidR="001E41F3" w:rsidRDefault="001E41F3">
            <w:pPr>
              <w:pStyle w:val="CRCoverPage"/>
              <w:spacing w:after="0"/>
              <w:rPr>
                <w:noProof/>
                <w:sz w:val="8"/>
                <w:szCs w:val="8"/>
              </w:rPr>
            </w:pPr>
          </w:p>
        </w:tc>
      </w:tr>
      <w:tr w:rsidR="001E41F3" w:rsidRPr="000610F5" w14:paraId="71BE4689" w14:textId="77777777" w:rsidTr="00547111">
        <w:tc>
          <w:tcPr>
            <w:tcW w:w="2694" w:type="dxa"/>
            <w:gridSpan w:val="2"/>
            <w:tcBorders>
              <w:left w:val="single" w:sz="4" w:space="0" w:color="auto"/>
              <w:bottom w:val="single" w:sz="4" w:space="0" w:color="auto"/>
            </w:tcBorders>
          </w:tcPr>
          <w:p w14:paraId="49817E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505BBA" w14:textId="77777777" w:rsidR="00465F9F" w:rsidRDefault="00465F9F" w:rsidP="00465F9F">
            <w:pPr>
              <w:pStyle w:val="CRCoverPage"/>
              <w:numPr>
                <w:ilvl w:val="0"/>
                <w:numId w:val="12"/>
              </w:numPr>
              <w:spacing w:after="0"/>
              <w:rPr>
                <w:noProof/>
                <w:lang w:eastAsia="zh-CN"/>
              </w:rPr>
            </w:pPr>
            <w:r>
              <w:rPr>
                <w:noProof/>
                <w:lang w:eastAsia="zh-CN"/>
              </w:rPr>
              <w:t>The LMF selection functionalility supported in the LMF is missing.</w:t>
            </w:r>
          </w:p>
          <w:p w14:paraId="07DAD8DD" w14:textId="270ABE92" w:rsidR="001E41F3" w:rsidRPr="00465F9F" w:rsidRDefault="00465F9F" w:rsidP="00D770C3">
            <w:pPr>
              <w:pStyle w:val="CRCoverPage"/>
              <w:numPr>
                <w:ilvl w:val="0"/>
                <w:numId w:val="12"/>
              </w:numPr>
              <w:spacing w:after="0"/>
              <w:rPr>
                <w:noProof/>
                <w:lang w:eastAsia="zh-CN"/>
              </w:rPr>
            </w:pPr>
            <w:r>
              <w:rPr>
                <w:noProof/>
                <w:lang w:eastAsia="zh-CN"/>
              </w:rPr>
              <w:t>The LMF service name is not correct in clause 6.4 and 6.7.2.</w:t>
            </w:r>
          </w:p>
        </w:tc>
      </w:tr>
      <w:tr w:rsidR="001E41F3" w14:paraId="1A6F6B90" w14:textId="77777777" w:rsidTr="00547111">
        <w:tc>
          <w:tcPr>
            <w:tcW w:w="2694" w:type="dxa"/>
            <w:gridSpan w:val="2"/>
          </w:tcPr>
          <w:p w14:paraId="2BA4F513" w14:textId="77777777" w:rsidR="001E41F3" w:rsidRDefault="001E41F3">
            <w:pPr>
              <w:pStyle w:val="CRCoverPage"/>
              <w:spacing w:after="0"/>
              <w:rPr>
                <w:b/>
                <w:i/>
                <w:noProof/>
                <w:sz w:val="8"/>
                <w:szCs w:val="8"/>
              </w:rPr>
            </w:pPr>
          </w:p>
        </w:tc>
        <w:tc>
          <w:tcPr>
            <w:tcW w:w="6946" w:type="dxa"/>
            <w:gridSpan w:val="9"/>
          </w:tcPr>
          <w:p w14:paraId="725AA4C1" w14:textId="77777777" w:rsidR="001E41F3" w:rsidRDefault="001E41F3">
            <w:pPr>
              <w:pStyle w:val="CRCoverPage"/>
              <w:spacing w:after="0"/>
              <w:rPr>
                <w:noProof/>
                <w:sz w:val="8"/>
                <w:szCs w:val="8"/>
              </w:rPr>
            </w:pPr>
          </w:p>
        </w:tc>
      </w:tr>
      <w:tr w:rsidR="001E41F3" w14:paraId="505710CC" w14:textId="77777777" w:rsidTr="00547111">
        <w:tc>
          <w:tcPr>
            <w:tcW w:w="2694" w:type="dxa"/>
            <w:gridSpan w:val="2"/>
            <w:tcBorders>
              <w:top w:val="single" w:sz="4" w:space="0" w:color="auto"/>
              <w:left w:val="single" w:sz="4" w:space="0" w:color="auto"/>
            </w:tcBorders>
          </w:tcPr>
          <w:p w14:paraId="3F7E39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60457F" w14:textId="2DA9E548" w:rsidR="001E41F3" w:rsidRDefault="008227FE" w:rsidP="00926227">
            <w:pPr>
              <w:pStyle w:val="CRCoverPage"/>
              <w:spacing w:after="0"/>
              <w:rPr>
                <w:noProof/>
                <w:lang w:eastAsia="zh-CN"/>
              </w:rPr>
            </w:pPr>
            <w:r>
              <w:rPr>
                <w:noProof/>
                <w:lang w:eastAsia="zh-CN"/>
              </w:rPr>
              <w:t>5.1, 6.4, 6.7.2</w:t>
            </w:r>
          </w:p>
        </w:tc>
      </w:tr>
      <w:tr w:rsidR="001E41F3" w14:paraId="7265FB2E" w14:textId="77777777" w:rsidTr="00547111">
        <w:tc>
          <w:tcPr>
            <w:tcW w:w="2694" w:type="dxa"/>
            <w:gridSpan w:val="2"/>
            <w:tcBorders>
              <w:left w:val="single" w:sz="4" w:space="0" w:color="auto"/>
            </w:tcBorders>
          </w:tcPr>
          <w:p w14:paraId="372C3F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7A85A6" w14:textId="77777777" w:rsidR="001E41F3" w:rsidRDefault="001E41F3">
            <w:pPr>
              <w:pStyle w:val="CRCoverPage"/>
              <w:spacing w:after="0"/>
              <w:rPr>
                <w:noProof/>
                <w:sz w:val="8"/>
                <w:szCs w:val="8"/>
              </w:rPr>
            </w:pPr>
          </w:p>
        </w:tc>
      </w:tr>
      <w:tr w:rsidR="001E41F3" w14:paraId="25710547" w14:textId="77777777" w:rsidTr="00547111">
        <w:tc>
          <w:tcPr>
            <w:tcW w:w="2694" w:type="dxa"/>
            <w:gridSpan w:val="2"/>
            <w:tcBorders>
              <w:left w:val="single" w:sz="4" w:space="0" w:color="auto"/>
            </w:tcBorders>
          </w:tcPr>
          <w:p w14:paraId="4D6217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3283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38000" w14:textId="77777777" w:rsidR="001E41F3" w:rsidRDefault="001E41F3">
            <w:pPr>
              <w:pStyle w:val="CRCoverPage"/>
              <w:spacing w:after="0"/>
              <w:jc w:val="center"/>
              <w:rPr>
                <w:b/>
                <w:caps/>
                <w:noProof/>
              </w:rPr>
            </w:pPr>
            <w:r>
              <w:rPr>
                <w:b/>
                <w:caps/>
                <w:noProof/>
              </w:rPr>
              <w:t>N</w:t>
            </w:r>
          </w:p>
        </w:tc>
        <w:tc>
          <w:tcPr>
            <w:tcW w:w="2977" w:type="dxa"/>
            <w:gridSpan w:val="4"/>
          </w:tcPr>
          <w:p w14:paraId="6DB283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1776" w14:textId="77777777" w:rsidR="001E41F3" w:rsidRDefault="001E41F3">
            <w:pPr>
              <w:pStyle w:val="CRCoverPage"/>
              <w:spacing w:after="0"/>
              <w:ind w:left="99"/>
              <w:rPr>
                <w:noProof/>
              </w:rPr>
            </w:pPr>
          </w:p>
        </w:tc>
      </w:tr>
      <w:tr w:rsidR="001E41F3" w14:paraId="377AE753" w14:textId="77777777" w:rsidTr="00547111">
        <w:tc>
          <w:tcPr>
            <w:tcW w:w="2694" w:type="dxa"/>
            <w:gridSpan w:val="2"/>
            <w:tcBorders>
              <w:left w:val="single" w:sz="4" w:space="0" w:color="auto"/>
            </w:tcBorders>
          </w:tcPr>
          <w:p w14:paraId="7BE42E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DB25DF" w14:textId="65F38C3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8DB04" w14:textId="06EDA585" w:rsidR="001E41F3" w:rsidRDefault="005E43C1">
            <w:pPr>
              <w:pStyle w:val="CRCoverPage"/>
              <w:spacing w:after="0"/>
              <w:jc w:val="center"/>
              <w:rPr>
                <w:b/>
                <w:caps/>
                <w:noProof/>
              </w:rPr>
            </w:pPr>
            <w:r>
              <w:rPr>
                <w:b/>
                <w:caps/>
                <w:noProof/>
              </w:rPr>
              <w:t>X</w:t>
            </w:r>
          </w:p>
        </w:tc>
        <w:tc>
          <w:tcPr>
            <w:tcW w:w="2977" w:type="dxa"/>
            <w:gridSpan w:val="4"/>
          </w:tcPr>
          <w:p w14:paraId="0306FDC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4350AE" w14:textId="4A75092B" w:rsidR="001E41F3" w:rsidRDefault="005E43C1" w:rsidP="00A3307C">
            <w:pPr>
              <w:pStyle w:val="CRCoverPage"/>
              <w:spacing w:after="0"/>
              <w:ind w:left="99"/>
              <w:rPr>
                <w:noProof/>
              </w:rPr>
            </w:pPr>
            <w:r>
              <w:rPr>
                <w:noProof/>
              </w:rPr>
              <w:t>TS/TR ... CR ...</w:t>
            </w:r>
          </w:p>
        </w:tc>
      </w:tr>
      <w:tr w:rsidR="001E41F3" w14:paraId="25672746" w14:textId="77777777" w:rsidTr="00547111">
        <w:tc>
          <w:tcPr>
            <w:tcW w:w="2694" w:type="dxa"/>
            <w:gridSpan w:val="2"/>
            <w:tcBorders>
              <w:left w:val="single" w:sz="4" w:space="0" w:color="auto"/>
            </w:tcBorders>
          </w:tcPr>
          <w:p w14:paraId="010929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9959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B767D" w14:textId="63271788" w:rsidR="001E41F3" w:rsidRDefault="008F36BB">
            <w:pPr>
              <w:pStyle w:val="CRCoverPage"/>
              <w:spacing w:after="0"/>
              <w:jc w:val="center"/>
              <w:rPr>
                <w:b/>
                <w:caps/>
                <w:noProof/>
              </w:rPr>
            </w:pPr>
            <w:r>
              <w:rPr>
                <w:b/>
                <w:caps/>
                <w:noProof/>
              </w:rPr>
              <w:t>X</w:t>
            </w:r>
          </w:p>
        </w:tc>
        <w:tc>
          <w:tcPr>
            <w:tcW w:w="2977" w:type="dxa"/>
            <w:gridSpan w:val="4"/>
          </w:tcPr>
          <w:p w14:paraId="39FD62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A60DAB" w14:textId="77777777" w:rsidR="001E41F3" w:rsidRDefault="00145D43">
            <w:pPr>
              <w:pStyle w:val="CRCoverPage"/>
              <w:spacing w:after="0"/>
              <w:ind w:left="99"/>
              <w:rPr>
                <w:noProof/>
              </w:rPr>
            </w:pPr>
            <w:bookmarkStart w:id="3" w:name="_Hlk2325366"/>
            <w:r>
              <w:rPr>
                <w:noProof/>
              </w:rPr>
              <w:t xml:space="preserve">TS/TR ... CR ... </w:t>
            </w:r>
            <w:bookmarkEnd w:id="3"/>
          </w:p>
        </w:tc>
      </w:tr>
      <w:tr w:rsidR="001E41F3" w14:paraId="45CCC7BB" w14:textId="77777777" w:rsidTr="00547111">
        <w:tc>
          <w:tcPr>
            <w:tcW w:w="2694" w:type="dxa"/>
            <w:gridSpan w:val="2"/>
            <w:tcBorders>
              <w:left w:val="single" w:sz="4" w:space="0" w:color="auto"/>
            </w:tcBorders>
          </w:tcPr>
          <w:p w14:paraId="015A6D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1CA7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28AC6" w14:textId="6DBEB6B0" w:rsidR="001E41F3" w:rsidRDefault="008F36BB">
            <w:pPr>
              <w:pStyle w:val="CRCoverPage"/>
              <w:spacing w:after="0"/>
              <w:jc w:val="center"/>
              <w:rPr>
                <w:b/>
                <w:caps/>
                <w:noProof/>
              </w:rPr>
            </w:pPr>
            <w:r>
              <w:rPr>
                <w:b/>
                <w:caps/>
                <w:noProof/>
              </w:rPr>
              <w:t>X</w:t>
            </w:r>
          </w:p>
        </w:tc>
        <w:tc>
          <w:tcPr>
            <w:tcW w:w="2977" w:type="dxa"/>
            <w:gridSpan w:val="4"/>
          </w:tcPr>
          <w:p w14:paraId="0ED2B17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EF13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C2A9E4" w14:textId="77777777" w:rsidTr="00547111">
        <w:tc>
          <w:tcPr>
            <w:tcW w:w="2694" w:type="dxa"/>
            <w:gridSpan w:val="2"/>
            <w:tcBorders>
              <w:left w:val="single" w:sz="4" w:space="0" w:color="auto"/>
            </w:tcBorders>
          </w:tcPr>
          <w:p w14:paraId="5C1738C8" w14:textId="77777777" w:rsidR="001E41F3" w:rsidRDefault="001E41F3">
            <w:pPr>
              <w:pStyle w:val="CRCoverPage"/>
              <w:spacing w:after="0"/>
              <w:rPr>
                <w:b/>
                <w:i/>
                <w:noProof/>
              </w:rPr>
            </w:pPr>
          </w:p>
        </w:tc>
        <w:tc>
          <w:tcPr>
            <w:tcW w:w="6946" w:type="dxa"/>
            <w:gridSpan w:val="9"/>
            <w:tcBorders>
              <w:right w:val="single" w:sz="4" w:space="0" w:color="auto"/>
            </w:tcBorders>
          </w:tcPr>
          <w:p w14:paraId="01EA476C" w14:textId="77777777" w:rsidR="001E41F3" w:rsidRDefault="001E41F3">
            <w:pPr>
              <w:pStyle w:val="CRCoverPage"/>
              <w:spacing w:after="0"/>
              <w:rPr>
                <w:noProof/>
              </w:rPr>
            </w:pPr>
          </w:p>
        </w:tc>
      </w:tr>
      <w:tr w:rsidR="001E41F3" w14:paraId="60F14E1C" w14:textId="77777777" w:rsidTr="00547111">
        <w:tc>
          <w:tcPr>
            <w:tcW w:w="2694" w:type="dxa"/>
            <w:gridSpan w:val="2"/>
            <w:tcBorders>
              <w:left w:val="single" w:sz="4" w:space="0" w:color="auto"/>
              <w:bottom w:val="single" w:sz="4" w:space="0" w:color="auto"/>
            </w:tcBorders>
          </w:tcPr>
          <w:p w14:paraId="2DFC57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B14D5A" w14:textId="51423D00" w:rsidR="001E41F3" w:rsidRDefault="001E41F3">
            <w:pPr>
              <w:pStyle w:val="CRCoverPage"/>
              <w:spacing w:after="0"/>
              <w:ind w:left="100"/>
              <w:rPr>
                <w:noProof/>
              </w:rPr>
            </w:pPr>
          </w:p>
        </w:tc>
      </w:tr>
    </w:tbl>
    <w:p w14:paraId="244E6EE7" w14:textId="77777777" w:rsidR="001E41F3" w:rsidRDefault="001E41F3">
      <w:pPr>
        <w:pStyle w:val="CRCoverPage"/>
        <w:spacing w:after="0"/>
        <w:rPr>
          <w:noProof/>
          <w:sz w:val="8"/>
          <w:szCs w:val="8"/>
        </w:rPr>
      </w:pPr>
    </w:p>
    <w:p w14:paraId="70014884" w14:textId="77777777" w:rsidR="001E41F3" w:rsidRDefault="001E41F3">
      <w:pPr>
        <w:rPr>
          <w:noProof/>
        </w:rPr>
      </w:pPr>
    </w:p>
    <w:p w14:paraId="443196AF" w14:textId="77777777" w:rsidR="00843D5A" w:rsidRDefault="00843D5A">
      <w:pPr>
        <w:rPr>
          <w:noProof/>
        </w:rPr>
      </w:pPr>
    </w:p>
    <w:p w14:paraId="7C47DD6C" w14:textId="0E3DE794" w:rsidR="00F16C89" w:rsidRDefault="00F16C89">
      <w:pPr>
        <w:rPr>
          <w:noProof/>
        </w:rPr>
        <w:sectPr w:rsidR="00F16C89">
          <w:headerReference w:type="even" r:id="rId12"/>
          <w:footnotePr>
            <w:numRestart w:val="eachSect"/>
          </w:footnotePr>
          <w:pgSz w:w="11907" w:h="16840" w:code="9"/>
          <w:pgMar w:top="1418" w:right="1134" w:bottom="1134" w:left="1134" w:header="680" w:footer="567" w:gutter="0"/>
          <w:cols w:space="720"/>
        </w:sectPr>
      </w:pPr>
    </w:p>
    <w:p w14:paraId="6C06609B" w14:textId="77777777" w:rsidR="001E41F3" w:rsidRPr="00843D5A" w:rsidRDefault="00843D5A" w:rsidP="00843D5A">
      <w:pPr>
        <w:pStyle w:val="EditorsNote"/>
        <w:rPr>
          <w:noProof/>
          <w:sz w:val="40"/>
          <w:szCs w:val="40"/>
        </w:rPr>
      </w:pPr>
      <w:r w:rsidRPr="00843D5A">
        <w:rPr>
          <w:noProof/>
          <w:sz w:val="40"/>
          <w:szCs w:val="40"/>
        </w:rPr>
        <w:lastRenderedPageBreak/>
        <w:t>*</w:t>
      </w:r>
      <w:r w:rsidR="009900D0">
        <w:rPr>
          <w:noProof/>
          <w:sz w:val="40"/>
          <w:szCs w:val="40"/>
        </w:rPr>
        <w:t>***********</w:t>
      </w:r>
      <w:r w:rsidRPr="00843D5A">
        <w:rPr>
          <w:noProof/>
          <w:sz w:val="40"/>
          <w:szCs w:val="40"/>
        </w:rPr>
        <w:t>**** First Change ****************</w:t>
      </w:r>
    </w:p>
    <w:p w14:paraId="0C2B9D5A" w14:textId="1809F80D" w:rsidR="00A52E50" w:rsidRPr="001216A7" w:rsidRDefault="00A52E50" w:rsidP="00A52E50">
      <w:pPr>
        <w:pStyle w:val="2"/>
        <w:rPr>
          <w:lang w:eastAsia="ko-KR"/>
        </w:rPr>
      </w:pPr>
      <w:bookmarkStart w:id="4" w:name="_Toc19105763"/>
      <w:r w:rsidRPr="001216A7">
        <w:rPr>
          <w:rFonts w:eastAsia="宋体" w:hint="eastAsia"/>
          <w:lang w:eastAsia="zh-CN"/>
        </w:rPr>
        <w:t>5</w:t>
      </w:r>
      <w:r w:rsidRPr="001216A7">
        <w:rPr>
          <w:rFonts w:hint="eastAsia"/>
          <w:lang w:eastAsia="ko-KR"/>
        </w:rPr>
        <w:t>.</w:t>
      </w:r>
      <w:r w:rsidRPr="001216A7">
        <w:rPr>
          <w:rFonts w:eastAsia="宋体" w:hint="eastAsia"/>
          <w:lang w:eastAsia="zh-CN"/>
        </w:rPr>
        <w:t>1</w:t>
      </w:r>
      <w:r w:rsidRPr="001216A7">
        <w:rPr>
          <w:lang w:eastAsia="ko-KR"/>
        </w:rPr>
        <w:tab/>
      </w:r>
      <w:r w:rsidRPr="001216A7">
        <w:rPr>
          <w:rFonts w:eastAsia="宋体" w:hint="eastAsia"/>
          <w:lang w:eastAsia="zh-CN"/>
        </w:rPr>
        <w:t>LMF Selection</w:t>
      </w:r>
      <w:bookmarkEnd w:id="4"/>
    </w:p>
    <w:p w14:paraId="00403667" w14:textId="77777777" w:rsidR="00A52E50" w:rsidRPr="001216A7" w:rsidRDefault="00A52E50" w:rsidP="00A52E50">
      <w:pPr>
        <w:rPr>
          <w:lang w:eastAsia="zh-CN"/>
        </w:rPr>
      </w:pPr>
      <w:r w:rsidRPr="001216A7">
        <w:rPr>
          <w:lang w:eastAsia="zh-CN"/>
        </w:rPr>
        <w:t>LMF selection functionality is used by the AMF to determine a</w:t>
      </w:r>
      <w:r w:rsidRPr="001216A7">
        <w:rPr>
          <w:rFonts w:eastAsia="宋体" w:hint="eastAsia"/>
          <w:lang w:eastAsia="zh-CN"/>
        </w:rPr>
        <w:t>n</w:t>
      </w:r>
      <w:r w:rsidRPr="001216A7">
        <w:rPr>
          <w:lang w:eastAsia="zh-CN"/>
        </w:rPr>
        <w:t xml:space="preserve"> LMF for location estimation of the target UE. If an LMF ID is available in the UE location context or provided by the UE, the AMF should first evaluate if the LMF identified by the LMF ID can be used. </w:t>
      </w:r>
      <w:ins w:id="5" w:author="Tencent user 1" w:date="2019-10-02T16:15:00Z">
        <w:r>
          <w:rPr>
            <w:lang w:eastAsia="zh-CN"/>
          </w:rPr>
          <w:t>The LMF selection functi</w:t>
        </w:r>
      </w:ins>
      <w:ins w:id="6" w:author="Tencent user 1" w:date="2019-10-02T16:16:00Z">
        <w:r>
          <w:rPr>
            <w:lang w:eastAsia="zh-CN"/>
          </w:rPr>
          <w:t xml:space="preserve">onality is also supported by the LMF if it determines that it is unsuitable or unable to support location </w:t>
        </w:r>
      </w:ins>
      <w:ins w:id="7" w:author="Tencent user 1" w:date="2019-10-02T16:17:00Z">
        <w:r>
          <w:rPr>
            <w:lang w:eastAsia="zh-CN"/>
          </w:rPr>
          <w:t xml:space="preserve">for the </w:t>
        </w:r>
      </w:ins>
      <w:ins w:id="8" w:author="Tencent user 1" w:date="2019-10-02T16:14:00Z">
        <w:r w:rsidRPr="001216A7">
          <w:t>current UE access network or serving cell</w:t>
        </w:r>
      </w:ins>
      <w:ins w:id="9" w:author="Tencent user 1" w:date="2019-10-02T16:17:00Z">
        <w:r>
          <w:t xml:space="preserve"> for the </w:t>
        </w:r>
      </w:ins>
      <w:ins w:id="10" w:author="Tencent user 1" w:date="2019-10-02T16:18:00Z">
        <w:r w:rsidRPr="001216A7">
          <w:t>deferred 5GC-MT-LR procedure for periodic, or triggered location events</w:t>
        </w:r>
      </w:ins>
      <w:ins w:id="11" w:author="Tencent user 1" w:date="2019-10-02T16:14:00Z">
        <w:r w:rsidRPr="001216A7">
          <w:t>.</w:t>
        </w:r>
      </w:ins>
    </w:p>
    <w:p w14:paraId="3A73C371" w14:textId="77777777" w:rsidR="00A52E50" w:rsidRPr="001216A7" w:rsidRDefault="00A52E50" w:rsidP="00A52E50">
      <w:pPr>
        <w:rPr>
          <w:rFonts w:eastAsia="宋体"/>
          <w:lang w:eastAsia="zh-CN"/>
        </w:rPr>
      </w:pPr>
      <w:r w:rsidRPr="001216A7">
        <w:rPr>
          <w:lang w:eastAsia="zh-CN"/>
        </w:rPr>
        <w:t>LMF reselection is a functionality supported by AMF when necessary, e.g. due to UE mobility.</w:t>
      </w:r>
    </w:p>
    <w:p w14:paraId="061D9E79" w14:textId="77777777" w:rsidR="00A52E50" w:rsidRPr="001216A7" w:rsidRDefault="00A52E50" w:rsidP="00A52E50">
      <w:pPr>
        <w:rPr>
          <w:lang w:eastAsia="zh-CN"/>
        </w:rPr>
      </w:pPr>
      <w:r w:rsidRPr="001216A7">
        <w:rPr>
          <w:lang w:eastAsia="zh-CN"/>
        </w:rPr>
        <w:t>The AMF selects a new LMF if:</w:t>
      </w:r>
    </w:p>
    <w:p w14:paraId="39553058" w14:textId="77777777" w:rsidR="00A52E50" w:rsidRPr="001216A7" w:rsidRDefault="00A52E50" w:rsidP="00A52E50">
      <w:pPr>
        <w:pStyle w:val="B1"/>
      </w:pPr>
      <w:r w:rsidRPr="001216A7">
        <w:t>-</w:t>
      </w:r>
      <w:r w:rsidRPr="001216A7">
        <w:tab/>
      </w:r>
      <w:r w:rsidRPr="001216A7">
        <w:rPr>
          <w:rFonts w:eastAsia="宋体" w:hint="eastAsia"/>
          <w:lang w:eastAsia="zh-CN"/>
        </w:rPr>
        <w:t>AMF</w:t>
      </w:r>
      <w:r w:rsidRPr="001216A7">
        <w:t xml:space="preserve"> determines that LMF identified by the LMF ID can</w:t>
      </w:r>
      <w:r w:rsidRPr="001216A7">
        <w:rPr>
          <w:rFonts w:eastAsia="宋体" w:hint="eastAsia"/>
          <w:lang w:eastAsia="zh-CN"/>
        </w:rPr>
        <w:t>not</w:t>
      </w:r>
      <w:r w:rsidRPr="001216A7">
        <w:t xml:space="preserve"> be used; or</w:t>
      </w:r>
    </w:p>
    <w:p w14:paraId="142C7624" w14:textId="77777777" w:rsidR="00A52E50" w:rsidRPr="001216A7" w:rsidRDefault="00A52E50" w:rsidP="00A52E50">
      <w:pPr>
        <w:pStyle w:val="B1"/>
      </w:pPr>
      <w:r w:rsidRPr="001216A7">
        <w:t>-</w:t>
      </w:r>
      <w:r w:rsidRPr="001216A7">
        <w:tab/>
        <w:t>the LMF ID is not available in the UE location context; or</w:t>
      </w:r>
    </w:p>
    <w:p w14:paraId="08BCF236" w14:textId="77777777" w:rsidR="00A52E50" w:rsidRPr="001216A7" w:rsidRDefault="00A52E50" w:rsidP="00A52E50">
      <w:pPr>
        <w:pStyle w:val="B1"/>
      </w:pPr>
      <w:r w:rsidRPr="001216A7">
        <w:t>-</w:t>
      </w:r>
      <w:r w:rsidRPr="001216A7">
        <w:tab/>
        <w:t>the LMF ID is not provided by the UE.</w:t>
      </w:r>
    </w:p>
    <w:p w14:paraId="53A4BEC2" w14:textId="77777777" w:rsidR="00A52E50" w:rsidRPr="001216A7" w:rsidRDefault="00A52E50" w:rsidP="00A52E50">
      <w:pPr>
        <w:rPr>
          <w:lang w:eastAsia="zh-CN"/>
        </w:rPr>
      </w:pPr>
      <w:r w:rsidRPr="001216A7">
        <w:t xml:space="preserve">The </w:t>
      </w:r>
      <w:r w:rsidRPr="001216A7">
        <w:rPr>
          <w:lang w:eastAsia="zh-CN"/>
        </w:rPr>
        <w:t>LMF</w:t>
      </w:r>
      <w:r w:rsidRPr="001216A7">
        <w:t xml:space="preserve"> selection may be performed at the AMF </w:t>
      </w:r>
      <w:ins w:id="12" w:author="Tencent user 1" w:date="2019-10-03T14:42:00Z">
        <w:r>
          <w:t xml:space="preserve">or LMF </w:t>
        </w:r>
      </w:ins>
      <w:r w:rsidRPr="001216A7">
        <w:t>based on the locally available information i.e. LMF profiles are configured locally at AMF</w:t>
      </w:r>
      <w:ins w:id="13" w:author="Tencent user 1" w:date="2019-10-03T14:42:00Z">
        <w:r>
          <w:t xml:space="preserve"> or LMF</w:t>
        </w:r>
      </w:ins>
      <w:r w:rsidRPr="001216A7">
        <w:t>, or by querying NRF.</w:t>
      </w:r>
    </w:p>
    <w:p w14:paraId="7236FAB4" w14:textId="77777777" w:rsidR="00A52E50" w:rsidRPr="001216A7" w:rsidRDefault="00A52E50" w:rsidP="00A52E50">
      <w:pPr>
        <w:rPr>
          <w:lang w:eastAsia="zh-CN"/>
        </w:rPr>
      </w:pPr>
      <w:r w:rsidRPr="001216A7">
        <w:rPr>
          <w:lang w:eastAsia="zh-CN"/>
        </w:rPr>
        <w:t>LMF selection is performed when:</w:t>
      </w:r>
    </w:p>
    <w:p w14:paraId="423CD09D" w14:textId="77777777" w:rsidR="00A52E50" w:rsidRPr="001216A7" w:rsidRDefault="00A52E50" w:rsidP="00A52E50">
      <w:pPr>
        <w:pStyle w:val="B1"/>
      </w:pPr>
      <w:r w:rsidRPr="001216A7">
        <w:rPr>
          <w:lang w:eastAsia="zh-CN"/>
        </w:rPr>
        <w:t>-</w:t>
      </w:r>
      <w:r w:rsidRPr="001216A7">
        <w:tab/>
      </w:r>
      <w:r w:rsidRPr="001216A7">
        <w:rPr>
          <w:lang w:eastAsia="zh-CN"/>
        </w:rPr>
        <w:t>a</w:t>
      </w:r>
      <w:r w:rsidRPr="001216A7">
        <w:t xml:space="preserve"> location request is received at the AMF and the AMF determines to use the LMF for UE position estimation; or</w:t>
      </w:r>
    </w:p>
    <w:p w14:paraId="321BEF60" w14:textId="77777777" w:rsidR="00A52E50" w:rsidRPr="001216A7" w:rsidRDefault="00A52E50" w:rsidP="00A52E50">
      <w:pPr>
        <w:pStyle w:val="B1"/>
        <w:rPr>
          <w:rFonts w:eastAsia="宋体"/>
          <w:lang w:eastAsia="zh-CN"/>
        </w:rPr>
      </w:pPr>
      <w:r w:rsidRPr="001216A7">
        <w:t>-</w:t>
      </w:r>
      <w:r w:rsidRPr="001216A7">
        <w:tab/>
        <w:t>the subscribed UE event reporting is received</w:t>
      </w:r>
      <w:r w:rsidRPr="001216A7">
        <w:rPr>
          <w:rFonts w:hint="eastAsia"/>
          <w:lang w:eastAsia="zh-CN"/>
        </w:rPr>
        <w:t>.</w:t>
      </w:r>
    </w:p>
    <w:p w14:paraId="74BB15A1" w14:textId="77777777" w:rsidR="00A52E50" w:rsidRPr="001216A7" w:rsidRDefault="00A52E50" w:rsidP="00A52E50">
      <w:r w:rsidRPr="001216A7">
        <w:t>The following factors may be considered during the LMF selection:</w:t>
      </w:r>
    </w:p>
    <w:p w14:paraId="4839C6EF" w14:textId="77777777" w:rsidR="00A52E50" w:rsidRPr="001216A7" w:rsidRDefault="00A52E50" w:rsidP="00A52E50">
      <w:pPr>
        <w:pStyle w:val="B1"/>
      </w:pPr>
      <w:r w:rsidRPr="001216A7">
        <w:t>-</w:t>
      </w:r>
      <w:r w:rsidRPr="001216A7">
        <w:tab/>
        <w:t>Requested Quality of Service information, e.g.:</w:t>
      </w:r>
    </w:p>
    <w:p w14:paraId="6B91ABFE" w14:textId="77777777" w:rsidR="00A52E50" w:rsidRPr="001216A7" w:rsidRDefault="00A52E50" w:rsidP="00A52E50">
      <w:pPr>
        <w:pStyle w:val="B2"/>
      </w:pPr>
      <w:r w:rsidRPr="001216A7">
        <w:t>-</w:t>
      </w:r>
      <w:r w:rsidRPr="001216A7">
        <w:tab/>
        <w:t>LCS accuracy,</w:t>
      </w:r>
    </w:p>
    <w:p w14:paraId="4E802210" w14:textId="77777777" w:rsidR="00A52E50" w:rsidRPr="001216A7" w:rsidRDefault="00A52E50" w:rsidP="00A52E50">
      <w:pPr>
        <w:pStyle w:val="B2"/>
      </w:pPr>
      <w:r w:rsidRPr="001216A7">
        <w:t>-</w:t>
      </w:r>
      <w:r w:rsidRPr="001216A7">
        <w:tab/>
        <w:t>Response time (latency),</w:t>
      </w:r>
    </w:p>
    <w:p w14:paraId="24A7A425" w14:textId="77777777" w:rsidR="00A52E50" w:rsidRPr="001216A7" w:rsidRDefault="00A52E50" w:rsidP="00A52E50">
      <w:pPr>
        <w:pStyle w:val="B1"/>
      </w:pPr>
      <w:r w:rsidRPr="001216A7">
        <w:t>-</w:t>
      </w:r>
      <w:r w:rsidRPr="001216A7">
        <w:tab/>
        <w:t>Access Type (3GPP /N3GPP).</w:t>
      </w:r>
    </w:p>
    <w:p w14:paraId="4E50DB3C" w14:textId="77777777" w:rsidR="00A52E50" w:rsidRPr="001216A7" w:rsidRDefault="00A52E50" w:rsidP="00A52E50">
      <w:pPr>
        <w:pStyle w:val="NO"/>
      </w:pPr>
      <w:r w:rsidRPr="001216A7">
        <w:t>NOTE:</w:t>
      </w:r>
      <w:r w:rsidRPr="001216A7">
        <w:tab/>
        <w:t>Location methods may differ depending on the Access Type, e.g. in case of WLAN Access Location determination may just correspond to retrieval of IP addressing information from the N3IWF/TNGF; As another example, for Wireline access, Location determination may just correspond to retrieval of geo coordinates corresponding to a Line Id.</w:t>
      </w:r>
    </w:p>
    <w:p w14:paraId="0EF764B1" w14:textId="77777777" w:rsidR="00A52E50" w:rsidRPr="001216A7" w:rsidRDefault="00A52E50" w:rsidP="00A52E50">
      <w:pPr>
        <w:pStyle w:val="B1"/>
      </w:pPr>
      <w:r w:rsidRPr="001216A7">
        <w:t>-</w:t>
      </w:r>
      <w:r w:rsidRPr="001216A7">
        <w:tab/>
        <w:t>RAT type (i.e. 5G NR or eLTE) and/or the serving AN node (i.e. gNB or NG-eNB) of the target UE.</w:t>
      </w:r>
    </w:p>
    <w:p w14:paraId="43DE9040" w14:textId="77777777" w:rsidR="00A52E50" w:rsidRPr="001216A7" w:rsidRDefault="00A52E50" w:rsidP="00A52E50">
      <w:pPr>
        <w:pStyle w:val="B1"/>
      </w:pPr>
      <w:r w:rsidRPr="001216A7">
        <w:t>-</w:t>
      </w:r>
      <w:r w:rsidRPr="001216A7">
        <w:tab/>
        <w:t>RAN configuration information.</w:t>
      </w:r>
    </w:p>
    <w:p w14:paraId="4C50B8B2" w14:textId="77777777" w:rsidR="00A52E50" w:rsidRPr="001216A7" w:rsidRDefault="00A52E50" w:rsidP="00A52E50">
      <w:pPr>
        <w:pStyle w:val="B1"/>
      </w:pPr>
      <w:r w:rsidRPr="001216A7">
        <w:t>-</w:t>
      </w:r>
      <w:r w:rsidRPr="001216A7">
        <w:tab/>
        <w:t>LMF capabilities.</w:t>
      </w:r>
    </w:p>
    <w:p w14:paraId="4FCA6F83" w14:textId="77777777" w:rsidR="00A52E50" w:rsidRPr="001216A7" w:rsidRDefault="00A52E50" w:rsidP="00A52E50">
      <w:pPr>
        <w:pStyle w:val="B1"/>
        <w:rPr>
          <w:lang w:eastAsia="zh-CN"/>
        </w:rPr>
      </w:pPr>
      <w:r w:rsidRPr="001216A7">
        <w:t>-</w:t>
      </w:r>
      <w:r w:rsidRPr="001216A7">
        <w:tab/>
        <w:t>LMF load.</w:t>
      </w:r>
    </w:p>
    <w:p w14:paraId="2424CF2E" w14:textId="77777777" w:rsidR="00A52E50" w:rsidRPr="001216A7" w:rsidRDefault="00A52E50" w:rsidP="00A52E50">
      <w:pPr>
        <w:pStyle w:val="B1"/>
        <w:rPr>
          <w:lang w:eastAsia="zh-CN"/>
        </w:rPr>
      </w:pPr>
      <w:r w:rsidRPr="001216A7">
        <w:t>-</w:t>
      </w:r>
      <w:r w:rsidRPr="001216A7">
        <w:tab/>
        <w:t>LMF location.</w:t>
      </w:r>
    </w:p>
    <w:p w14:paraId="332CE257" w14:textId="77777777" w:rsidR="00A52E50" w:rsidRPr="001216A7" w:rsidRDefault="00A52E50" w:rsidP="00A52E50">
      <w:pPr>
        <w:pStyle w:val="B1"/>
      </w:pPr>
      <w:r w:rsidRPr="001216A7">
        <w:t>-</w:t>
      </w:r>
      <w:r w:rsidRPr="001216A7">
        <w:tab/>
        <w:t>Indication of either a single event report or multiple event reports.</w:t>
      </w:r>
    </w:p>
    <w:p w14:paraId="5BF3FA25" w14:textId="77777777" w:rsidR="00A52E50" w:rsidRPr="001216A7" w:rsidRDefault="00A52E50" w:rsidP="00A52E50">
      <w:pPr>
        <w:pStyle w:val="B1"/>
      </w:pPr>
      <w:r w:rsidRPr="001216A7">
        <w:t>-</w:t>
      </w:r>
      <w:r w:rsidRPr="001216A7">
        <w:tab/>
        <w:t>Duration of event reporting.</w:t>
      </w:r>
    </w:p>
    <w:p w14:paraId="39D055C7" w14:textId="77777777" w:rsidR="00A52E50" w:rsidRDefault="00A52E50" w:rsidP="00A52E50">
      <w:pPr>
        <w:pStyle w:val="B1"/>
      </w:pPr>
      <w:r w:rsidRPr="001216A7">
        <w:t>-</w:t>
      </w:r>
      <w:r w:rsidRPr="001216A7">
        <w:tab/>
        <w:t>Network slicing information, e.g. S-NSSAI and/or NSI ID.</w:t>
      </w:r>
    </w:p>
    <w:p w14:paraId="778C3881" w14:textId="643FF072" w:rsidR="00CE7BFB" w:rsidRPr="00843D5A" w:rsidRDefault="00CE7BFB" w:rsidP="00CE7BFB">
      <w:pPr>
        <w:pStyle w:val="EditorsNote"/>
        <w:rPr>
          <w:noProof/>
          <w:sz w:val="40"/>
          <w:szCs w:val="40"/>
        </w:rPr>
      </w:pPr>
      <w:r w:rsidRPr="00843D5A">
        <w:rPr>
          <w:noProof/>
          <w:sz w:val="40"/>
          <w:szCs w:val="40"/>
        </w:rPr>
        <w:t>*</w:t>
      </w:r>
      <w:r>
        <w:rPr>
          <w:noProof/>
          <w:sz w:val="40"/>
          <w:szCs w:val="40"/>
        </w:rPr>
        <w:t>***********</w:t>
      </w:r>
      <w:r w:rsidRPr="00843D5A">
        <w:rPr>
          <w:noProof/>
          <w:sz w:val="40"/>
          <w:szCs w:val="40"/>
        </w:rPr>
        <w:t xml:space="preserve">**** </w:t>
      </w:r>
      <w:r w:rsidR="00A37DAE">
        <w:rPr>
          <w:noProof/>
          <w:sz w:val="40"/>
          <w:szCs w:val="40"/>
        </w:rPr>
        <w:t>Second</w:t>
      </w:r>
      <w:r w:rsidR="004E022C" w:rsidRPr="00843D5A">
        <w:rPr>
          <w:noProof/>
          <w:sz w:val="40"/>
          <w:szCs w:val="40"/>
        </w:rPr>
        <w:t xml:space="preserve"> Change </w:t>
      </w:r>
      <w:r w:rsidRPr="00843D5A">
        <w:rPr>
          <w:noProof/>
          <w:sz w:val="40"/>
          <w:szCs w:val="40"/>
        </w:rPr>
        <w:t>****************</w:t>
      </w:r>
    </w:p>
    <w:p w14:paraId="2C021F69" w14:textId="77777777" w:rsidR="00EE1596" w:rsidRPr="001216A7" w:rsidRDefault="00EE1596" w:rsidP="00EE1596">
      <w:pPr>
        <w:pStyle w:val="2"/>
        <w:rPr>
          <w:rFonts w:eastAsia="宋体"/>
          <w:lang w:eastAsia="zh-CN"/>
        </w:rPr>
      </w:pPr>
      <w:bookmarkStart w:id="14" w:name="_Toc19105802"/>
      <w:r w:rsidRPr="001216A7">
        <w:rPr>
          <w:rFonts w:eastAsia="宋体" w:hint="eastAsia"/>
          <w:lang w:eastAsia="zh-CN"/>
        </w:rPr>
        <w:lastRenderedPageBreak/>
        <w:t>6</w:t>
      </w:r>
      <w:r w:rsidRPr="001216A7">
        <w:rPr>
          <w:rFonts w:hint="eastAsia"/>
          <w:lang w:eastAsia="ko-KR"/>
        </w:rPr>
        <w:t>.4</w:t>
      </w:r>
      <w:r w:rsidRPr="001216A7">
        <w:rPr>
          <w:lang w:eastAsia="ko-KR"/>
        </w:rPr>
        <w:tab/>
      </w:r>
      <w:r w:rsidRPr="001216A7">
        <w:rPr>
          <w:rFonts w:eastAsia="宋体" w:hint="eastAsia"/>
          <w:lang w:eastAsia="zh-CN"/>
        </w:rPr>
        <w:t>LMF Change P</w:t>
      </w:r>
      <w:r w:rsidRPr="001216A7">
        <w:rPr>
          <w:lang w:eastAsia="ko-KR"/>
        </w:rPr>
        <w:t>rocedure</w:t>
      </w:r>
      <w:bookmarkEnd w:id="14"/>
    </w:p>
    <w:p w14:paraId="687BC892" w14:textId="77777777" w:rsidR="00EE1596" w:rsidRPr="001216A7" w:rsidRDefault="00EE1596" w:rsidP="00EE1596">
      <w:r w:rsidRPr="001216A7">
        <w:t>The LMF Change procedure supports change of a serving LMF during a deferred 5GC-MT-LR procedure for periodic, or triggered location events as defined in clause 6.3.1. When a serving LMF is used for the procedure in clause 6.3.1, mobility of the target UE may lead to a change of serving AMF for which the original serving LMF is not suitable. For example, the serving LMF may be very remote from the new serving AMF leading to higher resource utilisation for AMF to LMF signalling or the LMF may not be configured with information (e.g. a cell database) for the current access network for the UE to enable location. In such a case, the serving LMF may need to change. Figure 6.4-1 shows a procedure to enable change of the serving LMF when a UE sends an event report as at step 25 in clause 6.3.1.</w:t>
      </w:r>
    </w:p>
    <w:p w14:paraId="6FCA898A" w14:textId="77777777" w:rsidR="00EE1596" w:rsidRPr="001216A7" w:rsidRDefault="00EE1596" w:rsidP="00EE1596">
      <w:pPr>
        <w:pStyle w:val="TH"/>
        <w:rPr>
          <w:rFonts w:eastAsia="宋体"/>
        </w:rPr>
      </w:pPr>
      <w:r w:rsidRPr="001216A7">
        <w:object w:dxaOrig="12135" w:dyaOrig="8299" w14:anchorId="571718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254.65pt" o:ole="">
            <v:imagedata r:id="rId13" o:title=""/>
          </v:shape>
          <o:OLEObject Type="Embed" ProgID="Visio.Drawing.11" ShapeID="_x0000_i1025" DrawAspect="Content" ObjectID="_1631722956" r:id="rId14"/>
        </w:object>
      </w:r>
    </w:p>
    <w:p w14:paraId="480B60AE" w14:textId="77777777" w:rsidR="00EE1596" w:rsidRPr="001216A7" w:rsidRDefault="00EE1596" w:rsidP="00EE1596">
      <w:pPr>
        <w:pStyle w:val="TF"/>
      </w:pPr>
      <w:r w:rsidRPr="001216A7">
        <w:t>Figure 6.</w:t>
      </w:r>
      <w:r w:rsidRPr="001216A7">
        <w:rPr>
          <w:rFonts w:hint="eastAsia"/>
          <w:lang w:eastAsia="zh-CN"/>
        </w:rPr>
        <w:t>4</w:t>
      </w:r>
      <w:r w:rsidRPr="001216A7">
        <w:t>-1: Change of serving LMF for periodic and triggered UE location events</w:t>
      </w:r>
    </w:p>
    <w:p w14:paraId="7788BC43" w14:textId="77777777" w:rsidR="00EE1596" w:rsidRPr="001216A7" w:rsidRDefault="00EE1596" w:rsidP="00EE1596">
      <w:pPr>
        <w:pStyle w:val="EX"/>
      </w:pPr>
      <w:r w:rsidRPr="001216A7">
        <w:rPr>
          <w:b/>
        </w:rPr>
        <w:t>Precondition:</w:t>
      </w:r>
      <w:r w:rsidRPr="001216A7">
        <w:tab/>
        <w:t>Steps 1-23 in clause 6.3.1 have already been performed and steps 22-30 may have been performed or repeated. A serving LMF is used and the current serving LMF is LMF1.</w:t>
      </w:r>
    </w:p>
    <w:p w14:paraId="53AB5A5D" w14:textId="77777777" w:rsidR="00EE1596" w:rsidRPr="001216A7" w:rsidRDefault="00EE1596" w:rsidP="00EE1596">
      <w:pPr>
        <w:pStyle w:val="B1"/>
      </w:pPr>
      <w:r w:rsidRPr="001216A7">
        <w:t>1.</w:t>
      </w:r>
      <w:r w:rsidRPr="001216A7">
        <w:tab/>
        <w:t>The UE performs a service request if needed as for step 24 in clause 6.3.1.</w:t>
      </w:r>
    </w:p>
    <w:p w14:paraId="6FB67DB8" w14:textId="77777777" w:rsidR="00EE1596" w:rsidRPr="001216A7" w:rsidRDefault="00EE1596" w:rsidP="00EE1596">
      <w:pPr>
        <w:pStyle w:val="B1"/>
      </w:pPr>
      <w:r w:rsidRPr="001216A7">
        <w:t>2.</w:t>
      </w:r>
      <w:r w:rsidRPr="001216A7">
        <w:tab/>
        <w:t>The UE sends a NAS Transport message containing a supplementary services event report message to the serving AMF. The NAS Transport message includes a deferred routing identifier indicating LMF1. Step 2 corresponds to part of step 25 for clause 6.3.1.</w:t>
      </w:r>
    </w:p>
    <w:p w14:paraId="4701F72D" w14:textId="77777777" w:rsidR="00EE1596" w:rsidRPr="001216A7" w:rsidRDefault="00EE1596" w:rsidP="00EE1596">
      <w:pPr>
        <w:pStyle w:val="B1"/>
      </w:pPr>
      <w:r w:rsidRPr="001216A7">
        <w:t>3.</w:t>
      </w:r>
      <w:r w:rsidRPr="001216A7">
        <w:tab/>
        <w:t>Based on operator configuration and policy, the AMF may evaluate and determine that LMF1 is unsuitable or unable to support location for the current UE access network or serving cell and determines LMF2 as being a more suitable LMF.</w:t>
      </w:r>
    </w:p>
    <w:p w14:paraId="31745297" w14:textId="77777777" w:rsidR="00EE1596" w:rsidRPr="001216A7" w:rsidRDefault="00EE1596" w:rsidP="00EE1596">
      <w:pPr>
        <w:pStyle w:val="B1"/>
      </w:pPr>
      <w:r w:rsidRPr="001216A7">
        <w:t>4.</w:t>
      </w:r>
      <w:r w:rsidRPr="001216A7">
        <w:tab/>
        <w:t>The AMF invokes the Namf_Communication_N1MessageNotify service operation towards LMF1. The service operation includes the event report received in step 2. If the AMF determined in step 3 that a new LMF2 should be used, it indicates that to the LMF1 as well.</w:t>
      </w:r>
    </w:p>
    <w:p w14:paraId="56912B25" w14:textId="77777777" w:rsidR="00EE1596" w:rsidRPr="001216A7" w:rsidRDefault="00EE1596" w:rsidP="00EE1596">
      <w:pPr>
        <w:pStyle w:val="B1"/>
      </w:pPr>
      <w:r w:rsidRPr="001216A7">
        <w:t>5.</w:t>
      </w:r>
      <w:r w:rsidRPr="001216A7">
        <w:tab/>
        <w:t>If the AMF did not indicate a new LMF in step 4, based on the operator configuration and policy, LMF1 may evaluate and determine that it is unsuitable or unable to support location for the current UE access network or serving cell and determines LMF2 as being a more suitable LMF.</w:t>
      </w:r>
    </w:p>
    <w:p w14:paraId="1A30FE70" w14:textId="18DD7CB9" w:rsidR="00EE1596" w:rsidRPr="001216A7" w:rsidRDefault="00EE1596" w:rsidP="00EE1596">
      <w:pPr>
        <w:pStyle w:val="B1"/>
      </w:pPr>
      <w:r w:rsidRPr="001216A7">
        <w:t>6.</w:t>
      </w:r>
      <w:r w:rsidRPr="001216A7">
        <w:tab/>
        <w:t>LMF1 invokes an Nlmf_</w:t>
      </w:r>
      <w:ins w:id="15" w:author="Tencent user 1" w:date="2019-10-02T15:29:00Z">
        <w:r w:rsidR="00440FB6">
          <w:t>Location_</w:t>
        </w:r>
      </w:ins>
      <w:r w:rsidRPr="001216A7">
        <w:t xml:space="preserve">LocationContextTransfer Request service operation towards LMF2 to provide the current location context of the UE and includes the event report message received in step 4. The service operation includes the AMF identity and all the information originally received by LMF1 for the periodic or triggered location request either from the AMF according to the procedure in clause 6.3.1 or from an earlier serving LMF according to this procedure. The service operation may also include the current status of event reporting (e.g. the number of event reports so far received from the UE and/or the duration of event reporting so </w:t>
      </w:r>
      <w:r w:rsidRPr="001216A7">
        <w:lastRenderedPageBreak/>
        <w:t>far) and may include location related information for the UE such a previous location estimate or location measurements.</w:t>
      </w:r>
    </w:p>
    <w:p w14:paraId="649DD9EA" w14:textId="77777777" w:rsidR="00EE1596" w:rsidRPr="001216A7" w:rsidRDefault="00EE1596" w:rsidP="00EE1596">
      <w:pPr>
        <w:pStyle w:val="B1"/>
      </w:pPr>
      <w:r w:rsidRPr="001216A7">
        <w:t>7.</w:t>
      </w:r>
      <w:r w:rsidRPr="001216A7">
        <w:tab/>
        <w:t>LMF2 informs LMF1 of the location context transfer operation results. LMF1 then releases all resources for the procedure.</w:t>
      </w:r>
    </w:p>
    <w:p w14:paraId="16BDCDF0" w14:textId="77777777" w:rsidR="00EE1596" w:rsidRPr="001216A7" w:rsidRDefault="00EE1596" w:rsidP="00EE1596">
      <w:pPr>
        <w:pStyle w:val="B1"/>
      </w:pPr>
      <w:r w:rsidRPr="001216A7">
        <w:t>8.</w:t>
      </w:r>
      <w:r w:rsidRPr="001216A7">
        <w:tab/>
        <w:t>LMF2 invokes the Namf_Communication_N1N2MessageTransfer service operation towards the AMF to request the transfer of a supplementary services Event Report Acknowledgment message to the UE. The Event Report Acknowledgment indicates a change of LMF and includes a deferred routing identifier indicating LMF2.</w:t>
      </w:r>
    </w:p>
    <w:p w14:paraId="0A922132" w14:textId="77777777" w:rsidR="00EE1596" w:rsidRPr="001216A7" w:rsidRDefault="00EE1596" w:rsidP="00EE1596">
      <w:pPr>
        <w:pStyle w:val="B1"/>
      </w:pPr>
      <w:r w:rsidRPr="001216A7">
        <w:t>9.</w:t>
      </w:r>
      <w:r w:rsidRPr="001216A7">
        <w:tab/>
        <w:t>The AMF forwards the Event Report Acknowledgment to the UE in a NAS Transport message. The AMF also informs the LMF2 of the result of the delivery of the Event Report Acknowledgement.</w:t>
      </w:r>
    </w:p>
    <w:p w14:paraId="231026B3" w14:textId="77777777" w:rsidR="00EE1596" w:rsidRPr="001216A7" w:rsidRDefault="00EE1596" w:rsidP="00EE1596">
      <w:pPr>
        <w:pStyle w:val="B1"/>
      </w:pPr>
      <w:r w:rsidRPr="001216A7">
        <w:t>10.</w:t>
      </w:r>
      <w:r w:rsidRPr="001216A7">
        <w:tab/>
        <w:t>If a location estimate is needed for event reporting, LMF2 may perform positioning of the UE and determines the UE location as at step 27 in clause 6.3.1. The rest of the procedure in clause 6.3.1 then continues from step 28 with LMF2 retaining state information to enable support of subsequent event reports from the UE.</w:t>
      </w:r>
    </w:p>
    <w:p w14:paraId="11E77FDE" w14:textId="4F80F1D1" w:rsidR="007824D0" w:rsidRPr="00843D5A" w:rsidRDefault="007824D0" w:rsidP="007824D0">
      <w:pPr>
        <w:pStyle w:val="EditorsNote"/>
        <w:rPr>
          <w:noProof/>
          <w:sz w:val="40"/>
          <w:szCs w:val="40"/>
        </w:rPr>
      </w:pPr>
      <w:r w:rsidRPr="00843D5A">
        <w:rPr>
          <w:noProof/>
          <w:sz w:val="40"/>
          <w:szCs w:val="40"/>
        </w:rPr>
        <w:t>*</w:t>
      </w:r>
      <w:r>
        <w:rPr>
          <w:noProof/>
          <w:sz w:val="40"/>
          <w:szCs w:val="40"/>
        </w:rPr>
        <w:t>***********</w:t>
      </w:r>
      <w:r w:rsidRPr="00843D5A">
        <w:rPr>
          <w:noProof/>
          <w:sz w:val="40"/>
          <w:szCs w:val="40"/>
        </w:rPr>
        <w:t xml:space="preserve">**** </w:t>
      </w:r>
      <w:r w:rsidR="00A37DAE">
        <w:rPr>
          <w:noProof/>
          <w:sz w:val="40"/>
          <w:szCs w:val="40"/>
        </w:rPr>
        <w:t>Third</w:t>
      </w:r>
      <w:r w:rsidRPr="00843D5A">
        <w:rPr>
          <w:noProof/>
          <w:sz w:val="40"/>
          <w:szCs w:val="40"/>
        </w:rPr>
        <w:t xml:space="preserve"> Change ****************</w:t>
      </w:r>
    </w:p>
    <w:p w14:paraId="591118A4" w14:textId="77777777" w:rsidR="00CC31BC" w:rsidRPr="001216A7" w:rsidRDefault="00CC31BC" w:rsidP="00CC31BC">
      <w:pPr>
        <w:pStyle w:val="3"/>
      </w:pPr>
      <w:bookmarkStart w:id="16" w:name="_Toc19105809"/>
      <w:r w:rsidRPr="001216A7">
        <w:t>6.7.2</w:t>
      </w:r>
      <w:r w:rsidRPr="001216A7">
        <w:tab/>
        <w:t>Event Reporting with change of LMF</w:t>
      </w:r>
      <w:bookmarkEnd w:id="16"/>
      <w:r w:rsidRPr="001216A7">
        <w:t xml:space="preserve"> </w:t>
      </w:r>
    </w:p>
    <w:p w14:paraId="7FEB23FD" w14:textId="77777777" w:rsidR="00CC31BC" w:rsidRPr="001216A7" w:rsidRDefault="00CC31BC" w:rsidP="00CC31BC">
      <w:r w:rsidRPr="001216A7">
        <w:t>Figure 6.7.2-1 shows a procedure to enable change of the serving LMF when a UE sends an event report as at steps 3 and 4 in clause 6.7.1.</w:t>
      </w:r>
    </w:p>
    <w:p w14:paraId="7AD0ADFF" w14:textId="77777777" w:rsidR="00CC31BC" w:rsidRDefault="00CC31BC" w:rsidP="00CC31BC">
      <w:pPr>
        <w:pStyle w:val="TH"/>
      </w:pPr>
      <w:r w:rsidRPr="00927E9E">
        <w:object w:dxaOrig="12135" w:dyaOrig="4196" w14:anchorId="0A32C736">
          <v:shape id="_x0000_i1026" type="#_x0000_t75" style="width:384pt;height:129pt" o:ole="">
            <v:imagedata r:id="rId15" o:title=""/>
          </v:shape>
          <o:OLEObject Type="Embed" ProgID="Visio.Drawing.11" ShapeID="_x0000_i1026" DrawAspect="Content" ObjectID="_1631722957" r:id="rId16"/>
        </w:object>
      </w:r>
    </w:p>
    <w:p w14:paraId="32B0110A" w14:textId="77777777" w:rsidR="00CC31BC" w:rsidRPr="001216A7" w:rsidRDefault="00CC31BC" w:rsidP="00CC31BC">
      <w:pPr>
        <w:pStyle w:val="TF"/>
      </w:pPr>
      <w:r w:rsidRPr="001216A7">
        <w:t>Figure 6.</w:t>
      </w:r>
      <w:r w:rsidRPr="001216A7">
        <w:rPr>
          <w:lang w:eastAsia="zh-CN"/>
        </w:rPr>
        <w:t>7.2</w:t>
      </w:r>
      <w:r w:rsidRPr="001216A7">
        <w:t>-1: Event Reporting with change of LMF</w:t>
      </w:r>
    </w:p>
    <w:p w14:paraId="278A7AC9" w14:textId="77777777" w:rsidR="00CC31BC" w:rsidRPr="001216A7" w:rsidRDefault="00CC31BC" w:rsidP="00CC31BC">
      <w:pPr>
        <w:pStyle w:val="EX"/>
      </w:pPr>
      <w:r w:rsidRPr="001216A7">
        <w:rPr>
          <w:b/>
        </w:rPr>
        <w:t>Precondition:</w:t>
      </w:r>
      <w:r w:rsidRPr="001216A7">
        <w:tab/>
        <w:t>Step 1 in clause 6.7.1 has already been performed and steps 2-1</w:t>
      </w:r>
      <w:r>
        <w:t>1</w:t>
      </w:r>
      <w:r w:rsidRPr="001216A7">
        <w:t xml:space="preserve"> in clause 6.7.1 may have been performed or repeated. A serving LMF is used and the current serving LMF is LMF1.</w:t>
      </w:r>
    </w:p>
    <w:p w14:paraId="069535CF" w14:textId="77777777" w:rsidR="00CC31BC" w:rsidRPr="001216A7" w:rsidRDefault="00CC31BC" w:rsidP="00CC31BC">
      <w:pPr>
        <w:pStyle w:val="B1"/>
        <w:rPr>
          <w:lang w:eastAsia="zh-CN"/>
        </w:rPr>
      </w:pPr>
      <w:r w:rsidRPr="001216A7">
        <w:rPr>
          <w:lang w:eastAsia="zh-CN"/>
        </w:rPr>
        <w:t>1.</w:t>
      </w:r>
      <w:r w:rsidRPr="001216A7">
        <w:rPr>
          <w:lang w:eastAsia="zh-CN"/>
        </w:rPr>
        <w:tab/>
        <w:t>Steps 2-4 for Event Reporting for no change of LMF in clause 6.7.1 are performed with the following exceptions.</w:t>
      </w:r>
    </w:p>
    <w:p w14:paraId="253DEFF0" w14:textId="77777777" w:rsidR="00CC31BC" w:rsidRPr="001216A7" w:rsidRDefault="00CC31BC" w:rsidP="00CC31BC">
      <w:pPr>
        <w:pStyle w:val="B2"/>
        <w:rPr>
          <w:lang w:eastAsia="zh-CN"/>
        </w:rPr>
      </w:pPr>
      <w:r w:rsidRPr="001216A7">
        <w:rPr>
          <w:lang w:eastAsia="zh-CN"/>
        </w:rPr>
        <w:t>-</w:t>
      </w:r>
      <w:r w:rsidRPr="001216A7">
        <w:rPr>
          <w:lang w:eastAsia="zh-CN"/>
        </w:rPr>
        <w:tab/>
        <w:t>At step 3, the</w:t>
      </w:r>
      <w:r>
        <w:rPr>
          <w:lang w:eastAsia="zh-CN"/>
        </w:rPr>
        <w:t xml:space="preserve"> NAS control plane service request</w:t>
      </w:r>
      <w:r w:rsidRPr="001216A7">
        <w:rPr>
          <w:lang w:eastAsia="zh-CN"/>
        </w:rPr>
        <w:t xml:space="preserve"> includes a deferred routing identifier indicating LMF1.</w:t>
      </w:r>
    </w:p>
    <w:p w14:paraId="542A8455" w14:textId="77777777" w:rsidR="00CC31BC" w:rsidRPr="001216A7" w:rsidRDefault="00CC31BC" w:rsidP="00CC31BC">
      <w:pPr>
        <w:pStyle w:val="B1"/>
        <w:rPr>
          <w:lang w:eastAsia="zh-CN"/>
        </w:rPr>
      </w:pPr>
      <w:r w:rsidRPr="001216A7">
        <w:rPr>
          <w:lang w:eastAsia="zh-CN"/>
        </w:rPr>
        <w:t>2.</w:t>
      </w:r>
      <w:r w:rsidRPr="001216A7">
        <w:rPr>
          <w:lang w:eastAsia="zh-CN"/>
        </w:rPr>
        <w:tab/>
        <w:t>Steps 3-8 for the LMF Change procedure in clause 6.4 are performed with the following exceptions.</w:t>
      </w:r>
    </w:p>
    <w:p w14:paraId="7E2388EB" w14:textId="77777777" w:rsidR="00CC31BC" w:rsidRPr="001216A7" w:rsidRDefault="00CC31BC" w:rsidP="00CC31BC">
      <w:pPr>
        <w:pStyle w:val="B2"/>
      </w:pPr>
      <w:r w:rsidRPr="001216A7">
        <w:t>-</w:t>
      </w:r>
      <w:r w:rsidRPr="001216A7">
        <w:tab/>
        <w:t>At step 4, the Namf_Communication_N1MessageNotify service operation includes an indication</w:t>
      </w:r>
      <w:r>
        <w:t xml:space="preserve"> of Control Plane CIoT 5GS Optimisation</w:t>
      </w:r>
      <w:r w:rsidRPr="001216A7">
        <w:t>.</w:t>
      </w:r>
    </w:p>
    <w:p w14:paraId="3448899F" w14:textId="24A0F0EA" w:rsidR="00CC31BC" w:rsidRPr="001216A7" w:rsidRDefault="00CC31BC" w:rsidP="00CC31BC">
      <w:pPr>
        <w:pStyle w:val="B2"/>
      </w:pPr>
      <w:r w:rsidRPr="001216A7">
        <w:t>-</w:t>
      </w:r>
      <w:r w:rsidRPr="001216A7">
        <w:tab/>
        <w:t>At step 6, the Nlmf_</w:t>
      </w:r>
      <w:ins w:id="17" w:author="Tencent user 1" w:date="2019-10-02T16:36:00Z">
        <w:r>
          <w:t>Location_</w:t>
        </w:r>
      </w:ins>
      <w:r w:rsidRPr="001216A7">
        <w:t>LocationContextTransfer Request service operation includes an indication</w:t>
      </w:r>
      <w:r>
        <w:t xml:space="preserve"> of Control Plane CIoT 5GS Optimisation</w:t>
      </w:r>
      <w:r w:rsidRPr="001216A7">
        <w:t xml:space="preserve"> and the serving cell ID.</w:t>
      </w:r>
    </w:p>
    <w:p w14:paraId="5DD4621D" w14:textId="1DD5D00F" w:rsidR="00CC31BC" w:rsidRDefault="00CC31BC" w:rsidP="00CC31BC">
      <w:pPr>
        <w:pStyle w:val="B1"/>
      </w:pPr>
      <w:r w:rsidRPr="001216A7">
        <w:t>3.</w:t>
      </w:r>
      <w:r w:rsidRPr="001216A7">
        <w:tab/>
        <w:t>Steps 7-</w:t>
      </w:r>
      <w:r>
        <w:t>10</w:t>
      </w:r>
      <w:r w:rsidRPr="001216A7">
        <w:t xml:space="preserve"> for Event Reporting for no change of LMF in clause 6.7.1 are performed with LMF2 replacing the LMF in clause 6.7.1. The rest of the procedure in clause 6.7.1 then continues in step 1</w:t>
      </w:r>
      <w:r>
        <w:t>1</w:t>
      </w:r>
      <w:r w:rsidRPr="001216A7">
        <w:t xml:space="preserve"> with LMF2 retaining state information to enable support of subsequent event reports from the UE.</w:t>
      </w:r>
    </w:p>
    <w:p w14:paraId="4F686875" w14:textId="77777777" w:rsidR="004E022C" w:rsidRPr="00843D5A" w:rsidRDefault="004E022C" w:rsidP="004E022C">
      <w:pPr>
        <w:pStyle w:val="EditorsNote"/>
        <w:rPr>
          <w:noProof/>
          <w:sz w:val="40"/>
          <w:szCs w:val="40"/>
        </w:rPr>
      </w:pPr>
      <w:r w:rsidRPr="00843D5A">
        <w:rPr>
          <w:noProof/>
          <w:sz w:val="40"/>
          <w:szCs w:val="40"/>
        </w:rPr>
        <w:t>*</w:t>
      </w:r>
      <w:r>
        <w:rPr>
          <w:noProof/>
          <w:sz w:val="40"/>
          <w:szCs w:val="40"/>
        </w:rPr>
        <w:t>***********</w:t>
      </w:r>
      <w:r w:rsidRPr="00843D5A">
        <w:rPr>
          <w:noProof/>
          <w:sz w:val="40"/>
          <w:szCs w:val="40"/>
        </w:rPr>
        <w:t xml:space="preserve">**** </w:t>
      </w:r>
      <w:r>
        <w:rPr>
          <w:noProof/>
          <w:sz w:val="40"/>
          <w:szCs w:val="40"/>
        </w:rPr>
        <w:t xml:space="preserve">End </w:t>
      </w:r>
      <w:r w:rsidRPr="00843D5A">
        <w:rPr>
          <w:noProof/>
          <w:sz w:val="40"/>
          <w:szCs w:val="40"/>
        </w:rPr>
        <w:t>Change</w:t>
      </w:r>
      <w:r>
        <w:rPr>
          <w:noProof/>
          <w:sz w:val="40"/>
          <w:szCs w:val="40"/>
        </w:rPr>
        <w:t>s</w:t>
      </w:r>
      <w:r w:rsidRPr="00843D5A">
        <w:rPr>
          <w:noProof/>
          <w:sz w:val="40"/>
          <w:szCs w:val="40"/>
        </w:rPr>
        <w:t xml:space="preserve"> ****************</w:t>
      </w:r>
    </w:p>
    <w:p w14:paraId="048B9C81" w14:textId="77777777" w:rsidR="004E022C" w:rsidRPr="00EE1596" w:rsidRDefault="004E022C" w:rsidP="006B02B6">
      <w:pPr>
        <w:rPr>
          <w:noProof/>
        </w:rPr>
      </w:pPr>
    </w:p>
    <w:sectPr w:rsidR="004E022C" w:rsidRPr="00EE159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2A6207" w14:textId="77777777" w:rsidR="00507DB8" w:rsidRDefault="00507DB8">
      <w:r>
        <w:separator/>
      </w:r>
    </w:p>
  </w:endnote>
  <w:endnote w:type="continuationSeparator" w:id="0">
    <w:p w14:paraId="363A46C3" w14:textId="77777777" w:rsidR="00507DB8" w:rsidRDefault="00507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AAD0A" w14:textId="77777777" w:rsidR="00507DB8" w:rsidRDefault="00507DB8">
      <w:r>
        <w:separator/>
      </w:r>
    </w:p>
  </w:footnote>
  <w:footnote w:type="continuationSeparator" w:id="0">
    <w:p w14:paraId="7DDCB0C4" w14:textId="77777777" w:rsidR="00507DB8" w:rsidRDefault="00507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4E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0B331D"/>
    <w:multiLevelType w:val="hybridMultilevel"/>
    <w:tmpl w:val="6FDE3418"/>
    <w:lvl w:ilvl="0" w:tplc="323A48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1E35803"/>
    <w:multiLevelType w:val="hybridMultilevel"/>
    <w:tmpl w:val="6FDE3418"/>
    <w:lvl w:ilvl="0" w:tplc="323A48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FD5236"/>
    <w:multiLevelType w:val="hybridMultilevel"/>
    <w:tmpl w:val="6FDE3418"/>
    <w:lvl w:ilvl="0" w:tplc="323A48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6D5C2366"/>
    <w:multiLevelType w:val="hybridMultilevel"/>
    <w:tmpl w:val="7DB03584"/>
    <w:lvl w:ilvl="0" w:tplc="5ECE75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8"/>
  </w:num>
  <w:num w:numId="3">
    <w:abstractNumId w:val="4"/>
  </w:num>
  <w:num w:numId="4">
    <w:abstractNumId w:val="7"/>
  </w:num>
  <w:num w:numId="5">
    <w:abstractNumId w:val="5"/>
  </w:num>
  <w:num w:numId="6">
    <w:abstractNumId w:val="3"/>
  </w:num>
  <w:num w:numId="7">
    <w:abstractNumId w:val="0"/>
  </w:num>
  <w:num w:numId="8">
    <w:abstractNumId w:val="11"/>
  </w:num>
  <w:num w:numId="9">
    <w:abstractNumId w:val="9"/>
  </w:num>
  <w:num w:numId="10">
    <w:abstractNumId w:val="6"/>
  </w:num>
  <w:num w:numId="11">
    <w:abstractNumId w:val="2"/>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ncent user 1">
    <w15:presenceInfo w15:providerId="None" w15:userId="Tencent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1E8"/>
    <w:rsid w:val="000131CB"/>
    <w:rsid w:val="00016365"/>
    <w:rsid w:val="00022E4A"/>
    <w:rsid w:val="000234FA"/>
    <w:rsid w:val="00027DC2"/>
    <w:rsid w:val="00034CF5"/>
    <w:rsid w:val="00037734"/>
    <w:rsid w:val="00037FAF"/>
    <w:rsid w:val="00042B67"/>
    <w:rsid w:val="00042FAD"/>
    <w:rsid w:val="00047CF5"/>
    <w:rsid w:val="000532D3"/>
    <w:rsid w:val="000610F5"/>
    <w:rsid w:val="000722F7"/>
    <w:rsid w:val="000818E8"/>
    <w:rsid w:val="00085DB5"/>
    <w:rsid w:val="00091672"/>
    <w:rsid w:val="00091835"/>
    <w:rsid w:val="00094518"/>
    <w:rsid w:val="0009615C"/>
    <w:rsid w:val="000A5D60"/>
    <w:rsid w:val="000A6394"/>
    <w:rsid w:val="000B4E15"/>
    <w:rsid w:val="000B7FED"/>
    <w:rsid w:val="000C038A"/>
    <w:rsid w:val="000C2CE3"/>
    <w:rsid w:val="000C5BE2"/>
    <w:rsid w:val="000C6598"/>
    <w:rsid w:val="000C696D"/>
    <w:rsid w:val="000C6D80"/>
    <w:rsid w:val="000E011D"/>
    <w:rsid w:val="000E065C"/>
    <w:rsid w:val="000E24A7"/>
    <w:rsid w:val="000E6916"/>
    <w:rsid w:val="000F05D0"/>
    <w:rsid w:val="000F351F"/>
    <w:rsid w:val="00101C87"/>
    <w:rsid w:val="00103257"/>
    <w:rsid w:val="00106C92"/>
    <w:rsid w:val="00107558"/>
    <w:rsid w:val="00111F39"/>
    <w:rsid w:val="00112BD6"/>
    <w:rsid w:val="00113775"/>
    <w:rsid w:val="00115D95"/>
    <w:rsid w:val="001208A2"/>
    <w:rsid w:val="0012791E"/>
    <w:rsid w:val="00131387"/>
    <w:rsid w:val="001342E6"/>
    <w:rsid w:val="00140718"/>
    <w:rsid w:val="00145D43"/>
    <w:rsid w:val="00150D00"/>
    <w:rsid w:val="00151224"/>
    <w:rsid w:val="00152E65"/>
    <w:rsid w:val="0015582A"/>
    <w:rsid w:val="00166E6F"/>
    <w:rsid w:val="00171EE3"/>
    <w:rsid w:val="001765BA"/>
    <w:rsid w:val="001810D7"/>
    <w:rsid w:val="001911C8"/>
    <w:rsid w:val="0019206D"/>
    <w:rsid w:val="00192C46"/>
    <w:rsid w:val="00193204"/>
    <w:rsid w:val="001942D1"/>
    <w:rsid w:val="001946D4"/>
    <w:rsid w:val="00195019"/>
    <w:rsid w:val="001A08B3"/>
    <w:rsid w:val="001A10C8"/>
    <w:rsid w:val="001A14DD"/>
    <w:rsid w:val="001A5321"/>
    <w:rsid w:val="001A7B60"/>
    <w:rsid w:val="001B13D3"/>
    <w:rsid w:val="001B52F0"/>
    <w:rsid w:val="001B7A65"/>
    <w:rsid w:val="001C05C4"/>
    <w:rsid w:val="001C1F6A"/>
    <w:rsid w:val="001C6972"/>
    <w:rsid w:val="001C7D93"/>
    <w:rsid w:val="001D3429"/>
    <w:rsid w:val="001D47CB"/>
    <w:rsid w:val="001E1C8C"/>
    <w:rsid w:val="001E3497"/>
    <w:rsid w:val="001E41F3"/>
    <w:rsid w:val="001E4299"/>
    <w:rsid w:val="001E76AA"/>
    <w:rsid w:val="001F2473"/>
    <w:rsid w:val="001F7CD5"/>
    <w:rsid w:val="002038EF"/>
    <w:rsid w:val="0021123D"/>
    <w:rsid w:val="00212294"/>
    <w:rsid w:val="00215B24"/>
    <w:rsid w:val="0021694B"/>
    <w:rsid w:val="0021766C"/>
    <w:rsid w:val="002275CC"/>
    <w:rsid w:val="00227942"/>
    <w:rsid w:val="00240074"/>
    <w:rsid w:val="002433BB"/>
    <w:rsid w:val="0024394F"/>
    <w:rsid w:val="0024789E"/>
    <w:rsid w:val="00247A99"/>
    <w:rsid w:val="0025370A"/>
    <w:rsid w:val="0026004D"/>
    <w:rsid w:val="00260A80"/>
    <w:rsid w:val="00261F49"/>
    <w:rsid w:val="002640DD"/>
    <w:rsid w:val="002650A4"/>
    <w:rsid w:val="00265803"/>
    <w:rsid w:val="00275D12"/>
    <w:rsid w:val="00276293"/>
    <w:rsid w:val="00284FEB"/>
    <w:rsid w:val="002860C4"/>
    <w:rsid w:val="00294B54"/>
    <w:rsid w:val="00294F7D"/>
    <w:rsid w:val="002957F0"/>
    <w:rsid w:val="002B4559"/>
    <w:rsid w:val="002B4A67"/>
    <w:rsid w:val="002B5741"/>
    <w:rsid w:val="002D0B7C"/>
    <w:rsid w:val="002D16A6"/>
    <w:rsid w:val="002D2C19"/>
    <w:rsid w:val="002D48C6"/>
    <w:rsid w:val="002E3130"/>
    <w:rsid w:val="002E5D65"/>
    <w:rsid w:val="002F047F"/>
    <w:rsid w:val="002F0B9B"/>
    <w:rsid w:val="003009D1"/>
    <w:rsid w:val="00302667"/>
    <w:rsid w:val="00305409"/>
    <w:rsid w:val="0031273C"/>
    <w:rsid w:val="0031291C"/>
    <w:rsid w:val="003130AC"/>
    <w:rsid w:val="00313F6C"/>
    <w:rsid w:val="00314BB8"/>
    <w:rsid w:val="003157A5"/>
    <w:rsid w:val="00316E2E"/>
    <w:rsid w:val="00347788"/>
    <w:rsid w:val="003506BE"/>
    <w:rsid w:val="00353F8D"/>
    <w:rsid w:val="003609EF"/>
    <w:rsid w:val="00360AF0"/>
    <w:rsid w:val="0036231A"/>
    <w:rsid w:val="003632FC"/>
    <w:rsid w:val="003718BC"/>
    <w:rsid w:val="00374DD4"/>
    <w:rsid w:val="00375CE7"/>
    <w:rsid w:val="00377636"/>
    <w:rsid w:val="00387F3D"/>
    <w:rsid w:val="00390072"/>
    <w:rsid w:val="003A3223"/>
    <w:rsid w:val="003A37F4"/>
    <w:rsid w:val="003A3D25"/>
    <w:rsid w:val="003A56D7"/>
    <w:rsid w:val="003A6FDA"/>
    <w:rsid w:val="003B7BA5"/>
    <w:rsid w:val="003C08A0"/>
    <w:rsid w:val="003C205B"/>
    <w:rsid w:val="003C5A19"/>
    <w:rsid w:val="003D1EDD"/>
    <w:rsid w:val="003D6B3E"/>
    <w:rsid w:val="003D6D43"/>
    <w:rsid w:val="003E1A36"/>
    <w:rsid w:val="003E7D67"/>
    <w:rsid w:val="003E7D96"/>
    <w:rsid w:val="003F1F1B"/>
    <w:rsid w:val="003F38A3"/>
    <w:rsid w:val="004078B7"/>
    <w:rsid w:val="00410371"/>
    <w:rsid w:val="0041497A"/>
    <w:rsid w:val="00414E41"/>
    <w:rsid w:val="00416D17"/>
    <w:rsid w:val="00420EB9"/>
    <w:rsid w:val="004242F1"/>
    <w:rsid w:val="004258D1"/>
    <w:rsid w:val="004267DD"/>
    <w:rsid w:val="00427F5B"/>
    <w:rsid w:val="0043264D"/>
    <w:rsid w:val="00432C51"/>
    <w:rsid w:val="0044050D"/>
    <w:rsid w:val="00440FB6"/>
    <w:rsid w:val="004469A9"/>
    <w:rsid w:val="00455AF2"/>
    <w:rsid w:val="00465F9F"/>
    <w:rsid w:val="004702F9"/>
    <w:rsid w:val="00470794"/>
    <w:rsid w:val="004716B0"/>
    <w:rsid w:val="00474691"/>
    <w:rsid w:val="00475317"/>
    <w:rsid w:val="004862F3"/>
    <w:rsid w:val="0049414D"/>
    <w:rsid w:val="00494F55"/>
    <w:rsid w:val="0049509F"/>
    <w:rsid w:val="004A4E4D"/>
    <w:rsid w:val="004B1F9E"/>
    <w:rsid w:val="004B75B7"/>
    <w:rsid w:val="004C525F"/>
    <w:rsid w:val="004C542F"/>
    <w:rsid w:val="004C5945"/>
    <w:rsid w:val="004C61C1"/>
    <w:rsid w:val="004C6CC1"/>
    <w:rsid w:val="004D0543"/>
    <w:rsid w:val="004D2B5F"/>
    <w:rsid w:val="004D51EB"/>
    <w:rsid w:val="004D7C9D"/>
    <w:rsid w:val="004E022C"/>
    <w:rsid w:val="004E0AE4"/>
    <w:rsid w:val="004E7D0D"/>
    <w:rsid w:val="004F2F67"/>
    <w:rsid w:val="004F3CBA"/>
    <w:rsid w:val="00500063"/>
    <w:rsid w:val="00502C8A"/>
    <w:rsid w:val="00505FB8"/>
    <w:rsid w:val="005072F0"/>
    <w:rsid w:val="00507DB8"/>
    <w:rsid w:val="00512AA8"/>
    <w:rsid w:val="0051580D"/>
    <w:rsid w:val="00515C8B"/>
    <w:rsid w:val="00522207"/>
    <w:rsid w:val="00526F44"/>
    <w:rsid w:val="00530B54"/>
    <w:rsid w:val="00533D87"/>
    <w:rsid w:val="00537FBA"/>
    <w:rsid w:val="005443E7"/>
    <w:rsid w:val="00547111"/>
    <w:rsid w:val="005604A9"/>
    <w:rsid w:val="0056099E"/>
    <w:rsid w:val="005630DB"/>
    <w:rsid w:val="005700A7"/>
    <w:rsid w:val="00576A40"/>
    <w:rsid w:val="005851B5"/>
    <w:rsid w:val="00592D74"/>
    <w:rsid w:val="00596A65"/>
    <w:rsid w:val="005A0A0B"/>
    <w:rsid w:val="005B130F"/>
    <w:rsid w:val="005B4E09"/>
    <w:rsid w:val="005B5291"/>
    <w:rsid w:val="005C2B9A"/>
    <w:rsid w:val="005D2B72"/>
    <w:rsid w:val="005D310E"/>
    <w:rsid w:val="005D4A94"/>
    <w:rsid w:val="005D5C54"/>
    <w:rsid w:val="005D6E4C"/>
    <w:rsid w:val="005E2C44"/>
    <w:rsid w:val="005E43C1"/>
    <w:rsid w:val="005E7DB4"/>
    <w:rsid w:val="005F20FD"/>
    <w:rsid w:val="005F7AEE"/>
    <w:rsid w:val="00605B32"/>
    <w:rsid w:val="0060669E"/>
    <w:rsid w:val="00610238"/>
    <w:rsid w:val="00621188"/>
    <w:rsid w:val="006225B2"/>
    <w:rsid w:val="00623848"/>
    <w:rsid w:val="00624CC8"/>
    <w:rsid w:val="006257ED"/>
    <w:rsid w:val="00625A3C"/>
    <w:rsid w:val="00627731"/>
    <w:rsid w:val="00630BD1"/>
    <w:rsid w:val="00631916"/>
    <w:rsid w:val="006450AF"/>
    <w:rsid w:val="00650AE6"/>
    <w:rsid w:val="00654F96"/>
    <w:rsid w:val="00660A36"/>
    <w:rsid w:val="006667A3"/>
    <w:rsid w:val="00675BBF"/>
    <w:rsid w:val="0068186B"/>
    <w:rsid w:val="00681A67"/>
    <w:rsid w:val="00693643"/>
    <w:rsid w:val="00695808"/>
    <w:rsid w:val="006975F2"/>
    <w:rsid w:val="006A7927"/>
    <w:rsid w:val="006B02B6"/>
    <w:rsid w:val="006B0983"/>
    <w:rsid w:val="006B204C"/>
    <w:rsid w:val="006B46FB"/>
    <w:rsid w:val="006B6F3B"/>
    <w:rsid w:val="006C19CE"/>
    <w:rsid w:val="006C2098"/>
    <w:rsid w:val="006D6F23"/>
    <w:rsid w:val="006E21FB"/>
    <w:rsid w:val="006E646E"/>
    <w:rsid w:val="006E6CC4"/>
    <w:rsid w:val="00700DA6"/>
    <w:rsid w:val="00703011"/>
    <w:rsid w:val="007052DC"/>
    <w:rsid w:val="007141E1"/>
    <w:rsid w:val="0071728E"/>
    <w:rsid w:val="00717A1B"/>
    <w:rsid w:val="0072140A"/>
    <w:rsid w:val="007227AD"/>
    <w:rsid w:val="007254B8"/>
    <w:rsid w:val="00731C8C"/>
    <w:rsid w:val="007335DB"/>
    <w:rsid w:val="0073380D"/>
    <w:rsid w:val="0073389B"/>
    <w:rsid w:val="00741D6F"/>
    <w:rsid w:val="00760813"/>
    <w:rsid w:val="00763E97"/>
    <w:rsid w:val="00766294"/>
    <w:rsid w:val="00766A2A"/>
    <w:rsid w:val="00767A7B"/>
    <w:rsid w:val="00774898"/>
    <w:rsid w:val="007824D0"/>
    <w:rsid w:val="00784C3C"/>
    <w:rsid w:val="00792342"/>
    <w:rsid w:val="007933F7"/>
    <w:rsid w:val="0079527F"/>
    <w:rsid w:val="0079773C"/>
    <w:rsid w:val="007977A8"/>
    <w:rsid w:val="0079787E"/>
    <w:rsid w:val="007A0FF5"/>
    <w:rsid w:val="007A680E"/>
    <w:rsid w:val="007B512A"/>
    <w:rsid w:val="007B5B67"/>
    <w:rsid w:val="007C2097"/>
    <w:rsid w:val="007C656D"/>
    <w:rsid w:val="007C6C80"/>
    <w:rsid w:val="007D1E24"/>
    <w:rsid w:val="007D6A07"/>
    <w:rsid w:val="007D6ECE"/>
    <w:rsid w:val="007E468F"/>
    <w:rsid w:val="007E6207"/>
    <w:rsid w:val="007E6A5D"/>
    <w:rsid w:val="007F2746"/>
    <w:rsid w:val="007F61C0"/>
    <w:rsid w:val="007F7259"/>
    <w:rsid w:val="007F7CEA"/>
    <w:rsid w:val="008040A8"/>
    <w:rsid w:val="00813340"/>
    <w:rsid w:val="008166D9"/>
    <w:rsid w:val="00816E38"/>
    <w:rsid w:val="0081766E"/>
    <w:rsid w:val="00820603"/>
    <w:rsid w:val="008227FE"/>
    <w:rsid w:val="00824500"/>
    <w:rsid w:val="008279FA"/>
    <w:rsid w:val="00827E4B"/>
    <w:rsid w:val="00830526"/>
    <w:rsid w:val="00832B68"/>
    <w:rsid w:val="008346B5"/>
    <w:rsid w:val="00840803"/>
    <w:rsid w:val="00843D5A"/>
    <w:rsid w:val="0084572F"/>
    <w:rsid w:val="00847FA2"/>
    <w:rsid w:val="00852AD6"/>
    <w:rsid w:val="008534C6"/>
    <w:rsid w:val="008550F8"/>
    <w:rsid w:val="008626E7"/>
    <w:rsid w:val="00863458"/>
    <w:rsid w:val="00870EE7"/>
    <w:rsid w:val="0087199B"/>
    <w:rsid w:val="008720DC"/>
    <w:rsid w:val="00872368"/>
    <w:rsid w:val="00890345"/>
    <w:rsid w:val="008906CD"/>
    <w:rsid w:val="00892AE2"/>
    <w:rsid w:val="008A1710"/>
    <w:rsid w:val="008A45A6"/>
    <w:rsid w:val="008A7455"/>
    <w:rsid w:val="008B4044"/>
    <w:rsid w:val="008B414D"/>
    <w:rsid w:val="008B571F"/>
    <w:rsid w:val="008B7E6F"/>
    <w:rsid w:val="008C7D67"/>
    <w:rsid w:val="008D1263"/>
    <w:rsid w:val="008E07E8"/>
    <w:rsid w:val="008F1755"/>
    <w:rsid w:val="008F36BB"/>
    <w:rsid w:val="008F686C"/>
    <w:rsid w:val="00905025"/>
    <w:rsid w:val="00912855"/>
    <w:rsid w:val="0091428F"/>
    <w:rsid w:val="009148DE"/>
    <w:rsid w:val="00916489"/>
    <w:rsid w:val="00921852"/>
    <w:rsid w:val="00924878"/>
    <w:rsid w:val="0092497C"/>
    <w:rsid w:val="00926227"/>
    <w:rsid w:val="0092732A"/>
    <w:rsid w:val="009279D3"/>
    <w:rsid w:val="00927DAD"/>
    <w:rsid w:val="0093162E"/>
    <w:rsid w:val="009366AF"/>
    <w:rsid w:val="00943230"/>
    <w:rsid w:val="00944B5B"/>
    <w:rsid w:val="00945A0A"/>
    <w:rsid w:val="0095538E"/>
    <w:rsid w:val="009662A5"/>
    <w:rsid w:val="00974CBA"/>
    <w:rsid w:val="00974D91"/>
    <w:rsid w:val="009777D9"/>
    <w:rsid w:val="00980012"/>
    <w:rsid w:val="009879D9"/>
    <w:rsid w:val="009900D0"/>
    <w:rsid w:val="00991B88"/>
    <w:rsid w:val="009930C7"/>
    <w:rsid w:val="009946EC"/>
    <w:rsid w:val="00996B36"/>
    <w:rsid w:val="009A5753"/>
    <w:rsid w:val="009A579D"/>
    <w:rsid w:val="009A7F59"/>
    <w:rsid w:val="009B3985"/>
    <w:rsid w:val="009C6281"/>
    <w:rsid w:val="009D2E23"/>
    <w:rsid w:val="009D4091"/>
    <w:rsid w:val="009E3297"/>
    <w:rsid w:val="009F3A4D"/>
    <w:rsid w:val="009F734F"/>
    <w:rsid w:val="00A01F9E"/>
    <w:rsid w:val="00A067C4"/>
    <w:rsid w:val="00A10B19"/>
    <w:rsid w:val="00A171C7"/>
    <w:rsid w:val="00A17AEB"/>
    <w:rsid w:val="00A20453"/>
    <w:rsid w:val="00A22164"/>
    <w:rsid w:val="00A246B6"/>
    <w:rsid w:val="00A3307C"/>
    <w:rsid w:val="00A37DAE"/>
    <w:rsid w:val="00A41249"/>
    <w:rsid w:val="00A43636"/>
    <w:rsid w:val="00A43CB0"/>
    <w:rsid w:val="00A47E70"/>
    <w:rsid w:val="00A50CF0"/>
    <w:rsid w:val="00A52E50"/>
    <w:rsid w:val="00A544FB"/>
    <w:rsid w:val="00A634E5"/>
    <w:rsid w:val="00A64DA0"/>
    <w:rsid w:val="00A74B1F"/>
    <w:rsid w:val="00A7671C"/>
    <w:rsid w:val="00A810DB"/>
    <w:rsid w:val="00A85A3C"/>
    <w:rsid w:val="00A937A7"/>
    <w:rsid w:val="00A93D4C"/>
    <w:rsid w:val="00AA2CBC"/>
    <w:rsid w:val="00AB3C8B"/>
    <w:rsid w:val="00AC00B1"/>
    <w:rsid w:val="00AC33BD"/>
    <w:rsid w:val="00AC5820"/>
    <w:rsid w:val="00AD1CD8"/>
    <w:rsid w:val="00AD46E9"/>
    <w:rsid w:val="00AD59EF"/>
    <w:rsid w:val="00AE5105"/>
    <w:rsid w:val="00AE52C6"/>
    <w:rsid w:val="00AE6424"/>
    <w:rsid w:val="00AF276B"/>
    <w:rsid w:val="00AF6E00"/>
    <w:rsid w:val="00AF6E88"/>
    <w:rsid w:val="00AF7E71"/>
    <w:rsid w:val="00B001AC"/>
    <w:rsid w:val="00B052EC"/>
    <w:rsid w:val="00B070BB"/>
    <w:rsid w:val="00B13524"/>
    <w:rsid w:val="00B2164F"/>
    <w:rsid w:val="00B21E33"/>
    <w:rsid w:val="00B24AFB"/>
    <w:rsid w:val="00B24C4D"/>
    <w:rsid w:val="00B258BB"/>
    <w:rsid w:val="00B2645C"/>
    <w:rsid w:val="00B312D8"/>
    <w:rsid w:val="00B42133"/>
    <w:rsid w:val="00B43676"/>
    <w:rsid w:val="00B501CC"/>
    <w:rsid w:val="00B5092E"/>
    <w:rsid w:val="00B6000C"/>
    <w:rsid w:val="00B60034"/>
    <w:rsid w:val="00B62954"/>
    <w:rsid w:val="00B63236"/>
    <w:rsid w:val="00B67B97"/>
    <w:rsid w:val="00B70407"/>
    <w:rsid w:val="00B71AB9"/>
    <w:rsid w:val="00B72D23"/>
    <w:rsid w:val="00B837FE"/>
    <w:rsid w:val="00B874C9"/>
    <w:rsid w:val="00B87C18"/>
    <w:rsid w:val="00B968C8"/>
    <w:rsid w:val="00BA0A8F"/>
    <w:rsid w:val="00BA3EC5"/>
    <w:rsid w:val="00BA47F7"/>
    <w:rsid w:val="00BA51D9"/>
    <w:rsid w:val="00BB5DFC"/>
    <w:rsid w:val="00BD279D"/>
    <w:rsid w:val="00BD2D0E"/>
    <w:rsid w:val="00BD6BB8"/>
    <w:rsid w:val="00BE0A94"/>
    <w:rsid w:val="00BE6245"/>
    <w:rsid w:val="00BE69EA"/>
    <w:rsid w:val="00C12DA9"/>
    <w:rsid w:val="00C14AC3"/>
    <w:rsid w:val="00C31465"/>
    <w:rsid w:val="00C31890"/>
    <w:rsid w:val="00C41680"/>
    <w:rsid w:val="00C4511B"/>
    <w:rsid w:val="00C46095"/>
    <w:rsid w:val="00C47247"/>
    <w:rsid w:val="00C52AC8"/>
    <w:rsid w:val="00C60F6C"/>
    <w:rsid w:val="00C64CA2"/>
    <w:rsid w:val="00C656FC"/>
    <w:rsid w:val="00C66BA2"/>
    <w:rsid w:val="00C732C1"/>
    <w:rsid w:val="00C75133"/>
    <w:rsid w:val="00C7766D"/>
    <w:rsid w:val="00C80230"/>
    <w:rsid w:val="00C8165D"/>
    <w:rsid w:val="00C81F95"/>
    <w:rsid w:val="00C8224C"/>
    <w:rsid w:val="00C82911"/>
    <w:rsid w:val="00C83A7B"/>
    <w:rsid w:val="00C9292D"/>
    <w:rsid w:val="00C92AF7"/>
    <w:rsid w:val="00C95985"/>
    <w:rsid w:val="00CA541A"/>
    <w:rsid w:val="00CB2EFD"/>
    <w:rsid w:val="00CB47C6"/>
    <w:rsid w:val="00CB67C2"/>
    <w:rsid w:val="00CC31BC"/>
    <w:rsid w:val="00CC5026"/>
    <w:rsid w:val="00CC68D0"/>
    <w:rsid w:val="00CC70D2"/>
    <w:rsid w:val="00CC71A3"/>
    <w:rsid w:val="00CD0181"/>
    <w:rsid w:val="00CD1338"/>
    <w:rsid w:val="00CD7DE8"/>
    <w:rsid w:val="00CE0FCA"/>
    <w:rsid w:val="00CE1655"/>
    <w:rsid w:val="00CE1A21"/>
    <w:rsid w:val="00CE2C89"/>
    <w:rsid w:val="00CE7BFB"/>
    <w:rsid w:val="00CF180C"/>
    <w:rsid w:val="00CF1EA3"/>
    <w:rsid w:val="00CF230E"/>
    <w:rsid w:val="00CF77E7"/>
    <w:rsid w:val="00D03F9A"/>
    <w:rsid w:val="00D06D51"/>
    <w:rsid w:val="00D1488C"/>
    <w:rsid w:val="00D243A2"/>
    <w:rsid w:val="00D24991"/>
    <w:rsid w:val="00D252C7"/>
    <w:rsid w:val="00D2542F"/>
    <w:rsid w:val="00D31AD9"/>
    <w:rsid w:val="00D35E7D"/>
    <w:rsid w:val="00D37298"/>
    <w:rsid w:val="00D42658"/>
    <w:rsid w:val="00D45182"/>
    <w:rsid w:val="00D45B11"/>
    <w:rsid w:val="00D47AD8"/>
    <w:rsid w:val="00D50255"/>
    <w:rsid w:val="00D549B1"/>
    <w:rsid w:val="00D55C53"/>
    <w:rsid w:val="00D56F2F"/>
    <w:rsid w:val="00D61080"/>
    <w:rsid w:val="00D61124"/>
    <w:rsid w:val="00D61B99"/>
    <w:rsid w:val="00D638F3"/>
    <w:rsid w:val="00D66D63"/>
    <w:rsid w:val="00D67B0A"/>
    <w:rsid w:val="00D70408"/>
    <w:rsid w:val="00D714F1"/>
    <w:rsid w:val="00D738A9"/>
    <w:rsid w:val="00D770C3"/>
    <w:rsid w:val="00D87A3C"/>
    <w:rsid w:val="00D9444D"/>
    <w:rsid w:val="00DA1766"/>
    <w:rsid w:val="00DA1E5F"/>
    <w:rsid w:val="00DA337A"/>
    <w:rsid w:val="00DA3EBE"/>
    <w:rsid w:val="00DB4620"/>
    <w:rsid w:val="00DB5525"/>
    <w:rsid w:val="00DB621C"/>
    <w:rsid w:val="00DB6880"/>
    <w:rsid w:val="00DB760B"/>
    <w:rsid w:val="00DC0BFE"/>
    <w:rsid w:val="00DC4421"/>
    <w:rsid w:val="00DD0B78"/>
    <w:rsid w:val="00DD2414"/>
    <w:rsid w:val="00DD5898"/>
    <w:rsid w:val="00DD5DD2"/>
    <w:rsid w:val="00DD796A"/>
    <w:rsid w:val="00DE32A2"/>
    <w:rsid w:val="00DE34CF"/>
    <w:rsid w:val="00DF3504"/>
    <w:rsid w:val="00DF702D"/>
    <w:rsid w:val="00E03740"/>
    <w:rsid w:val="00E07709"/>
    <w:rsid w:val="00E11047"/>
    <w:rsid w:val="00E13F3D"/>
    <w:rsid w:val="00E14D91"/>
    <w:rsid w:val="00E1659C"/>
    <w:rsid w:val="00E232E0"/>
    <w:rsid w:val="00E2370C"/>
    <w:rsid w:val="00E24104"/>
    <w:rsid w:val="00E25BF4"/>
    <w:rsid w:val="00E30EC4"/>
    <w:rsid w:val="00E34898"/>
    <w:rsid w:val="00E44BBD"/>
    <w:rsid w:val="00E50DF7"/>
    <w:rsid w:val="00E51D3B"/>
    <w:rsid w:val="00E60294"/>
    <w:rsid w:val="00E8148F"/>
    <w:rsid w:val="00E832B2"/>
    <w:rsid w:val="00E84A2E"/>
    <w:rsid w:val="00E90BCB"/>
    <w:rsid w:val="00E97054"/>
    <w:rsid w:val="00EA2645"/>
    <w:rsid w:val="00EA33CC"/>
    <w:rsid w:val="00EA464A"/>
    <w:rsid w:val="00EB09B7"/>
    <w:rsid w:val="00EB1904"/>
    <w:rsid w:val="00EB7DB4"/>
    <w:rsid w:val="00EC36AF"/>
    <w:rsid w:val="00EC4352"/>
    <w:rsid w:val="00ED4ADE"/>
    <w:rsid w:val="00EE1596"/>
    <w:rsid w:val="00EE2894"/>
    <w:rsid w:val="00EE7D7C"/>
    <w:rsid w:val="00EF01C3"/>
    <w:rsid w:val="00EF7EF4"/>
    <w:rsid w:val="00F011A7"/>
    <w:rsid w:val="00F0618E"/>
    <w:rsid w:val="00F114A9"/>
    <w:rsid w:val="00F12C87"/>
    <w:rsid w:val="00F16C89"/>
    <w:rsid w:val="00F22D80"/>
    <w:rsid w:val="00F23B4D"/>
    <w:rsid w:val="00F25D98"/>
    <w:rsid w:val="00F300FB"/>
    <w:rsid w:val="00F32DDA"/>
    <w:rsid w:val="00F37752"/>
    <w:rsid w:val="00F37C05"/>
    <w:rsid w:val="00F509BF"/>
    <w:rsid w:val="00F52C0B"/>
    <w:rsid w:val="00F67099"/>
    <w:rsid w:val="00F71262"/>
    <w:rsid w:val="00F84ED7"/>
    <w:rsid w:val="00F926D3"/>
    <w:rsid w:val="00F96FC6"/>
    <w:rsid w:val="00FA4411"/>
    <w:rsid w:val="00FA570A"/>
    <w:rsid w:val="00FA6E56"/>
    <w:rsid w:val="00FB54A8"/>
    <w:rsid w:val="00FB6386"/>
    <w:rsid w:val="00FB6528"/>
    <w:rsid w:val="00FC1702"/>
    <w:rsid w:val="00FC45B0"/>
    <w:rsid w:val="00FC4EF2"/>
    <w:rsid w:val="00FC6107"/>
    <w:rsid w:val="00FD4D12"/>
    <w:rsid w:val="00FE2863"/>
    <w:rsid w:val="00FE32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9615E9CD-A288-411F-A4E2-2F0FA39B9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af1">
    <w:name w:val="List Paragraph"/>
    <w:basedOn w:val="a"/>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character" w:customStyle="1" w:styleId="NOChar">
    <w:name w:val="NO Char"/>
    <w:rsid w:val="004F3CBA"/>
    <w:rPr>
      <w:color w:val="000000"/>
      <w:lang w:eastAsia="ja-JP"/>
    </w:rPr>
  </w:style>
  <w:style w:type="character" w:customStyle="1" w:styleId="EditorsNoteChar">
    <w:name w:val="Editor's Note Char"/>
    <w:link w:val="EditorsNote"/>
    <w:rsid w:val="004F3CBA"/>
    <w:rPr>
      <w:rFonts w:ascii="Times New Roman" w:hAnsi="Times New Roman"/>
      <w:color w:val="FF0000"/>
      <w:lang w:val="en-GB" w:eastAsia="en-US"/>
    </w:rPr>
  </w:style>
  <w:style w:type="character" w:customStyle="1" w:styleId="50">
    <w:name w:val="标题 5 字符"/>
    <w:link w:val="5"/>
    <w:rsid w:val="00924878"/>
    <w:rPr>
      <w:rFonts w:ascii="Arial" w:hAnsi="Arial"/>
      <w:sz w:val="22"/>
      <w:lang w:val="en-GB" w:eastAsia="en-US"/>
    </w:rPr>
  </w:style>
  <w:style w:type="paragraph" w:customStyle="1" w:styleId="TAJ">
    <w:name w:val="TAJ"/>
    <w:basedOn w:val="TH"/>
    <w:rsid w:val="007F2746"/>
    <w:rPr>
      <w:rFonts w:eastAsia="Malgun Gothic"/>
    </w:rPr>
  </w:style>
  <w:style w:type="character" w:customStyle="1" w:styleId="EXChar">
    <w:name w:val="EX Char"/>
    <w:link w:val="EX"/>
    <w:locked/>
    <w:rsid w:val="00EE15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174EBF-8F93-46FF-A49B-D87F6AFD0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424</TotalTime>
  <Pages>4</Pages>
  <Words>1458</Words>
  <Characters>8312</Characters>
  <Application>Microsoft Office Word</Application>
  <DocSecurity>0</DocSecurity>
  <Lines>69</Lines>
  <Paragraphs>19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Tencent user 1</cp:lastModifiedBy>
  <cp:revision>98</cp:revision>
  <cp:lastPrinted>1900-01-01T00:00:00Z</cp:lastPrinted>
  <dcterms:created xsi:type="dcterms:W3CDTF">2019-04-11T06:48:00Z</dcterms:created>
  <dcterms:modified xsi:type="dcterms:W3CDTF">2019-10-04T11:36:00Z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vt:lpwstr>
  </property>
</Properties>
</file>