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20957" w14:textId="514AE26F" w:rsidR="00E84D70" w:rsidRDefault="00E84D70" w:rsidP="00E84D70">
      <w:pPr>
        <w:pStyle w:val="CRCoverPage"/>
        <w:tabs>
          <w:tab w:val="right" w:pos="9638"/>
        </w:tabs>
        <w:spacing w:after="0"/>
        <w:rPr>
          <w:rFonts w:cs="Arial"/>
          <w:b/>
          <w:noProof/>
          <w:sz w:val="24"/>
        </w:rPr>
      </w:pPr>
      <w:r>
        <w:rPr>
          <w:rFonts w:cs="Arial"/>
          <w:b/>
          <w:noProof/>
          <w:sz w:val="24"/>
        </w:rPr>
        <w:t>SA WG2 Meeting #13</w:t>
      </w:r>
      <w:r w:rsidR="000D4588">
        <w:rPr>
          <w:rFonts w:cs="Arial"/>
          <w:b/>
          <w:noProof/>
          <w:sz w:val="24"/>
        </w:rPr>
        <w:t>2</w:t>
      </w:r>
      <w:r>
        <w:rPr>
          <w:rFonts w:cs="Arial"/>
          <w:b/>
          <w:noProof/>
          <w:sz w:val="24"/>
        </w:rPr>
        <w:t xml:space="preserve"> </w:t>
      </w:r>
      <w:r>
        <w:rPr>
          <w:rFonts w:cs="Arial"/>
          <w:b/>
          <w:noProof/>
          <w:sz w:val="24"/>
        </w:rPr>
        <w:tab/>
        <w:t>S2-19</w:t>
      </w:r>
      <w:r w:rsidR="00690AAC">
        <w:rPr>
          <w:rFonts w:cs="Arial"/>
          <w:b/>
          <w:noProof/>
          <w:sz w:val="24"/>
        </w:rPr>
        <w:t>0</w:t>
      </w:r>
      <w:r w:rsidR="003B044D">
        <w:rPr>
          <w:rFonts w:cs="Arial"/>
          <w:b/>
          <w:noProof/>
          <w:sz w:val="24"/>
        </w:rPr>
        <w:t>3650</w:t>
      </w:r>
      <w:bookmarkStart w:id="0" w:name="_GoBack"/>
      <w:bookmarkEnd w:id="0"/>
    </w:p>
    <w:p w14:paraId="5BCD3B06" w14:textId="77777777" w:rsidR="00E84D70" w:rsidRDefault="00E84D70" w:rsidP="00E84D70">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D70" w14:paraId="1C0A0D45" w14:textId="77777777" w:rsidTr="00A36EA4">
        <w:tc>
          <w:tcPr>
            <w:tcW w:w="9641" w:type="dxa"/>
            <w:gridSpan w:val="9"/>
            <w:tcBorders>
              <w:top w:val="single" w:sz="4" w:space="0" w:color="auto"/>
              <w:left w:val="single" w:sz="4" w:space="0" w:color="auto"/>
              <w:right w:val="single" w:sz="4" w:space="0" w:color="auto"/>
            </w:tcBorders>
          </w:tcPr>
          <w:p w14:paraId="6B5E4F03" w14:textId="77777777" w:rsidR="00E84D70" w:rsidRDefault="00E84D70" w:rsidP="00A36EA4">
            <w:pPr>
              <w:pStyle w:val="CRCoverPage"/>
              <w:spacing w:after="0"/>
              <w:jc w:val="right"/>
              <w:rPr>
                <w:i/>
                <w:noProof/>
              </w:rPr>
            </w:pPr>
            <w:r>
              <w:rPr>
                <w:i/>
                <w:noProof/>
                <w:sz w:val="14"/>
              </w:rPr>
              <w:t>CR-Form-v11.4</w:t>
            </w:r>
          </w:p>
        </w:tc>
      </w:tr>
      <w:tr w:rsidR="00E84D70" w14:paraId="012BB527" w14:textId="77777777" w:rsidTr="00A36EA4">
        <w:tc>
          <w:tcPr>
            <w:tcW w:w="9641" w:type="dxa"/>
            <w:gridSpan w:val="9"/>
            <w:tcBorders>
              <w:left w:val="single" w:sz="4" w:space="0" w:color="auto"/>
              <w:right w:val="single" w:sz="4" w:space="0" w:color="auto"/>
            </w:tcBorders>
          </w:tcPr>
          <w:p w14:paraId="48ABC830" w14:textId="77777777" w:rsidR="00E84D70" w:rsidRDefault="00E84D70" w:rsidP="00A36EA4">
            <w:pPr>
              <w:pStyle w:val="CRCoverPage"/>
              <w:spacing w:after="0"/>
              <w:jc w:val="center"/>
              <w:rPr>
                <w:noProof/>
              </w:rPr>
            </w:pPr>
            <w:r>
              <w:rPr>
                <w:b/>
                <w:noProof/>
                <w:sz w:val="32"/>
              </w:rPr>
              <w:t>CHANGE REQUEST</w:t>
            </w:r>
          </w:p>
        </w:tc>
      </w:tr>
      <w:tr w:rsidR="00E84D70" w14:paraId="6E5911E3" w14:textId="77777777" w:rsidTr="00A36EA4">
        <w:tc>
          <w:tcPr>
            <w:tcW w:w="9641" w:type="dxa"/>
            <w:gridSpan w:val="9"/>
            <w:tcBorders>
              <w:left w:val="single" w:sz="4" w:space="0" w:color="auto"/>
              <w:right w:val="single" w:sz="4" w:space="0" w:color="auto"/>
            </w:tcBorders>
          </w:tcPr>
          <w:p w14:paraId="04D1593C" w14:textId="77777777" w:rsidR="00E84D70" w:rsidRDefault="00E84D70" w:rsidP="00A36EA4">
            <w:pPr>
              <w:pStyle w:val="CRCoverPage"/>
              <w:spacing w:after="0"/>
              <w:rPr>
                <w:noProof/>
                <w:sz w:val="8"/>
                <w:szCs w:val="8"/>
              </w:rPr>
            </w:pPr>
          </w:p>
        </w:tc>
      </w:tr>
      <w:tr w:rsidR="00E84D70" w14:paraId="15C97F4F" w14:textId="77777777" w:rsidTr="00A36EA4">
        <w:tc>
          <w:tcPr>
            <w:tcW w:w="142" w:type="dxa"/>
            <w:tcBorders>
              <w:left w:val="single" w:sz="4" w:space="0" w:color="auto"/>
            </w:tcBorders>
          </w:tcPr>
          <w:p w14:paraId="6A10148D" w14:textId="77777777" w:rsidR="00E84D70" w:rsidRDefault="00E84D70" w:rsidP="00A36EA4">
            <w:pPr>
              <w:pStyle w:val="CRCoverPage"/>
              <w:spacing w:after="0"/>
              <w:jc w:val="right"/>
              <w:rPr>
                <w:noProof/>
              </w:rPr>
            </w:pPr>
          </w:p>
        </w:tc>
        <w:tc>
          <w:tcPr>
            <w:tcW w:w="1559" w:type="dxa"/>
            <w:shd w:val="pct30" w:color="FFFF00" w:fill="auto"/>
          </w:tcPr>
          <w:p w14:paraId="05F15325" w14:textId="77777777" w:rsidR="00E84D70" w:rsidRPr="00410371" w:rsidRDefault="00E84D70" w:rsidP="00A36EA4">
            <w:pPr>
              <w:pStyle w:val="CRCoverPage"/>
              <w:spacing w:after="0"/>
              <w:jc w:val="right"/>
              <w:rPr>
                <w:b/>
                <w:noProof/>
                <w:sz w:val="28"/>
              </w:rPr>
            </w:pPr>
            <w:r>
              <w:rPr>
                <w:b/>
                <w:noProof/>
                <w:sz w:val="28"/>
              </w:rPr>
              <w:t>23.734</w:t>
            </w:r>
          </w:p>
        </w:tc>
        <w:tc>
          <w:tcPr>
            <w:tcW w:w="709" w:type="dxa"/>
          </w:tcPr>
          <w:p w14:paraId="160F77D4" w14:textId="77777777" w:rsidR="00E84D70" w:rsidRPr="008834F5" w:rsidRDefault="00E84D70" w:rsidP="00A36EA4">
            <w:pPr>
              <w:pStyle w:val="CRCoverPage"/>
              <w:spacing w:after="0"/>
              <w:jc w:val="center"/>
              <w:rPr>
                <w:b/>
                <w:noProof/>
                <w:sz w:val="28"/>
              </w:rPr>
            </w:pPr>
            <w:r>
              <w:rPr>
                <w:b/>
                <w:noProof/>
                <w:sz w:val="28"/>
              </w:rPr>
              <w:t>CR</w:t>
            </w:r>
          </w:p>
        </w:tc>
        <w:tc>
          <w:tcPr>
            <w:tcW w:w="1276" w:type="dxa"/>
            <w:shd w:val="pct30" w:color="FFFF00" w:fill="auto"/>
          </w:tcPr>
          <w:p w14:paraId="6A74BB22" w14:textId="74AAC476" w:rsidR="00E84D70" w:rsidRPr="008834F5" w:rsidRDefault="003B044D" w:rsidP="00A36EA4">
            <w:pPr>
              <w:pStyle w:val="CRCoverPage"/>
              <w:spacing w:after="0"/>
              <w:rPr>
                <w:b/>
                <w:noProof/>
                <w:sz w:val="28"/>
              </w:rPr>
            </w:pPr>
            <w:r>
              <w:rPr>
                <w:b/>
                <w:noProof/>
                <w:sz w:val="28"/>
              </w:rPr>
              <w:t>0020</w:t>
            </w:r>
          </w:p>
        </w:tc>
        <w:tc>
          <w:tcPr>
            <w:tcW w:w="709" w:type="dxa"/>
          </w:tcPr>
          <w:p w14:paraId="1B3BED42" w14:textId="77777777" w:rsidR="00E84D70" w:rsidRPr="008834F5" w:rsidRDefault="00E84D70" w:rsidP="00A36EA4">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509B1A6" w14:textId="2B1406C4" w:rsidR="00E84D70" w:rsidRPr="008834F5" w:rsidRDefault="00B20DC0" w:rsidP="00A36EA4">
            <w:pPr>
              <w:pStyle w:val="CRCoverPage"/>
              <w:spacing w:after="0"/>
              <w:jc w:val="center"/>
              <w:rPr>
                <w:b/>
                <w:noProof/>
                <w:sz w:val="28"/>
              </w:rPr>
            </w:pPr>
            <w:r>
              <w:rPr>
                <w:b/>
                <w:noProof/>
                <w:sz w:val="28"/>
              </w:rPr>
              <w:t>-</w:t>
            </w:r>
            <w:r w:rsidR="00E84D70">
              <w:rPr>
                <w:b/>
                <w:noProof/>
                <w:sz w:val="28"/>
              </w:rPr>
              <w:fldChar w:fldCharType="begin"/>
            </w:r>
            <w:r w:rsidR="00E84D70" w:rsidRPr="008834F5">
              <w:rPr>
                <w:b/>
                <w:noProof/>
                <w:sz w:val="28"/>
              </w:rPr>
              <w:instrText xml:space="preserve"> DOCPROPERTY  Revision  \* MERGEFORMAT </w:instrText>
            </w:r>
            <w:r w:rsidR="00E84D70">
              <w:rPr>
                <w:b/>
                <w:noProof/>
                <w:sz w:val="28"/>
              </w:rPr>
              <w:fldChar w:fldCharType="end"/>
            </w:r>
          </w:p>
        </w:tc>
        <w:tc>
          <w:tcPr>
            <w:tcW w:w="2410" w:type="dxa"/>
          </w:tcPr>
          <w:p w14:paraId="3FF121BE" w14:textId="77777777" w:rsidR="00E84D70" w:rsidRPr="008834F5" w:rsidRDefault="00E84D70" w:rsidP="00A36EA4">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0A85A34" w14:textId="77777777" w:rsidR="00E84D70" w:rsidRPr="008834F5" w:rsidRDefault="00E84D70" w:rsidP="00A36EA4">
            <w:pPr>
              <w:pStyle w:val="CRCoverPage"/>
              <w:spacing w:after="0"/>
              <w:jc w:val="center"/>
              <w:rPr>
                <w:b/>
                <w:noProof/>
                <w:sz w:val="28"/>
              </w:rPr>
            </w:pPr>
            <w:r>
              <w:rPr>
                <w:b/>
                <w:noProof/>
                <w:sz w:val="28"/>
              </w:rPr>
              <w:t>16.0.0</w:t>
            </w:r>
          </w:p>
        </w:tc>
        <w:tc>
          <w:tcPr>
            <w:tcW w:w="143" w:type="dxa"/>
            <w:tcBorders>
              <w:right w:val="single" w:sz="4" w:space="0" w:color="auto"/>
            </w:tcBorders>
          </w:tcPr>
          <w:p w14:paraId="7599511B" w14:textId="77777777" w:rsidR="00E84D70" w:rsidRDefault="00E84D70" w:rsidP="00A36EA4">
            <w:pPr>
              <w:pStyle w:val="CRCoverPage"/>
              <w:spacing w:after="0"/>
              <w:rPr>
                <w:noProof/>
              </w:rPr>
            </w:pPr>
          </w:p>
        </w:tc>
      </w:tr>
      <w:tr w:rsidR="00E84D70" w14:paraId="36B665EB" w14:textId="77777777" w:rsidTr="00A36EA4">
        <w:tc>
          <w:tcPr>
            <w:tcW w:w="9641" w:type="dxa"/>
            <w:gridSpan w:val="9"/>
            <w:tcBorders>
              <w:left w:val="single" w:sz="4" w:space="0" w:color="auto"/>
              <w:right w:val="single" w:sz="4" w:space="0" w:color="auto"/>
            </w:tcBorders>
          </w:tcPr>
          <w:p w14:paraId="6E25AEF9" w14:textId="77777777" w:rsidR="00E84D70" w:rsidRDefault="00E84D70" w:rsidP="00A36EA4">
            <w:pPr>
              <w:pStyle w:val="CRCoverPage"/>
              <w:spacing w:after="0"/>
              <w:rPr>
                <w:noProof/>
              </w:rPr>
            </w:pPr>
          </w:p>
        </w:tc>
      </w:tr>
      <w:tr w:rsidR="00E84D70" w14:paraId="13790A17" w14:textId="77777777" w:rsidTr="00A36EA4">
        <w:tc>
          <w:tcPr>
            <w:tcW w:w="9641" w:type="dxa"/>
            <w:gridSpan w:val="9"/>
            <w:tcBorders>
              <w:top w:val="single" w:sz="4" w:space="0" w:color="auto"/>
            </w:tcBorders>
          </w:tcPr>
          <w:p w14:paraId="0E70ABBC" w14:textId="77777777" w:rsidR="00E84D70" w:rsidRPr="00F25D98" w:rsidRDefault="00E84D70" w:rsidP="00A36E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4D70" w14:paraId="732F39D2" w14:textId="77777777" w:rsidTr="00A36EA4">
        <w:tc>
          <w:tcPr>
            <w:tcW w:w="9641" w:type="dxa"/>
            <w:gridSpan w:val="9"/>
          </w:tcPr>
          <w:p w14:paraId="2584D013" w14:textId="77777777" w:rsidR="00E84D70" w:rsidRDefault="00E84D70" w:rsidP="00A36EA4">
            <w:pPr>
              <w:pStyle w:val="CRCoverPage"/>
              <w:spacing w:after="0"/>
              <w:rPr>
                <w:noProof/>
                <w:sz w:val="8"/>
                <w:szCs w:val="8"/>
              </w:rPr>
            </w:pPr>
          </w:p>
        </w:tc>
      </w:tr>
    </w:tbl>
    <w:p w14:paraId="75CA3415" w14:textId="77777777" w:rsidR="00E84D70" w:rsidRDefault="00E84D70" w:rsidP="00E8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D70" w14:paraId="606DD854" w14:textId="77777777" w:rsidTr="00A36EA4">
        <w:tc>
          <w:tcPr>
            <w:tcW w:w="2835" w:type="dxa"/>
          </w:tcPr>
          <w:p w14:paraId="693D0123" w14:textId="77777777" w:rsidR="00E84D70" w:rsidRDefault="00E84D70" w:rsidP="00A36EA4">
            <w:pPr>
              <w:pStyle w:val="CRCoverPage"/>
              <w:tabs>
                <w:tab w:val="right" w:pos="2751"/>
              </w:tabs>
              <w:spacing w:after="0"/>
              <w:rPr>
                <w:b/>
                <w:i/>
                <w:noProof/>
              </w:rPr>
            </w:pPr>
            <w:r>
              <w:rPr>
                <w:b/>
                <w:i/>
                <w:noProof/>
              </w:rPr>
              <w:t>Proposed change affects:</w:t>
            </w:r>
          </w:p>
        </w:tc>
        <w:tc>
          <w:tcPr>
            <w:tcW w:w="1418" w:type="dxa"/>
          </w:tcPr>
          <w:p w14:paraId="64619120" w14:textId="77777777" w:rsidR="00E84D70" w:rsidRDefault="00E84D70" w:rsidP="00A36E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96AAB" w14:textId="77777777" w:rsidR="00E84D70" w:rsidRDefault="00E84D70" w:rsidP="00A36EA4">
            <w:pPr>
              <w:pStyle w:val="CRCoverPage"/>
              <w:spacing w:after="0"/>
              <w:jc w:val="center"/>
              <w:rPr>
                <w:b/>
                <w:caps/>
                <w:noProof/>
              </w:rPr>
            </w:pPr>
          </w:p>
        </w:tc>
        <w:tc>
          <w:tcPr>
            <w:tcW w:w="709" w:type="dxa"/>
            <w:tcBorders>
              <w:left w:val="single" w:sz="4" w:space="0" w:color="auto"/>
            </w:tcBorders>
          </w:tcPr>
          <w:p w14:paraId="1A4DE722" w14:textId="77777777" w:rsidR="00E84D70" w:rsidRDefault="00E84D70" w:rsidP="00A36E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8C1FE" w14:textId="77777777" w:rsidR="00E84D70" w:rsidRDefault="00E84D70" w:rsidP="00A36EA4">
            <w:pPr>
              <w:pStyle w:val="CRCoverPage"/>
              <w:spacing w:after="0"/>
              <w:jc w:val="center"/>
              <w:rPr>
                <w:b/>
                <w:caps/>
                <w:noProof/>
              </w:rPr>
            </w:pPr>
            <w:r>
              <w:rPr>
                <w:b/>
                <w:caps/>
                <w:noProof/>
              </w:rPr>
              <w:t>x</w:t>
            </w:r>
          </w:p>
        </w:tc>
        <w:tc>
          <w:tcPr>
            <w:tcW w:w="2126" w:type="dxa"/>
          </w:tcPr>
          <w:p w14:paraId="1A27016C" w14:textId="77777777" w:rsidR="00E84D70" w:rsidRDefault="00E84D70" w:rsidP="00A36E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E3F09" w14:textId="77777777" w:rsidR="00E84D70" w:rsidRDefault="00E84D70" w:rsidP="00A36EA4">
            <w:pPr>
              <w:pStyle w:val="CRCoverPage"/>
              <w:spacing w:after="0"/>
              <w:jc w:val="center"/>
              <w:rPr>
                <w:b/>
                <w:caps/>
                <w:noProof/>
              </w:rPr>
            </w:pPr>
            <w:r>
              <w:rPr>
                <w:b/>
                <w:caps/>
                <w:noProof/>
              </w:rPr>
              <w:t>x</w:t>
            </w:r>
          </w:p>
        </w:tc>
        <w:tc>
          <w:tcPr>
            <w:tcW w:w="1418" w:type="dxa"/>
            <w:tcBorders>
              <w:left w:val="nil"/>
            </w:tcBorders>
          </w:tcPr>
          <w:p w14:paraId="51751BF4" w14:textId="77777777" w:rsidR="00E84D70" w:rsidRDefault="00E84D70" w:rsidP="00A36E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E37C2" w14:textId="77777777" w:rsidR="00E84D70" w:rsidRDefault="00E84D70" w:rsidP="00A36EA4">
            <w:pPr>
              <w:pStyle w:val="CRCoverPage"/>
              <w:spacing w:after="0"/>
              <w:jc w:val="center"/>
              <w:rPr>
                <w:b/>
                <w:bCs/>
                <w:caps/>
                <w:noProof/>
              </w:rPr>
            </w:pPr>
          </w:p>
        </w:tc>
      </w:tr>
    </w:tbl>
    <w:p w14:paraId="7110F9F6" w14:textId="77777777" w:rsidR="00E84D70" w:rsidRDefault="00E84D70" w:rsidP="00E8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D70" w14:paraId="752E5FB3" w14:textId="77777777" w:rsidTr="00A36EA4">
        <w:tc>
          <w:tcPr>
            <w:tcW w:w="9640" w:type="dxa"/>
            <w:gridSpan w:val="11"/>
          </w:tcPr>
          <w:p w14:paraId="33523E57" w14:textId="77777777" w:rsidR="00E84D70" w:rsidRDefault="00E84D70" w:rsidP="00A36EA4">
            <w:pPr>
              <w:pStyle w:val="CRCoverPage"/>
              <w:spacing w:after="0"/>
              <w:rPr>
                <w:noProof/>
                <w:sz w:val="8"/>
                <w:szCs w:val="8"/>
              </w:rPr>
            </w:pPr>
          </w:p>
        </w:tc>
      </w:tr>
      <w:tr w:rsidR="00E84D70" w14:paraId="76ABA077" w14:textId="77777777" w:rsidTr="00A36EA4">
        <w:tc>
          <w:tcPr>
            <w:tcW w:w="1843" w:type="dxa"/>
            <w:tcBorders>
              <w:top w:val="single" w:sz="4" w:space="0" w:color="auto"/>
              <w:left w:val="single" w:sz="4" w:space="0" w:color="auto"/>
            </w:tcBorders>
          </w:tcPr>
          <w:p w14:paraId="0F1A5CE7" w14:textId="77777777" w:rsidR="00E84D70" w:rsidRDefault="00E84D70" w:rsidP="00A36E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6ABB99" w14:textId="06A7BF49" w:rsidR="00E84D70" w:rsidRDefault="00B20DC0" w:rsidP="00A36EA4">
            <w:pPr>
              <w:pStyle w:val="CRCoverPage"/>
              <w:spacing w:after="0"/>
              <w:ind w:left="100"/>
              <w:rPr>
                <w:noProof/>
              </w:rPr>
            </w:pPr>
            <w:r>
              <w:t>Evaluation</w:t>
            </w:r>
            <w:r w:rsidR="00E25F0F">
              <w:t xml:space="preserve"> for TSN Time Synchronization</w:t>
            </w:r>
            <w:r>
              <w:t xml:space="preserve"> Solution</w:t>
            </w:r>
          </w:p>
        </w:tc>
      </w:tr>
      <w:tr w:rsidR="00E84D70" w14:paraId="7475EC40" w14:textId="77777777" w:rsidTr="00A36EA4">
        <w:tc>
          <w:tcPr>
            <w:tcW w:w="1843" w:type="dxa"/>
            <w:tcBorders>
              <w:left w:val="single" w:sz="4" w:space="0" w:color="auto"/>
            </w:tcBorders>
          </w:tcPr>
          <w:p w14:paraId="3137E4CD" w14:textId="77777777" w:rsidR="00E84D70" w:rsidRDefault="00E84D70" w:rsidP="00A36EA4">
            <w:pPr>
              <w:pStyle w:val="CRCoverPage"/>
              <w:spacing w:after="0"/>
              <w:rPr>
                <w:b/>
                <w:i/>
                <w:noProof/>
                <w:sz w:val="8"/>
                <w:szCs w:val="8"/>
              </w:rPr>
            </w:pPr>
          </w:p>
        </w:tc>
        <w:tc>
          <w:tcPr>
            <w:tcW w:w="7797" w:type="dxa"/>
            <w:gridSpan w:val="10"/>
            <w:tcBorders>
              <w:right w:val="single" w:sz="4" w:space="0" w:color="auto"/>
            </w:tcBorders>
          </w:tcPr>
          <w:p w14:paraId="48515D52" w14:textId="77777777" w:rsidR="00E84D70" w:rsidRDefault="00E84D70" w:rsidP="00A36EA4">
            <w:pPr>
              <w:pStyle w:val="CRCoverPage"/>
              <w:spacing w:after="0"/>
              <w:rPr>
                <w:noProof/>
                <w:sz w:val="8"/>
                <w:szCs w:val="8"/>
              </w:rPr>
            </w:pPr>
          </w:p>
        </w:tc>
      </w:tr>
      <w:tr w:rsidR="00E84D70" w14:paraId="4190F1AD" w14:textId="77777777" w:rsidTr="00A36EA4">
        <w:tc>
          <w:tcPr>
            <w:tcW w:w="1843" w:type="dxa"/>
            <w:tcBorders>
              <w:left w:val="single" w:sz="4" w:space="0" w:color="auto"/>
            </w:tcBorders>
          </w:tcPr>
          <w:p w14:paraId="6AF54ECE" w14:textId="77777777" w:rsidR="00E84D70" w:rsidRDefault="00E84D70" w:rsidP="00A36E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D22E7" w14:textId="49394B16" w:rsidR="00E84D70" w:rsidRDefault="00E84D70" w:rsidP="00A36EA4">
            <w:pPr>
              <w:pStyle w:val="CRCoverPage"/>
              <w:spacing w:after="0"/>
              <w:ind w:left="100"/>
              <w:rPr>
                <w:noProof/>
              </w:rPr>
            </w:pPr>
            <w:r w:rsidRPr="00572415">
              <w:t>Nokia, Nokia Shanghai Bell</w:t>
            </w:r>
          </w:p>
        </w:tc>
      </w:tr>
      <w:tr w:rsidR="00E84D70" w14:paraId="39C45AD8" w14:textId="77777777" w:rsidTr="00A36EA4">
        <w:tc>
          <w:tcPr>
            <w:tcW w:w="1843" w:type="dxa"/>
            <w:tcBorders>
              <w:left w:val="single" w:sz="4" w:space="0" w:color="auto"/>
            </w:tcBorders>
          </w:tcPr>
          <w:p w14:paraId="70945A0E" w14:textId="77777777" w:rsidR="00E84D70" w:rsidRDefault="00E84D70" w:rsidP="00A36E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4FAD9F" w14:textId="77777777" w:rsidR="00E84D70" w:rsidRDefault="00E84D70" w:rsidP="00A36EA4">
            <w:pPr>
              <w:pStyle w:val="CRCoverPage"/>
              <w:spacing w:after="0"/>
              <w:ind w:left="100"/>
              <w:rPr>
                <w:noProof/>
              </w:rPr>
            </w:pPr>
            <w:r>
              <w:t>SA WG2</w:t>
            </w:r>
          </w:p>
        </w:tc>
      </w:tr>
      <w:tr w:rsidR="00E84D70" w14:paraId="23033632" w14:textId="77777777" w:rsidTr="00A36EA4">
        <w:tc>
          <w:tcPr>
            <w:tcW w:w="1843" w:type="dxa"/>
            <w:tcBorders>
              <w:left w:val="single" w:sz="4" w:space="0" w:color="auto"/>
            </w:tcBorders>
          </w:tcPr>
          <w:p w14:paraId="3CDDDF25" w14:textId="77777777" w:rsidR="00E84D70" w:rsidRDefault="00E84D70" w:rsidP="00A36EA4">
            <w:pPr>
              <w:pStyle w:val="CRCoverPage"/>
              <w:spacing w:after="0"/>
              <w:rPr>
                <w:b/>
                <w:i/>
                <w:noProof/>
                <w:sz w:val="8"/>
                <w:szCs w:val="8"/>
              </w:rPr>
            </w:pPr>
          </w:p>
        </w:tc>
        <w:tc>
          <w:tcPr>
            <w:tcW w:w="7797" w:type="dxa"/>
            <w:gridSpan w:val="10"/>
            <w:tcBorders>
              <w:right w:val="single" w:sz="4" w:space="0" w:color="auto"/>
            </w:tcBorders>
          </w:tcPr>
          <w:p w14:paraId="26C65DA4" w14:textId="77777777" w:rsidR="00E84D70" w:rsidRDefault="00E84D70" w:rsidP="00A36EA4">
            <w:pPr>
              <w:pStyle w:val="CRCoverPage"/>
              <w:spacing w:after="0"/>
              <w:rPr>
                <w:noProof/>
                <w:sz w:val="8"/>
                <w:szCs w:val="8"/>
              </w:rPr>
            </w:pPr>
          </w:p>
        </w:tc>
      </w:tr>
      <w:tr w:rsidR="00E84D70" w14:paraId="4BB3084E" w14:textId="77777777" w:rsidTr="00A36EA4">
        <w:tc>
          <w:tcPr>
            <w:tcW w:w="1843" w:type="dxa"/>
            <w:tcBorders>
              <w:left w:val="single" w:sz="4" w:space="0" w:color="auto"/>
            </w:tcBorders>
          </w:tcPr>
          <w:p w14:paraId="4D42D8EE" w14:textId="77777777" w:rsidR="00E84D70" w:rsidRDefault="00E84D70" w:rsidP="00A36EA4">
            <w:pPr>
              <w:pStyle w:val="CRCoverPage"/>
              <w:tabs>
                <w:tab w:val="right" w:pos="1759"/>
              </w:tabs>
              <w:spacing w:after="0"/>
              <w:rPr>
                <w:b/>
                <w:i/>
                <w:noProof/>
              </w:rPr>
            </w:pPr>
            <w:r>
              <w:rPr>
                <w:b/>
                <w:i/>
                <w:noProof/>
              </w:rPr>
              <w:t>Work item code:</w:t>
            </w:r>
          </w:p>
        </w:tc>
        <w:tc>
          <w:tcPr>
            <w:tcW w:w="3686" w:type="dxa"/>
            <w:gridSpan w:val="5"/>
            <w:shd w:val="pct30" w:color="FFFF00" w:fill="auto"/>
          </w:tcPr>
          <w:p w14:paraId="18890837" w14:textId="77777777" w:rsidR="00E84D70" w:rsidRDefault="00E84D70" w:rsidP="00A36EA4">
            <w:pPr>
              <w:pStyle w:val="CRCoverPage"/>
              <w:spacing w:after="0"/>
              <w:ind w:left="100"/>
              <w:rPr>
                <w:noProof/>
              </w:rPr>
            </w:pPr>
            <w:r>
              <w:t>Vertical_LAN</w:t>
            </w:r>
          </w:p>
        </w:tc>
        <w:tc>
          <w:tcPr>
            <w:tcW w:w="567" w:type="dxa"/>
            <w:tcBorders>
              <w:left w:val="nil"/>
            </w:tcBorders>
          </w:tcPr>
          <w:p w14:paraId="5C0CF315" w14:textId="77777777" w:rsidR="00E84D70" w:rsidRDefault="00E84D70" w:rsidP="00A36EA4">
            <w:pPr>
              <w:pStyle w:val="CRCoverPage"/>
              <w:spacing w:after="0"/>
              <w:ind w:right="100"/>
              <w:rPr>
                <w:noProof/>
              </w:rPr>
            </w:pPr>
          </w:p>
        </w:tc>
        <w:tc>
          <w:tcPr>
            <w:tcW w:w="1417" w:type="dxa"/>
            <w:gridSpan w:val="3"/>
            <w:tcBorders>
              <w:left w:val="nil"/>
            </w:tcBorders>
          </w:tcPr>
          <w:p w14:paraId="77D642F1" w14:textId="77777777" w:rsidR="00E84D70" w:rsidRDefault="00E84D70" w:rsidP="00A36E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32157" w14:textId="598AFFC8" w:rsidR="00E84D70" w:rsidRDefault="00E84D70" w:rsidP="00A36EA4">
            <w:pPr>
              <w:pStyle w:val="CRCoverPage"/>
              <w:spacing w:after="0"/>
              <w:ind w:left="100"/>
              <w:rPr>
                <w:noProof/>
              </w:rPr>
            </w:pPr>
            <w:r>
              <w:t>2019-0</w:t>
            </w:r>
            <w:r w:rsidR="00D50FA6">
              <w:t>4</w:t>
            </w:r>
            <w:r>
              <w:t>-1</w:t>
            </w:r>
          </w:p>
        </w:tc>
      </w:tr>
      <w:tr w:rsidR="00E84D70" w14:paraId="69672874" w14:textId="77777777" w:rsidTr="00A36EA4">
        <w:tc>
          <w:tcPr>
            <w:tcW w:w="1843" w:type="dxa"/>
            <w:tcBorders>
              <w:left w:val="single" w:sz="4" w:space="0" w:color="auto"/>
            </w:tcBorders>
          </w:tcPr>
          <w:p w14:paraId="2E52825C" w14:textId="77777777" w:rsidR="00E84D70" w:rsidRDefault="00E84D70" w:rsidP="00A36EA4">
            <w:pPr>
              <w:pStyle w:val="CRCoverPage"/>
              <w:spacing w:after="0"/>
              <w:rPr>
                <w:b/>
                <w:i/>
                <w:noProof/>
                <w:sz w:val="8"/>
                <w:szCs w:val="8"/>
              </w:rPr>
            </w:pPr>
          </w:p>
        </w:tc>
        <w:tc>
          <w:tcPr>
            <w:tcW w:w="1986" w:type="dxa"/>
            <w:gridSpan w:val="4"/>
          </w:tcPr>
          <w:p w14:paraId="2E5FDE16" w14:textId="77777777" w:rsidR="00E84D70" w:rsidRDefault="00E84D70" w:rsidP="00A36EA4">
            <w:pPr>
              <w:pStyle w:val="CRCoverPage"/>
              <w:spacing w:after="0"/>
              <w:rPr>
                <w:noProof/>
                <w:sz w:val="8"/>
                <w:szCs w:val="8"/>
              </w:rPr>
            </w:pPr>
          </w:p>
        </w:tc>
        <w:tc>
          <w:tcPr>
            <w:tcW w:w="2267" w:type="dxa"/>
            <w:gridSpan w:val="2"/>
          </w:tcPr>
          <w:p w14:paraId="2ED7C397" w14:textId="77777777" w:rsidR="00E84D70" w:rsidRDefault="00E84D70" w:rsidP="00A36EA4">
            <w:pPr>
              <w:pStyle w:val="CRCoverPage"/>
              <w:spacing w:after="0"/>
              <w:rPr>
                <w:noProof/>
                <w:sz w:val="8"/>
                <w:szCs w:val="8"/>
              </w:rPr>
            </w:pPr>
          </w:p>
        </w:tc>
        <w:tc>
          <w:tcPr>
            <w:tcW w:w="1417" w:type="dxa"/>
            <w:gridSpan w:val="3"/>
          </w:tcPr>
          <w:p w14:paraId="26774A47" w14:textId="77777777" w:rsidR="00E84D70" w:rsidRDefault="00E84D70" w:rsidP="00A36EA4">
            <w:pPr>
              <w:pStyle w:val="CRCoverPage"/>
              <w:spacing w:after="0"/>
              <w:rPr>
                <w:noProof/>
                <w:sz w:val="8"/>
                <w:szCs w:val="8"/>
              </w:rPr>
            </w:pPr>
          </w:p>
        </w:tc>
        <w:tc>
          <w:tcPr>
            <w:tcW w:w="2127" w:type="dxa"/>
            <w:tcBorders>
              <w:right w:val="single" w:sz="4" w:space="0" w:color="auto"/>
            </w:tcBorders>
          </w:tcPr>
          <w:p w14:paraId="49695824" w14:textId="77777777" w:rsidR="00E84D70" w:rsidRDefault="00E84D70" w:rsidP="00A36EA4">
            <w:pPr>
              <w:pStyle w:val="CRCoverPage"/>
              <w:spacing w:after="0"/>
              <w:rPr>
                <w:noProof/>
                <w:sz w:val="8"/>
                <w:szCs w:val="8"/>
              </w:rPr>
            </w:pPr>
          </w:p>
        </w:tc>
      </w:tr>
      <w:tr w:rsidR="00E84D70" w14:paraId="54F87762" w14:textId="77777777" w:rsidTr="00A36EA4">
        <w:trPr>
          <w:cantSplit/>
        </w:trPr>
        <w:tc>
          <w:tcPr>
            <w:tcW w:w="1843" w:type="dxa"/>
            <w:tcBorders>
              <w:left w:val="single" w:sz="4" w:space="0" w:color="auto"/>
            </w:tcBorders>
          </w:tcPr>
          <w:p w14:paraId="3587E001" w14:textId="77777777" w:rsidR="00E84D70" w:rsidRDefault="00E84D70" w:rsidP="00A36EA4">
            <w:pPr>
              <w:pStyle w:val="CRCoverPage"/>
              <w:tabs>
                <w:tab w:val="right" w:pos="1759"/>
              </w:tabs>
              <w:spacing w:after="0"/>
              <w:rPr>
                <w:b/>
                <w:i/>
                <w:noProof/>
              </w:rPr>
            </w:pPr>
            <w:r>
              <w:rPr>
                <w:b/>
                <w:i/>
                <w:noProof/>
              </w:rPr>
              <w:t>Category:</w:t>
            </w:r>
          </w:p>
        </w:tc>
        <w:tc>
          <w:tcPr>
            <w:tcW w:w="851" w:type="dxa"/>
            <w:shd w:val="pct30" w:color="FFFF00" w:fill="auto"/>
          </w:tcPr>
          <w:p w14:paraId="38A9557D" w14:textId="0402A682" w:rsidR="00E84D70" w:rsidRDefault="00D50FA6" w:rsidP="00A36EA4">
            <w:pPr>
              <w:pStyle w:val="CRCoverPage"/>
              <w:spacing w:after="0"/>
              <w:ind w:left="100" w:right="-609"/>
              <w:rPr>
                <w:b/>
                <w:noProof/>
              </w:rPr>
            </w:pPr>
            <w:r>
              <w:rPr>
                <w:b/>
                <w:noProof/>
              </w:rPr>
              <w:t>B</w:t>
            </w:r>
          </w:p>
        </w:tc>
        <w:tc>
          <w:tcPr>
            <w:tcW w:w="3402" w:type="dxa"/>
            <w:gridSpan w:val="5"/>
            <w:tcBorders>
              <w:left w:val="nil"/>
            </w:tcBorders>
          </w:tcPr>
          <w:p w14:paraId="53416F0E" w14:textId="77777777" w:rsidR="00E84D70" w:rsidRDefault="00E84D70" w:rsidP="00A36EA4">
            <w:pPr>
              <w:pStyle w:val="CRCoverPage"/>
              <w:spacing w:after="0"/>
              <w:rPr>
                <w:noProof/>
              </w:rPr>
            </w:pPr>
          </w:p>
        </w:tc>
        <w:tc>
          <w:tcPr>
            <w:tcW w:w="1417" w:type="dxa"/>
            <w:gridSpan w:val="3"/>
            <w:tcBorders>
              <w:left w:val="nil"/>
            </w:tcBorders>
          </w:tcPr>
          <w:p w14:paraId="104E5357" w14:textId="77777777" w:rsidR="00E84D70" w:rsidRDefault="00E84D70" w:rsidP="00A36E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FEF9F" w14:textId="77777777" w:rsidR="00E84D70" w:rsidRDefault="00E84D70" w:rsidP="00A36E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84D70" w14:paraId="3F68D5F4" w14:textId="77777777" w:rsidTr="00A36EA4">
        <w:tc>
          <w:tcPr>
            <w:tcW w:w="1843" w:type="dxa"/>
            <w:tcBorders>
              <w:left w:val="single" w:sz="4" w:space="0" w:color="auto"/>
              <w:bottom w:val="single" w:sz="4" w:space="0" w:color="auto"/>
            </w:tcBorders>
          </w:tcPr>
          <w:p w14:paraId="5B08D586" w14:textId="77777777" w:rsidR="00E84D70" w:rsidRDefault="00E84D70" w:rsidP="00A36EA4">
            <w:pPr>
              <w:pStyle w:val="CRCoverPage"/>
              <w:spacing w:after="0"/>
              <w:rPr>
                <w:b/>
                <w:i/>
                <w:noProof/>
              </w:rPr>
            </w:pPr>
          </w:p>
        </w:tc>
        <w:tc>
          <w:tcPr>
            <w:tcW w:w="4677" w:type="dxa"/>
            <w:gridSpan w:val="8"/>
            <w:tcBorders>
              <w:bottom w:val="single" w:sz="4" w:space="0" w:color="auto"/>
            </w:tcBorders>
          </w:tcPr>
          <w:p w14:paraId="7CF4573C" w14:textId="77777777" w:rsidR="00E84D70" w:rsidRDefault="00E84D70" w:rsidP="00A36E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385AB" w14:textId="77777777" w:rsidR="00E84D70" w:rsidRDefault="00E84D70" w:rsidP="00A36E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EBC81E" w14:textId="77777777" w:rsidR="00E84D70" w:rsidRPr="007C2097" w:rsidRDefault="00E84D70" w:rsidP="00A36E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4D70" w14:paraId="385E0383" w14:textId="77777777" w:rsidTr="00A36EA4">
        <w:tc>
          <w:tcPr>
            <w:tcW w:w="1843" w:type="dxa"/>
          </w:tcPr>
          <w:p w14:paraId="33E4CE2E" w14:textId="77777777" w:rsidR="00E84D70" w:rsidRDefault="00E84D70" w:rsidP="00A36EA4">
            <w:pPr>
              <w:pStyle w:val="CRCoverPage"/>
              <w:spacing w:after="0"/>
              <w:rPr>
                <w:b/>
                <w:i/>
                <w:noProof/>
                <w:sz w:val="8"/>
                <w:szCs w:val="8"/>
              </w:rPr>
            </w:pPr>
          </w:p>
        </w:tc>
        <w:tc>
          <w:tcPr>
            <w:tcW w:w="7797" w:type="dxa"/>
            <w:gridSpan w:val="10"/>
          </w:tcPr>
          <w:p w14:paraId="6BC67AB3" w14:textId="77777777" w:rsidR="00E84D70" w:rsidRDefault="00E84D70" w:rsidP="00A36EA4">
            <w:pPr>
              <w:pStyle w:val="CRCoverPage"/>
              <w:spacing w:after="0"/>
              <w:rPr>
                <w:noProof/>
                <w:sz w:val="8"/>
                <w:szCs w:val="8"/>
              </w:rPr>
            </w:pPr>
          </w:p>
        </w:tc>
      </w:tr>
      <w:tr w:rsidR="00E84D70" w14:paraId="3BD4FC19" w14:textId="77777777" w:rsidTr="00A36EA4">
        <w:tc>
          <w:tcPr>
            <w:tcW w:w="2694" w:type="dxa"/>
            <w:gridSpan w:val="2"/>
            <w:tcBorders>
              <w:top w:val="single" w:sz="4" w:space="0" w:color="auto"/>
              <w:left w:val="single" w:sz="4" w:space="0" w:color="auto"/>
            </w:tcBorders>
          </w:tcPr>
          <w:p w14:paraId="09B99461" w14:textId="77777777" w:rsidR="00E84D70" w:rsidRDefault="00E84D70" w:rsidP="00A36E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2EEC" w14:textId="77D1E39C" w:rsidR="00E84D70" w:rsidRDefault="00800006" w:rsidP="00E84D70">
            <w:r>
              <w:t xml:space="preserve">This contribution proposes to </w:t>
            </w:r>
            <w:r w:rsidR="00D50FA6">
              <w:t>evaluation f</w:t>
            </w:r>
            <w:r>
              <w:t xml:space="preserve">or TSN Time Sync. </w:t>
            </w:r>
          </w:p>
          <w:p w14:paraId="0345A505" w14:textId="6B87AFC2" w:rsidR="00800006" w:rsidRPr="006E13D1" w:rsidRDefault="00800006" w:rsidP="00E84D70">
            <w:r>
              <w:t xml:space="preserve">Comparison analysis and rationale </w:t>
            </w:r>
            <w:r w:rsidR="00D50FA6">
              <w:t>for 11.2, 28</w:t>
            </w:r>
          </w:p>
          <w:p w14:paraId="2F9D2D06" w14:textId="181B6C94" w:rsidR="00E84D70" w:rsidRDefault="00E84D70" w:rsidP="00A36EA4">
            <w:pPr>
              <w:pStyle w:val="CRCoverPage"/>
              <w:spacing w:after="0"/>
              <w:ind w:left="100"/>
              <w:rPr>
                <w:noProof/>
              </w:rPr>
            </w:pPr>
          </w:p>
        </w:tc>
      </w:tr>
      <w:tr w:rsidR="00E84D70" w14:paraId="5EF0B281" w14:textId="77777777" w:rsidTr="00A36EA4">
        <w:tc>
          <w:tcPr>
            <w:tcW w:w="2694" w:type="dxa"/>
            <w:gridSpan w:val="2"/>
            <w:tcBorders>
              <w:left w:val="single" w:sz="4" w:space="0" w:color="auto"/>
            </w:tcBorders>
          </w:tcPr>
          <w:p w14:paraId="74D81868" w14:textId="77777777" w:rsidR="00E84D70" w:rsidRDefault="00E84D70" w:rsidP="00A36EA4">
            <w:pPr>
              <w:pStyle w:val="CRCoverPage"/>
              <w:spacing w:after="0"/>
              <w:rPr>
                <w:b/>
                <w:i/>
                <w:noProof/>
                <w:sz w:val="8"/>
                <w:szCs w:val="8"/>
              </w:rPr>
            </w:pPr>
          </w:p>
        </w:tc>
        <w:tc>
          <w:tcPr>
            <w:tcW w:w="6946" w:type="dxa"/>
            <w:gridSpan w:val="9"/>
            <w:tcBorders>
              <w:right w:val="single" w:sz="4" w:space="0" w:color="auto"/>
            </w:tcBorders>
          </w:tcPr>
          <w:p w14:paraId="212D3901" w14:textId="77777777" w:rsidR="00E84D70" w:rsidRDefault="00E84D70" w:rsidP="00A36EA4">
            <w:pPr>
              <w:pStyle w:val="CRCoverPage"/>
              <w:spacing w:after="0"/>
              <w:rPr>
                <w:noProof/>
                <w:sz w:val="8"/>
                <w:szCs w:val="8"/>
              </w:rPr>
            </w:pPr>
          </w:p>
        </w:tc>
      </w:tr>
      <w:tr w:rsidR="00E84D70" w14:paraId="6B1F7B8F" w14:textId="77777777" w:rsidTr="00A36EA4">
        <w:tc>
          <w:tcPr>
            <w:tcW w:w="2694" w:type="dxa"/>
            <w:gridSpan w:val="2"/>
            <w:tcBorders>
              <w:left w:val="single" w:sz="4" w:space="0" w:color="auto"/>
            </w:tcBorders>
          </w:tcPr>
          <w:p w14:paraId="52FCE238" w14:textId="77777777" w:rsidR="00E84D70" w:rsidRDefault="00E84D70" w:rsidP="00A36E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53F70" w14:textId="7913E2C4" w:rsidR="00E84D70" w:rsidRPr="00F13FDE" w:rsidRDefault="00D50FA6" w:rsidP="00F13FDE">
            <w:r>
              <w:t>--</w:t>
            </w:r>
          </w:p>
        </w:tc>
      </w:tr>
      <w:tr w:rsidR="00E84D70" w14:paraId="39BE8424" w14:textId="77777777" w:rsidTr="00A36EA4">
        <w:tc>
          <w:tcPr>
            <w:tcW w:w="2694" w:type="dxa"/>
            <w:gridSpan w:val="2"/>
            <w:tcBorders>
              <w:left w:val="single" w:sz="4" w:space="0" w:color="auto"/>
            </w:tcBorders>
          </w:tcPr>
          <w:p w14:paraId="31D40EEB" w14:textId="77777777" w:rsidR="00E84D70" w:rsidRDefault="00E84D70" w:rsidP="00A36EA4">
            <w:pPr>
              <w:pStyle w:val="CRCoverPage"/>
              <w:spacing w:after="0"/>
              <w:rPr>
                <w:b/>
                <w:i/>
                <w:noProof/>
                <w:sz w:val="8"/>
                <w:szCs w:val="8"/>
              </w:rPr>
            </w:pPr>
          </w:p>
        </w:tc>
        <w:tc>
          <w:tcPr>
            <w:tcW w:w="6946" w:type="dxa"/>
            <w:gridSpan w:val="9"/>
            <w:tcBorders>
              <w:right w:val="single" w:sz="4" w:space="0" w:color="auto"/>
            </w:tcBorders>
          </w:tcPr>
          <w:p w14:paraId="2F4D0B7D" w14:textId="77777777" w:rsidR="00E84D70" w:rsidRDefault="00E84D70" w:rsidP="00A36EA4">
            <w:pPr>
              <w:pStyle w:val="CRCoverPage"/>
              <w:spacing w:after="0"/>
              <w:rPr>
                <w:noProof/>
                <w:sz w:val="8"/>
                <w:szCs w:val="8"/>
              </w:rPr>
            </w:pPr>
          </w:p>
        </w:tc>
      </w:tr>
      <w:tr w:rsidR="00E84D70" w14:paraId="4660C541" w14:textId="77777777" w:rsidTr="00A36EA4">
        <w:tc>
          <w:tcPr>
            <w:tcW w:w="2694" w:type="dxa"/>
            <w:gridSpan w:val="2"/>
            <w:tcBorders>
              <w:left w:val="single" w:sz="4" w:space="0" w:color="auto"/>
              <w:bottom w:val="single" w:sz="4" w:space="0" w:color="auto"/>
            </w:tcBorders>
          </w:tcPr>
          <w:p w14:paraId="5CE028BA" w14:textId="77777777" w:rsidR="00E84D70" w:rsidRDefault="00E84D70" w:rsidP="00A36E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44A2" w14:textId="2A9EFA43" w:rsidR="00E84D70" w:rsidRDefault="00047C59" w:rsidP="00A36EA4">
            <w:pPr>
              <w:pStyle w:val="CRCoverPage"/>
              <w:spacing w:after="0"/>
              <w:ind w:left="100"/>
              <w:rPr>
                <w:noProof/>
              </w:rPr>
            </w:pPr>
            <w:r>
              <w:rPr>
                <w:noProof/>
              </w:rPr>
              <w:t>Missing proper evaluation for TSN Time Sync</w:t>
            </w:r>
            <w:r w:rsidR="00E84D70">
              <w:rPr>
                <w:noProof/>
              </w:rPr>
              <w:t>.</w:t>
            </w:r>
          </w:p>
        </w:tc>
      </w:tr>
      <w:tr w:rsidR="00E84D70" w14:paraId="4EB62149" w14:textId="77777777" w:rsidTr="00A36EA4">
        <w:tc>
          <w:tcPr>
            <w:tcW w:w="2694" w:type="dxa"/>
            <w:gridSpan w:val="2"/>
          </w:tcPr>
          <w:p w14:paraId="097C369E" w14:textId="77777777" w:rsidR="00E84D70" w:rsidRDefault="00E84D70" w:rsidP="00A36EA4">
            <w:pPr>
              <w:pStyle w:val="CRCoverPage"/>
              <w:spacing w:after="0"/>
              <w:rPr>
                <w:b/>
                <w:i/>
                <w:noProof/>
                <w:sz w:val="8"/>
                <w:szCs w:val="8"/>
              </w:rPr>
            </w:pPr>
          </w:p>
        </w:tc>
        <w:tc>
          <w:tcPr>
            <w:tcW w:w="6946" w:type="dxa"/>
            <w:gridSpan w:val="9"/>
          </w:tcPr>
          <w:p w14:paraId="7D48035E" w14:textId="77777777" w:rsidR="00E84D70" w:rsidRDefault="00E84D70" w:rsidP="00A36EA4">
            <w:pPr>
              <w:pStyle w:val="CRCoverPage"/>
              <w:spacing w:after="0"/>
              <w:rPr>
                <w:noProof/>
                <w:sz w:val="8"/>
                <w:szCs w:val="8"/>
              </w:rPr>
            </w:pPr>
          </w:p>
        </w:tc>
      </w:tr>
      <w:tr w:rsidR="00E84D70" w14:paraId="15E6D17F" w14:textId="77777777" w:rsidTr="00A36EA4">
        <w:tc>
          <w:tcPr>
            <w:tcW w:w="2694" w:type="dxa"/>
            <w:gridSpan w:val="2"/>
            <w:tcBorders>
              <w:top w:val="single" w:sz="4" w:space="0" w:color="auto"/>
              <w:left w:val="single" w:sz="4" w:space="0" w:color="auto"/>
            </w:tcBorders>
          </w:tcPr>
          <w:p w14:paraId="3C27DC57" w14:textId="77777777" w:rsidR="00E84D70" w:rsidRDefault="00E84D70" w:rsidP="00A36E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C1E1" w14:textId="77C61A16" w:rsidR="00E84D70" w:rsidRDefault="00501A85" w:rsidP="00A36EA4">
            <w:pPr>
              <w:pStyle w:val="CRCoverPage"/>
              <w:spacing w:after="0"/>
              <w:ind w:left="100"/>
              <w:rPr>
                <w:noProof/>
              </w:rPr>
            </w:pPr>
            <w:r>
              <w:rPr>
                <w:noProof/>
              </w:rPr>
              <w:t>7.x</w:t>
            </w:r>
          </w:p>
        </w:tc>
      </w:tr>
      <w:tr w:rsidR="00E84D70" w14:paraId="50F842FB" w14:textId="77777777" w:rsidTr="00A36EA4">
        <w:tc>
          <w:tcPr>
            <w:tcW w:w="2694" w:type="dxa"/>
            <w:gridSpan w:val="2"/>
            <w:tcBorders>
              <w:left w:val="single" w:sz="4" w:space="0" w:color="auto"/>
            </w:tcBorders>
          </w:tcPr>
          <w:p w14:paraId="52FFB92C" w14:textId="77777777" w:rsidR="00E84D70" w:rsidRDefault="00E84D70" w:rsidP="00A36EA4">
            <w:pPr>
              <w:pStyle w:val="CRCoverPage"/>
              <w:spacing w:after="0"/>
              <w:rPr>
                <w:b/>
                <w:i/>
                <w:noProof/>
                <w:sz w:val="8"/>
                <w:szCs w:val="8"/>
              </w:rPr>
            </w:pPr>
          </w:p>
        </w:tc>
        <w:tc>
          <w:tcPr>
            <w:tcW w:w="6946" w:type="dxa"/>
            <w:gridSpan w:val="9"/>
            <w:tcBorders>
              <w:right w:val="single" w:sz="4" w:space="0" w:color="auto"/>
            </w:tcBorders>
          </w:tcPr>
          <w:p w14:paraId="376FA420" w14:textId="77777777" w:rsidR="00E84D70" w:rsidRDefault="00E84D70" w:rsidP="00A36EA4">
            <w:pPr>
              <w:pStyle w:val="CRCoverPage"/>
              <w:spacing w:after="0"/>
              <w:rPr>
                <w:noProof/>
                <w:sz w:val="8"/>
                <w:szCs w:val="8"/>
              </w:rPr>
            </w:pPr>
          </w:p>
        </w:tc>
      </w:tr>
      <w:tr w:rsidR="00E84D70" w14:paraId="00E5684E" w14:textId="77777777" w:rsidTr="00A36EA4">
        <w:tc>
          <w:tcPr>
            <w:tcW w:w="2694" w:type="dxa"/>
            <w:gridSpan w:val="2"/>
            <w:tcBorders>
              <w:left w:val="single" w:sz="4" w:space="0" w:color="auto"/>
            </w:tcBorders>
          </w:tcPr>
          <w:p w14:paraId="5F2E6B7A" w14:textId="77777777" w:rsidR="00E84D70" w:rsidRDefault="00E84D70" w:rsidP="00A36E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E0E6D" w14:textId="77777777" w:rsidR="00E84D70" w:rsidRDefault="00E84D70" w:rsidP="00A36E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1CAC" w14:textId="77777777" w:rsidR="00E84D70" w:rsidRDefault="00E84D70" w:rsidP="00A36EA4">
            <w:pPr>
              <w:pStyle w:val="CRCoverPage"/>
              <w:spacing w:after="0"/>
              <w:jc w:val="center"/>
              <w:rPr>
                <w:b/>
                <w:caps/>
                <w:noProof/>
              </w:rPr>
            </w:pPr>
            <w:r>
              <w:rPr>
                <w:b/>
                <w:caps/>
                <w:noProof/>
              </w:rPr>
              <w:t>N</w:t>
            </w:r>
          </w:p>
        </w:tc>
        <w:tc>
          <w:tcPr>
            <w:tcW w:w="2977" w:type="dxa"/>
            <w:gridSpan w:val="4"/>
          </w:tcPr>
          <w:p w14:paraId="7644F1B6" w14:textId="77777777" w:rsidR="00E84D70" w:rsidRDefault="00E84D70" w:rsidP="00A36E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9BD71" w14:textId="77777777" w:rsidR="00E84D70" w:rsidRDefault="00E84D70" w:rsidP="00A36EA4">
            <w:pPr>
              <w:pStyle w:val="CRCoverPage"/>
              <w:spacing w:after="0"/>
              <w:ind w:left="99"/>
              <w:rPr>
                <w:noProof/>
              </w:rPr>
            </w:pPr>
          </w:p>
        </w:tc>
      </w:tr>
      <w:tr w:rsidR="00E84D70" w14:paraId="7F0CE33E" w14:textId="77777777" w:rsidTr="00A36EA4">
        <w:tc>
          <w:tcPr>
            <w:tcW w:w="2694" w:type="dxa"/>
            <w:gridSpan w:val="2"/>
            <w:tcBorders>
              <w:left w:val="single" w:sz="4" w:space="0" w:color="auto"/>
            </w:tcBorders>
          </w:tcPr>
          <w:p w14:paraId="7BDF1A0D" w14:textId="77777777" w:rsidR="00E84D70" w:rsidRDefault="00E84D70" w:rsidP="00A36E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75AE3" w14:textId="77777777" w:rsidR="00E84D70" w:rsidRDefault="00E84D70" w:rsidP="00A36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686B8" w14:textId="77777777" w:rsidR="00E84D70" w:rsidRDefault="00E84D70" w:rsidP="00A36EA4">
            <w:pPr>
              <w:pStyle w:val="CRCoverPage"/>
              <w:spacing w:after="0"/>
              <w:jc w:val="center"/>
              <w:rPr>
                <w:b/>
                <w:caps/>
                <w:noProof/>
              </w:rPr>
            </w:pPr>
            <w:r>
              <w:rPr>
                <w:b/>
                <w:caps/>
                <w:noProof/>
              </w:rPr>
              <w:t>X</w:t>
            </w:r>
          </w:p>
        </w:tc>
        <w:tc>
          <w:tcPr>
            <w:tcW w:w="2977" w:type="dxa"/>
            <w:gridSpan w:val="4"/>
          </w:tcPr>
          <w:p w14:paraId="6C4AE28F" w14:textId="77777777" w:rsidR="00E84D70" w:rsidRDefault="00E84D70" w:rsidP="00A36E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27E1D" w14:textId="77777777" w:rsidR="00E84D70" w:rsidRDefault="00E84D70" w:rsidP="00A36EA4">
            <w:pPr>
              <w:pStyle w:val="CRCoverPage"/>
              <w:spacing w:after="0"/>
              <w:ind w:left="99"/>
              <w:rPr>
                <w:noProof/>
              </w:rPr>
            </w:pPr>
            <w:r>
              <w:rPr>
                <w:noProof/>
              </w:rPr>
              <w:t xml:space="preserve">TS/TR ... CR ... </w:t>
            </w:r>
          </w:p>
        </w:tc>
      </w:tr>
      <w:tr w:rsidR="00E84D70" w14:paraId="12E99E11" w14:textId="77777777" w:rsidTr="00A36EA4">
        <w:tc>
          <w:tcPr>
            <w:tcW w:w="2694" w:type="dxa"/>
            <w:gridSpan w:val="2"/>
            <w:tcBorders>
              <w:left w:val="single" w:sz="4" w:space="0" w:color="auto"/>
            </w:tcBorders>
          </w:tcPr>
          <w:p w14:paraId="2C76B105" w14:textId="77777777" w:rsidR="00E84D70" w:rsidRDefault="00E84D70" w:rsidP="00A36E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1CB15" w14:textId="77777777" w:rsidR="00E84D70" w:rsidRDefault="00E84D70" w:rsidP="00A36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8BC4C" w14:textId="77777777" w:rsidR="00E84D70" w:rsidRDefault="00E84D70" w:rsidP="00A36EA4">
            <w:pPr>
              <w:pStyle w:val="CRCoverPage"/>
              <w:spacing w:after="0"/>
              <w:jc w:val="center"/>
              <w:rPr>
                <w:b/>
                <w:caps/>
                <w:noProof/>
              </w:rPr>
            </w:pPr>
            <w:r>
              <w:rPr>
                <w:b/>
                <w:caps/>
                <w:noProof/>
              </w:rPr>
              <w:t>X</w:t>
            </w:r>
          </w:p>
        </w:tc>
        <w:tc>
          <w:tcPr>
            <w:tcW w:w="2977" w:type="dxa"/>
            <w:gridSpan w:val="4"/>
          </w:tcPr>
          <w:p w14:paraId="00AC7705" w14:textId="77777777" w:rsidR="00E84D70" w:rsidRDefault="00E84D70" w:rsidP="00A36E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5EB243" w14:textId="77777777" w:rsidR="00E84D70" w:rsidRDefault="00E84D70" w:rsidP="00A36EA4">
            <w:pPr>
              <w:pStyle w:val="CRCoverPage"/>
              <w:spacing w:after="0"/>
              <w:ind w:left="99"/>
              <w:rPr>
                <w:noProof/>
              </w:rPr>
            </w:pPr>
            <w:r>
              <w:rPr>
                <w:noProof/>
              </w:rPr>
              <w:t xml:space="preserve">TS/TR ... CR ... </w:t>
            </w:r>
          </w:p>
        </w:tc>
      </w:tr>
      <w:tr w:rsidR="00E84D70" w14:paraId="7F6D57DE" w14:textId="77777777" w:rsidTr="00A36EA4">
        <w:tc>
          <w:tcPr>
            <w:tcW w:w="2694" w:type="dxa"/>
            <w:gridSpan w:val="2"/>
            <w:tcBorders>
              <w:left w:val="single" w:sz="4" w:space="0" w:color="auto"/>
            </w:tcBorders>
          </w:tcPr>
          <w:p w14:paraId="2761BC95" w14:textId="77777777" w:rsidR="00E84D70" w:rsidRDefault="00E84D70" w:rsidP="00A36E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C61C4" w14:textId="77777777" w:rsidR="00E84D70" w:rsidRDefault="00E84D70" w:rsidP="00A36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F7A8B" w14:textId="77777777" w:rsidR="00E84D70" w:rsidRDefault="00E84D70" w:rsidP="00A36EA4">
            <w:pPr>
              <w:pStyle w:val="CRCoverPage"/>
              <w:spacing w:after="0"/>
              <w:jc w:val="center"/>
              <w:rPr>
                <w:b/>
                <w:caps/>
                <w:noProof/>
              </w:rPr>
            </w:pPr>
            <w:r>
              <w:rPr>
                <w:b/>
                <w:caps/>
                <w:noProof/>
              </w:rPr>
              <w:t>X</w:t>
            </w:r>
          </w:p>
        </w:tc>
        <w:tc>
          <w:tcPr>
            <w:tcW w:w="2977" w:type="dxa"/>
            <w:gridSpan w:val="4"/>
          </w:tcPr>
          <w:p w14:paraId="325CCDFC" w14:textId="77777777" w:rsidR="00E84D70" w:rsidRDefault="00E84D70" w:rsidP="00A36E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570BD3" w14:textId="77777777" w:rsidR="00E84D70" w:rsidRDefault="00E84D70" w:rsidP="00A36EA4">
            <w:pPr>
              <w:pStyle w:val="CRCoverPage"/>
              <w:spacing w:after="0"/>
              <w:ind w:left="99"/>
              <w:rPr>
                <w:noProof/>
              </w:rPr>
            </w:pPr>
            <w:r>
              <w:rPr>
                <w:noProof/>
              </w:rPr>
              <w:t xml:space="preserve">TS/TR ... CR ... </w:t>
            </w:r>
          </w:p>
        </w:tc>
      </w:tr>
      <w:tr w:rsidR="00E84D70" w14:paraId="4DB8CB7E" w14:textId="77777777" w:rsidTr="00A36EA4">
        <w:tc>
          <w:tcPr>
            <w:tcW w:w="2694" w:type="dxa"/>
            <w:gridSpan w:val="2"/>
            <w:tcBorders>
              <w:left w:val="single" w:sz="4" w:space="0" w:color="auto"/>
            </w:tcBorders>
          </w:tcPr>
          <w:p w14:paraId="20D0E506" w14:textId="77777777" w:rsidR="00E84D70" w:rsidRDefault="00E84D70" w:rsidP="00A36EA4">
            <w:pPr>
              <w:pStyle w:val="CRCoverPage"/>
              <w:spacing w:after="0"/>
              <w:rPr>
                <w:b/>
                <w:i/>
                <w:noProof/>
              </w:rPr>
            </w:pPr>
          </w:p>
        </w:tc>
        <w:tc>
          <w:tcPr>
            <w:tcW w:w="6946" w:type="dxa"/>
            <w:gridSpan w:val="9"/>
            <w:tcBorders>
              <w:right w:val="single" w:sz="4" w:space="0" w:color="auto"/>
            </w:tcBorders>
          </w:tcPr>
          <w:p w14:paraId="08EED6F3" w14:textId="77777777" w:rsidR="00E84D70" w:rsidRDefault="00E84D70" w:rsidP="00A36EA4">
            <w:pPr>
              <w:pStyle w:val="CRCoverPage"/>
              <w:spacing w:after="0"/>
              <w:rPr>
                <w:noProof/>
              </w:rPr>
            </w:pPr>
          </w:p>
        </w:tc>
      </w:tr>
      <w:tr w:rsidR="00E84D70" w14:paraId="26DB525F" w14:textId="77777777" w:rsidTr="00A36EA4">
        <w:tc>
          <w:tcPr>
            <w:tcW w:w="2694" w:type="dxa"/>
            <w:gridSpan w:val="2"/>
            <w:tcBorders>
              <w:left w:val="single" w:sz="4" w:space="0" w:color="auto"/>
              <w:bottom w:val="single" w:sz="4" w:space="0" w:color="auto"/>
            </w:tcBorders>
          </w:tcPr>
          <w:p w14:paraId="456388D9" w14:textId="77777777" w:rsidR="00E84D70" w:rsidRDefault="00E84D70" w:rsidP="00A36E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5D223" w14:textId="77777777" w:rsidR="00E84D70" w:rsidRDefault="00E84D70" w:rsidP="00A36EA4">
            <w:pPr>
              <w:pStyle w:val="CRCoverPage"/>
              <w:spacing w:after="0"/>
              <w:ind w:left="100"/>
              <w:rPr>
                <w:noProof/>
              </w:rPr>
            </w:pPr>
          </w:p>
        </w:tc>
      </w:tr>
    </w:tbl>
    <w:p w14:paraId="46F3CF31" w14:textId="77777777" w:rsidR="00E84D70" w:rsidRDefault="00E84D70" w:rsidP="00E84D70">
      <w:pPr>
        <w:pStyle w:val="CRCoverPage"/>
        <w:spacing w:after="0"/>
        <w:rPr>
          <w:noProof/>
          <w:sz w:val="8"/>
          <w:szCs w:val="8"/>
        </w:rPr>
      </w:pPr>
    </w:p>
    <w:p w14:paraId="50E5EB68" w14:textId="77777777" w:rsidR="00501A85" w:rsidRDefault="00501A85">
      <w:pPr>
        <w:spacing w:after="0"/>
        <w:rPr>
          <w:color w:val="FF0000"/>
          <w:sz w:val="40"/>
        </w:rPr>
      </w:pPr>
      <w:r>
        <w:rPr>
          <w:color w:val="FF0000"/>
          <w:sz w:val="40"/>
        </w:rPr>
        <w:br w:type="page"/>
      </w:r>
    </w:p>
    <w:p w14:paraId="5F6A0BD2" w14:textId="42C9C060" w:rsidR="00587E88" w:rsidRPr="001E4B70" w:rsidRDefault="00587E88" w:rsidP="00587E88">
      <w:pPr>
        <w:jc w:val="center"/>
        <w:rPr>
          <w:color w:val="FF0000"/>
          <w:sz w:val="40"/>
        </w:rPr>
      </w:pPr>
      <w:r w:rsidRPr="001E4B70">
        <w:rPr>
          <w:color w:val="FF0000"/>
          <w:sz w:val="40"/>
        </w:rPr>
        <w:lastRenderedPageBreak/>
        <w:t>*** Start of changes</w:t>
      </w:r>
      <w:r w:rsidR="00501A85">
        <w:rPr>
          <w:color w:val="FF0000"/>
          <w:sz w:val="40"/>
        </w:rPr>
        <w:t xml:space="preserve"> (all new text)</w:t>
      </w:r>
      <w:r w:rsidRPr="001E4B70">
        <w:rPr>
          <w:color w:val="FF0000"/>
          <w:sz w:val="40"/>
        </w:rPr>
        <w:t xml:space="preserve"> ***</w:t>
      </w:r>
    </w:p>
    <w:p w14:paraId="72D9E87F" w14:textId="22E69F9C" w:rsidR="00587E88" w:rsidRDefault="00B20DC0" w:rsidP="00587E88">
      <w:pPr>
        <w:pStyle w:val="Heading1"/>
      </w:pPr>
      <w:bookmarkStart w:id="3" w:name="_Toc528790918"/>
      <w:r>
        <w:t>7</w:t>
      </w:r>
      <w:r w:rsidR="00587E88">
        <w:tab/>
      </w:r>
      <w:bookmarkEnd w:id="3"/>
      <w:r>
        <w:t>Evaluation</w:t>
      </w:r>
    </w:p>
    <w:p w14:paraId="2CB93BE3" w14:textId="77777777" w:rsidR="00587E88" w:rsidRPr="00A43C84" w:rsidRDefault="00587E88" w:rsidP="00587E88">
      <w:pPr>
        <w:pStyle w:val="EditorsNote"/>
      </w:pPr>
      <w:r>
        <w:rPr>
          <w:lang w:eastAsia="ja-JP"/>
        </w:rPr>
        <w:t>Editor's note:</w:t>
      </w:r>
      <w:r>
        <w:tab/>
        <w:t>This clause will list conclusions that have been agreed during the course of the study item activities.</w:t>
      </w:r>
    </w:p>
    <w:p w14:paraId="593B2EBB" w14:textId="10CB22CF" w:rsidR="00587E88" w:rsidRDefault="00A0386E" w:rsidP="00587E88">
      <w:pPr>
        <w:pStyle w:val="Heading2"/>
      </w:pPr>
      <w:r>
        <w:t>7</w:t>
      </w:r>
      <w:r w:rsidR="00587E88">
        <w:t>.x</w:t>
      </w:r>
      <w:r w:rsidR="00587E88">
        <w:tab/>
      </w:r>
      <w:r w:rsidR="00B20DC0">
        <w:t>Evaluation</w:t>
      </w:r>
      <w:r w:rsidR="00587E88">
        <w:t xml:space="preserve"> for key issue 3.2</w:t>
      </w:r>
    </w:p>
    <w:p w14:paraId="0F8837B9" w14:textId="7649141A" w:rsidR="003639EA" w:rsidRDefault="003639EA" w:rsidP="00A6573B">
      <w:pPr>
        <w:rPr>
          <w:lang w:val="en-US" w:eastAsia="zh-CN"/>
        </w:rPr>
      </w:pPr>
      <w:r>
        <w:rPr>
          <w:lang w:val="en-US" w:eastAsia="zh-CN"/>
        </w:rPr>
        <w:t>Among the solutions to key issue #3.2 (time synchronization to support TSN):</w:t>
      </w:r>
    </w:p>
    <w:p w14:paraId="4978447C" w14:textId="30604328" w:rsidR="003639EA" w:rsidRPr="003639EA" w:rsidRDefault="003639EA" w:rsidP="003639EA">
      <w:pPr>
        <w:pStyle w:val="ListParagraph"/>
        <w:numPr>
          <w:ilvl w:val="0"/>
          <w:numId w:val="17"/>
        </w:numPr>
        <w:rPr>
          <w:lang w:val="en-US" w:eastAsia="zh-CN"/>
        </w:rPr>
      </w:pPr>
      <w:r w:rsidRPr="003639EA">
        <w:rPr>
          <w:lang w:val="en-US" w:eastAsia="zh-CN"/>
        </w:rPr>
        <w:t>solution #17 presents feasibility challenges according to the RAN1 reply LS R1-1901442</w:t>
      </w:r>
      <w:r>
        <w:rPr>
          <w:lang w:val="en-US" w:eastAsia="zh-CN"/>
        </w:rPr>
        <w:t>,</w:t>
      </w:r>
    </w:p>
    <w:p w14:paraId="3A460337" w14:textId="77FD1631" w:rsidR="003639EA" w:rsidRPr="003639EA" w:rsidRDefault="003639EA" w:rsidP="003639EA">
      <w:pPr>
        <w:pStyle w:val="ListParagraph"/>
        <w:numPr>
          <w:ilvl w:val="0"/>
          <w:numId w:val="17"/>
        </w:numPr>
        <w:rPr>
          <w:lang w:val="en-US" w:eastAsia="zh-CN"/>
        </w:rPr>
      </w:pPr>
      <w:r w:rsidRPr="003639EA">
        <w:rPr>
          <w:lang w:val="en-US" w:eastAsia="zh-CN"/>
        </w:rPr>
        <w:t>solution #19 is a special case of solution #28</w:t>
      </w:r>
      <w:r>
        <w:rPr>
          <w:lang w:val="en-US" w:eastAsia="zh-CN"/>
        </w:rPr>
        <w:t>,</w:t>
      </w:r>
    </w:p>
    <w:p w14:paraId="03DFA10F" w14:textId="48F72725" w:rsidR="003639EA" w:rsidRPr="003639EA" w:rsidRDefault="003639EA" w:rsidP="003639EA">
      <w:pPr>
        <w:pStyle w:val="ListParagraph"/>
        <w:numPr>
          <w:ilvl w:val="0"/>
          <w:numId w:val="17"/>
        </w:numPr>
        <w:rPr>
          <w:lang w:val="en-US" w:eastAsia="zh-CN"/>
        </w:rPr>
      </w:pPr>
      <w:r w:rsidRPr="003639EA">
        <w:rPr>
          <w:lang w:val="en-US" w:eastAsia="zh-CN"/>
        </w:rPr>
        <w:t>solution #11 option 3 (#11.3) is merged with solution #28</w:t>
      </w:r>
      <w:r>
        <w:rPr>
          <w:lang w:val="en-US" w:eastAsia="zh-CN"/>
        </w:rPr>
        <w:t xml:space="preserve">, and </w:t>
      </w:r>
    </w:p>
    <w:p w14:paraId="17659B89" w14:textId="6C9522AD" w:rsidR="003639EA" w:rsidRPr="003639EA" w:rsidRDefault="003639EA" w:rsidP="003639EA">
      <w:pPr>
        <w:pStyle w:val="ListParagraph"/>
        <w:numPr>
          <w:ilvl w:val="0"/>
          <w:numId w:val="17"/>
        </w:numPr>
        <w:rPr>
          <w:lang w:val="en-US" w:eastAsia="zh-CN"/>
        </w:rPr>
      </w:pPr>
      <w:r w:rsidRPr="003639EA">
        <w:rPr>
          <w:lang w:val="en-US" w:eastAsia="zh-CN"/>
        </w:rPr>
        <w:t>solution #11 option 4 (#11.4) is a special case of solution #11 option 2 (#11.2)</w:t>
      </w:r>
      <w:r>
        <w:rPr>
          <w:lang w:val="en-US" w:eastAsia="zh-CN"/>
        </w:rPr>
        <w:t>.</w:t>
      </w:r>
    </w:p>
    <w:p w14:paraId="36C692DA" w14:textId="0C5A4B69" w:rsidR="003639EA" w:rsidRDefault="239E5A67" w:rsidP="239E5A67">
      <w:pPr>
        <w:rPr>
          <w:lang w:val="en-US" w:eastAsia="zh-CN"/>
        </w:rPr>
      </w:pPr>
      <w:r w:rsidRPr="239E5A67">
        <w:rPr>
          <w:lang w:val="en-US" w:eastAsia="zh-CN"/>
        </w:rPr>
        <w:t xml:space="preserve">Therefore, this consolidated evaluation focuses on solution #11.2 (pointing out the specifics of #11.4 when needed) and solution #28. The evaluation compares the following aspects of #11.2 and #28: compliance with IEEE 802.1AS-Rev, support for multiple working clock domains, complexity introduced to 5GS nodes, support for efficient TSCAI-based scheduling at gNB, and support for bi-directional transport of time-synchronization information. </w:t>
      </w:r>
    </w:p>
    <w:p w14:paraId="5812301F" w14:textId="138507EA" w:rsidR="003639EA" w:rsidRPr="00A36EA4" w:rsidRDefault="003639EA" w:rsidP="00A6573B">
      <w:pPr>
        <w:rPr>
          <w:u w:val="single"/>
          <w:lang w:val="en-US" w:eastAsia="zh-CN"/>
        </w:rPr>
      </w:pPr>
      <w:r w:rsidRPr="00A36EA4">
        <w:rPr>
          <w:u w:val="single"/>
          <w:lang w:val="en-US" w:eastAsia="zh-CN"/>
        </w:rPr>
        <w:t>IEEE 802.1AS-Rev compliance</w:t>
      </w:r>
    </w:p>
    <w:p w14:paraId="002D4EDB" w14:textId="4FD6C68F" w:rsidR="003639EA" w:rsidRDefault="239E5A67" w:rsidP="239E5A67">
      <w:pPr>
        <w:rPr>
          <w:lang w:val="en-US" w:eastAsia="zh-CN"/>
        </w:rPr>
      </w:pPr>
      <w:r w:rsidRPr="239E5A67">
        <w:rPr>
          <w:lang w:val="en-US" w:eastAsia="zh-CN"/>
        </w:rPr>
        <w:t>For a solution to be IEEE 802.1AS-Rev compliant, the logical TSN bridge should be able to process the incoming gPTP messages and generate outgoing gPTP messages in a way to appear as a time-aware relay on its external interfaces. In particular, the egress Sync messages should preserve the preciseOriginTimestamp of the GM and should include the correctionField calculated based on the residence time and rateRatio, as specified in IEEE 802.1AS-Rev. Solution #11.2 describes a mechanism for the preciseOriginTimestamp preservation and for the correctionField calculation (where this calculation is performed directly in TSN clock domain) and, therefore, it is 802.1AS-Rev compliant. Solution #28 preserves the preciseOriginTimestamp, but doesn’t describe how is the correctionField calculated based on the residence time measurements performed in the 5G clock domain (this residence time shall be converted to the TSN domain since the two may use different timescales, and shall be scaled by the rateRatio). Therefore, amendments to #28 are needed in order to be 802.1AS-Rev compliant.</w:t>
      </w:r>
    </w:p>
    <w:p w14:paraId="34F286A1" w14:textId="68C43D5B" w:rsidR="00A36EA4" w:rsidRPr="00410275" w:rsidRDefault="00A36EA4" w:rsidP="00A6573B">
      <w:pPr>
        <w:rPr>
          <w:u w:val="single"/>
          <w:lang w:val="en-US" w:eastAsia="zh-CN"/>
        </w:rPr>
      </w:pPr>
      <w:r w:rsidRPr="00410275">
        <w:rPr>
          <w:u w:val="single"/>
          <w:lang w:val="en-US" w:eastAsia="zh-CN"/>
        </w:rPr>
        <w:t>Support for multiple working clock domains</w:t>
      </w:r>
    </w:p>
    <w:p w14:paraId="0C232588" w14:textId="6D9E23A1" w:rsidR="00A36EA4" w:rsidRDefault="239E5A67" w:rsidP="239E5A67">
      <w:pPr>
        <w:rPr>
          <w:lang w:val="en-US" w:eastAsia="zh-CN"/>
        </w:rPr>
      </w:pPr>
      <w:r w:rsidRPr="239E5A67">
        <w:rPr>
          <w:lang w:val="en-US" w:eastAsia="zh-CN"/>
        </w:rPr>
        <w:t xml:space="preserve">Support for SIB signaling and RRC signaling allow multiple working clock domains to be supported by solution 11#2. Solution #11.2 can also leverage #11.4 (multiple working clock domains merged into a single 5G clock domain e.g., through normal BMCA operation) when the number of domains exceeds SIB capacity. The number of clock domains that solution 28 supports is limited by the capacity on timestamping and duplication towards UEs at UPF/TT. </w:t>
      </w:r>
    </w:p>
    <w:p w14:paraId="37EAE2D1" w14:textId="1EB7A546" w:rsidR="007A7937" w:rsidRPr="007A7937" w:rsidRDefault="239E5A67" w:rsidP="239E5A67">
      <w:pPr>
        <w:rPr>
          <w:u w:val="single"/>
          <w:lang w:val="en-US" w:eastAsia="zh-CN"/>
        </w:rPr>
      </w:pPr>
      <w:r w:rsidRPr="239E5A67">
        <w:rPr>
          <w:u w:val="single"/>
          <w:lang w:val="en-US" w:eastAsia="zh-CN"/>
        </w:rPr>
        <w:t>Support for admission control and efficient TSCAI-based scheduling at gNB</w:t>
      </w:r>
    </w:p>
    <w:p w14:paraId="2E10681E" w14:textId="7FE71B70" w:rsidR="007A7937" w:rsidRDefault="239E5A67" w:rsidP="239E5A67">
      <w:pPr>
        <w:rPr>
          <w:lang w:val="en-US" w:eastAsia="zh-CN"/>
        </w:rPr>
      </w:pPr>
      <w:r w:rsidRPr="239E5A67">
        <w:rPr>
          <w:lang w:val="en-US" w:eastAsia="zh-CN"/>
        </w:rPr>
        <w:t>It should be noted that the TSN clock(s) are assumed to be dynamically and frequently drifting. With the solution #11.2, gNB has the knowledge of TSN clock(s), thus it can generate and estimate expected traffic pattern based on TSCAI. Based on this, efficient scheduling and admission control can be supported. In order for RAN to support admission control based on TSCAI, it needs to know this information before QoS flow establishment (I.e. before the first packet arrives in the NG-RAN).</w:t>
      </w:r>
    </w:p>
    <w:p w14:paraId="150DC2BE" w14:textId="6F2CD5B8" w:rsidR="007A7937" w:rsidRDefault="239E5A67" w:rsidP="239E5A67">
      <w:pPr>
        <w:rPr>
          <w:lang w:val="en-US" w:eastAsia="zh-CN"/>
        </w:rPr>
      </w:pPr>
      <w:r w:rsidRPr="239E5A67">
        <w:rPr>
          <w:lang w:val="en-US" w:eastAsia="zh-CN"/>
        </w:rPr>
        <w:t>With the solution #28, gNB is unaware of TSN clock(s) and scheduling is performed in 5G clock domain. This means that scheduler may not be able to exploit TSCAI (e.g. burst arrival time, periodicity) due to frequent and dynamic time drifts between the 5G clock and TSN clock. Therefore, RAN has to overprovision resources or perform scheduling based on the observed traffic pattern. In other words, TSCAI is not usable with solution #28, also supporting efficient scheduling for deterministic application is questionable unless RAN monitors observed traffic pattern (which can be quite complex). Even then the NG-RAN will not be able to exploit this solution for supporting admission control.</w:t>
      </w:r>
    </w:p>
    <w:p w14:paraId="327CB52F" w14:textId="6795F2C5" w:rsidR="00463FD3" w:rsidRPr="00463FD3" w:rsidRDefault="00463FD3" w:rsidP="00A6573B">
      <w:pPr>
        <w:rPr>
          <w:u w:val="single"/>
          <w:lang w:val="en-US" w:eastAsia="zh-CN"/>
        </w:rPr>
      </w:pPr>
      <w:r w:rsidRPr="00463FD3">
        <w:rPr>
          <w:u w:val="single"/>
          <w:lang w:val="en-US" w:eastAsia="zh-CN"/>
        </w:rPr>
        <w:t>Complexity introduced to 5GS nodes</w:t>
      </w:r>
    </w:p>
    <w:p w14:paraId="7E8F4EF2" w14:textId="689BD498" w:rsidR="00463FD3" w:rsidRDefault="239E5A67" w:rsidP="239E5A67">
      <w:pPr>
        <w:rPr>
          <w:highlight w:val="yellow"/>
          <w:lang w:val="en-US" w:eastAsia="zh-CN"/>
        </w:rPr>
      </w:pPr>
      <w:r w:rsidRPr="239E5A67">
        <w:rPr>
          <w:lang w:val="en-US" w:eastAsia="zh-CN"/>
        </w:rPr>
        <w:t>With the solution #11.2, gNB needs to track (multiple) external clocks (one software instance per TSN clock to track the clock w.r.t. local 5G clock - no additional hardware needed). With the solution #28, gNB is not required to track TSN clock(s), but scheduling is more complex in case of drift between 5G and TSN clocks because TSCAI needs to be aligned with the drift. Solution #11.2 has no impact on UPF, while #28 requires timestamping of not only PTP, but potentially all incoming packets that can carry a PTP message. the UE side needs to extract the Time stamp information from all user plane packets.</w:t>
      </w:r>
    </w:p>
    <w:p w14:paraId="47E24EE7" w14:textId="57B8DC0F" w:rsidR="007A7937" w:rsidRPr="007A7937" w:rsidRDefault="239E5A67" w:rsidP="239E5A67">
      <w:pPr>
        <w:rPr>
          <w:u w:val="single"/>
          <w:lang w:val="en-US" w:eastAsia="zh-CN"/>
        </w:rPr>
      </w:pPr>
      <w:r w:rsidRPr="239E5A67">
        <w:rPr>
          <w:u w:val="single"/>
          <w:lang w:val="en-US" w:eastAsia="zh-CN"/>
        </w:rPr>
        <w:t>Support for bi-directional transport of time-synchronization</w:t>
      </w:r>
    </w:p>
    <w:p w14:paraId="4649A0C7" w14:textId="419AD6B3" w:rsidR="003639EA" w:rsidRDefault="007A7937" w:rsidP="00A6573B">
      <w:pPr>
        <w:rPr>
          <w:lang w:val="en-US" w:eastAsia="zh-CN"/>
        </w:rPr>
      </w:pPr>
      <w:r>
        <w:rPr>
          <w:lang w:val="en-US" w:eastAsia="zh-CN"/>
        </w:rPr>
        <w:t xml:space="preserve">Solution #11.2 supports unidirectional transfer of Sync messages from UE to UPF. Hence, the port of the logical 5GS time-aware relay that is associated with the UPF-side TT can only be configured as a “Slave” port, and the TSN GM must be located on the UPF-side In the special cases of </w:t>
      </w:r>
      <w:r w:rsidR="0056241B">
        <w:rPr>
          <w:lang w:val="en-US" w:eastAsia="zh-CN"/>
        </w:rPr>
        <w:t>#</w:t>
      </w:r>
      <w:r>
        <w:rPr>
          <w:lang w:val="en-US" w:eastAsia="zh-CN"/>
        </w:rPr>
        <w:t>11</w:t>
      </w:r>
      <w:r w:rsidR="0056241B">
        <w:rPr>
          <w:lang w:val="en-US" w:eastAsia="zh-CN"/>
        </w:rPr>
        <w:t>.</w:t>
      </w:r>
      <w:r>
        <w:rPr>
          <w:lang w:val="en-US" w:eastAsia="zh-CN"/>
        </w:rPr>
        <w:t>4, the 5GS acts as a TSN GM, hence all ports are configured as “Master” ports. Solution #28 supports bidirectional Sync transfer, hence TSN GM can be either on UPF- or UE-side.</w:t>
      </w:r>
    </w:p>
    <w:p w14:paraId="62605435" w14:textId="234415B3" w:rsidR="00647ACA" w:rsidRDefault="00950390" w:rsidP="00A6573B">
      <w:pPr>
        <w:rPr>
          <w:lang w:val="en-US" w:eastAsia="zh-CN"/>
        </w:rPr>
      </w:pPr>
      <w:r>
        <w:rPr>
          <w:lang w:val="en-US" w:eastAsia="zh-CN"/>
        </w:rPr>
        <w:t xml:space="preserve">A summary of the comparison between </w:t>
      </w:r>
      <w:r w:rsidR="0016292D">
        <w:rPr>
          <w:lang w:val="en-US" w:eastAsia="zh-CN"/>
        </w:rPr>
        <w:t xml:space="preserve">solutions </w:t>
      </w:r>
      <w:r w:rsidR="0056241B">
        <w:rPr>
          <w:lang w:val="en-US" w:eastAsia="zh-CN"/>
        </w:rPr>
        <w:t>#</w:t>
      </w:r>
      <w:r>
        <w:rPr>
          <w:lang w:val="en-US" w:eastAsia="zh-CN"/>
        </w:rPr>
        <w:t>11</w:t>
      </w:r>
      <w:r w:rsidR="0056241B">
        <w:rPr>
          <w:lang w:val="en-US" w:eastAsia="zh-CN"/>
        </w:rPr>
        <w:t>.</w:t>
      </w:r>
      <w:r>
        <w:rPr>
          <w:lang w:val="en-US" w:eastAsia="zh-CN"/>
        </w:rPr>
        <w:t>2</w:t>
      </w:r>
      <w:r w:rsidR="0016292D">
        <w:rPr>
          <w:lang w:val="en-US" w:eastAsia="zh-CN"/>
        </w:rPr>
        <w:t xml:space="preserve"> and </w:t>
      </w:r>
      <w:r w:rsidR="0056241B">
        <w:rPr>
          <w:lang w:val="en-US" w:eastAsia="zh-CN"/>
        </w:rPr>
        <w:t>#</w:t>
      </w:r>
      <w:r w:rsidR="0016292D">
        <w:rPr>
          <w:lang w:val="en-US" w:eastAsia="zh-CN"/>
        </w:rPr>
        <w:t>28 is provided in the table below:</w:t>
      </w:r>
      <w:r>
        <w:rPr>
          <w:lang w:val="en-US" w:eastAsia="zh-CN"/>
        </w:rPr>
        <w:t xml:space="preserve"> </w:t>
      </w:r>
    </w:p>
    <w:p w14:paraId="1AFD4C00" w14:textId="0259558D" w:rsidR="00950390" w:rsidRDefault="00950390" w:rsidP="00A6573B">
      <w:pPr>
        <w:rPr>
          <w:lang w:val="en-US" w:eastAsia="zh-CN"/>
        </w:rPr>
      </w:pPr>
    </w:p>
    <w:tbl>
      <w:tblPr>
        <w:tblStyle w:val="TableGrid"/>
        <w:tblW w:w="9895" w:type="dxa"/>
        <w:tblLook w:val="04A0" w:firstRow="1" w:lastRow="0" w:firstColumn="1" w:lastColumn="0" w:noHBand="0" w:noVBand="1"/>
      </w:tblPr>
      <w:tblGrid>
        <w:gridCol w:w="2407"/>
        <w:gridCol w:w="3528"/>
        <w:gridCol w:w="3960"/>
      </w:tblGrid>
      <w:tr w:rsidR="007A7937" w14:paraId="3AB723A1" w14:textId="77777777" w:rsidTr="239E5A67">
        <w:tc>
          <w:tcPr>
            <w:tcW w:w="2407" w:type="dxa"/>
            <w:vMerge w:val="restart"/>
          </w:tcPr>
          <w:p w14:paraId="66C83A63" w14:textId="488DE88D" w:rsidR="007A7937" w:rsidRDefault="007A7937" w:rsidP="00A6573B">
            <w:pPr>
              <w:rPr>
                <w:lang w:val="en-US" w:eastAsia="zh-CN"/>
              </w:rPr>
            </w:pPr>
            <w:r>
              <w:rPr>
                <w:lang w:val="en-US" w:eastAsia="zh-CN"/>
              </w:rPr>
              <w:t>Requirement</w:t>
            </w:r>
          </w:p>
        </w:tc>
        <w:tc>
          <w:tcPr>
            <w:tcW w:w="7488" w:type="dxa"/>
            <w:gridSpan w:val="2"/>
          </w:tcPr>
          <w:p w14:paraId="2D4194D6" w14:textId="77777777" w:rsidR="007A7937" w:rsidRDefault="007A7937" w:rsidP="00950390">
            <w:pPr>
              <w:jc w:val="center"/>
              <w:rPr>
                <w:lang w:val="en-US" w:eastAsia="zh-CN"/>
              </w:rPr>
            </w:pPr>
            <w:r>
              <w:rPr>
                <w:lang w:val="en-US" w:eastAsia="zh-CN"/>
              </w:rPr>
              <w:t>Synchronization solution</w:t>
            </w:r>
          </w:p>
        </w:tc>
      </w:tr>
      <w:tr w:rsidR="007A7937" w14:paraId="5F3827BA" w14:textId="77777777" w:rsidTr="239E5A67">
        <w:tc>
          <w:tcPr>
            <w:tcW w:w="2407" w:type="dxa"/>
            <w:vMerge/>
          </w:tcPr>
          <w:p w14:paraId="460E2976" w14:textId="299875C3" w:rsidR="007A7937" w:rsidRDefault="007A7937" w:rsidP="00A6573B">
            <w:pPr>
              <w:rPr>
                <w:lang w:val="en-US" w:eastAsia="zh-CN"/>
              </w:rPr>
            </w:pPr>
          </w:p>
        </w:tc>
        <w:tc>
          <w:tcPr>
            <w:tcW w:w="3528" w:type="dxa"/>
          </w:tcPr>
          <w:p w14:paraId="28596D8F" w14:textId="10348AA3" w:rsidR="007A7937" w:rsidRDefault="0056241B" w:rsidP="007A7937">
            <w:pPr>
              <w:jc w:val="center"/>
              <w:rPr>
                <w:lang w:val="en-US" w:eastAsia="zh-CN"/>
              </w:rPr>
            </w:pPr>
            <w:r>
              <w:rPr>
                <w:lang w:val="en-US" w:eastAsia="zh-CN"/>
              </w:rPr>
              <w:t>#</w:t>
            </w:r>
            <w:r w:rsidR="007A7937">
              <w:rPr>
                <w:lang w:val="en-US" w:eastAsia="zh-CN"/>
              </w:rPr>
              <w:t>11</w:t>
            </w:r>
            <w:r>
              <w:rPr>
                <w:lang w:val="en-US" w:eastAsia="zh-CN"/>
              </w:rPr>
              <w:t>.</w:t>
            </w:r>
            <w:r w:rsidR="007A7937">
              <w:rPr>
                <w:lang w:val="en-US" w:eastAsia="zh-CN"/>
              </w:rPr>
              <w:t>2</w:t>
            </w:r>
          </w:p>
        </w:tc>
        <w:tc>
          <w:tcPr>
            <w:tcW w:w="3960" w:type="dxa"/>
          </w:tcPr>
          <w:p w14:paraId="09CCCAB0" w14:textId="4AB745FD" w:rsidR="007A7937" w:rsidRDefault="0056241B" w:rsidP="007A7937">
            <w:pPr>
              <w:jc w:val="center"/>
              <w:rPr>
                <w:lang w:val="en-US" w:eastAsia="zh-CN"/>
              </w:rPr>
            </w:pPr>
            <w:r>
              <w:rPr>
                <w:lang w:val="en-US" w:eastAsia="zh-CN"/>
              </w:rPr>
              <w:t>#</w:t>
            </w:r>
            <w:r w:rsidR="007A7937">
              <w:rPr>
                <w:lang w:val="en-US" w:eastAsia="zh-CN"/>
              </w:rPr>
              <w:t>28</w:t>
            </w:r>
          </w:p>
        </w:tc>
      </w:tr>
      <w:tr w:rsidR="007A7937" w14:paraId="210CAFAA" w14:textId="77777777" w:rsidTr="239E5A67">
        <w:tc>
          <w:tcPr>
            <w:tcW w:w="2407" w:type="dxa"/>
          </w:tcPr>
          <w:p w14:paraId="085903BC" w14:textId="5CCD1143" w:rsidR="007A7937" w:rsidRDefault="007A7937" w:rsidP="00A6573B">
            <w:pPr>
              <w:rPr>
                <w:lang w:val="en-US" w:eastAsia="zh-CN"/>
              </w:rPr>
            </w:pPr>
            <w:r>
              <w:rPr>
                <w:lang w:val="en-US" w:eastAsia="zh-CN"/>
              </w:rPr>
              <w:t>IEEE802.1AS compliance</w:t>
            </w:r>
          </w:p>
        </w:tc>
        <w:tc>
          <w:tcPr>
            <w:tcW w:w="3528" w:type="dxa"/>
          </w:tcPr>
          <w:p w14:paraId="59F0EBC2" w14:textId="013DC379" w:rsidR="007A7937" w:rsidRDefault="007A7937" w:rsidP="00A6573B">
            <w:pPr>
              <w:rPr>
                <w:lang w:val="en-US" w:eastAsia="zh-CN"/>
              </w:rPr>
            </w:pPr>
            <w:r>
              <w:rPr>
                <w:lang w:val="en-US" w:eastAsia="zh-CN"/>
              </w:rPr>
              <w:t xml:space="preserve">Yes (with </w:t>
            </w:r>
            <w:r w:rsidRPr="003639EA">
              <w:rPr>
                <w:lang w:val="en-US" w:eastAsia="zh-CN"/>
              </w:rPr>
              <w:t>preciseOriginTimestamp</w:t>
            </w:r>
            <w:r>
              <w:rPr>
                <w:lang w:val="en-US" w:eastAsia="zh-CN"/>
              </w:rPr>
              <w:t xml:space="preserve"> preservation mechanism)</w:t>
            </w:r>
          </w:p>
        </w:tc>
        <w:tc>
          <w:tcPr>
            <w:tcW w:w="3960" w:type="dxa"/>
          </w:tcPr>
          <w:p w14:paraId="0A914E9E" w14:textId="3421E8DD" w:rsidR="007A7937" w:rsidRDefault="007A7937" w:rsidP="00A6573B">
            <w:pPr>
              <w:rPr>
                <w:lang w:val="en-US" w:eastAsia="zh-CN"/>
              </w:rPr>
            </w:pPr>
            <w:r>
              <w:rPr>
                <w:lang w:val="en-US" w:eastAsia="zh-CN"/>
              </w:rPr>
              <w:t>No (correctionField is based on 5G clock)</w:t>
            </w:r>
          </w:p>
        </w:tc>
      </w:tr>
      <w:tr w:rsidR="007A7937" w14:paraId="04917C90" w14:textId="77777777" w:rsidTr="239E5A67">
        <w:tc>
          <w:tcPr>
            <w:tcW w:w="2407" w:type="dxa"/>
          </w:tcPr>
          <w:p w14:paraId="7EBBC51A" w14:textId="7E34CF59" w:rsidR="007A7937" w:rsidRDefault="007A7937" w:rsidP="00A6573B">
            <w:pPr>
              <w:rPr>
                <w:lang w:val="en-US" w:eastAsia="zh-CN"/>
              </w:rPr>
            </w:pPr>
            <w:r>
              <w:rPr>
                <w:lang w:val="en-US" w:eastAsia="zh-CN"/>
              </w:rPr>
              <w:t>Support for multiple time-domains</w:t>
            </w:r>
          </w:p>
        </w:tc>
        <w:tc>
          <w:tcPr>
            <w:tcW w:w="3528" w:type="dxa"/>
          </w:tcPr>
          <w:p w14:paraId="04856711" w14:textId="0D44C99C" w:rsidR="007A7937" w:rsidRDefault="239E5A67" w:rsidP="239E5A67">
            <w:pPr>
              <w:rPr>
                <w:lang w:val="en-US" w:eastAsia="zh-CN"/>
              </w:rPr>
            </w:pPr>
            <w:r w:rsidRPr="239E5A67">
              <w:rPr>
                <w:lang w:val="en-US" w:eastAsia="zh-CN"/>
              </w:rPr>
              <w:t xml:space="preserve">Yes, but limited by SIB </w:t>
            </w:r>
            <w:commentRangeStart w:id="4"/>
            <w:r w:rsidRPr="239E5A67">
              <w:rPr>
                <w:lang w:val="en-US" w:eastAsia="zh-CN"/>
              </w:rPr>
              <w:t>capacity (FFS RAN2)</w:t>
            </w:r>
            <w:commentRangeEnd w:id="4"/>
            <w:r w:rsidR="0043023C">
              <w:rPr>
                <w:rStyle w:val="CommentReference"/>
              </w:rPr>
              <w:commentReference w:id="4"/>
            </w:r>
            <w:r w:rsidRPr="239E5A67">
              <w:rPr>
                <w:lang w:val="en-US" w:eastAsia="zh-CN"/>
              </w:rPr>
              <w:t xml:space="preserve">. Mitigation with time domain merging with #11.4. </w:t>
            </w:r>
          </w:p>
        </w:tc>
        <w:tc>
          <w:tcPr>
            <w:tcW w:w="3960" w:type="dxa"/>
          </w:tcPr>
          <w:p w14:paraId="0CCFAAF4" w14:textId="4990ED4A" w:rsidR="007A7937" w:rsidRDefault="007A7937" w:rsidP="00A6573B">
            <w:pPr>
              <w:rPr>
                <w:lang w:val="en-US" w:eastAsia="zh-CN"/>
              </w:rPr>
            </w:pPr>
            <w:r>
              <w:rPr>
                <w:lang w:val="en-US" w:eastAsia="zh-CN"/>
              </w:rPr>
              <w:t>Yes</w:t>
            </w:r>
          </w:p>
        </w:tc>
      </w:tr>
      <w:tr w:rsidR="007A7937" w14:paraId="5F205A20" w14:textId="77777777" w:rsidTr="239E5A67">
        <w:tc>
          <w:tcPr>
            <w:tcW w:w="2407" w:type="dxa"/>
          </w:tcPr>
          <w:p w14:paraId="232496A5" w14:textId="3EC7D61E" w:rsidR="007A7937" w:rsidRDefault="007A7937" w:rsidP="00A6573B">
            <w:pPr>
              <w:rPr>
                <w:lang w:val="en-US" w:eastAsia="zh-CN"/>
              </w:rPr>
            </w:pPr>
            <w:r>
              <w:rPr>
                <w:lang w:val="en-US" w:eastAsia="zh-CN"/>
              </w:rPr>
              <w:t>Multi-domain scalability (air interface capacity at 32 users distributed over 32 TDs, single TS per UE)</w:t>
            </w:r>
          </w:p>
        </w:tc>
        <w:tc>
          <w:tcPr>
            <w:tcW w:w="3528" w:type="dxa"/>
          </w:tcPr>
          <w:p w14:paraId="4DB4021F" w14:textId="5BC62E19" w:rsidR="007A7937" w:rsidRDefault="239E5A67" w:rsidP="239E5A67">
            <w:pPr>
              <w:rPr>
                <w:lang w:val="en-US" w:eastAsia="zh-CN"/>
              </w:rPr>
            </w:pPr>
            <w:r w:rsidRPr="239E5A67">
              <w:rPr>
                <w:lang w:val="en-US" w:eastAsia="zh-CN"/>
              </w:rPr>
              <w:t>As supported by SIB and RRC signaling messaging, sync messaging can be reduced according to accuracy requirement and environment</w:t>
            </w:r>
          </w:p>
        </w:tc>
        <w:tc>
          <w:tcPr>
            <w:tcW w:w="3960" w:type="dxa"/>
          </w:tcPr>
          <w:p w14:paraId="06BD13F5" w14:textId="0ADB4A28" w:rsidR="007A7937" w:rsidRDefault="007A7937" w:rsidP="00A6573B">
            <w:pPr>
              <w:rPr>
                <w:lang w:val="en-US" w:eastAsia="zh-CN"/>
              </w:rPr>
            </w:pPr>
            <w:r>
              <w:rPr>
                <w:lang w:val="en-US" w:eastAsia="zh-CN"/>
              </w:rPr>
              <w:t>Signaling overhead cannot be controlled by 5GS, overhead is default 8 messages per second per UE per external TD</w:t>
            </w:r>
          </w:p>
          <w:p w14:paraId="390D5446" w14:textId="7FE7D19B" w:rsidR="0067479E" w:rsidRDefault="007A7937" w:rsidP="0067479E">
            <w:pPr>
              <w:spacing w:after="0"/>
              <w:rPr>
                <w:lang w:val="en-US" w:eastAsia="zh-CN"/>
              </w:rPr>
            </w:pPr>
            <w:r>
              <w:rPr>
                <w:lang w:val="en-US" w:eastAsia="zh-CN"/>
              </w:rPr>
              <w:t xml:space="preserve">DL: </w:t>
            </w:r>
            <w:commentRangeStart w:id="5"/>
            <w:r>
              <w:rPr>
                <w:lang w:val="en-US" w:eastAsia="zh-CN"/>
              </w:rPr>
              <w:t>~300kbps / TD</w:t>
            </w:r>
            <w:commentRangeEnd w:id="5"/>
            <w:r w:rsidR="0043023C">
              <w:rPr>
                <w:rStyle w:val="CommentReference"/>
              </w:rPr>
              <w:commentReference w:id="5"/>
            </w:r>
          </w:p>
          <w:p w14:paraId="0DC2325C" w14:textId="449974E5" w:rsidR="007A7937" w:rsidRDefault="007A7937" w:rsidP="0067479E">
            <w:pPr>
              <w:spacing w:after="0"/>
              <w:rPr>
                <w:lang w:val="en-US" w:eastAsia="zh-CN"/>
              </w:rPr>
            </w:pPr>
            <w:r>
              <w:rPr>
                <w:lang w:val="en-US" w:eastAsia="zh-CN"/>
              </w:rPr>
              <w:t>UL: ~3kbps / TD / UE</w:t>
            </w:r>
          </w:p>
        </w:tc>
      </w:tr>
      <w:tr w:rsidR="007A7937" w14:paraId="17990A7A" w14:textId="77777777" w:rsidTr="239E5A67">
        <w:tc>
          <w:tcPr>
            <w:tcW w:w="2407" w:type="dxa"/>
          </w:tcPr>
          <w:p w14:paraId="6B240243" w14:textId="384FC422" w:rsidR="007A7937" w:rsidRDefault="007A7937" w:rsidP="00A6573B">
            <w:pPr>
              <w:rPr>
                <w:lang w:val="en-US" w:eastAsia="zh-CN"/>
              </w:rPr>
            </w:pPr>
            <w:r>
              <w:rPr>
                <w:lang w:val="en-US" w:eastAsia="zh-CN"/>
              </w:rPr>
              <w:t>Support for efficient TSCAI-based scheduling at gNB (RAN2 requirement)</w:t>
            </w:r>
          </w:p>
        </w:tc>
        <w:tc>
          <w:tcPr>
            <w:tcW w:w="3528" w:type="dxa"/>
          </w:tcPr>
          <w:p w14:paraId="5F77C0F2" w14:textId="13E7AB86" w:rsidR="007A7937" w:rsidRDefault="007A7937" w:rsidP="00A6573B">
            <w:pPr>
              <w:rPr>
                <w:lang w:val="en-US" w:eastAsia="zh-CN"/>
              </w:rPr>
            </w:pPr>
            <w:r>
              <w:rPr>
                <w:lang w:val="en-US" w:eastAsia="zh-CN"/>
              </w:rPr>
              <w:t>Yes, instant adjustment of scheduling resources with TSN clock drift (TSCAI includes TD information and TT residence times known to PCF)</w:t>
            </w:r>
          </w:p>
        </w:tc>
        <w:tc>
          <w:tcPr>
            <w:tcW w:w="3960" w:type="dxa"/>
          </w:tcPr>
          <w:p w14:paraId="1031E074" w14:textId="3E3531FB" w:rsidR="007A7937" w:rsidRDefault="007A7937" w:rsidP="00A6573B">
            <w:pPr>
              <w:rPr>
                <w:lang w:val="en-US" w:eastAsia="zh-CN"/>
              </w:rPr>
            </w:pPr>
            <w:r>
              <w:rPr>
                <w:lang w:val="en-US" w:eastAsia="zh-CN"/>
              </w:rPr>
              <w:t>No, only slow adjustments to TSN clock drift with core/RAN network guidance (e.g. packet inspection for TSCAI correction)</w:t>
            </w:r>
          </w:p>
        </w:tc>
      </w:tr>
      <w:tr w:rsidR="00463FD3" w14:paraId="50551BC7" w14:textId="77777777" w:rsidTr="239E5A67">
        <w:tc>
          <w:tcPr>
            <w:tcW w:w="2407" w:type="dxa"/>
          </w:tcPr>
          <w:p w14:paraId="6A39F074" w14:textId="37BCF1A9" w:rsidR="00463FD3" w:rsidRDefault="00463FD3" w:rsidP="00463FD3">
            <w:pPr>
              <w:rPr>
                <w:lang w:val="en-US" w:eastAsia="zh-CN"/>
              </w:rPr>
            </w:pPr>
            <w:r>
              <w:rPr>
                <w:lang w:val="en-US" w:eastAsia="zh-CN"/>
              </w:rPr>
              <w:t>gNB complexity</w:t>
            </w:r>
          </w:p>
        </w:tc>
        <w:tc>
          <w:tcPr>
            <w:tcW w:w="3528" w:type="dxa"/>
          </w:tcPr>
          <w:p w14:paraId="4BCA72F3" w14:textId="05308A86" w:rsidR="00463FD3" w:rsidRDefault="239E5A67" w:rsidP="239E5A67">
            <w:pPr>
              <w:rPr>
                <w:lang w:val="en-US" w:eastAsia="zh-CN"/>
              </w:rPr>
            </w:pPr>
            <w:r w:rsidRPr="239E5A67">
              <w:rPr>
                <w:lang w:val="en-US" w:eastAsia="zh-CN"/>
              </w:rPr>
              <w:t>No hardware impact, one SW clock instance per each external clock being tracked</w:t>
            </w:r>
          </w:p>
        </w:tc>
        <w:tc>
          <w:tcPr>
            <w:tcW w:w="3960" w:type="dxa"/>
          </w:tcPr>
          <w:p w14:paraId="30A8A1D4" w14:textId="02B455F5" w:rsidR="00463FD3" w:rsidRDefault="00463FD3" w:rsidP="00463FD3">
            <w:pPr>
              <w:rPr>
                <w:lang w:val="en-US" w:eastAsia="zh-CN"/>
              </w:rPr>
            </w:pPr>
            <w:r>
              <w:rPr>
                <w:lang w:val="en-US" w:eastAsia="zh-CN"/>
              </w:rPr>
              <w:t>Complexity due to TSCAI adjustments to compensate for the 5G-TSN clock drift</w:t>
            </w:r>
          </w:p>
        </w:tc>
      </w:tr>
      <w:tr w:rsidR="00463FD3" w14:paraId="1B5083A6" w14:textId="77777777" w:rsidTr="239E5A67">
        <w:tc>
          <w:tcPr>
            <w:tcW w:w="2407" w:type="dxa"/>
          </w:tcPr>
          <w:p w14:paraId="7D3ECE3D" w14:textId="61C82F28" w:rsidR="00463FD3" w:rsidRDefault="00463FD3" w:rsidP="00463FD3">
            <w:pPr>
              <w:rPr>
                <w:lang w:val="en-US" w:eastAsia="zh-CN"/>
              </w:rPr>
            </w:pPr>
            <w:r>
              <w:rPr>
                <w:lang w:val="en-US" w:eastAsia="zh-CN"/>
              </w:rPr>
              <w:t>UPF complexity</w:t>
            </w:r>
          </w:p>
        </w:tc>
        <w:tc>
          <w:tcPr>
            <w:tcW w:w="3528" w:type="dxa"/>
          </w:tcPr>
          <w:p w14:paraId="6D7AED79" w14:textId="4B3F79EC" w:rsidR="00463FD3" w:rsidRDefault="00463FD3" w:rsidP="00463FD3">
            <w:pPr>
              <w:rPr>
                <w:lang w:val="en-US" w:eastAsia="zh-CN"/>
              </w:rPr>
            </w:pPr>
            <w:r>
              <w:rPr>
                <w:lang w:val="en-US" w:eastAsia="zh-CN"/>
              </w:rPr>
              <w:t>No impact</w:t>
            </w:r>
          </w:p>
        </w:tc>
        <w:tc>
          <w:tcPr>
            <w:tcW w:w="3960" w:type="dxa"/>
          </w:tcPr>
          <w:p w14:paraId="1FF529C7" w14:textId="71768EC8" w:rsidR="00463FD3" w:rsidRDefault="00463FD3" w:rsidP="00463FD3">
            <w:pPr>
              <w:rPr>
                <w:lang w:val="en-US" w:eastAsia="zh-CN"/>
              </w:rPr>
            </w:pPr>
            <w:r>
              <w:rPr>
                <w:lang w:val="en-US" w:eastAsia="zh-CN"/>
              </w:rPr>
              <w:t>Timestamping of potentially all incoming packets that may carry a PTP message</w:t>
            </w:r>
          </w:p>
        </w:tc>
      </w:tr>
      <w:tr w:rsidR="00463FD3" w14:paraId="293C33BF" w14:textId="77777777" w:rsidTr="239E5A67">
        <w:tc>
          <w:tcPr>
            <w:tcW w:w="2407" w:type="dxa"/>
          </w:tcPr>
          <w:p w14:paraId="552F2C9B" w14:textId="48F50507" w:rsidR="00463FD3" w:rsidRDefault="00463FD3" w:rsidP="00463FD3">
            <w:pPr>
              <w:rPr>
                <w:lang w:val="en-US" w:eastAsia="zh-CN"/>
              </w:rPr>
            </w:pPr>
            <w:r>
              <w:rPr>
                <w:lang w:val="en-US" w:eastAsia="zh-CN"/>
              </w:rPr>
              <w:t>UE complexity</w:t>
            </w:r>
          </w:p>
        </w:tc>
        <w:tc>
          <w:tcPr>
            <w:tcW w:w="3528" w:type="dxa"/>
          </w:tcPr>
          <w:p w14:paraId="0DCF164C" w14:textId="7ACEAB8A" w:rsidR="00463FD3" w:rsidRDefault="00463FD3" w:rsidP="00463FD3">
            <w:pPr>
              <w:rPr>
                <w:lang w:val="en-US" w:eastAsia="zh-CN"/>
              </w:rPr>
            </w:pPr>
            <w:r>
              <w:rPr>
                <w:lang w:val="en-US" w:eastAsia="zh-CN"/>
              </w:rPr>
              <w:t>?</w:t>
            </w:r>
          </w:p>
        </w:tc>
        <w:tc>
          <w:tcPr>
            <w:tcW w:w="3960" w:type="dxa"/>
          </w:tcPr>
          <w:p w14:paraId="5C9708DF" w14:textId="6597D0B4" w:rsidR="00463FD3" w:rsidRDefault="00463FD3" w:rsidP="00463FD3">
            <w:pPr>
              <w:rPr>
                <w:lang w:val="en-US" w:eastAsia="zh-CN"/>
              </w:rPr>
            </w:pPr>
            <w:r>
              <w:rPr>
                <w:lang w:val="en-US" w:eastAsia="zh-CN"/>
              </w:rPr>
              <w:t>?</w:t>
            </w:r>
          </w:p>
        </w:tc>
      </w:tr>
      <w:tr w:rsidR="007A7937" w14:paraId="7080D9B1" w14:textId="77777777" w:rsidTr="239E5A67">
        <w:tc>
          <w:tcPr>
            <w:tcW w:w="2407" w:type="dxa"/>
          </w:tcPr>
          <w:p w14:paraId="204D4DFE" w14:textId="28C1D0A3" w:rsidR="007A7937" w:rsidRDefault="007A7937" w:rsidP="00A6573B">
            <w:pPr>
              <w:rPr>
                <w:lang w:val="en-US" w:eastAsia="zh-CN"/>
              </w:rPr>
            </w:pPr>
            <w:r>
              <w:rPr>
                <w:lang w:val="en-US" w:eastAsia="zh-CN"/>
              </w:rPr>
              <w:t>Synchronization direction support</w:t>
            </w:r>
          </w:p>
        </w:tc>
        <w:tc>
          <w:tcPr>
            <w:tcW w:w="3528" w:type="dxa"/>
          </w:tcPr>
          <w:p w14:paraId="50B5D9AC" w14:textId="2FA98E7C" w:rsidR="007A7937" w:rsidRDefault="239E5A67" w:rsidP="239E5A67">
            <w:pPr>
              <w:rPr>
                <w:lang w:val="en-US" w:eastAsia="zh-CN"/>
              </w:rPr>
            </w:pPr>
            <w:r w:rsidRPr="239E5A67">
              <w:rPr>
                <w:lang w:val="en-US" w:eastAsia="zh-CN"/>
              </w:rPr>
              <w:t xml:space="preserve">Downlink only. Uplink support is possible extension via RRC.  </w:t>
            </w:r>
          </w:p>
        </w:tc>
        <w:tc>
          <w:tcPr>
            <w:tcW w:w="3960" w:type="dxa"/>
          </w:tcPr>
          <w:p w14:paraId="6B6C7180" w14:textId="0FABEF3B" w:rsidR="007A7937" w:rsidRDefault="007A7937" w:rsidP="00A6573B">
            <w:pPr>
              <w:rPr>
                <w:lang w:val="en-US" w:eastAsia="zh-CN"/>
              </w:rPr>
            </w:pPr>
            <w:r>
              <w:rPr>
                <w:lang w:val="en-US" w:eastAsia="zh-CN"/>
              </w:rPr>
              <w:t>Downlink and Uplink</w:t>
            </w:r>
          </w:p>
        </w:tc>
      </w:tr>
    </w:tbl>
    <w:p w14:paraId="5C8C225E" w14:textId="259D3DC3" w:rsidR="239E5A67" w:rsidRDefault="239E5A67"/>
    <w:p w14:paraId="3833A284" w14:textId="77777777" w:rsidR="00950390" w:rsidRPr="00A6573B" w:rsidRDefault="00950390" w:rsidP="00A6573B">
      <w:pPr>
        <w:rPr>
          <w:lang w:val="en-US" w:eastAsia="zh-CN"/>
        </w:rPr>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Koziol, Dawid (Nokia - PL/Wroclaw)" w:date="2019-04-02T10:05:00Z" w:initials="KD(-P">
    <w:p w14:paraId="3487523A" w14:textId="25187FA4" w:rsidR="0043023C" w:rsidRDefault="0043023C">
      <w:pPr>
        <w:pStyle w:val="CommentText"/>
      </w:pPr>
      <w:r>
        <w:rPr>
          <w:rStyle w:val="CommentReference"/>
        </w:rPr>
        <w:annotationRef/>
      </w:r>
      <w:r>
        <w:t xml:space="preserve">I agree with Devaki we can remove FFS, but </w:t>
      </w:r>
      <w:r w:rsidR="00E55204">
        <w:t>please note that our previous evaluation was based on the version without origin time stamp preservation and we were reaching the SIB size limit. With time stamp preservation we nearly double the number of bits required for a single domain so we would be able to support ~16 time domains only.</w:t>
      </w:r>
    </w:p>
  </w:comment>
  <w:comment w:id="5" w:author="Koziol, Dawid (Nokia - PL/Wroclaw)" w:date="2019-04-02T10:05:00Z" w:initials="KD(-P">
    <w:p w14:paraId="6003B1A2" w14:textId="30FB520C" w:rsidR="0043023C" w:rsidRDefault="0043023C">
      <w:pPr>
        <w:pStyle w:val="CommentText"/>
      </w:pPr>
      <w:r>
        <w:rPr>
          <w:rStyle w:val="CommentReference"/>
        </w:rPr>
        <w:annotationRef/>
      </w:r>
      <w:r>
        <w:t>This should be per UE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87523A" w15:done="0"/>
  <w15:commentEx w15:paraId="6003B1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87523A" w16cid:durableId="204DB27F"/>
  <w16cid:commentId w16cid:paraId="6003B1A2" w16cid:durableId="204DB2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03026" w14:textId="77777777" w:rsidR="00ED26D3" w:rsidRDefault="00ED26D3">
      <w:r>
        <w:separator/>
      </w:r>
    </w:p>
  </w:endnote>
  <w:endnote w:type="continuationSeparator" w:id="0">
    <w:p w14:paraId="5FB2BD8C" w14:textId="77777777" w:rsidR="00ED26D3" w:rsidRDefault="00ED26D3">
      <w:r>
        <w:continuationSeparator/>
      </w:r>
    </w:p>
  </w:endnote>
  <w:endnote w:type="continuationNotice" w:id="1">
    <w:p w14:paraId="1C2FDB02" w14:textId="77777777" w:rsidR="00ED26D3" w:rsidRDefault="00ED2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67479E" w:rsidRDefault="00674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67479E" w:rsidRDefault="00674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67479E" w:rsidRDefault="00674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29AFA" w14:textId="77777777" w:rsidR="00ED26D3" w:rsidRDefault="00ED26D3">
      <w:r>
        <w:separator/>
      </w:r>
    </w:p>
  </w:footnote>
  <w:footnote w:type="continuationSeparator" w:id="0">
    <w:p w14:paraId="718B1DF9" w14:textId="77777777" w:rsidR="00ED26D3" w:rsidRDefault="00ED26D3">
      <w:r>
        <w:continuationSeparator/>
      </w:r>
    </w:p>
  </w:footnote>
  <w:footnote w:type="continuationNotice" w:id="1">
    <w:p w14:paraId="6FFEB096" w14:textId="77777777" w:rsidR="00ED26D3" w:rsidRDefault="00ED2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67479E" w:rsidRDefault="00674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67479E" w:rsidRDefault="00674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67479E" w:rsidRDefault="00674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82227"/>
    <w:multiLevelType w:val="hybridMultilevel"/>
    <w:tmpl w:val="CF2EC0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941EB3"/>
    <w:multiLevelType w:val="hybridMultilevel"/>
    <w:tmpl w:val="EFCA98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8D82B7D"/>
    <w:multiLevelType w:val="hybridMultilevel"/>
    <w:tmpl w:val="50D6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41D95"/>
    <w:multiLevelType w:val="hybridMultilevel"/>
    <w:tmpl w:val="40BC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EA3221"/>
    <w:multiLevelType w:val="hybridMultilevel"/>
    <w:tmpl w:val="D5C6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D96027"/>
    <w:multiLevelType w:val="hybridMultilevel"/>
    <w:tmpl w:val="2AF437EC"/>
    <w:lvl w:ilvl="0" w:tplc="04090015">
      <w:start w:val="1"/>
      <w:numFmt w:val="upperLetter"/>
      <w:lvlText w:val="%1."/>
      <w:lvlJc w:val="left"/>
      <w:pPr>
        <w:ind w:left="720" w:hanging="360"/>
      </w:p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C170A5"/>
    <w:multiLevelType w:val="hybridMultilevel"/>
    <w:tmpl w:val="61E89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A5C9A"/>
    <w:multiLevelType w:val="hybridMultilevel"/>
    <w:tmpl w:val="3B2C8992"/>
    <w:lvl w:ilvl="0" w:tplc="AC9211A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756E0"/>
    <w:multiLevelType w:val="hybridMultilevel"/>
    <w:tmpl w:val="399681B2"/>
    <w:lvl w:ilvl="0" w:tplc="2D126DD0">
      <w:start w:val="1"/>
      <w:numFmt w:val="upperLetter"/>
      <w:lvlText w:val="%1)"/>
      <w:lvlJc w:val="left"/>
      <w:pPr>
        <w:ind w:left="720" w:hanging="360"/>
      </w:pPr>
      <w:rPr>
        <w:rFonts w:hint="default"/>
      </w:r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AD61C3"/>
    <w:multiLevelType w:val="hybridMultilevel"/>
    <w:tmpl w:val="BCC4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640E1F"/>
    <w:multiLevelType w:val="hybridMultilevel"/>
    <w:tmpl w:val="DF6CF4B6"/>
    <w:lvl w:ilvl="0" w:tplc="CF989E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6474C6A"/>
    <w:multiLevelType w:val="multilevel"/>
    <w:tmpl w:val="9274F2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
  </w:num>
  <w:num w:numId="6">
    <w:abstractNumId w:val="10"/>
  </w:num>
  <w:num w:numId="7">
    <w:abstractNumId w:val="13"/>
  </w:num>
  <w:num w:numId="8">
    <w:abstractNumId w:val="13"/>
  </w:num>
  <w:num w:numId="9">
    <w:abstractNumId w:val="11"/>
  </w:num>
  <w:num w:numId="10">
    <w:abstractNumId w:val="8"/>
  </w:num>
  <w:num w:numId="11">
    <w:abstractNumId w:val="7"/>
  </w:num>
  <w:num w:numId="12">
    <w:abstractNumId w:val="3"/>
  </w:num>
  <w:num w:numId="13">
    <w:abstractNumId w:val="12"/>
  </w:num>
  <w:num w:numId="14">
    <w:abstractNumId w:val="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ziol, Dawid (Nokia - PL/Wroclaw)">
    <w15:presenceInfo w15:providerId="AD" w15:userId="S-1-5-21-1593251271-2640304127-1825641215-2190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7C59"/>
    <w:rsid w:val="00053A2F"/>
    <w:rsid w:val="00080512"/>
    <w:rsid w:val="00090468"/>
    <w:rsid w:val="000A3298"/>
    <w:rsid w:val="000B7BCF"/>
    <w:rsid w:val="000C522B"/>
    <w:rsid w:val="000D4588"/>
    <w:rsid w:val="000D58AB"/>
    <w:rsid w:val="000D66DF"/>
    <w:rsid w:val="000D73BE"/>
    <w:rsid w:val="000E6C56"/>
    <w:rsid w:val="000F166D"/>
    <w:rsid w:val="00112F1A"/>
    <w:rsid w:val="00144872"/>
    <w:rsid w:val="00145075"/>
    <w:rsid w:val="00154E7C"/>
    <w:rsid w:val="001566CE"/>
    <w:rsid w:val="0016292D"/>
    <w:rsid w:val="001741A0"/>
    <w:rsid w:val="00175FA0"/>
    <w:rsid w:val="00194CD0"/>
    <w:rsid w:val="001A6EC2"/>
    <w:rsid w:val="001A7BF7"/>
    <w:rsid w:val="001B49C9"/>
    <w:rsid w:val="001C4F79"/>
    <w:rsid w:val="001F168B"/>
    <w:rsid w:val="001F5774"/>
    <w:rsid w:val="001F7831"/>
    <w:rsid w:val="00204045"/>
    <w:rsid w:val="0020712B"/>
    <w:rsid w:val="00207837"/>
    <w:rsid w:val="0021290C"/>
    <w:rsid w:val="0022606D"/>
    <w:rsid w:val="00231728"/>
    <w:rsid w:val="002610D8"/>
    <w:rsid w:val="002747EC"/>
    <w:rsid w:val="002855BF"/>
    <w:rsid w:val="002970E9"/>
    <w:rsid w:val="002C2947"/>
    <w:rsid w:val="002F0D22"/>
    <w:rsid w:val="002F5A8E"/>
    <w:rsid w:val="00301278"/>
    <w:rsid w:val="003172DC"/>
    <w:rsid w:val="00325095"/>
    <w:rsid w:val="00325AE3"/>
    <w:rsid w:val="00326069"/>
    <w:rsid w:val="00341B32"/>
    <w:rsid w:val="00343C0C"/>
    <w:rsid w:val="0035462D"/>
    <w:rsid w:val="003639EA"/>
    <w:rsid w:val="00364B41"/>
    <w:rsid w:val="00392BBC"/>
    <w:rsid w:val="003A41EF"/>
    <w:rsid w:val="003B044D"/>
    <w:rsid w:val="003B40AD"/>
    <w:rsid w:val="003C09DA"/>
    <w:rsid w:val="003C4E37"/>
    <w:rsid w:val="003E16BE"/>
    <w:rsid w:val="003F4E28"/>
    <w:rsid w:val="004006E8"/>
    <w:rsid w:val="00401855"/>
    <w:rsid w:val="00410275"/>
    <w:rsid w:val="0043023C"/>
    <w:rsid w:val="0043261E"/>
    <w:rsid w:val="00440801"/>
    <w:rsid w:val="00447518"/>
    <w:rsid w:val="00463FD3"/>
    <w:rsid w:val="00465587"/>
    <w:rsid w:val="00476CEC"/>
    <w:rsid w:val="0047707B"/>
    <w:rsid w:val="00477455"/>
    <w:rsid w:val="004902B5"/>
    <w:rsid w:val="00493EE7"/>
    <w:rsid w:val="004A1F7B"/>
    <w:rsid w:val="004C44D2"/>
    <w:rsid w:val="004D3578"/>
    <w:rsid w:val="004D380D"/>
    <w:rsid w:val="004D5A40"/>
    <w:rsid w:val="004E213A"/>
    <w:rsid w:val="00501A85"/>
    <w:rsid w:val="00502DE0"/>
    <w:rsid w:val="00503171"/>
    <w:rsid w:val="00506C28"/>
    <w:rsid w:val="005179B2"/>
    <w:rsid w:val="00534DA0"/>
    <w:rsid w:val="00543E6C"/>
    <w:rsid w:val="00554270"/>
    <w:rsid w:val="0056241B"/>
    <w:rsid w:val="0056506A"/>
    <w:rsid w:val="00565087"/>
    <w:rsid w:val="0056573F"/>
    <w:rsid w:val="00571537"/>
    <w:rsid w:val="00587E88"/>
    <w:rsid w:val="0059642E"/>
    <w:rsid w:val="005D52EC"/>
    <w:rsid w:val="005F3272"/>
    <w:rsid w:val="005F3FFB"/>
    <w:rsid w:val="00604C57"/>
    <w:rsid w:val="00611566"/>
    <w:rsid w:val="0062584B"/>
    <w:rsid w:val="00642672"/>
    <w:rsid w:val="00646D99"/>
    <w:rsid w:val="00647ACA"/>
    <w:rsid w:val="00656910"/>
    <w:rsid w:val="00667AAD"/>
    <w:rsid w:val="00671173"/>
    <w:rsid w:val="0067479E"/>
    <w:rsid w:val="00690AAC"/>
    <w:rsid w:val="006B4DC1"/>
    <w:rsid w:val="006C66D8"/>
    <w:rsid w:val="006D1E24"/>
    <w:rsid w:val="006E1417"/>
    <w:rsid w:val="006E586D"/>
    <w:rsid w:val="006F6A2C"/>
    <w:rsid w:val="00710201"/>
    <w:rsid w:val="007342B5"/>
    <w:rsid w:val="00734A5B"/>
    <w:rsid w:val="00741A88"/>
    <w:rsid w:val="00744E76"/>
    <w:rsid w:val="00757D40"/>
    <w:rsid w:val="0076756E"/>
    <w:rsid w:val="00781F0F"/>
    <w:rsid w:val="00784992"/>
    <w:rsid w:val="0078727C"/>
    <w:rsid w:val="0079049D"/>
    <w:rsid w:val="00793DC5"/>
    <w:rsid w:val="00794793"/>
    <w:rsid w:val="007A3EE6"/>
    <w:rsid w:val="007A7937"/>
    <w:rsid w:val="007B18D8"/>
    <w:rsid w:val="007C095F"/>
    <w:rsid w:val="007C2DD0"/>
    <w:rsid w:val="007F3094"/>
    <w:rsid w:val="007F4E0A"/>
    <w:rsid w:val="00800006"/>
    <w:rsid w:val="008028A4"/>
    <w:rsid w:val="00813245"/>
    <w:rsid w:val="00817451"/>
    <w:rsid w:val="00822DB0"/>
    <w:rsid w:val="00824AF8"/>
    <w:rsid w:val="0085068C"/>
    <w:rsid w:val="008768CA"/>
    <w:rsid w:val="00877EF9"/>
    <w:rsid w:val="00880559"/>
    <w:rsid w:val="008837CC"/>
    <w:rsid w:val="008928A2"/>
    <w:rsid w:val="008B5306"/>
    <w:rsid w:val="008B58DA"/>
    <w:rsid w:val="008C2E6F"/>
    <w:rsid w:val="008D1426"/>
    <w:rsid w:val="008D2E4D"/>
    <w:rsid w:val="008F396F"/>
    <w:rsid w:val="0090271F"/>
    <w:rsid w:val="00902DB9"/>
    <w:rsid w:val="0090466A"/>
    <w:rsid w:val="009329B0"/>
    <w:rsid w:val="00936071"/>
    <w:rsid w:val="00937F12"/>
    <w:rsid w:val="00940212"/>
    <w:rsid w:val="00942EC2"/>
    <w:rsid w:val="00950390"/>
    <w:rsid w:val="0095763E"/>
    <w:rsid w:val="00961B32"/>
    <w:rsid w:val="00962509"/>
    <w:rsid w:val="00970DB3"/>
    <w:rsid w:val="00974BB0"/>
    <w:rsid w:val="00984C54"/>
    <w:rsid w:val="009A0211"/>
    <w:rsid w:val="009A0AF3"/>
    <w:rsid w:val="009A2C29"/>
    <w:rsid w:val="009B07CD"/>
    <w:rsid w:val="009B384F"/>
    <w:rsid w:val="009C19E9"/>
    <w:rsid w:val="009D74A6"/>
    <w:rsid w:val="009F1596"/>
    <w:rsid w:val="00A0386E"/>
    <w:rsid w:val="00A10F02"/>
    <w:rsid w:val="00A1419B"/>
    <w:rsid w:val="00A204CA"/>
    <w:rsid w:val="00A35DB9"/>
    <w:rsid w:val="00A36EA4"/>
    <w:rsid w:val="00A40F1B"/>
    <w:rsid w:val="00A53724"/>
    <w:rsid w:val="00A57876"/>
    <w:rsid w:val="00A6573B"/>
    <w:rsid w:val="00A67CC9"/>
    <w:rsid w:val="00A82346"/>
    <w:rsid w:val="00A9671C"/>
    <w:rsid w:val="00AA1553"/>
    <w:rsid w:val="00AB34DD"/>
    <w:rsid w:val="00AD584E"/>
    <w:rsid w:val="00B05380"/>
    <w:rsid w:val="00B05962"/>
    <w:rsid w:val="00B15449"/>
    <w:rsid w:val="00B20DC0"/>
    <w:rsid w:val="00B27303"/>
    <w:rsid w:val="00B40380"/>
    <w:rsid w:val="00B4752C"/>
    <w:rsid w:val="00B47FD1"/>
    <w:rsid w:val="00B516BB"/>
    <w:rsid w:val="00B5621D"/>
    <w:rsid w:val="00B74D7D"/>
    <w:rsid w:val="00B84DB2"/>
    <w:rsid w:val="00BC3555"/>
    <w:rsid w:val="00BE1C76"/>
    <w:rsid w:val="00BE1F5F"/>
    <w:rsid w:val="00BF0C53"/>
    <w:rsid w:val="00C060B7"/>
    <w:rsid w:val="00C12B51"/>
    <w:rsid w:val="00C24650"/>
    <w:rsid w:val="00C25465"/>
    <w:rsid w:val="00C33079"/>
    <w:rsid w:val="00C40FC9"/>
    <w:rsid w:val="00C7213E"/>
    <w:rsid w:val="00C728E9"/>
    <w:rsid w:val="00C83A13"/>
    <w:rsid w:val="00C9068C"/>
    <w:rsid w:val="00C92967"/>
    <w:rsid w:val="00C9380F"/>
    <w:rsid w:val="00CA3957"/>
    <w:rsid w:val="00CA3D0C"/>
    <w:rsid w:val="00CA654B"/>
    <w:rsid w:val="00CB72B8"/>
    <w:rsid w:val="00CC0D36"/>
    <w:rsid w:val="00CC563D"/>
    <w:rsid w:val="00CD4C7B"/>
    <w:rsid w:val="00CE684B"/>
    <w:rsid w:val="00D02052"/>
    <w:rsid w:val="00D33BE3"/>
    <w:rsid w:val="00D35543"/>
    <w:rsid w:val="00D3792D"/>
    <w:rsid w:val="00D50FA6"/>
    <w:rsid w:val="00D5484C"/>
    <w:rsid w:val="00D55E47"/>
    <w:rsid w:val="00D56983"/>
    <w:rsid w:val="00D62E19"/>
    <w:rsid w:val="00D67CD1"/>
    <w:rsid w:val="00D7221D"/>
    <w:rsid w:val="00D7322D"/>
    <w:rsid w:val="00D738D6"/>
    <w:rsid w:val="00D75CA7"/>
    <w:rsid w:val="00D80795"/>
    <w:rsid w:val="00D854BE"/>
    <w:rsid w:val="00D87E00"/>
    <w:rsid w:val="00D9134D"/>
    <w:rsid w:val="00D96D11"/>
    <w:rsid w:val="00DA7A03"/>
    <w:rsid w:val="00DB0DB8"/>
    <w:rsid w:val="00DB1818"/>
    <w:rsid w:val="00DC309B"/>
    <w:rsid w:val="00DC4DA2"/>
    <w:rsid w:val="00DD13D0"/>
    <w:rsid w:val="00DD1BCF"/>
    <w:rsid w:val="00E2270D"/>
    <w:rsid w:val="00E25F0F"/>
    <w:rsid w:val="00E46C08"/>
    <w:rsid w:val="00E471CF"/>
    <w:rsid w:val="00E55204"/>
    <w:rsid w:val="00E62835"/>
    <w:rsid w:val="00E661F1"/>
    <w:rsid w:val="00E70114"/>
    <w:rsid w:val="00E77645"/>
    <w:rsid w:val="00E83697"/>
    <w:rsid w:val="00E84D70"/>
    <w:rsid w:val="00EC4A25"/>
    <w:rsid w:val="00ED26D3"/>
    <w:rsid w:val="00F025A2"/>
    <w:rsid w:val="00F07388"/>
    <w:rsid w:val="00F07C5C"/>
    <w:rsid w:val="00F103BA"/>
    <w:rsid w:val="00F130EA"/>
    <w:rsid w:val="00F13FDE"/>
    <w:rsid w:val="00F14C1F"/>
    <w:rsid w:val="00F15CBE"/>
    <w:rsid w:val="00F2026E"/>
    <w:rsid w:val="00F2210A"/>
    <w:rsid w:val="00F328F6"/>
    <w:rsid w:val="00F37743"/>
    <w:rsid w:val="00F44B0B"/>
    <w:rsid w:val="00F47E89"/>
    <w:rsid w:val="00F54A3D"/>
    <w:rsid w:val="00F54CB0"/>
    <w:rsid w:val="00F5643A"/>
    <w:rsid w:val="00F653B8"/>
    <w:rsid w:val="00F71B89"/>
    <w:rsid w:val="00F72EDB"/>
    <w:rsid w:val="00F7353C"/>
    <w:rsid w:val="00F76F8F"/>
    <w:rsid w:val="00F8240B"/>
    <w:rsid w:val="00F941DF"/>
    <w:rsid w:val="00F96085"/>
    <w:rsid w:val="00FA1266"/>
    <w:rsid w:val="00FB36FA"/>
    <w:rsid w:val="00FB46A6"/>
    <w:rsid w:val="00FC1192"/>
    <w:rsid w:val="00FE251B"/>
    <w:rsid w:val="239E5A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7707B"/>
    <w:pPr>
      <w:ind w:left="720"/>
      <w:contextualSpacing/>
    </w:pPr>
  </w:style>
  <w:style w:type="character" w:customStyle="1" w:styleId="EditorsNoteChar">
    <w:name w:val="Editor's Note Char"/>
    <w:aliases w:val="EN Char"/>
    <w:link w:val="EditorsNote"/>
    <w:rsid w:val="00587E88"/>
    <w:rPr>
      <w:color w:val="FF0000"/>
      <w:lang w:eastAsia="en-US"/>
    </w:rPr>
  </w:style>
  <w:style w:type="paragraph" w:styleId="Caption">
    <w:name w:val="caption"/>
    <w:basedOn w:val="Normal"/>
    <w:next w:val="Normal"/>
    <w:unhideWhenUsed/>
    <w:qFormat/>
    <w:rsid w:val="00587E88"/>
    <w:pPr>
      <w:overflowPunct w:val="0"/>
      <w:autoSpaceDE w:val="0"/>
      <w:autoSpaceDN w:val="0"/>
      <w:adjustRightInd w:val="0"/>
      <w:textAlignment w:val="baseline"/>
    </w:pPr>
    <w:rPr>
      <w:rFonts w:eastAsia="SimSun"/>
      <w:b/>
      <w:bCs/>
      <w:color w:val="000000"/>
      <w:lang w:eastAsia="ja-JP"/>
    </w:rPr>
  </w:style>
  <w:style w:type="paragraph" w:customStyle="1" w:styleId="paragraph">
    <w:name w:val="paragraph"/>
    <w:basedOn w:val="Normal"/>
    <w:rsid w:val="00E84D70"/>
    <w:pPr>
      <w:spacing w:after="0"/>
    </w:pPr>
    <w:rPr>
      <w:sz w:val="24"/>
      <w:szCs w:val="24"/>
      <w:lang w:val="en-US"/>
    </w:rPr>
  </w:style>
  <w:style w:type="character" w:customStyle="1" w:styleId="spellingerror">
    <w:name w:val="spellingerror"/>
    <w:basedOn w:val="DefaultParagraphFont"/>
    <w:rsid w:val="00E84D70"/>
  </w:style>
  <w:style w:type="character" w:customStyle="1" w:styleId="normaltextrun1">
    <w:name w:val="normaltextrun1"/>
    <w:basedOn w:val="DefaultParagraphFont"/>
    <w:rsid w:val="00E84D70"/>
  </w:style>
  <w:style w:type="character" w:customStyle="1" w:styleId="eop">
    <w:name w:val="eop"/>
    <w:basedOn w:val="DefaultParagraphFont"/>
    <w:rsid w:val="00E84D70"/>
  </w:style>
  <w:style w:type="paragraph" w:customStyle="1" w:styleId="xxmsolistparagraph">
    <w:name w:val="x_x_msolistparagraph"/>
    <w:basedOn w:val="Normal"/>
    <w:rsid w:val="00392BBC"/>
    <w:pPr>
      <w:spacing w:before="100" w:beforeAutospacing="1" w:after="100" w:afterAutospacing="1"/>
    </w:pPr>
    <w:rPr>
      <w:rFonts w:ascii="Calibri" w:eastAsiaTheme="minorHAnsi" w:hAnsi="Calibri" w:cs="Calibri"/>
      <w:sz w:val="22"/>
      <w:szCs w:val="22"/>
      <w:lang w:val="en-US"/>
    </w:rPr>
  </w:style>
  <w:style w:type="table" w:styleId="TableGrid">
    <w:name w:val="Table Grid"/>
    <w:basedOn w:val="TableNormal"/>
    <w:rsid w:val="00950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A7937"/>
    <w:rPr>
      <w:sz w:val="16"/>
      <w:szCs w:val="16"/>
    </w:rPr>
  </w:style>
  <w:style w:type="paragraph" w:styleId="CommentText">
    <w:name w:val="annotation text"/>
    <w:basedOn w:val="Normal"/>
    <w:link w:val="CommentTextChar"/>
    <w:rsid w:val="007A7937"/>
  </w:style>
  <w:style w:type="character" w:customStyle="1" w:styleId="CommentTextChar">
    <w:name w:val="Comment Text Char"/>
    <w:basedOn w:val="DefaultParagraphFont"/>
    <w:link w:val="CommentText"/>
    <w:rsid w:val="007A7937"/>
    <w:rPr>
      <w:lang w:eastAsia="en-US"/>
    </w:rPr>
  </w:style>
  <w:style w:type="paragraph" w:styleId="CommentSubject">
    <w:name w:val="annotation subject"/>
    <w:basedOn w:val="CommentText"/>
    <w:next w:val="CommentText"/>
    <w:link w:val="CommentSubjectChar"/>
    <w:rsid w:val="007A7937"/>
    <w:rPr>
      <w:b/>
      <w:bCs/>
    </w:rPr>
  </w:style>
  <w:style w:type="character" w:customStyle="1" w:styleId="CommentSubjectChar">
    <w:name w:val="Comment Subject Char"/>
    <w:basedOn w:val="CommentTextChar"/>
    <w:link w:val="CommentSubject"/>
    <w:rsid w:val="007A79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2707368">
      <w:bodyDiv w:val="1"/>
      <w:marLeft w:val="0"/>
      <w:marRight w:val="0"/>
      <w:marTop w:val="0"/>
      <w:marBottom w:val="0"/>
      <w:divBdr>
        <w:top w:val="none" w:sz="0" w:space="0" w:color="auto"/>
        <w:left w:val="none" w:sz="0" w:space="0" w:color="auto"/>
        <w:bottom w:val="none" w:sz="0" w:space="0" w:color="auto"/>
        <w:right w:val="none" w:sz="0" w:space="0" w:color="auto"/>
      </w:divBdr>
    </w:div>
    <w:div w:id="188582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5AIRPNAIUNRU-2028481721-2029</_dlc_DocId>
    <_dlc_DocIdUrl xmlns="71c5aaf6-e6ce-465b-b873-5148d2a4c105">
      <Url>https://nokia.sharepoint.com/sites/c5g/e2earch/_layouts/15/DocIdRedir.aspx?ID=5AIRPNAIUNRU-2028481721-2029</Url>
      <Description>5AIRPNAIUNRU-2028481721-2029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99B7432-104C-469B-8A2E-36DD27786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1</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Haris Zisimopoulos</dc:creator>
  <cp:lastModifiedBy>Nokia</cp:lastModifiedBy>
  <cp:revision>26</cp:revision>
  <dcterms:created xsi:type="dcterms:W3CDTF">2019-04-01T12:35:00Z</dcterms:created>
  <dcterms:modified xsi:type="dcterms:W3CDTF">2019-04-02T10:16:00Z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85861f7e-ac37-497a-b9ca-62bf8712693f</vt:lpwstr>
  </property>
</Properties>
</file>