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11760" w14:textId="61EECA8F" w:rsidR="007708DE" w:rsidRPr="00F76B76" w:rsidRDefault="007708DE" w:rsidP="007708D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021D98">
        <w:rPr>
          <w:rFonts w:ascii="Arial" w:hAnsi="Arial" w:cs="Arial"/>
          <w:b/>
          <w:bCs/>
          <w:sz w:val="24"/>
          <w:szCs w:val="24"/>
        </w:rPr>
        <w:t>2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ED2CD9">
        <w:rPr>
          <w:rFonts w:ascii="Arial" w:hAnsi="Arial" w:cs="Arial"/>
          <w:b/>
          <w:bCs/>
          <w:color w:val="000000"/>
          <w:sz w:val="26"/>
          <w:szCs w:val="26"/>
        </w:rPr>
        <w:t>S2-</w:t>
      </w:r>
      <w:r w:rsidR="00301CB6" w:rsidRPr="00ED2CD9">
        <w:rPr>
          <w:rFonts w:ascii="Arial" w:hAnsi="Arial" w:cs="Arial"/>
          <w:b/>
          <w:bCs/>
          <w:color w:val="000000"/>
          <w:sz w:val="26"/>
          <w:szCs w:val="26"/>
        </w:rPr>
        <w:t>190</w:t>
      </w:r>
      <w:r w:rsidR="00916FEC">
        <w:rPr>
          <w:rFonts w:ascii="Arial" w:hAnsi="Arial" w:cs="Arial"/>
          <w:b/>
          <w:bCs/>
          <w:color w:val="000000"/>
          <w:sz w:val="26"/>
          <w:szCs w:val="26"/>
        </w:rPr>
        <w:t>3647</w:t>
      </w:r>
    </w:p>
    <w:p w14:paraId="34DAA8F3" w14:textId="77777777" w:rsidR="007708DE" w:rsidRPr="00F76B76" w:rsidRDefault="00021D98" w:rsidP="007708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C7AC7">
        <w:rPr>
          <w:rFonts w:ascii="Arial" w:hAnsi="Arial" w:cs="Arial"/>
          <w:b/>
          <w:bCs/>
          <w:sz w:val="24"/>
          <w:szCs w:val="24"/>
        </w:rPr>
        <w:t>8 – 12 April 2019, Xi’an, China</w:t>
      </w:r>
      <w:r w:rsidR="007708DE" w:rsidRPr="00F76B76">
        <w:rPr>
          <w:rFonts w:ascii="Arial" w:hAnsi="Arial" w:cs="Arial"/>
          <w:b/>
          <w:bCs/>
        </w:rPr>
        <w:tab/>
      </w:r>
    </w:p>
    <w:p w14:paraId="43903B68" w14:textId="6D84959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C522B">
        <w:rPr>
          <w:rFonts w:ascii="Arial" w:eastAsia="Batang" w:hAnsi="Arial"/>
          <w:b/>
          <w:lang w:val="en-US" w:eastAsia="zh-CN"/>
        </w:rPr>
        <w:t>Nokia, Nokia Shanghai Bell</w:t>
      </w:r>
      <w:r w:rsidR="00212D19">
        <w:rPr>
          <w:rFonts w:ascii="Arial" w:eastAsia="Batang" w:hAnsi="Arial"/>
          <w:b/>
          <w:lang w:val="en-US" w:eastAsia="zh-CN"/>
        </w:rPr>
        <w:t>, NTT DoCoMo</w:t>
      </w:r>
      <w:r w:rsidR="0086430A">
        <w:rPr>
          <w:rFonts w:ascii="Arial" w:eastAsia="Batang" w:hAnsi="Arial"/>
          <w:b/>
          <w:lang w:val="en-US" w:eastAsia="zh-CN"/>
        </w:rPr>
        <w:t>, Interdigital, Verizon, ETRI, SK Telecom</w:t>
      </w:r>
      <w:r w:rsidR="00743381">
        <w:rPr>
          <w:rFonts w:ascii="Arial" w:eastAsia="Batang" w:hAnsi="Arial"/>
          <w:b/>
          <w:lang w:val="en-US" w:eastAsia="zh-CN"/>
        </w:rPr>
        <w:t xml:space="preserve">, NICT, AT&amp;T, Telecom Italia, </w:t>
      </w:r>
      <w:proofErr w:type="spellStart"/>
      <w:r w:rsidR="00743381">
        <w:rPr>
          <w:rFonts w:ascii="Arial" w:eastAsia="Batang" w:hAnsi="Arial"/>
          <w:b/>
          <w:lang w:val="en-US" w:eastAsia="zh-CN"/>
        </w:rPr>
        <w:t>BMWi</w:t>
      </w:r>
      <w:proofErr w:type="spellEnd"/>
      <w:r w:rsidR="009F7E1D">
        <w:rPr>
          <w:rFonts w:ascii="Arial" w:eastAsia="Batang" w:hAnsi="Arial"/>
          <w:b/>
          <w:lang w:val="en-US" w:eastAsia="zh-CN"/>
        </w:rPr>
        <w:t>, KDDI, Siemens</w:t>
      </w:r>
    </w:p>
    <w:p w14:paraId="0F43E96A" w14:textId="18FCB8B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217230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Study on e</w:t>
      </w:r>
      <w:r w:rsidR="00D37A50">
        <w:rPr>
          <w:rFonts w:ascii="Arial" w:eastAsia="Batang" w:hAnsi="Arial" w:cs="Arial"/>
          <w:b/>
          <w:lang w:eastAsia="zh-CN"/>
        </w:rPr>
        <w:t xml:space="preserve">nhanced support of </w:t>
      </w:r>
      <w:r w:rsidR="004C522B">
        <w:rPr>
          <w:rFonts w:ascii="Arial" w:eastAsia="Batang" w:hAnsi="Arial" w:cs="Arial"/>
          <w:b/>
          <w:lang w:eastAsia="zh-CN"/>
        </w:rPr>
        <w:t>Industrial IoT</w:t>
      </w:r>
    </w:p>
    <w:p w14:paraId="3B5E38D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B64AF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7A50">
        <w:rPr>
          <w:rFonts w:ascii="Arial" w:eastAsia="Batang" w:hAnsi="Arial"/>
          <w:b/>
          <w:lang w:eastAsia="zh-CN"/>
        </w:rPr>
        <w:t>7.1</w:t>
      </w:r>
    </w:p>
    <w:p w14:paraId="7466E9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B282CA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4574CE" w14:textId="0993FAC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37A50" w:rsidRPr="002F54C7">
        <w:t xml:space="preserve">Study on enhanced support of </w:t>
      </w:r>
      <w:r w:rsidR="004C522B" w:rsidRPr="002F54C7">
        <w:t>Industrial IoT</w:t>
      </w:r>
    </w:p>
    <w:p w14:paraId="669EEBE2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37A50">
        <w:t xml:space="preserve"> </w:t>
      </w:r>
      <w:proofErr w:type="spellStart"/>
      <w:r w:rsidR="00D37A50">
        <w:t>FS_</w:t>
      </w:r>
      <w:r w:rsidR="004C522B">
        <w:t>IIoT</w:t>
      </w:r>
      <w:proofErr w:type="spellEnd"/>
    </w:p>
    <w:p w14:paraId="79CC304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9648183" w14:textId="77777777" w:rsidR="008A76FD" w:rsidRDefault="00B03C01" w:rsidP="00FC3B6D">
      <w:pPr>
        <w:ind w:right="-99"/>
      </w:pPr>
      <w:r>
        <w:t xml:space="preserve"> </w:t>
      </w:r>
    </w:p>
    <w:p w14:paraId="0FC94C2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6B3991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7ADAD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2A5B2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F8847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FFC9F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F4BE2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30F1A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C8A449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05DAA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A13E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E04525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C9A4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BC00E8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7BAC34" w14:textId="77777777" w:rsidR="004260A5" w:rsidRDefault="004260A5" w:rsidP="004A40BE">
            <w:pPr>
              <w:pStyle w:val="TAC"/>
            </w:pPr>
          </w:p>
        </w:tc>
      </w:tr>
      <w:tr w:rsidR="004260A5" w14:paraId="2A5CA03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7759C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0BD30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4E9DC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AFDE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F875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AF3A4E" w14:textId="77777777" w:rsidR="004260A5" w:rsidRDefault="004260A5" w:rsidP="004A40BE">
            <w:pPr>
              <w:pStyle w:val="TAC"/>
            </w:pPr>
          </w:p>
        </w:tc>
      </w:tr>
      <w:tr w:rsidR="004260A5" w14:paraId="08895A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7B750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45BB4E" w14:textId="77777777"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2F5B6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D3585D" w14:textId="77777777" w:rsidR="004260A5" w:rsidRDefault="00A53DF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F1B3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460FC" w14:textId="77777777" w:rsidR="004260A5" w:rsidRDefault="00D37A50" w:rsidP="004A40BE">
            <w:pPr>
              <w:pStyle w:val="TAC"/>
            </w:pPr>
            <w:r>
              <w:t>X</w:t>
            </w:r>
          </w:p>
        </w:tc>
      </w:tr>
    </w:tbl>
    <w:p w14:paraId="184F4DAE" w14:textId="77777777" w:rsidR="008A76FD" w:rsidRDefault="008A76FD" w:rsidP="001C5C86">
      <w:pPr>
        <w:ind w:right="-99"/>
        <w:rPr>
          <w:b/>
        </w:rPr>
      </w:pPr>
    </w:p>
    <w:p w14:paraId="3563DA3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B726D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14D6E02" w14:textId="77777777" w:rsidTr="006B4280">
        <w:tc>
          <w:tcPr>
            <w:tcW w:w="675" w:type="dxa"/>
          </w:tcPr>
          <w:p w14:paraId="57596B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786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6F3559F" w14:textId="77777777" w:rsidTr="004260A5">
        <w:tc>
          <w:tcPr>
            <w:tcW w:w="675" w:type="dxa"/>
          </w:tcPr>
          <w:p w14:paraId="22822FD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71771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38EE1FB" w14:textId="77777777" w:rsidTr="004260A5">
        <w:tc>
          <w:tcPr>
            <w:tcW w:w="675" w:type="dxa"/>
          </w:tcPr>
          <w:p w14:paraId="50289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29EDA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D714B78" w14:textId="77777777" w:rsidTr="001759A7">
        <w:tc>
          <w:tcPr>
            <w:tcW w:w="675" w:type="dxa"/>
          </w:tcPr>
          <w:p w14:paraId="3B802A82" w14:textId="77777777" w:rsidR="00BF7C9D" w:rsidRDefault="00D37A5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EEB8C4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6925F8" w14:textId="77777777" w:rsidR="004876B9" w:rsidRDefault="004876B9" w:rsidP="001C5C86">
      <w:pPr>
        <w:ind w:right="-99"/>
        <w:rPr>
          <w:b/>
        </w:rPr>
      </w:pPr>
    </w:p>
    <w:p w14:paraId="12E259D0" w14:textId="77777777" w:rsidR="004260A5" w:rsidRPr="00D37A50" w:rsidRDefault="004876B9" w:rsidP="00D37A50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53B6131B" w14:textId="77777777" w:rsidTr="006B4280">
        <w:tc>
          <w:tcPr>
            <w:tcW w:w="9606" w:type="dxa"/>
            <w:gridSpan w:val="2"/>
            <w:shd w:val="clear" w:color="auto" w:fill="E0E0E0"/>
          </w:tcPr>
          <w:p w14:paraId="109C355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FB91E22" w14:textId="77777777" w:rsidTr="00440BC9">
        <w:tc>
          <w:tcPr>
            <w:tcW w:w="1101" w:type="dxa"/>
            <w:shd w:val="clear" w:color="auto" w:fill="E0E0E0"/>
          </w:tcPr>
          <w:p w14:paraId="0B07D2DF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631633E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5DCE3CB" w14:textId="77777777" w:rsidTr="00440BC9">
        <w:tc>
          <w:tcPr>
            <w:tcW w:w="1101" w:type="dxa"/>
          </w:tcPr>
          <w:p w14:paraId="2BC5EBAC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62EEFFEC" w14:textId="77777777" w:rsidR="00B567D1" w:rsidRPr="00251D80" w:rsidRDefault="00B567D1" w:rsidP="00982CD6">
            <w:pPr>
              <w:pStyle w:val="tah0"/>
            </w:pPr>
          </w:p>
        </w:tc>
      </w:tr>
    </w:tbl>
    <w:p w14:paraId="061B9B2C" w14:textId="77777777" w:rsidR="004876B9" w:rsidRDefault="004876B9" w:rsidP="001C5C86">
      <w:pPr>
        <w:ind w:right="-99"/>
        <w:rPr>
          <w:b/>
        </w:rPr>
      </w:pPr>
    </w:p>
    <w:p w14:paraId="6C1C91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13E16A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7654876" w14:textId="77777777" w:rsidTr="006B4280">
        <w:tc>
          <w:tcPr>
            <w:tcW w:w="9606" w:type="dxa"/>
            <w:gridSpan w:val="3"/>
            <w:shd w:val="clear" w:color="auto" w:fill="E0E0E0"/>
          </w:tcPr>
          <w:p w14:paraId="58BB602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D4ED7D6" w14:textId="77777777" w:rsidTr="006B4280">
        <w:tc>
          <w:tcPr>
            <w:tcW w:w="1101" w:type="dxa"/>
            <w:shd w:val="clear" w:color="auto" w:fill="E0E0E0"/>
          </w:tcPr>
          <w:p w14:paraId="73998D7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D5DE3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BA835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95363" w14:paraId="5264ADCD" w14:textId="77777777" w:rsidTr="00A36378">
        <w:tc>
          <w:tcPr>
            <w:tcW w:w="1101" w:type="dxa"/>
          </w:tcPr>
          <w:p w14:paraId="14BAFE31" w14:textId="77777777" w:rsidR="00295363" w:rsidRPr="00FF5C5C" w:rsidRDefault="00295363" w:rsidP="00295363">
            <w:r w:rsidRPr="00FF5C5C">
              <w:t>720005</w:t>
            </w:r>
          </w:p>
        </w:tc>
        <w:tc>
          <w:tcPr>
            <w:tcW w:w="3969" w:type="dxa"/>
          </w:tcPr>
          <w:p w14:paraId="64B66249" w14:textId="77777777" w:rsidR="00295363" w:rsidRPr="00FF5C5C" w:rsidRDefault="00295363" w:rsidP="00295363">
            <w:r w:rsidRPr="00FF5C5C">
              <w:t>New Services and Markets Technology Enablers (SMARTER)</w:t>
            </w:r>
          </w:p>
        </w:tc>
        <w:tc>
          <w:tcPr>
            <w:tcW w:w="4536" w:type="dxa"/>
          </w:tcPr>
          <w:p w14:paraId="43E5651C" w14:textId="77777777" w:rsidR="00295363" w:rsidRPr="00FF5C5C" w:rsidRDefault="00295363" w:rsidP="00295363">
            <w:r w:rsidRPr="00FF5C5C">
              <w:t>Stage 1 work item</w:t>
            </w:r>
          </w:p>
        </w:tc>
      </w:tr>
      <w:tr w:rsidR="00295363" w14:paraId="14F9CAFC" w14:textId="77777777" w:rsidTr="00A36378">
        <w:tc>
          <w:tcPr>
            <w:tcW w:w="1101" w:type="dxa"/>
          </w:tcPr>
          <w:p w14:paraId="7B6C6803" w14:textId="77777777" w:rsidR="00295363" w:rsidRPr="00FF5C5C" w:rsidRDefault="00295363" w:rsidP="00295363"/>
        </w:tc>
        <w:tc>
          <w:tcPr>
            <w:tcW w:w="3969" w:type="dxa"/>
          </w:tcPr>
          <w:p w14:paraId="08DF336E" w14:textId="77777777" w:rsidR="00295363" w:rsidRPr="00FF5C5C" w:rsidRDefault="00295363" w:rsidP="00295363">
            <w:r w:rsidRPr="00FF5C5C">
              <w:t>New WID on LAN support in 5G (5GLAN)</w:t>
            </w:r>
          </w:p>
        </w:tc>
        <w:tc>
          <w:tcPr>
            <w:tcW w:w="4536" w:type="dxa"/>
          </w:tcPr>
          <w:p w14:paraId="75C4ABA5" w14:textId="77777777" w:rsidR="00295363" w:rsidRPr="00FF5C5C" w:rsidRDefault="00295363" w:rsidP="00295363">
            <w:r w:rsidRPr="00FF5C5C">
              <w:t>Stage 1 work item</w:t>
            </w:r>
          </w:p>
        </w:tc>
      </w:tr>
      <w:tr w:rsidR="00295363" w14:paraId="17A61893" w14:textId="77777777" w:rsidTr="00A36378">
        <w:tc>
          <w:tcPr>
            <w:tcW w:w="1101" w:type="dxa"/>
          </w:tcPr>
          <w:p w14:paraId="4DECEAB5" w14:textId="77777777" w:rsidR="00295363" w:rsidRPr="00FF5C5C" w:rsidRDefault="009F7E1D" w:rsidP="00295363">
            <w:r>
              <w:t>800007</w:t>
            </w:r>
          </w:p>
        </w:tc>
        <w:tc>
          <w:tcPr>
            <w:tcW w:w="3969" w:type="dxa"/>
          </w:tcPr>
          <w:p w14:paraId="14F4EE55" w14:textId="77777777" w:rsidR="00295363" w:rsidRPr="00FF5C5C" w:rsidRDefault="00295363" w:rsidP="00295363">
            <w:r w:rsidRPr="00FF5C5C">
              <w:t>Service requirements for cyber-physical control applications in vertical domains (</w:t>
            </w:r>
            <w:proofErr w:type="spellStart"/>
            <w:r w:rsidRPr="00FF5C5C">
              <w:t>cyberCAV</w:t>
            </w:r>
            <w:proofErr w:type="spellEnd"/>
            <w:r w:rsidRPr="00FF5C5C">
              <w:t xml:space="preserve">) </w:t>
            </w:r>
          </w:p>
        </w:tc>
        <w:tc>
          <w:tcPr>
            <w:tcW w:w="4536" w:type="dxa"/>
          </w:tcPr>
          <w:p w14:paraId="1367FEC9" w14:textId="77777777" w:rsidR="00295363" w:rsidRDefault="00295363" w:rsidP="00295363">
            <w:r w:rsidRPr="00FF5C5C">
              <w:t>Stage 1 work item</w:t>
            </w:r>
          </w:p>
        </w:tc>
      </w:tr>
      <w:tr w:rsidR="00F53F55" w14:paraId="00CA3EC1" w14:textId="77777777" w:rsidTr="00A36378">
        <w:tc>
          <w:tcPr>
            <w:tcW w:w="1101" w:type="dxa"/>
          </w:tcPr>
          <w:p w14:paraId="5A0971AE" w14:textId="77777777" w:rsidR="00F53F55" w:rsidRPr="00FF2884" w:rsidRDefault="00F53F55" w:rsidP="00F53F55">
            <w:r w:rsidRPr="00FF2884">
              <w:lastRenderedPageBreak/>
              <w:t>800028</w:t>
            </w:r>
          </w:p>
        </w:tc>
        <w:tc>
          <w:tcPr>
            <w:tcW w:w="3969" w:type="dxa"/>
          </w:tcPr>
          <w:p w14:paraId="375AF57B" w14:textId="77777777" w:rsidR="00F53F55" w:rsidRPr="00FF2884" w:rsidRDefault="00F53F55" w:rsidP="00F53F55">
            <w:r w:rsidRPr="00FF2884">
              <w:t xml:space="preserve">Study on </w:t>
            </w:r>
            <w:r>
              <w:t>5GS Enhanced support of Vertical and LAN Services</w:t>
            </w:r>
          </w:p>
        </w:tc>
        <w:tc>
          <w:tcPr>
            <w:tcW w:w="4536" w:type="dxa"/>
          </w:tcPr>
          <w:p w14:paraId="37883E49" w14:textId="77777777" w:rsidR="00F53F55" w:rsidRPr="00FF2884" w:rsidRDefault="00F53F55" w:rsidP="00F53F55">
            <w:r w:rsidRPr="00FF2884">
              <w:t>Antecedent Stage 2 study item</w:t>
            </w:r>
          </w:p>
        </w:tc>
      </w:tr>
      <w:tr w:rsidR="001843E6" w14:paraId="7167064E" w14:textId="77777777" w:rsidTr="00A36378">
        <w:tc>
          <w:tcPr>
            <w:tcW w:w="1101" w:type="dxa"/>
          </w:tcPr>
          <w:p w14:paraId="69D6297C" w14:textId="77777777" w:rsidR="001843E6" w:rsidRPr="00FF5C5C" w:rsidRDefault="00F53F55" w:rsidP="00295363">
            <w:r w:rsidRPr="00F53F55">
              <w:t>820017</w:t>
            </w:r>
          </w:p>
        </w:tc>
        <w:tc>
          <w:tcPr>
            <w:tcW w:w="3969" w:type="dxa"/>
          </w:tcPr>
          <w:p w14:paraId="58025CCD" w14:textId="77777777" w:rsidR="001843E6" w:rsidRPr="00FF5C5C" w:rsidRDefault="00F53F55" w:rsidP="00295363">
            <w:r w:rsidRPr="00F53F55">
              <w:t>5GS Enhanced support of Vertical and LAN Services</w:t>
            </w:r>
          </w:p>
        </w:tc>
        <w:tc>
          <w:tcPr>
            <w:tcW w:w="4536" w:type="dxa"/>
          </w:tcPr>
          <w:p w14:paraId="6DAF1935" w14:textId="77777777" w:rsidR="001843E6" w:rsidRPr="00FF5C5C" w:rsidRDefault="00F53F55" w:rsidP="00295363">
            <w:r w:rsidRPr="00FF2884">
              <w:t xml:space="preserve">Antecedent Stage 2 </w:t>
            </w:r>
            <w:r>
              <w:t>work</w:t>
            </w:r>
            <w:r w:rsidRPr="00FF2884">
              <w:t xml:space="preserve"> item</w:t>
            </w:r>
          </w:p>
        </w:tc>
      </w:tr>
      <w:tr w:rsidR="00BD4482" w14:paraId="14217D15" w14:textId="77777777" w:rsidTr="00A36378">
        <w:tc>
          <w:tcPr>
            <w:tcW w:w="1101" w:type="dxa"/>
          </w:tcPr>
          <w:p w14:paraId="1869C883" w14:textId="77777777" w:rsidR="00BD4482" w:rsidRPr="00F53F55" w:rsidRDefault="00BD4482" w:rsidP="00295363"/>
        </w:tc>
        <w:tc>
          <w:tcPr>
            <w:tcW w:w="3969" w:type="dxa"/>
          </w:tcPr>
          <w:p w14:paraId="2D3E0BE7" w14:textId="77777777" w:rsidR="00BD4482" w:rsidRDefault="001267B3" w:rsidP="00295363">
            <w:r w:rsidRPr="001267B3">
              <w:t xml:space="preserve">Study on </w:t>
            </w:r>
            <w:r w:rsidR="009F7E1D">
              <w:t>enhancements</w:t>
            </w:r>
            <w:r w:rsidRPr="001267B3">
              <w:t xml:space="preserve"> for cyber-physical control applications in vertical domains</w:t>
            </w:r>
            <w:r w:rsidR="009F7E1D">
              <w:t xml:space="preserve"> (</w:t>
            </w:r>
            <w:proofErr w:type="spellStart"/>
            <w:r w:rsidR="009F7E1D">
              <w:t>FS_eCAV</w:t>
            </w:r>
            <w:proofErr w:type="spellEnd"/>
            <w:r w:rsidR="009F7E1D">
              <w:t>)</w:t>
            </w:r>
            <w:r>
              <w:t>.</w:t>
            </w:r>
          </w:p>
          <w:p w14:paraId="405B6D3E" w14:textId="77777777" w:rsidR="00785F43" w:rsidRPr="00F53F55" w:rsidRDefault="00785F43" w:rsidP="00295363"/>
        </w:tc>
        <w:tc>
          <w:tcPr>
            <w:tcW w:w="4536" w:type="dxa"/>
          </w:tcPr>
          <w:p w14:paraId="0E7AB293" w14:textId="77777777" w:rsidR="00BD4482" w:rsidRPr="00FF2884" w:rsidRDefault="009F7E1D" w:rsidP="00295363">
            <w:r>
              <w:t>A</w:t>
            </w:r>
            <w:r w:rsidR="001267B3">
              <w:t xml:space="preserve">greed </w:t>
            </w:r>
            <w:r w:rsidR="001267B3" w:rsidRPr="00FF5C5C">
              <w:t xml:space="preserve">Stage 1 </w:t>
            </w:r>
            <w:r w:rsidR="001267B3">
              <w:t>study</w:t>
            </w:r>
            <w:r w:rsidR="001267B3" w:rsidRPr="00FF5C5C">
              <w:t xml:space="preserve"> item</w:t>
            </w:r>
          </w:p>
        </w:tc>
      </w:tr>
      <w:tr w:rsidR="00793A58" w14:paraId="00BDED94" w14:textId="77777777" w:rsidTr="00A36378">
        <w:tc>
          <w:tcPr>
            <w:tcW w:w="1101" w:type="dxa"/>
          </w:tcPr>
          <w:p w14:paraId="63C853A3" w14:textId="77777777" w:rsidR="00793A58" w:rsidRPr="00F53F55" w:rsidRDefault="00793A58" w:rsidP="00295363"/>
        </w:tc>
        <w:tc>
          <w:tcPr>
            <w:tcW w:w="3969" w:type="dxa"/>
          </w:tcPr>
          <w:p w14:paraId="173D7939" w14:textId="77777777" w:rsidR="00793A58" w:rsidRPr="001267B3" w:rsidRDefault="00793A58" w:rsidP="00F1555F">
            <w:r>
              <w:t>TR 22.827 Feasibility Study on Audio-Visual Service Production</w:t>
            </w:r>
          </w:p>
        </w:tc>
        <w:tc>
          <w:tcPr>
            <w:tcW w:w="4536" w:type="dxa"/>
          </w:tcPr>
          <w:p w14:paraId="2C602D7D" w14:textId="77777777" w:rsidR="00793A58" w:rsidRDefault="00793A58" w:rsidP="00295363">
            <w:r>
              <w:t>A</w:t>
            </w:r>
            <w:r w:rsidR="00F1555F">
              <w:t>greed Stage 1 study item</w:t>
            </w:r>
          </w:p>
        </w:tc>
      </w:tr>
    </w:tbl>
    <w:p w14:paraId="38C061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7662182" w14:textId="4EA41799" w:rsidR="00E01537" w:rsidRDefault="00494467" w:rsidP="004C522B">
      <w:r>
        <w:t xml:space="preserve">Rel-16 </w:t>
      </w:r>
      <w:r w:rsidR="009F7E1D">
        <w:t xml:space="preserve">normative </w:t>
      </w:r>
      <w:r w:rsidR="000E439B">
        <w:t xml:space="preserve">work </w:t>
      </w:r>
      <w:r w:rsidR="004C522B">
        <w:t>was based on</w:t>
      </w:r>
      <w:r w:rsidR="006774C6">
        <w:t xml:space="preserve"> </w:t>
      </w:r>
      <w:r w:rsidR="000E439B">
        <w:t xml:space="preserve">conclusion of the </w:t>
      </w:r>
      <w:proofErr w:type="spellStart"/>
      <w:r w:rsidR="000E439B">
        <w:t>FS_Vertical_LAN</w:t>
      </w:r>
      <w:proofErr w:type="spellEnd"/>
      <w:r w:rsidR="000E439B">
        <w:t xml:space="preserve"> study</w:t>
      </w:r>
      <w:r w:rsidR="006774C6">
        <w:t xml:space="preserve"> described in TR 23.734</w:t>
      </w:r>
      <w:r w:rsidR="000E439B">
        <w:t xml:space="preserve">. </w:t>
      </w:r>
      <w:r w:rsidR="004C522B">
        <w:t>However, some aspects</w:t>
      </w:r>
      <w:r w:rsidR="000867B5">
        <w:t xml:space="preserve"> of TSC (time sensitive communication)</w:t>
      </w:r>
      <w:r w:rsidR="004C522B">
        <w:t xml:space="preserve"> could not be agreed to be part of Rel-16 study </w:t>
      </w:r>
      <w:proofErr w:type="gramStart"/>
      <w:r w:rsidR="004C522B">
        <w:t>conclusion .</w:t>
      </w:r>
      <w:proofErr w:type="gramEnd"/>
      <w:r w:rsidR="004C522B">
        <w:t xml:space="preserve"> </w:t>
      </w:r>
      <w:r w:rsidR="000867B5">
        <w:t xml:space="preserve"> In addition, SA1 is working on Enhanced Cyber Physical Control applications and </w:t>
      </w:r>
      <w:r w:rsidR="00E1424B" w:rsidRPr="00E1424B">
        <w:t>Audio-Visual Service Production</w:t>
      </w:r>
      <w:r w:rsidR="00E1424B">
        <w:t>.</w:t>
      </w:r>
    </w:p>
    <w:p w14:paraId="2A12E49A" w14:textId="77777777" w:rsidR="004C522B" w:rsidRDefault="004C522B" w:rsidP="004C522B">
      <w:r>
        <w:t>In case of TSC, following aspects could not be specified:</w:t>
      </w:r>
    </w:p>
    <w:p w14:paraId="31D8A860" w14:textId="77777777" w:rsidR="004C522B" w:rsidRDefault="00513F54" w:rsidP="004C522B">
      <w:pPr>
        <w:numPr>
          <w:ilvl w:val="0"/>
          <w:numId w:val="8"/>
        </w:numPr>
      </w:pPr>
      <w:r>
        <w:t xml:space="preserve">TSN </w:t>
      </w:r>
      <w:r w:rsidR="004C522B">
        <w:t>Time synchronization - Multi-time domain support</w:t>
      </w:r>
    </w:p>
    <w:p w14:paraId="5FC03D8F" w14:textId="77777777" w:rsidR="00513F54" w:rsidRDefault="00513F54" w:rsidP="004C522B">
      <w:pPr>
        <w:numPr>
          <w:ilvl w:val="0"/>
          <w:numId w:val="8"/>
        </w:numPr>
      </w:pPr>
      <w:r>
        <w:t>Fully distributed (TSN) deployment model.</w:t>
      </w:r>
    </w:p>
    <w:p w14:paraId="6D066E80" w14:textId="615C2556" w:rsidR="00513F54" w:rsidRDefault="00A06168" w:rsidP="00513F54">
      <w:pPr>
        <w:numPr>
          <w:ilvl w:val="0"/>
          <w:numId w:val="8"/>
        </w:numPr>
      </w:pPr>
      <w:r>
        <w:t xml:space="preserve">Generic enablers </w:t>
      </w:r>
      <w:r w:rsidR="00513F54">
        <w:t xml:space="preserve">for deterministic applications </w:t>
      </w:r>
      <w:r>
        <w:t xml:space="preserve">support </w:t>
      </w:r>
      <w:r w:rsidR="00513F54">
        <w:t xml:space="preserve">(e.g. other protocols such as DETNET, </w:t>
      </w:r>
      <w:proofErr w:type="spellStart"/>
      <w:r w:rsidR="00513F54">
        <w:t>profinet</w:t>
      </w:r>
      <w:proofErr w:type="spellEnd"/>
      <w:r w:rsidR="00513F54">
        <w:t xml:space="preserve"> etc). </w:t>
      </w:r>
    </w:p>
    <w:p w14:paraId="2ACA1B0A" w14:textId="77777777" w:rsidR="00A06168" w:rsidRPr="00A06168" w:rsidRDefault="00A06168" w:rsidP="00A06168">
      <w:pPr>
        <w:numPr>
          <w:ilvl w:val="1"/>
          <w:numId w:val="8"/>
        </w:numPr>
        <w:rPr>
          <w:lang w:val="en-US"/>
        </w:rPr>
      </w:pPr>
      <w:r w:rsidRPr="00A06168">
        <w:t xml:space="preserve">Hardened deterministic IP (IETF </w:t>
      </w:r>
      <w:proofErr w:type="spellStart"/>
      <w:r w:rsidRPr="00A06168">
        <w:t>DetNet</w:t>
      </w:r>
      <w:proofErr w:type="spellEnd"/>
      <w:r w:rsidRPr="00A06168">
        <w:t>-like private WAN)</w:t>
      </w:r>
    </w:p>
    <w:p w14:paraId="267C0FE6" w14:textId="77777777" w:rsidR="00A06168" w:rsidRDefault="00A06168" w:rsidP="00DD49BD">
      <w:pPr>
        <w:numPr>
          <w:ilvl w:val="1"/>
          <w:numId w:val="8"/>
        </w:numPr>
      </w:pPr>
      <w:r w:rsidRPr="00A06168">
        <w:t>Optimized Industrial Ethernet (IEEE TSN–like private LAN).</w:t>
      </w:r>
    </w:p>
    <w:p w14:paraId="7C40FCBD" w14:textId="77777777" w:rsidR="00776679" w:rsidRDefault="00776679" w:rsidP="004C522B">
      <w:r>
        <w:t xml:space="preserve">Enhanced Cyber Physical Control applications needs to be </w:t>
      </w:r>
      <w:r w:rsidR="00F332B9">
        <w:t>studied</w:t>
      </w:r>
      <w:r>
        <w:t>:</w:t>
      </w:r>
    </w:p>
    <w:p w14:paraId="642CCB75" w14:textId="77777777" w:rsidR="00776679" w:rsidRDefault="00776679" w:rsidP="00DD49BD">
      <w:pPr>
        <w:numPr>
          <w:ilvl w:val="0"/>
          <w:numId w:val="8"/>
        </w:numPr>
      </w:pPr>
      <w:r>
        <w:rPr>
          <w:rFonts w:eastAsia="SimSun"/>
          <w:lang w:eastAsia="zh-CN"/>
        </w:rPr>
        <w:t xml:space="preserve">Enhancements to support </w:t>
      </w:r>
      <w:r w:rsidRPr="00776679">
        <w:rPr>
          <w:rFonts w:eastAsia="SimSun"/>
          <w:lang w:eastAsia="zh-CN"/>
        </w:rPr>
        <w:t xml:space="preserve">Industrial Ethernet integration, which includes time synchronization, different time domains, integration scenarios, and </w:t>
      </w:r>
      <w:r>
        <w:rPr>
          <w:rFonts w:eastAsia="SimSun"/>
          <w:lang w:eastAsia="zh-CN"/>
        </w:rPr>
        <w:t xml:space="preserve">enhanced </w:t>
      </w:r>
      <w:r w:rsidRPr="00776679">
        <w:rPr>
          <w:rFonts w:eastAsia="SimSun"/>
          <w:lang w:eastAsia="zh-CN"/>
        </w:rPr>
        <w:t>support for time-sensitive networking (TSN);</w:t>
      </w:r>
    </w:p>
    <w:p w14:paraId="008F2C38" w14:textId="1D48C2D9" w:rsidR="00E1424B" w:rsidRDefault="00E1424B">
      <w:pPr>
        <w:rPr>
          <w:rFonts w:eastAsia="SimSun"/>
          <w:bCs/>
          <w:lang w:eastAsia="zh-CN"/>
        </w:rPr>
      </w:pPr>
      <w:r w:rsidRPr="00E1424B">
        <w:t>Audio-Visual Service Production</w:t>
      </w:r>
      <w:r>
        <w:t xml:space="preserve"> application needs to be studied:</w:t>
      </w:r>
    </w:p>
    <w:p w14:paraId="258622FE" w14:textId="16DE9A4F" w:rsidR="00F332B9" w:rsidRDefault="00F332B9" w:rsidP="00DD49BD">
      <w:pPr>
        <w:rPr>
          <w:rFonts w:eastAsia="SimSun"/>
          <w:bCs/>
          <w:lang w:eastAsia="zh-CN"/>
        </w:rPr>
      </w:pPr>
    </w:p>
    <w:p w14:paraId="25F93BCC" w14:textId="77777777" w:rsidR="00F332B9" w:rsidRDefault="00F332B9" w:rsidP="00F332B9">
      <w:pPr>
        <w:pStyle w:val="B1"/>
        <w:numPr>
          <w:ilvl w:val="0"/>
          <w:numId w:val="8"/>
        </w:numPr>
      </w:pPr>
      <w:r>
        <w:t>provision of pre-defined bandwidth capacity, end-to-end latency and other QoS requirements for e.g. larger live music events or high-quality cinematic video production;</w:t>
      </w:r>
    </w:p>
    <w:p w14:paraId="6577CC8F" w14:textId="77777777" w:rsidR="00F332B9" w:rsidRDefault="00F332B9" w:rsidP="00F332B9">
      <w:pPr>
        <w:pStyle w:val="B1"/>
        <w:numPr>
          <w:ilvl w:val="0"/>
          <w:numId w:val="8"/>
        </w:numPr>
      </w:pPr>
      <w:r>
        <w:t xml:space="preserve">time synchronisation among all devices (cameras, microphones, in-ear monitors etc.), optionally using a production-based master clock or time code generator, which is broadcasted; </w:t>
      </w:r>
    </w:p>
    <w:p w14:paraId="3FEF86C8" w14:textId="77777777" w:rsidR="00F332B9" w:rsidRDefault="00F332B9" w:rsidP="00F332B9">
      <w:pPr>
        <w:pStyle w:val="B1"/>
        <w:numPr>
          <w:ilvl w:val="0"/>
          <w:numId w:val="8"/>
        </w:numPr>
      </w:pPr>
      <w:r>
        <w:t xml:space="preserve">coverage-related issues dealing with nomadic and ad-hoc production deployments, future ways for electronic news gathering, usage of airborne equipment and support for higher ground speeds of up to 400 km/h; </w:t>
      </w:r>
    </w:p>
    <w:p w14:paraId="57844D3C" w14:textId="02F3D59E" w:rsidR="004C522B" w:rsidRDefault="00E1424B" w:rsidP="004C522B">
      <w:r>
        <w:t>A</w:t>
      </w:r>
      <w:r w:rsidR="004C522B">
        <w:t xml:space="preserve">dditional service requirement that is </w:t>
      </w:r>
      <w:r w:rsidR="00803B2A">
        <w:t>defined</w:t>
      </w:r>
      <w:r w:rsidR="004C522B">
        <w:t xml:space="preserve"> by SA1 (not covered as part of normative work in Stage 2</w:t>
      </w:r>
      <w:r w:rsidR="00803B2A">
        <w:t>/Rel-16</w:t>
      </w:r>
      <w:r w:rsidR="004C522B">
        <w:t>).</w:t>
      </w:r>
    </w:p>
    <w:p w14:paraId="0993EDF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1BBC53" w14:textId="3CC4C62C" w:rsidR="001267B3" w:rsidRDefault="006C2418" w:rsidP="004D12F3">
      <w:r w:rsidRPr="006C2418">
        <w:t>Study enhancements to 5G</w:t>
      </w:r>
      <w:r w:rsidR="00F332B9">
        <w:t xml:space="preserve"> </w:t>
      </w:r>
      <w:r w:rsidRPr="006C2418">
        <w:t>S</w:t>
      </w:r>
      <w:r w:rsidR="00F332B9">
        <w:t>ystem</w:t>
      </w:r>
      <w:r w:rsidRPr="006C2418">
        <w:t xml:space="preserve"> that </w:t>
      </w:r>
      <w:r w:rsidR="00626696">
        <w:t xml:space="preserve">would enable </w:t>
      </w:r>
      <w:r w:rsidR="004C522B">
        <w:t>enhanced</w:t>
      </w:r>
      <w:r w:rsidRPr="006C2418">
        <w:t xml:space="preserve"> </w:t>
      </w:r>
      <w:r w:rsidRPr="001469F5">
        <w:t xml:space="preserve">support </w:t>
      </w:r>
      <w:r w:rsidR="001469F5" w:rsidRPr="001469F5">
        <w:t xml:space="preserve">of </w:t>
      </w:r>
      <w:r w:rsidR="004C522B">
        <w:t>T</w:t>
      </w:r>
      <w:r w:rsidR="00F332B9">
        <w:t xml:space="preserve">ime </w:t>
      </w:r>
      <w:r w:rsidR="004C522B">
        <w:t>S</w:t>
      </w:r>
      <w:r w:rsidR="00F332B9">
        <w:t xml:space="preserve">ensitive </w:t>
      </w:r>
      <w:r w:rsidR="004C522B">
        <w:t>C</w:t>
      </w:r>
      <w:r w:rsidR="00F332B9">
        <w:t>ommunication</w:t>
      </w:r>
      <w:r w:rsidR="004C522B">
        <w:t xml:space="preserve"> and </w:t>
      </w:r>
      <w:r w:rsidR="00F332B9">
        <w:t>deterministic applications</w:t>
      </w:r>
      <w:r w:rsidRPr="001469F5">
        <w:t>.</w:t>
      </w:r>
    </w:p>
    <w:p w14:paraId="42146F1B" w14:textId="77777777" w:rsidR="006C2418" w:rsidRDefault="00E85C4F" w:rsidP="004D12F3">
      <w:r>
        <w:t xml:space="preserve">The following </w:t>
      </w:r>
      <w:r w:rsidR="00B34AA0">
        <w:t>aspects</w:t>
      </w:r>
      <w:r w:rsidR="001267B3">
        <w:t xml:space="preserve"> are</w:t>
      </w:r>
      <w:r w:rsidR="00B34AA0">
        <w:t xml:space="preserve"> in scope of the study</w:t>
      </w:r>
      <w:r>
        <w:t>:</w:t>
      </w:r>
    </w:p>
    <w:p w14:paraId="27987DF7" w14:textId="15BE2FFE" w:rsidR="00E85C4F" w:rsidRDefault="00F03F78" w:rsidP="00E85C4F">
      <w:pPr>
        <w:pStyle w:val="B1"/>
      </w:pPr>
      <w:r w:rsidDel="00F03F78">
        <w:t xml:space="preserve"> </w:t>
      </w:r>
      <w:r w:rsidR="008471C4">
        <w:t>1</w:t>
      </w:r>
      <w:r w:rsidR="00E85C4F">
        <w:t>.</w:t>
      </w:r>
      <w:r w:rsidR="00E85C4F">
        <w:tab/>
      </w:r>
      <w:r w:rsidR="00513F54">
        <w:t xml:space="preserve">Enhanced support of </w:t>
      </w:r>
      <w:r w:rsidR="008471C4">
        <w:t>integration with IEEE TSN.</w:t>
      </w:r>
    </w:p>
    <w:p w14:paraId="20252A06" w14:textId="77777777" w:rsidR="00513F54" w:rsidRDefault="00513F54" w:rsidP="00513F54">
      <w:pPr>
        <w:numPr>
          <w:ilvl w:val="0"/>
          <w:numId w:val="8"/>
        </w:numPr>
      </w:pPr>
      <w:r>
        <w:t>TSN Time synchronization - Multi-time domain support</w:t>
      </w:r>
      <w:r w:rsidR="00135EE3">
        <w:t xml:space="preserve"> (based on Rel-16 conclusion)</w:t>
      </w:r>
      <w:bookmarkStart w:id="0" w:name="_GoBack"/>
      <w:bookmarkEnd w:id="0"/>
    </w:p>
    <w:p w14:paraId="4CC9F1FC" w14:textId="77777777" w:rsidR="00513F54" w:rsidRDefault="00513F54" w:rsidP="00513F54">
      <w:pPr>
        <w:numPr>
          <w:ilvl w:val="0"/>
          <w:numId w:val="8"/>
        </w:numPr>
      </w:pPr>
      <w:r>
        <w:t xml:space="preserve">Fully distributed (TSN) </w:t>
      </w:r>
      <w:r w:rsidR="00135EE3">
        <w:t xml:space="preserve">and hybrid </w:t>
      </w:r>
      <w:r>
        <w:t>deployment model.</w:t>
      </w:r>
    </w:p>
    <w:p w14:paraId="4C072261" w14:textId="7AB0ED17" w:rsidR="00776679" w:rsidRDefault="008471C4" w:rsidP="00AA3017">
      <w:pPr>
        <w:ind w:firstLine="360"/>
      </w:pPr>
      <w:r>
        <w:t>2</w:t>
      </w:r>
      <w:r w:rsidR="00513F54">
        <w:t xml:space="preserve">. </w:t>
      </w:r>
      <w:r w:rsidR="00AA3017">
        <w:t xml:space="preserve"> Enhanced support of </w:t>
      </w:r>
      <w:r w:rsidR="00F332B9">
        <w:t>deterministic</w:t>
      </w:r>
      <w:r w:rsidR="00AA3017">
        <w:t xml:space="preserve"> applications</w:t>
      </w:r>
    </w:p>
    <w:p w14:paraId="48BECEAF" w14:textId="6F04CEB1" w:rsidR="00E40E32" w:rsidRDefault="00E40E32" w:rsidP="00DD49BD">
      <w:pPr>
        <w:numPr>
          <w:ilvl w:val="0"/>
          <w:numId w:val="8"/>
        </w:numPr>
      </w:pPr>
      <w:r>
        <w:t xml:space="preserve">Generic enablers for deterministic applications support </w:t>
      </w:r>
      <w:r w:rsidR="00DD49BD">
        <w:t xml:space="preserve">(Considering </w:t>
      </w:r>
      <w:r>
        <w:t xml:space="preserve">other protocols such as DETNET, </w:t>
      </w:r>
      <w:proofErr w:type="spellStart"/>
      <w:r>
        <w:t>profinet</w:t>
      </w:r>
      <w:proofErr w:type="spellEnd"/>
      <w:r>
        <w:t xml:space="preserve"> etc). </w:t>
      </w:r>
    </w:p>
    <w:p w14:paraId="0D77961E" w14:textId="6162DC63" w:rsidR="00DD49BD" w:rsidRPr="00DD49BD" w:rsidRDefault="00DD49BD" w:rsidP="00DD49BD">
      <w:pPr>
        <w:numPr>
          <w:ilvl w:val="0"/>
          <w:numId w:val="8"/>
        </w:numPr>
      </w:pPr>
      <w:r>
        <w:t xml:space="preserve">Enhanced </w:t>
      </w:r>
      <w:r>
        <w:t>Native 3GPP</w:t>
      </w:r>
      <w:r>
        <w:t xml:space="preserve"> enablers to</w:t>
      </w:r>
      <w:r>
        <w:t xml:space="preserve"> </w:t>
      </w:r>
      <w:r>
        <w:t>support</w:t>
      </w:r>
      <w:r>
        <w:t xml:space="preserve"> deterministic wireless network service (e.g. not depending on integration of </w:t>
      </w:r>
      <w:r>
        <w:t xml:space="preserve">other </w:t>
      </w:r>
      <w:r>
        <w:t xml:space="preserve">standards to access 3GPP TSC, </w:t>
      </w:r>
      <w:r w:rsidRPr="00DD49BD">
        <w:t>any</w:t>
      </w:r>
      <w:r>
        <w:t xml:space="preserve"> “3GPP TSC modem” will work)</w:t>
      </w:r>
    </w:p>
    <w:p w14:paraId="75BDF9E1" w14:textId="77777777" w:rsidR="00785F43" w:rsidRDefault="00AA3017">
      <w:pPr>
        <w:numPr>
          <w:ilvl w:val="0"/>
          <w:numId w:val="8"/>
        </w:numPr>
      </w:pPr>
      <w:r>
        <w:t>Audio-Visual Service Production</w:t>
      </w:r>
    </w:p>
    <w:p w14:paraId="14282CA5" w14:textId="77777777" w:rsidR="00F332B9" w:rsidRPr="00DD49BD" w:rsidRDefault="00F332B9" w:rsidP="00F332B9">
      <w:pPr>
        <w:numPr>
          <w:ilvl w:val="1"/>
          <w:numId w:val="8"/>
        </w:numPr>
      </w:pPr>
      <w:r w:rsidRPr="00B437B9">
        <w:rPr>
          <w:rFonts w:eastAsia="SimSun"/>
          <w:lang w:val="en-US"/>
        </w:rPr>
        <w:t>low latency periodic deterministic communication service</w:t>
      </w:r>
    </w:p>
    <w:p w14:paraId="64456BD0" w14:textId="77777777" w:rsidR="00E40E32" w:rsidRDefault="00E40E32" w:rsidP="00DD49BD">
      <w:pPr>
        <w:pStyle w:val="B1"/>
        <w:numPr>
          <w:ilvl w:val="1"/>
          <w:numId w:val="8"/>
        </w:numPr>
      </w:pPr>
      <w:r>
        <w:t>provision of pre-defined bandwidth capacity, end-to-end latency and other QoS requirements for e.g. larger live music events or high-quality cinematic video production;</w:t>
      </w:r>
    </w:p>
    <w:p w14:paraId="5645FB67" w14:textId="77777777" w:rsidR="00E40E32" w:rsidRDefault="00E40E32" w:rsidP="00DD49BD">
      <w:pPr>
        <w:pStyle w:val="B1"/>
        <w:numPr>
          <w:ilvl w:val="1"/>
          <w:numId w:val="8"/>
        </w:numPr>
      </w:pPr>
      <w:r>
        <w:t xml:space="preserve">time synchronisation among all devices (cameras, microphones, in-ear monitors etc.), optionally using a production-based master clock or time code generator, which is broadcasted; </w:t>
      </w:r>
    </w:p>
    <w:p w14:paraId="55CA8D63" w14:textId="77777777" w:rsidR="00E40E32" w:rsidRDefault="00E40E32" w:rsidP="00DD49BD">
      <w:pPr>
        <w:pStyle w:val="B1"/>
        <w:numPr>
          <w:ilvl w:val="1"/>
          <w:numId w:val="8"/>
        </w:numPr>
      </w:pPr>
      <w:r>
        <w:t xml:space="preserve">coverage-related issues dealing with nomadic and ad-hoc production deployments, future ways for electronic news gathering, usage of airborne equipment and support for higher ground speeds of up to 400 km/h; </w:t>
      </w:r>
    </w:p>
    <w:p w14:paraId="477048A3" w14:textId="62865747" w:rsidR="00513F54" w:rsidRDefault="00513F54" w:rsidP="00513F54">
      <w:r>
        <w:t xml:space="preserve">Any additional service requirement that is </w:t>
      </w:r>
      <w:r w:rsidR="00803B2A">
        <w:t>defined</w:t>
      </w:r>
      <w:r>
        <w:t xml:space="preserve"> by SA1 (not covered as part of normative work in Stage 2</w:t>
      </w:r>
      <w:r w:rsidR="00803B2A">
        <w:t>/Rel-16</w:t>
      </w:r>
      <w:r>
        <w:t>).</w:t>
      </w:r>
    </w:p>
    <w:p w14:paraId="399F75B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ECE52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74124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2980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F38E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D77AF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54FA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D0E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CB9B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D5BD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CF7E017" w14:textId="77777777" w:rsidTr="00072A56">
        <w:tc>
          <w:tcPr>
            <w:tcW w:w="1617" w:type="dxa"/>
          </w:tcPr>
          <w:p w14:paraId="2D3E3054" w14:textId="77777777" w:rsidR="00FF3F0C" w:rsidRPr="00EB23F5" w:rsidRDefault="00EB23F5" w:rsidP="00EB23F5">
            <w:r>
              <w:t>Internal TR</w:t>
            </w:r>
          </w:p>
        </w:tc>
        <w:tc>
          <w:tcPr>
            <w:tcW w:w="1134" w:type="dxa"/>
          </w:tcPr>
          <w:p w14:paraId="45D0DEC8" w14:textId="77777777" w:rsidR="00BB5EBF" w:rsidRPr="00251D80" w:rsidRDefault="00EB23F5" w:rsidP="00EB23F5">
            <w:pPr>
              <w:rPr>
                <w:i/>
              </w:rPr>
            </w:pPr>
            <w:r>
              <w:t>23.</w:t>
            </w:r>
            <w:r w:rsidR="008D6868">
              <w:t>abc</w:t>
            </w:r>
          </w:p>
        </w:tc>
        <w:tc>
          <w:tcPr>
            <w:tcW w:w="2409" w:type="dxa"/>
          </w:tcPr>
          <w:p w14:paraId="78FF7771" w14:textId="5FA4C19A" w:rsidR="00FF3F0C" w:rsidRPr="00251D80" w:rsidRDefault="008D6868" w:rsidP="008D6868">
            <w:r w:rsidRPr="008D6868">
              <w:t xml:space="preserve">Study on enhanced support of </w:t>
            </w:r>
            <w:proofErr w:type="spellStart"/>
            <w:r w:rsidR="00AA3017">
              <w:t>IIoT</w:t>
            </w:r>
            <w:proofErr w:type="spellEnd"/>
            <w:r w:rsidR="00513F54">
              <w:t xml:space="preserve"> in 5G System</w:t>
            </w:r>
          </w:p>
        </w:tc>
        <w:tc>
          <w:tcPr>
            <w:tcW w:w="993" w:type="dxa"/>
          </w:tcPr>
          <w:p w14:paraId="7B96339E" w14:textId="77777777" w:rsidR="008D6868" w:rsidRPr="00251D80" w:rsidRDefault="008D6868" w:rsidP="008D6868">
            <w:r>
              <w:t>SA#8</w:t>
            </w:r>
            <w:r w:rsidR="00A53DFC">
              <w:t>6</w:t>
            </w:r>
            <w:r>
              <w:br/>
            </w:r>
            <w:r w:rsidR="00A53DFC">
              <w:t>Dec</w:t>
            </w:r>
            <w:r>
              <w:t xml:space="preserve"> 2019</w:t>
            </w:r>
          </w:p>
        </w:tc>
        <w:tc>
          <w:tcPr>
            <w:tcW w:w="1074" w:type="dxa"/>
          </w:tcPr>
          <w:p w14:paraId="4C47211E" w14:textId="77777777" w:rsidR="00FF3F0C" w:rsidRPr="00251D80" w:rsidRDefault="008D6868" w:rsidP="008D6868">
            <w:pPr>
              <w:rPr>
                <w:i/>
              </w:rPr>
            </w:pPr>
            <w:r>
              <w:t>SA#8</w:t>
            </w:r>
            <w:r w:rsidR="00A53DFC">
              <w:t>7</w:t>
            </w:r>
            <w:r>
              <w:br/>
            </w:r>
            <w:r w:rsidR="00A53DFC">
              <w:t>Mar</w:t>
            </w:r>
            <w:r>
              <w:t xml:space="preserve"> 20</w:t>
            </w:r>
            <w:r w:rsidR="009C0938">
              <w:t>20</w:t>
            </w:r>
          </w:p>
        </w:tc>
        <w:tc>
          <w:tcPr>
            <w:tcW w:w="2186" w:type="dxa"/>
          </w:tcPr>
          <w:p w14:paraId="5FCE6B5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1C5C87C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F59A34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D1CAB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1EB72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9660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C243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512C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5DAE0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EDF1B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DDFF" w14:textId="777777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53EF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891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3C2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0412FF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FDB0BE0" w14:textId="77777777" w:rsidR="001469F5" w:rsidRPr="001469F5" w:rsidRDefault="004C522B" w:rsidP="00AE5227">
      <w:pPr>
        <w:rPr>
          <w:lang w:val="sv-SE"/>
        </w:rPr>
      </w:pPr>
      <w:r>
        <w:rPr>
          <w:lang w:val="sv-SE"/>
        </w:rPr>
        <w:t>Nokia</w:t>
      </w:r>
      <w:r w:rsidR="00D92A53">
        <w:rPr>
          <w:lang w:val="sv-SE"/>
        </w:rPr>
        <w:t xml:space="preserve">, </w:t>
      </w:r>
      <w:hyperlink r:id="rId11" w:history="1">
        <w:r w:rsidR="00D92A53" w:rsidRPr="00D91A6A">
          <w:rPr>
            <w:rStyle w:val="Hyperlink"/>
            <w:lang w:val="sv-SE"/>
          </w:rPr>
          <w:t>devaki.chandramouli@nokia.com</w:t>
        </w:r>
      </w:hyperlink>
      <w:r w:rsidR="00D92A53">
        <w:rPr>
          <w:lang w:val="sv-SE"/>
        </w:rPr>
        <w:t xml:space="preserve"> </w:t>
      </w:r>
    </w:p>
    <w:p w14:paraId="616359BA" w14:textId="77777777" w:rsidR="00C03E01" w:rsidRPr="001469F5" w:rsidRDefault="00C03E01" w:rsidP="00CD3153">
      <w:pPr>
        <w:ind w:right="-99"/>
        <w:rPr>
          <w:i/>
          <w:lang w:val="sv-SE"/>
        </w:rPr>
      </w:pPr>
    </w:p>
    <w:p w14:paraId="3B762E1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FD38D1D" w14:textId="77777777" w:rsidR="006E1FDA" w:rsidRPr="001469F5" w:rsidRDefault="00EB23F5" w:rsidP="001469F5">
      <w:r>
        <w:t>SA2</w:t>
      </w:r>
    </w:p>
    <w:p w14:paraId="31D95A11" w14:textId="77777777" w:rsidR="00557B2E" w:rsidRPr="00557B2E" w:rsidRDefault="00557B2E" w:rsidP="009870A7">
      <w:pPr>
        <w:spacing w:after="0"/>
        <w:ind w:left="1134" w:right="-96"/>
      </w:pPr>
    </w:p>
    <w:p w14:paraId="7A61116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8E62E81" w14:textId="77777777" w:rsidR="00174617" w:rsidRPr="00251D80" w:rsidRDefault="00AE5227" w:rsidP="00174617">
      <w:pPr>
        <w:rPr>
          <w:i/>
        </w:rPr>
      </w:pPr>
      <w:r>
        <w:rPr>
          <w:i/>
        </w:rPr>
        <w:t xml:space="preserve">Potential impacts to SA3, SA5. Potential interactions with SA1 </w:t>
      </w:r>
      <w:proofErr w:type="gramStart"/>
      <w:r>
        <w:rPr>
          <w:i/>
        </w:rPr>
        <w:t>during the course of</w:t>
      </w:r>
      <w:proofErr w:type="gramEnd"/>
      <w:r>
        <w:rPr>
          <w:i/>
        </w:rPr>
        <w:t xml:space="preserve"> the work.</w:t>
      </w:r>
      <w:r w:rsidR="001C718D" w:rsidRPr="00251D80">
        <w:rPr>
          <w:i/>
        </w:rPr>
        <w:t xml:space="preserve"> </w:t>
      </w:r>
    </w:p>
    <w:p w14:paraId="3192F5CA" w14:textId="77777777" w:rsidR="0033027D" w:rsidRPr="00EB23F5" w:rsidRDefault="00872B3B" w:rsidP="00EB23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208312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DEC01A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E5751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22B63" w14:textId="77777777" w:rsidR="00557B2E" w:rsidRDefault="00513F54" w:rsidP="001C5C86">
            <w:pPr>
              <w:pStyle w:val="TAL"/>
            </w:pPr>
            <w:r>
              <w:t>Nokia</w:t>
            </w:r>
          </w:p>
        </w:tc>
      </w:tr>
      <w:tr w:rsidR="0048267C" w14:paraId="0BFBA4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72177" w14:textId="77777777" w:rsidR="0048267C" w:rsidRDefault="00513F54" w:rsidP="001C5C86">
            <w:pPr>
              <w:pStyle w:val="TAL"/>
            </w:pPr>
            <w:r>
              <w:t>Nokia Shanghai Bell</w:t>
            </w:r>
          </w:p>
        </w:tc>
      </w:tr>
      <w:tr w:rsidR="0048267C" w14:paraId="57D7C0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DFCD67" w14:textId="77777777" w:rsidR="0048267C" w:rsidRDefault="00212D19" w:rsidP="001C5C86">
            <w:pPr>
              <w:pStyle w:val="TAL"/>
            </w:pPr>
            <w:r>
              <w:t>NTT DoCoMo</w:t>
            </w:r>
          </w:p>
        </w:tc>
      </w:tr>
      <w:tr w:rsidR="0086430A" w14:paraId="423137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3B346" w14:textId="77777777" w:rsidR="0086430A" w:rsidRDefault="0086430A" w:rsidP="0086430A">
            <w:pPr>
              <w:pStyle w:val="TAL"/>
            </w:pPr>
            <w:r>
              <w:t>Interdigital</w:t>
            </w:r>
          </w:p>
        </w:tc>
      </w:tr>
      <w:tr w:rsidR="0086430A" w14:paraId="064AE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4D135" w14:textId="77777777" w:rsidR="0086430A" w:rsidRDefault="0086430A" w:rsidP="0086430A">
            <w:pPr>
              <w:pStyle w:val="TAL"/>
            </w:pPr>
            <w:r>
              <w:t>Verizon</w:t>
            </w:r>
          </w:p>
        </w:tc>
      </w:tr>
      <w:tr w:rsidR="0086430A" w14:paraId="1BC27C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6FF2CE" w14:textId="77777777" w:rsidR="0086430A" w:rsidRDefault="0086430A" w:rsidP="0086430A">
            <w:pPr>
              <w:pStyle w:val="TAL"/>
            </w:pPr>
            <w:r>
              <w:t>SK Telecom</w:t>
            </w:r>
          </w:p>
        </w:tc>
      </w:tr>
      <w:tr w:rsidR="0086430A" w14:paraId="18B8E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24FADF" w14:textId="77777777" w:rsidR="0086430A" w:rsidRDefault="0086430A" w:rsidP="0086430A">
            <w:pPr>
              <w:pStyle w:val="TAL"/>
            </w:pPr>
            <w:r>
              <w:t>ETRI</w:t>
            </w:r>
          </w:p>
        </w:tc>
      </w:tr>
      <w:tr w:rsidR="00743381" w14:paraId="73F021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E5143" w14:textId="77777777" w:rsidR="00743381" w:rsidRDefault="00743381" w:rsidP="0086430A">
            <w:pPr>
              <w:pStyle w:val="TAL"/>
            </w:pPr>
            <w:r>
              <w:t>NICT</w:t>
            </w:r>
          </w:p>
        </w:tc>
      </w:tr>
      <w:tr w:rsidR="00743381" w14:paraId="342FB2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1B669" w14:textId="77777777" w:rsidR="00743381" w:rsidRDefault="00743381" w:rsidP="0086430A">
            <w:pPr>
              <w:pStyle w:val="TAL"/>
            </w:pPr>
            <w:r>
              <w:t>AT&amp;T</w:t>
            </w:r>
          </w:p>
        </w:tc>
      </w:tr>
      <w:tr w:rsidR="00743381" w14:paraId="6593F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39F53" w14:textId="77777777" w:rsidR="00743381" w:rsidRDefault="00743381" w:rsidP="0086430A">
            <w:pPr>
              <w:pStyle w:val="TAL"/>
            </w:pPr>
            <w:r>
              <w:t>Telecom Italia</w:t>
            </w:r>
          </w:p>
        </w:tc>
      </w:tr>
      <w:tr w:rsidR="00743381" w14:paraId="6B1C72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51AA7" w14:textId="77777777" w:rsidR="00743381" w:rsidRDefault="00743381" w:rsidP="0086430A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9F7E1D" w14:paraId="4EB53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645F9F" w14:textId="77777777" w:rsidR="009F7E1D" w:rsidRDefault="009F7E1D" w:rsidP="0086430A">
            <w:pPr>
              <w:pStyle w:val="TAL"/>
            </w:pPr>
            <w:r>
              <w:t>KDDI</w:t>
            </w:r>
          </w:p>
        </w:tc>
      </w:tr>
      <w:tr w:rsidR="009F7E1D" w14:paraId="3F60C4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5C8B0" w14:textId="77777777" w:rsidR="009F7E1D" w:rsidRDefault="009F7E1D" w:rsidP="0086430A">
            <w:pPr>
              <w:pStyle w:val="TAL"/>
            </w:pPr>
            <w:r>
              <w:t>Siemens</w:t>
            </w:r>
          </w:p>
        </w:tc>
      </w:tr>
    </w:tbl>
    <w:p w14:paraId="7E6CD2E2" w14:textId="77777777" w:rsidR="00067741" w:rsidRDefault="00067741" w:rsidP="00067741"/>
    <w:p w14:paraId="2FE3135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CFDA9" w14:textId="77777777" w:rsidR="002B4B29" w:rsidRDefault="002B4B29">
      <w:r>
        <w:separator/>
      </w:r>
    </w:p>
  </w:endnote>
  <w:endnote w:type="continuationSeparator" w:id="0">
    <w:p w14:paraId="09F88E70" w14:textId="77777777" w:rsidR="002B4B29" w:rsidRDefault="002B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C2F4F" w14:textId="77777777" w:rsidR="002B4B29" w:rsidRDefault="002B4B29">
      <w:r>
        <w:separator/>
      </w:r>
    </w:p>
  </w:footnote>
  <w:footnote w:type="continuationSeparator" w:id="0">
    <w:p w14:paraId="69FCEAFA" w14:textId="77777777" w:rsidR="002B4B29" w:rsidRDefault="002B4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4F7"/>
    <w:multiLevelType w:val="hybridMultilevel"/>
    <w:tmpl w:val="E8B4DF14"/>
    <w:lvl w:ilvl="0" w:tplc="C4AA2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C263A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CD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AA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2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83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5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48F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CA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0927F1F"/>
    <w:multiLevelType w:val="hybridMultilevel"/>
    <w:tmpl w:val="5DB0A2B8"/>
    <w:lvl w:ilvl="0" w:tplc="27E622A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9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5B"/>
    <w:rsid w:val="00003B9A"/>
    <w:rsid w:val="00006EF7"/>
    <w:rsid w:val="00010AA0"/>
    <w:rsid w:val="0001220A"/>
    <w:rsid w:val="000132D1"/>
    <w:rsid w:val="000205C5"/>
    <w:rsid w:val="00021D98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67B5"/>
    <w:rsid w:val="00090CEA"/>
    <w:rsid w:val="000A299C"/>
    <w:rsid w:val="000A3125"/>
    <w:rsid w:val="000B0519"/>
    <w:rsid w:val="000B1ABD"/>
    <w:rsid w:val="000B61FD"/>
    <w:rsid w:val="000C0BF7"/>
    <w:rsid w:val="000C5FE3"/>
    <w:rsid w:val="000D122A"/>
    <w:rsid w:val="000E439B"/>
    <w:rsid w:val="000E55AD"/>
    <w:rsid w:val="000E630D"/>
    <w:rsid w:val="001001BD"/>
    <w:rsid w:val="00102222"/>
    <w:rsid w:val="00104839"/>
    <w:rsid w:val="00120541"/>
    <w:rsid w:val="001211F3"/>
    <w:rsid w:val="001267B3"/>
    <w:rsid w:val="00135EE3"/>
    <w:rsid w:val="00142A76"/>
    <w:rsid w:val="001469F5"/>
    <w:rsid w:val="001474B0"/>
    <w:rsid w:val="00173998"/>
    <w:rsid w:val="00174617"/>
    <w:rsid w:val="001759A7"/>
    <w:rsid w:val="0017795D"/>
    <w:rsid w:val="001843E6"/>
    <w:rsid w:val="00191E57"/>
    <w:rsid w:val="001A4192"/>
    <w:rsid w:val="001C04EE"/>
    <w:rsid w:val="001C5C86"/>
    <w:rsid w:val="001C718D"/>
    <w:rsid w:val="001D146B"/>
    <w:rsid w:val="001F7EB4"/>
    <w:rsid w:val="002000C2"/>
    <w:rsid w:val="00201C24"/>
    <w:rsid w:val="00205F25"/>
    <w:rsid w:val="00212D19"/>
    <w:rsid w:val="0021339E"/>
    <w:rsid w:val="00217230"/>
    <w:rsid w:val="00221431"/>
    <w:rsid w:val="00221B1E"/>
    <w:rsid w:val="0022644B"/>
    <w:rsid w:val="00240DCD"/>
    <w:rsid w:val="0024786B"/>
    <w:rsid w:val="00251D80"/>
    <w:rsid w:val="002528A6"/>
    <w:rsid w:val="002640E5"/>
    <w:rsid w:val="0026436F"/>
    <w:rsid w:val="0026606E"/>
    <w:rsid w:val="00272868"/>
    <w:rsid w:val="00276403"/>
    <w:rsid w:val="00295363"/>
    <w:rsid w:val="00295421"/>
    <w:rsid w:val="002969C1"/>
    <w:rsid w:val="002B4B29"/>
    <w:rsid w:val="002E536E"/>
    <w:rsid w:val="002E6A7D"/>
    <w:rsid w:val="002E7A9E"/>
    <w:rsid w:val="002F3C41"/>
    <w:rsid w:val="002F54C7"/>
    <w:rsid w:val="002F6C5C"/>
    <w:rsid w:val="0030045C"/>
    <w:rsid w:val="00301CB6"/>
    <w:rsid w:val="0030421F"/>
    <w:rsid w:val="003135AD"/>
    <w:rsid w:val="003205AD"/>
    <w:rsid w:val="0033027D"/>
    <w:rsid w:val="00335FB2"/>
    <w:rsid w:val="00344158"/>
    <w:rsid w:val="00345A14"/>
    <w:rsid w:val="00350C7D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077B6"/>
    <w:rsid w:val="00407E25"/>
    <w:rsid w:val="00411698"/>
    <w:rsid w:val="00414164"/>
    <w:rsid w:val="00415AFE"/>
    <w:rsid w:val="0041789B"/>
    <w:rsid w:val="004260A5"/>
    <w:rsid w:val="00432283"/>
    <w:rsid w:val="0043745F"/>
    <w:rsid w:val="0044029F"/>
    <w:rsid w:val="00440BC9"/>
    <w:rsid w:val="00446831"/>
    <w:rsid w:val="00455DE4"/>
    <w:rsid w:val="0048267C"/>
    <w:rsid w:val="004876B9"/>
    <w:rsid w:val="00493A79"/>
    <w:rsid w:val="00494467"/>
    <w:rsid w:val="00495840"/>
    <w:rsid w:val="004A40BE"/>
    <w:rsid w:val="004A6A60"/>
    <w:rsid w:val="004B42BC"/>
    <w:rsid w:val="004C522B"/>
    <w:rsid w:val="004C634D"/>
    <w:rsid w:val="004D12F3"/>
    <w:rsid w:val="004D24B9"/>
    <w:rsid w:val="004E2CE2"/>
    <w:rsid w:val="004E5172"/>
    <w:rsid w:val="004E6F8A"/>
    <w:rsid w:val="00502CD2"/>
    <w:rsid w:val="00504E33"/>
    <w:rsid w:val="00504F3F"/>
    <w:rsid w:val="00513F54"/>
    <w:rsid w:val="00537C1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6D68"/>
    <w:rsid w:val="00611EC4"/>
    <w:rsid w:val="00612542"/>
    <w:rsid w:val="006146D2"/>
    <w:rsid w:val="00620B3F"/>
    <w:rsid w:val="006239E7"/>
    <w:rsid w:val="006254C4"/>
    <w:rsid w:val="00626696"/>
    <w:rsid w:val="006323BE"/>
    <w:rsid w:val="00636674"/>
    <w:rsid w:val="006418C6"/>
    <w:rsid w:val="00641ED8"/>
    <w:rsid w:val="00654893"/>
    <w:rsid w:val="00671BBB"/>
    <w:rsid w:val="006774C6"/>
    <w:rsid w:val="00682237"/>
    <w:rsid w:val="006A0EF8"/>
    <w:rsid w:val="006A45BA"/>
    <w:rsid w:val="006A4796"/>
    <w:rsid w:val="006B4280"/>
    <w:rsid w:val="006B4B1C"/>
    <w:rsid w:val="006B7B49"/>
    <w:rsid w:val="006C2418"/>
    <w:rsid w:val="006C4991"/>
    <w:rsid w:val="006D70D6"/>
    <w:rsid w:val="006E0F19"/>
    <w:rsid w:val="006E16A6"/>
    <w:rsid w:val="006E1FDA"/>
    <w:rsid w:val="006E5E87"/>
    <w:rsid w:val="00706A1A"/>
    <w:rsid w:val="00707673"/>
    <w:rsid w:val="007162BE"/>
    <w:rsid w:val="00722267"/>
    <w:rsid w:val="00727896"/>
    <w:rsid w:val="00743381"/>
    <w:rsid w:val="0075252A"/>
    <w:rsid w:val="00764B84"/>
    <w:rsid w:val="00765028"/>
    <w:rsid w:val="007708DE"/>
    <w:rsid w:val="00776679"/>
    <w:rsid w:val="0078034D"/>
    <w:rsid w:val="00785F43"/>
    <w:rsid w:val="00790BCC"/>
    <w:rsid w:val="00793A58"/>
    <w:rsid w:val="00795CEE"/>
    <w:rsid w:val="007974F5"/>
    <w:rsid w:val="007A5AA5"/>
    <w:rsid w:val="007B0F49"/>
    <w:rsid w:val="007C7E14"/>
    <w:rsid w:val="007D03D2"/>
    <w:rsid w:val="007D1AB2"/>
    <w:rsid w:val="007F1846"/>
    <w:rsid w:val="007F522E"/>
    <w:rsid w:val="007F7421"/>
    <w:rsid w:val="00801F7F"/>
    <w:rsid w:val="00803B2A"/>
    <w:rsid w:val="00813C1F"/>
    <w:rsid w:val="008336CB"/>
    <w:rsid w:val="00834A60"/>
    <w:rsid w:val="008471C4"/>
    <w:rsid w:val="00860625"/>
    <w:rsid w:val="00863E89"/>
    <w:rsid w:val="0086430A"/>
    <w:rsid w:val="00872B3B"/>
    <w:rsid w:val="0088222A"/>
    <w:rsid w:val="008901F6"/>
    <w:rsid w:val="00896C03"/>
    <w:rsid w:val="008A495D"/>
    <w:rsid w:val="008A76FD"/>
    <w:rsid w:val="008B2D09"/>
    <w:rsid w:val="008B3973"/>
    <w:rsid w:val="008B3C81"/>
    <w:rsid w:val="008B519F"/>
    <w:rsid w:val="008C0E78"/>
    <w:rsid w:val="008C537F"/>
    <w:rsid w:val="008D658B"/>
    <w:rsid w:val="008D6868"/>
    <w:rsid w:val="008E4533"/>
    <w:rsid w:val="008F2A88"/>
    <w:rsid w:val="00916FEC"/>
    <w:rsid w:val="00927E87"/>
    <w:rsid w:val="00935CB0"/>
    <w:rsid w:val="009428A9"/>
    <w:rsid w:val="009437A2"/>
    <w:rsid w:val="00944B28"/>
    <w:rsid w:val="00956421"/>
    <w:rsid w:val="00962B5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0F7D"/>
    <w:rsid w:val="009B1936"/>
    <w:rsid w:val="009B493F"/>
    <w:rsid w:val="009C0938"/>
    <w:rsid w:val="009C2977"/>
    <w:rsid w:val="009C2DCC"/>
    <w:rsid w:val="009C7787"/>
    <w:rsid w:val="009E6C21"/>
    <w:rsid w:val="009F7959"/>
    <w:rsid w:val="009F7E1D"/>
    <w:rsid w:val="00A01CFF"/>
    <w:rsid w:val="00A06168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DFC"/>
    <w:rsid w:val="00A6656B"/>
    <w:rsid w:val="00A70E1E"/>
    <w:rsid w:val="00A73257"/>
    <w:rsid w:val="00A9081F"/>
    <w:rsid w:val="00A9188C"/>
    <w:rsid w:val="00A97002"/>
    <w:rsid w:val="00A97A52"/>
    <w:rsid w:val="00AA0D6A"/>
    <w:rsid w:val="00AA3017"/>
    <w:rsid w:val="00AA4AD6"/>
    <w:rsid w:val="00AB58BF"/>
    <w:rsid w:val="00AD0751"/>
    <w:rsid w:val="00AD77C4"/>
    <w:rsid w:val="00AE25BF"/>
    <w:rsid w:val="00AE4B2F"/>
    <w:rsid w:val="00AE522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4AA0"/>
    <w:rsid w:val="00B567D1"/>
    <w:rsid w:val="00B63299"/>
    <w:rsid w:val="00B667C4"/>
    <w:rsid w:val="00B73B4C"/>
    <w:rsid w:val="00B73F75"/>
    <w:rsid w:val="00B96481"/>
    <w:rsid w:val="00B979C2"/>
    <w:rsid w:val="00BA3A53"/>
    <w:rsid w:val="00BA4095"/>
    <w:rsid w:val="00BA5B43"/>
    <w:rsid w:val="00BB5EBF"/>
    <w:rsid w:val="00BC642A"/>
    <w:rsid w:val="00BD4482"/>
    <w:rsid w:val="00BE77F2"/>
    <w:rsid w:val="00BF7C9D"/>
    <w:rsid w:val="00C01E8C"/>
    <w:rsid w:val="00C021AD"/>
    <w:rsid w:val="00C03E01"/>
    <w:rsid w:val="00C16C84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2D30"/>
    <w:rsid w:val="00CC72A4"/>
    <w:rsid w:val="00CD3153"/>
    <w:rsid w:val="00CF6810"/>
    <w:rsid w:val="00D025C2"/>
    <w:rsid w:val="00D06117"/>
    <w:rsid w:val="00D13A5D"/>
    <w:rsid w:val="00D31CC8"/>
    <w:rsid w:val="00D32678"/>
    <w:rsid w:val="00D37A50"/>
    <w:rsid w:val="00D42029"/>
    <w:rsid w:val="00D521C1"/>
    <w:rsid w:val="00D70CDD"/>
    <w:rsid w:val="00D7124B"/>
    <w:rsid w:val="00D71F40"/>
    <w:rsid w:val="00D77416"/>
    <w:rsid w:val="00D80FC6"/>
    <w:rsid w:val="00D92A53"/>
    <w:rsid w:val="00D94917"/>
    <w:rsid w:val="00DA74F3"/>
    <w:rsid w:val="00DB69F3"/>
    <w:rsid w:val="00DC4907"/>
    <w:rsid w:val="00DD017C"/>
    <w:rsid w:val="00DD397A"/>
    <w:rsid w:val="00DD49BD"/>
    <w:rsid w:val="00DD58B7"/>
    <w:rsid w:val="00DD6699"/>
    <w:rsid w:val="00DD77DD"/>
    <w:rsid w:val="00DE7343"/>
    <w:rsid w:val="00E007C5"/>
    <w:rsid w:val="00E00DBF"/>
    <w:rsid w:val="00E01537"/>
    <w:rsid w:val="00E0213F"/>
    <w:rsid w:val="00E033E0"/>
    <w:rsid w:val="00E1026B"/>
    <w:rsid w:val="00E13CB2"/>
    <w:rsid w:val="00E1424B"/>
    <w:rsid w:val="00E20C37"/>
    <w:rsid w:val="00E40E32"/>
    <w:rsid w:val="00E52C57"/>
    <w:rsid w:val="00E57E7D"/>
    <w:rsid w:val="00E70EEA"/>
    <w:rsid w:val="00E84CD8"/>
    <w:rsid w:val="00E85C4F"/>
    <w:rsid w:val="00E90B85"/>
    <w:rsid w:val="00E91679"/>
    <w:rsid w:val="00E92452"/>
    <w:rsid w:val="00E94CC1"/>
    <w:rsid w:val="00E96431"/>
    <w:rsid w:val="00EB23F5"/>
    <w:rsid w:val="00EC3039"/>
    <w:rsid w:val="00EC3E5E"/>
    <w:rsid w:val="00EC5235"/>
    <w:rsid w:val="00ED2CD9"/>
    <w:rsid w:val="00ED5F51"/>
    <w:rsid w:val="00ED6B03"/>
    <w:rsid w:val="00ED7A5B"/>
    <w:rsid w:val="00F03F78"/>
    <w:rsid w:val="00F07C92"/>
    <w:rsid w:val="00F1106D"/>
    <w:rsid w:val="00F138AB"/>
    <w:rsid w:val="00F14B43"/>
    <w:rsid w:val="00F1555F"/>
    <w:rsid w:val="00F203C7"/>
    <w:rsid w:val="00F215E2"/>
    <w:rsid w:val="00F21E3F"/>
    <w:rsid w:val="00F332B9"/>
    <w:rsid w:val="00F41A27"/>
    <w:rsid w:val="00F4338D"/>
    <w:rsid w:val="00F440D3"/>
    <w:rsid w:val="00F446AC"/>
    <w:rsid w:val="00F46EAF"/>
    <w:rsid w:val="00F53F55"/>
    <w:rsid w:val="00F5774F"/>
    <w:rsid w:val="00F62688"/>
    <w:rsid w:val="00F76BE5"/>
    <w:rsid w:val="00F83D11"/>
    <w:rsid w:val="00F921F1"/>
    <w:rsid w:val="00F96533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A4B2F"/>
  <w15:chartTrackingRefBased/>
  <w15:docId w15:val="{59DAB5AC-A6C3-4444-88D7-2AD7AD15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0E439B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D92A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D49B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1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0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8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44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6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vaki.chandramoul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9D76F-ADC4-4607-AA86-7FA82F32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WID Template</vt:lpstr>
      <vt:lpstr>Source:	Nokia, Nokia Shanghai Bell, NTT DoCoMo, Interdigital, Verizon, ETRI, SK </vt:lpstr>
      <vt:lpstr>Title:	New SID: Study on enhanced support of Industrial IoT</vt:lpstr>
      <vt:lpstr>Document for:	Approval</vt:lpstr>
      <vt:lpstr>Title: Study on enhanced support of Industrial IoT</vt:lpstr>
      <vt:lpstr>    Acronym: FS_IIoT</vt:lpstr>
      <vt:lpstr>    Unique identifier: 	{A number to be provided by MCC at the plenary}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6159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8</cp:revision>
  <cp:lastPrinted>2000-02-29T17:31:00Z</cp:lastPrinted>
  <dcterms:created xsi:type="dcterms:W3CDTF">2019-04-02T08:44:00Z</dcterms:created>
  <dcterms:modified xsi:type="dcterms:W3CDTF">2019-04-02T13:20:00Z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