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333A2">
        <w:fldChar w:fldCharType="begin"/>
      </w:r>
      <w:r w:rsidR="001333A2">
        <w:instrText xml:space="preserve"> DOCPROPERTY  TSG/WGRef  \* MERGEFORMAT </w:instrText>
      </w:r>
      <w:r w:rsidR="001333A2">
        <w:fldChar w:fldCharType="separate"/>
      </w:r>
      <w:r w:rsidR="003609EF">
        <w:rPr>
          <w:b/>
          <w:noProof/>
          <w:sz w:val="24"/>
        </w:rPr>
        <w:t>SA2</w:t>
      </w:r>
      <w:r w:rsidR="001333A2">
        <w:rPr>
          <w:b/>
          <w:noProof/>
          <w:sz w:val="24"/>
        </w:rPr>
        <w:fldChar w:fldCharType="end"/>
      </w:r>
      <w:r w:rsidR="00C66BA2">
        <w:rPr>
          <w:b/>
          <w:noProof/>
          <w:sz w:val="24"/>
        </w:rPr>
        <w:t xml:space="preserve"> </w:t>
      </w:r>
      <w:r>
        <w:rPr>
          <w:b/>
          <w:noProof/>
          <w:sz w:val="24"/>
        </w:rPr>
        <w:t>Meeting #</w:t>
      </w:r>
      <w:r w:rsidR="001333A2">
        <w:fldChar w:fldCharType="begin"/>
      </w:r>
      <w:r w:rsidR="001333A2">
        <w:instrText xml:space="preserve"> DOCPROPERTY  MtgSeq  \* MERGEFORMAT </w:instrText>
      </w:r>
      <w:r w:rsidR="001333A2">
        <w:fldChar w:fldCharType="separate"/>
      </w:r>
      <w:r w:rsidR="00EB09B7" w:rsidRPr="00EB09B7">
        <w:rPr>
          <w:b/>
          <w:noProof/>
          <w:sz w:val="24"/>
        </w:rPr>
        <w:t>132</w:t>
      </w:r>
      <w:r w:rsidR="001333A2">
        <w:rPr>
          <w:b/>
          <w:noProof/>
          <w:sz w:val="24"/>
        </w:rPr>
        <w:fldChar w:fldCharType="end"/>
      </w:r>
      <w:r w:rsidR="001333A2">
        <w:fldChar w:fldCharType="begin"/>
      </w:r>
      <w:r w:rsidR="001333A2">
        <w:instrText xml:space="preserve"> DOCPROPERTY  MtgTitle  \* MERGEFORMAT </w:instrText>
      </w:r>
      <w:r w:rsidR="001333A2">
        <w:fldChar w:fldCharType="separate"/>
      </w:r>
      <w:r w:rsidR="001333A2">
        <w:fldChar w:fldCharType="end"/>
      </w:r>
      <w:r>
        <w:rPr>
          <w:b/>
          <w:i/>
          <w:noProof/>
          <w:sz w:val="28"/>
        </w:rPr>
        <w:tab/>
      </w:r>
      <w:r w:rsidR="001333A2">
        <w:fldChar w:fldCharType="begin"/>
      </w:r>
      <w:r w:rsidR="001333A2">
        <w:instrText xml:space="preserve"> DOCPROPERTY  Tdoc#  \* MERGEFORMAT </w:instrText>
      </w:r>
      <w:r w:rsidR="001333A2">
        <w:fldChar w:fldCharType="separate"/>
      </w:r>
      <w:r w:rsidR="00E13F3D" w:rsidRPr="00E13F3D">
        <w:rPr>
          <w:b/>
          <w:i/>
          <w:noProof/>
          <w:sz w:val="28"/>
        </w:rPr>
        <w:t>S2-1903589</w:t>
      </w:r>
      <w:r w:rsidR="001333A2">
        <w:rPr>
          <w:b/>
          <w:i/>
          <w:noProof/>
          <w:sz w:val="28"/>
        </w:rPr>
        <w:fldChar w:fldCharType="end"/>
      </w:r>
    </w:p>
    <w:p w:rsidR="001E41F3" w:rsidRDefault="001333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33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3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3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33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064E"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33A2">
            <w:pPr>
              <w:pStyle w:val="CRCoverPage"/>
              <w:spacing w:after="0"/>
              <w:ind w:left="100"/>
              <w:rPr>
                <w:noProof/>
              </w:rPr>
            </w:pPr>
            <w:r>
              <w:fldChar w:fldCharType="begin"/>
            </w:r>
            <w:r>
              <w:instrText xml:space="preserve"> DOCPROPERTY  CrTitle  \* MERGEFORMAT </w:instrText>
            </w:r>
            <w:r>
              <w:fldChar w:fldCharType="separate"/>
            </w:r>
            <w:r w:rsidR="002640DD">
              <w:t>Modified Delegated Service Discovery procedure when target not available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33A2">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6A23" w:rsidP="00547111">
            <w:pPr>
              <w:pStyle w:val="CRCoverPage"/>
              <w:spacing w:after="0"/>
              <w:ind w:left="100"/>
              <w:rPr>
                <w:noProof/>
              </w:rPr>
            </w:pPr>
            <w:r>
              <w:rPr>
                <w:rFonts w:hint="eastAsia"/>
                <w:lang w:eastAsia="ko-KR"/>
              </w:rPr>
              <w:t>S2</w:t>
            </w:r>
            <w:r w:rsidR="001333A2">
              <w:fldChar w:fldCharType="begin"/>
            </w:r>
            <w:r w:rsidR="001333A2">
              <w:instrText xml:space="preserve"> DOCPROPERTY  SourceIfTsg  \* MERGEFORMAT </w:instrText>
            </w:r>
            <w:r w:rsidR="001333A2">
              <w:fldChar w:fldCharType="separate"/>
            </w:r>
            <w:r w:rsidR="001333A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3A2">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33A2">
            <w:pPr>
              <w:pStyle w:val="CRCoverPage"/>
              <w:spacing w:after="0"/>
              <w:ind w:left="100"/>
              <w:rPr>
                <w:noProof/>
              </w:rPr>
            </w:pPr>
            <w:r>
              <w:fldChar w:fldCharType="begin"/>
            </w:r>
            <w:r>
              <w:instrText xml:space="preserve"> DOCPROPERTY  ResDate  \* MERGEFORMAT </w:instrText>
            </w:r>
            <w:r>
              <w:fldChar w:fldCharType="separate"/>
            </w:r>
            <w:r w:rsidR="00D24991">
              <w:rPr>
                <w:noProof/>
              </w:rPr>
              <w:t>2019-04-02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33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33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33A2" w:rsidTr="00547111">
        <w:tc>
          <w:tcPr>
            <w:tcW w:w="2694" w:type="dxa"/>
            <w:gridSpan w:val="2"/>
            <w:tcBorders>
              <w:top w:val="single" w:sz="4" w:space="0" w:color="auto"/>
              <w:left w:val="single" w:sz="4" w:space="0" w:color="auto"/>
            </w:tcBorders>
          </w:tcPr>
          <w:p w:rsidR="001333A2" w:rsidRDefault="001333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33A2" w:rsidRDefault="001333A2" w:rsidP="00DE6584">
            <w:pPr>
              <w:pStyle w:val="CRCoverPage"/>
              <w:spacing w:after="0"/>
              <w:ind w:left="100"/>
              <w:rPr>
                <w:rFonts w:hint="eastAsia"/>
                <w:noProof/>
                <w:lang w:eastAsia="ko-KR"/>
              </w:rPr>
            </w:pPr>
            <w:r>
              <w:rPr>
                <w:rFonts w:hint="eastAsia"/>
                <w:noProof/>
                <w:lang w:eastAsia="ko-KR"/>
              </w:rPr>
              <w:t>The current procedure for delegated discovery in TS 23.502 does not cover how to handle the service request when the target of the resource address is not available due to e.g., instance failure, operator configuration. This CR proposes to add a new step 8a for the response from SCP when the target is not available into the delegated NF service</w:t>
            </w:r>
            <w:bookmarkStart w:id="2" w:name="_GoBack"/>
            <w:bookmarkEnd w:id="2"/>
            <w:r>
              <w:rPr>
                <w:rFonts w:hint="eastAsia"/>
                <w:noProof/>
                <w:lang w:eastAsia="ko-KR"/>
              </w:rPr>
              <w:t xml:space="preserve"> discovery procedure.</w:t>
            </w:r>
          </w:p>
        </w:tc>
      </w:tr>
      <w:tr w:rsidR="001333A2" w:rsidTr="00547111">
        <w:tc>
          <w:tcPr>
            <w:tcW w:w="2694" w:type="dxa"/>
            <w:gridSpan w:val="2"/>
            <w:tcBorders>
              <w:left w:val="single" w:sz="4" w:space="0" w:color="auto"/>
            </w:tcBorders>
          </w:tcPr>
          <w:p w:rsidR="001333A2" w:rsidRDefault="001333A2">
            <w:pPr>
              <w:pStyle w:val="CRCoverPage"/>
              <w:spacing w:after="0"/>
              <w:rPr>
                <w:b/>
                <w:i/>
                <w:noProof/>
                <w:sz w:val="8"/>
                <w:szCs w:val="8"/>
              </w:rPr>
            </w:pPr>
          </w:p>
        </w:tc>
        <w:tc>
          <w:tcPr>
            <w:tcW w:w="6946" w:type="dxa"/>
            <w:gridSpan w:val="9"/>
            <w:tcBorders>
              <w:right w:val="single" w:sz="4" w:space="0" w:color="auto"/>
            </w:tcBorders>
          </w:tcPr>
          <w:p w:rsidR="001333A2" w:rsidRDefault="001333A2" w:rsidP="00DE6584">
            <w:pPr>
              <w:pStyle w:val="CRCoverPage"/>
              <w:spacing w:after="0"/>
              <w:rPr>
                <w:noProof/>
                <w:sz w:val="8"/>
                <w:szCs w:val="8"/>
              </w:rPr>
            </w:pPr>
          </w:p>
        </w:tc>
      </w:tr>
      <w:tr w:rsidR="001333A2" w:rsidTr="00547111">
        <w:tc>
          <w:tcPr>
            <w:tcW w:w="2694" w:type="dxa"/>
            <w:gridSpan w:val="2"/>
            <w:tcBorders>
              <w:left w:val="single" w:sz="4" w:space="0" w:color="auto"/>
            </w:tcBorders>
          </w:tcPr>
          <w:p w:rsidR="001333A2" w:rsidRDefault="001333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3A2" w:rsidRDefault="001333A2" w:rsidP="001333A2">
            <w:pPr>
              <w:pStyle w:val="CRCoverPage"/>
              <w:numPr>
                <w:ilvl w:val="0"/>
                <w:numId w:val="1"/>
              </w:numPr>
              <w:spacing w:after="0"/>
              <w:rPr>
                <w:rFonts w:hint="eastAsia"/>
                <w:noProof/>
                <w:lang w:eastAsia="ko-KR"/>
              </w:rPr>
            </w:pPr>
            <w:r>
              <w:rPr>
                <w:rFonts w:hint="eastAsia"/>
                <w:noProof/>
                <w:lang w:eastAsia="ko-KR"/>
              </w:rPr>
              <w:t xml:space="preserve">In clause 4.17.9, added a step 8a </w:t>
            </w:r>
            <w:r>
              <w:rPr>
                <w:rFonts w:hint="eastAsia"/>
                <w:noProof/>
                <w:lang w:eastAsia="ko-KR"/>
              </w:rPr>
              <w:t>for the response from SCP when the target is not available into the delegted NF service discovery procedure</w:t>
            </w:r>
            <w:r>
              <w:rPr>
                <w:rFonts w:hint="eastAsia"/>
                <w:noProof/>
                <w:lang w:eastAsia="ko-KR"/>
              </w:rPr>
              <w:t xml:space="preserve"> (Figure 4.17.9-1)</w:t>
            </w:r>
            <w:r>
              <w:rPr>
                <w:rFonts w:hint="eastAsia"/>
                <w:noProof/>
                <w:lang w:eastAsia="ko-KR"/>
              </w:rPr>
              <w:t>.</w:t>
            </w:r>
          </w:p>
        </w:tc>
      </w:tr>
      <w:tr w:rsidR="001333A2" w:rsidTr="00547111">
        <w:tc>
          <w:tcPr>
            <w:tcW w:w="2694" w:type="dxa"/>
            <w:gridSpan w:val="2"/>
            <w:tcBorders>
              <w:left w:val="single" w:sz="4" w:space="0" w:color="auto"/>
            </w:tcBorders>
          </w:tcPr>
          <w:p w:rsidR="001333A2" w:rsidRDefault="001333A2">
            <w:pPr>
              <w:pStyle w:val="CRCoverPage"/>
              <w:spacing w:after="0"/>
              <w:rPr>
                <w:b/>
                <w:i/>
                <w:noProof/>
                <w:sz w:val="8"/>
                <w:szCs w:val="8"/>
              </w:rPr>
            </w:pPr>
          </w:p>
        </w:tc>
        <w:tc>
          <w:tcPr>
            <w:tcW w:w="6946" w:type="dxa"/>
            <w:gridSpan w:val="9"/>
            <w:tcBorders>
              <w:right w:val="single" w:sz="4" w:space="0" w:color="auto"/>
            </w:tcBorders>
          </w:tcPr>
          <w:p w:rsidR="001333A2" w:rsidRDefault="001333A2" w:rsidP="00DE6584">
            <w:pPr>
              <w:pStyle w:val="CRCoverPage"/>
              <w:spacing w:after="0"/>
              <w:rPr>
                <w:noProof/>
                <w:sz w:val="8"/>
                <w:szCs w:val="8"/>
              </w:rPr>
            </w:pPr>
          </w:p>
        </w:tc>
      </w:tr>
      <w:tr w:rsidR="001333A2" w:rsidTr="00547111">
        <w:tc>
          <w:tcPr>
            <w:tcW w:w="2694" w:type="dxa"/>
            <w:gridSpan w:val="2"/>
            <w:tcBorders>
              <w:left w:val="single" w:sz="4" w:space="0" w:color="auto"/>
              <w:bottom w:val="single" w:sz="4" w:space="0" w:color="auto"/>
            </w:tcBorders>
          </w:tcPr>
          <w:p w:rsidR="001333A2" w:rsidRDefault="001333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33A2" w:rsidRDefault="001333A2" w:rsidP="00DE6584">
            <w:pPr>
              <w:pStyle w:val="CRCoverPage"/>
              <w:spacing w:after="0"/>
              <w:ind w:left="100"/>
              <w:rPr>
                <w:noProof/>
              </w:rPr>
            </w:pPr>
            <w:r>
              <w:rPr>
                <w:rFonts w:hint="eastAsia"/>
                <w:noProof/>
                <w:lang w:eastAsia="ko-KR"/>
              </w:rPr>
              <w:t>Incomplete specification because the case of</w:t>
            </w:r>
            <w:r>
              <w:rPr>
                <w:rFonts w:hint="eastAsia"/>
                <w:noProof/>
                <w:lang w:eastAsia="ko-KR"/>
              </w:rPr>
              <w:t xml:space="preserve"> unavailable target for the given resource address </w:t>
            </w:r>
            <w:r>
              <w:rPr>
                <w:rFonts w:hint="eastAsia"/>
                <w:noProof/>
                <w:lang w:eastAsia="ko-KR"/>
              </w:rPr>
              <w:t>cannot be handled</w:t>
            </w:r>
            <w:r>
              <w:rPr>
                <w:rFonts w:hint="eastAsia"/>
                <w:noProof/>
                <w:lang w:eastAsia="ko-KR"/>
              </w:rPr>
              <w:t xml:space="preserve"> by SCP</w:t>
            </w:r>
            <w:r>
              <w:rPr>
                <w:rFonts w:hint="eastAsia"/>
                <w:noProof/>
                <w:lang w:eastAsia="ko-KR"/>
              </w:rPr>
              <w:t>.</w:t>
            </w:r>
          </w:p>
        </w:tc>
      </w:tr>
      <w:tr w:rsidR="001333A2" w:rsidTr="00547111">
        <w:tc>
          <w:tcPr>
            <w:tcW w:w="2694" w:type="dxa"/>
            <w:gridSpan w:val="2"/>
          </w:tcPr>
          <w:p w:rsidR="001333A2" w:rsidRDefault="001333A2">
            <w:pPr>
              <w:pStyle w:val="CRCoverPage"/>
              <w:spacing w:after="0"/>
              <w:rPr>
                <w:b/>
                <w:i/>
                <w:noProof/>
                <w:sz w:val="8"/>
                <w:szCs w:val="8"/>
              </w:rPr>
            </w:pPr>
          </w:p>
        </w:tc>
        <w:tc>
          <w:tcPr>
            <w:tcW w:w="6946" w:type="dxa"/>
            <w:gridSpan w:val="9"/>
          </w:tcPr>
          <w:p w:rsidR="001333A2" w:rsidRDefault="001333A2">
            <w:pPr>
              <w:pStyle w:val="CRCoverPage"/>
              <w:spacing w:after="0"/>
              <w:rPr>
                <w:noProof/>
                <w:sz w:val="8"/>
                <w:szCs w:val="8"/>
              </w:rPr>
            </w:pPr>
          </w:p>
        </w:tc>
      </w:tr>
      <w:tr w:rsidR="001333A2" w:rsidTr="00547111">
        <w:tc>
          <w:tcPr>
            <w:tcW w:w="2694" w:type="dxa"/>
            <w:gridSpan w:val="2"/>
            <w:tcBorders>
              <w:top w:val="single" w:sz="4" w:space="0" w:color="auto"/>
              <w:left w:val="single" w:sz="4" w:space="0" w:color="auto"/>
            </w:tcBorders>
          </w:tcPr>
          <w:p w:rsidR="001333A2" w:rsidRDefault="001333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33A2" w:rsidRDefault="001333A2">
            <w:pPr>
              <w:pStyle w:val="CRCoverPage"/>
              <w:spacing w:after="0"/>
              <w:ind w:left="100"/>
              <w:rPr>
                <w:noProof/>
              </w:rPr>
            </w:pPr>
            <w:r>
              <w:rPr>
                <w:rFonts w:hint="eastAsia"/>
                <w:noProof/>
                <w:lang w:eastAsia="ko-KR"/>
              </w:rPr>
              <w:t>4.17.9</w:t>
            </w:r>
          </w:p>
        </w:tc>
      </w:tr>
      <w:tr w:rsidR="001333A2" w:rsidTr="00547111">
        <w:tc>
          <w:tcPr>
            <w:tcW w:w="2694" w:type="dxa"/>
            <w:gridSpan w:val="2"/>
            <w:tcBorders>
              <w:left w:val="single" w:sz="4" w:space="0" w:color="auto"/>
            </w:tcBorders>
          </w:tcPr>
          <w:p w:rsidR="001333A2" w:rsidRDefault="001333A2">
            <w:pPr>
              <w:pStyle w:val="CRCoverPage"/>
              <w:spacing w:after="0"/>
              <w:rPr>
                <w:b/>
                <w:i/>
                <w:noProof/>
                <w:sz w:val="8"/>
                <w:szCs w:val="8"/>
              </w:rPr>
            </w:pPr>
          </w:p>
        </w:tc>
        <w:tc>
          <w:tcPr>
            <w:tcW w:w="6946" w:type="dxa"/>
            <w:gridSpan w:val="9"/>
            <w:tcBorders>
              <w:right w:val="single" w:sz="4" w:space="0" w:color="auto"/>
            </w:tcBorders>
          </w:tcPr>
          <w:p w:rsidR="001333A2" w:rsidRDefault="001333A2">
            <w:pPr>
              <w:pStyle w:val="CRCoverPage"/>
              <w:spacing w:after="0"/>
              <w:rPr>
                <w:noProof/>
                <w:sz w:val="8"/>
                <w:szCs w:val="8"/>
              </w:rPr>
            </w:pPr>
          </w:p>
        </w:tc>
      </w:tr>
      <w:tr w:rsidR="001333A2" w:rsidTr="00547111">
        <w:tc>
          <w:tcPr>
            <w:tcW w:w="2694" w:type="dxa"/>
            <w:gridSpan w:val="2"/>
            <w:tcBorders>
              <w:left w:val="single" w:sz="4" w:space="0" w:color="auto"/>
            </w:tcBorders>
          </w:tcPr>
          <w:p w:rsidR="001333A2" w:rsidRDefault="001333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33A2" w:rsidRDefault="001333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3A2" w:rsidRDefault="001333A2">
            <w:pPr>
              <w:pStyle w:val="CRCoverPage"/>
              <w:spacing w:after="0"/>
              <w:jc w:val="center"/>
              <w:rPr>
                <w:b/>
                <w:caps/>
                <w:noProof/>
              </w:rPr>
            </w:pPr>
            <w:r>
              <w:rPr>
                <w:b/>
                <w:caps/>
                <w:noProof/>
              </w:rPr>
              <w:t>N</w:t>
            </w:r>
          </w:p>
        </w:tc>
        <w:tc>
          <w:tcPr>
            <w:tcW w:w="2977" w:type="dxa"/>
            <w:gridSpan w:val="4"/>
          </w:tcPr>
          <w:p w:rsidR="001333A2" w:rsidRDefault="001333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33A2" w:rsidRDefault="001333A2">
            <w:pPr>
              <w:pStyle w:val="CRCoverPage"/>
              <w:spacing w:after="0"/>
              <w:ind w:left="99"/>
              <w:rPr>
                <w:noProof/>
              </w:rPr>
            </w:pPr>
          </w:p>
        </w:tc>
      </w:tr>
      <w:tr w:rsidR="001333A2" w:rsidTr="00547111">
        <w:tc>
          <w:tcPr>
            <w:tcW w:w="2694" w:type="dxa"/>
            <w:gridSpan w:val="2"/>
            <w:tcBorders>
              <w:left w:val="single" w:sz="4" w:space="0" w:color="auto"/>
            </w:tcBorders>
          </w:tcPr>
          <w:p w:rsidR="001333A2" w:rsidRDefault="001333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33A2" w:rsidRDefault="00133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3A2" w:rsidRDefault="001333A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333A2" w:rsidRDefault="001333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33A2" w:rsidRDefault="001333A2">
            <w:pPr>
              <w:pStyle w:val="CRCoverPage"/>
              <w:spacing w:after="0"/>
              <w:ind w:left="99"/>
              <w:rPr>
                <w:noProof/>
              </w:rPr>
            </w:pPr>
            <w:r>
              <w:rPr>
                <w:noProof/>
              </w:rPr>
              <w:t xml:space="preserve">TS/TR ... CR ... </w:t>
            </w:r>
          </w:p>
        </w:tc>
      </w:tr>
      <w:tr w:rsidR="001333A2" w:rsidTr="00547111">
        <w:tc>
          <w:tcPr>
            <w:tcW w:w="2694" w:type="dxa"/>
            <w:gridSpan w:val="2"/>
            <w:tcBorders>
              <w:left w:val="single" w:sz="4" w:space="0" w:color="auto"/>
            </w:tcBorders>
          </w:tcPr>
          <w:p w:rsidR="001333A2" w:rsidRDefault="001333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33A2" w:rsidRDefault="00133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3A2" w:rsidRDefault="001333A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333A2" w:rsidRDefault="001333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33A2" w:rsidRDefault="001333A2">
            <w:pPr>
              <w:pStyle w:val="CRCoverPage"/>
              <w:spacing w:after="0"/>
              <w:ind w:left="99"/>
              <w:rPr>
                <w:noProof/>
              </w:rPr>
            </w:pPr>
            <w:r>
              <w:rPr>
                <w:noProof/>
              </w:rPr>
              <w:t xml:space="preserve">TS/TR ... CR ... </w:t>
            </w:r>
          </w:p>
        </w:tc>
      </w:tr>
      <w:tr w:rsidR="001333A2" w:rsidTr="00547111">
        <w:tc>
          <w:tcPr>
            <w:tcW w:w="2694" w:type="dxa"/>
            <w:gridSpan w:val="2"/>
            <w:tcBorders>
              <w:left w:val="single" w:sz="4" w:space="0" w:color="auto"/>
            </w:tcBorders>
          </w:tcPr>
          <w:p w:rsidR="001333A2" w:rsidRDefault="001333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33A2" w:rsidRDefault="00133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3A2" w:rsidRDefault="001333A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333A2" w:rsidRDefault="001333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33A2" w:rsidRDefault="001333A2">
            <w:pPr>
              <w:pStyle w:val="CRCoverPage"/>
              <w:spacing w:after="0"/>
              <w:ind w:left="99"/>
              <w:rPr>
                <w:noProof/>
              </w:rPr>
            </w:pPr>
            <w:r>
              <w:rPr>
                <w:noProof/>
              </w:rPr>
              <w:t xml:space="preserve">TS/TR ... CR ... </w:t>
            </w:r>
          </w:p>
        </w:tc>
      </w:tr>
      <w:tr w:rsidR="001333A2" w:rsidTr="008863B9">
        <w:tc>
          <w:tcPr>
            <w:tcW w:w="2694" w:type="dxa"/>
            <w:gridSpan w:val="2"/>
            <w:tcBorders>
              <w:left w:val="single" w:sz="4" w:space="0" w:color="auto"/>
            </w:tcBorders>
          </w:tcPr>
          <w:p w:rsidR="001333A2" w:rsidRDefault="001333A2">
            <w:pPr>
              <w:pStyle w:val="CRCoverPage"/>
              <w:spacing w:after="0"/>
              <w:rPr>
                <w:b/>
                <w:i/>
                <w:noProof/>
              </w:rPr>
            </w:pPr>
          </w:p>
        </w:tc>
        <w:tc>
          <w:tcPr>
            <w:tcW w:w="6946" w:type="dxa"/>
            <w:gridSpan w:val="9"/>
            <w:tcBorders>
              <w:right w:val="single" w:sz="4" w:space="0" w:color="auto"/>
            </w:tcBorders>
          </w:tcPr>
          <w:p w:rsidR="001333A2" w:rsidRDefault="001333A2">
            <w:pPr>
              <w:pStyle w:val="CRCoverPage"/>
              <w:spacing w:after="0"/>
              <w:rPr>
                <w:noProof/>
              </w:rPr>
            </w:pPr>
          </w:p>
        </w:tc>
      </w:tr>
      <w:tr w:rsidR="001333A2" w:rsidTr="008863B9">
        <w:tc>
          <w:tcPr>
            <w:tcW w:w="2694" w:type="dxa"/>
            <w:gridSpan w:val="2"/>
            <w:tcBorders>
              <w:left w:val="single" w:sz="4" w:space="0" w:color="auto"/>
              <w:bottom w:val="single" w:sz="4" w:space="0" w:color="auto"/>
            </w:tcBorders>
          </w:tcPr>
          <w:p w:rsidR="001333A2" w:rsidRDefault="001333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33A2" w:rsidRDefault="001333A2">
            <w:pPr>
              <w:pStyle w:val="CRCoverPage"/>
              <w:spacing w:after="0"/>
              <w:ind w:left="100"/>
              <w:rPr>
                <w:noProof/>
              </w:rPr>
            </w:pPr>
          </w:p>
        </w:tc>
      </w:tr>
      <w:tr w:rsidR="001333A2" w:rsidRPr="008863B9" w:rsidTr="008863B9">
        <w:tc>
          <w:tcPr>
            <w:tcW w:w="2694" w:type="dxa"/>
            <w:gridSpan w:val="2"/>
            <w:tcBorders>
              <w:top w:val="single" w:sz="4" w:space="0" w:color="auto"/>
              <w:bottom w:val="single" w:sz="4" w:space="0" w:color="auto"/>
            </w:tcBorders>
          </w:tcPr>
          <w:p w:rsidR="001333A2" w:rsidRPr="008863B9" w:rsidRDefault="001333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33A2" w:rsidRPr="008863B9" w:rsidRDefault="001333A2">
            <w:pPr>
              <w:pStyle w:val="CRCoverPage"/>
              <w:spacing w:after="0"/>
              <w:ind w:left="100"/>
              <w:rPr>
                <w:noProof/>
                <w:sz w:val="8"/>
                <w:szCs w:val="8"/>
              </w:rPr>
            </w:pPr>
          </w:p>
        </w:tc>
      </w:tr>
      <w:tr w:rsidR="001333A2" w:rsidTr="008863B9">
        <w:tc>
          <w:tcPr>
            <w:tcW w:w="2694" w:type="dxa"/>
            <w:gridSpan w:val="2"/>
            <w:tcBorders>
              <w:top w:val="single" w:sz="4" w:space="0" w:color="auto"/>
              <w:left w:val="single" w:sz="4" w:space="0" w:color="auto"/>
              <w:bottom w:val="single" w:sz="4" w:space="0" w:color="auto"/>
            </w:tcBorders>
          </w:tcPr>
          <w:p w:rsidR="001333A2" w:rsidRDefault="001333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3A2" w:rsidRDefault="001333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33A2" w:rsidRPr="008C362F" w:rsidRDefault="001333A2" w:rsidP="001333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1333A2" w:rsidRDefault="001333A2" w:rsidP="001333A2">
      <w:pPr>
        <w:pStyle w:val="3"/>
        <w:keepNext w:val="0"/>
        <w:keepLines w:val="0"/>
      </w:pPr>
      <w:bookmarkStart w:id="3" w:name="_Toc4578143"/>
      <w:r>
        <w:t>4.17.9</w:t>
      </w:r>
      <w:r>
        <w:tab/>
        <w:t>Delegated service discovery when NF service consumer and NF service producer are in same PLMN</w:t>
      </w:r>
      <w:bookmarkEnd w:id="3"/>
    </w:p>
    <w:p w:rsidR="001333A2" w:rsidRDefault="001333A2" w:rsidP="001333A2">
      <w:pPr>
        <w:pStyle w:val="TH"/>
        <w:keepNext w:val="0"/>
        <w:keepLines w:val="0"/>
        <w:rPr>
          <w:ins w:id="4" w:author="Seungik Lee (ETRI)" w:date="2019-04-01T15:32:00Z"/>
          <w:lang w:eastAsia="ko-KR"/>
        </w:rPr>
      </w:pPr>
      <w:del w:id="5" w:author="Seungik Lee (ETRI)" w:date="2019-04-01T15:32:00Z">
        <w:r w:rsidDel="001A0262">
          <w:object w:dxaOrig="7846" w:dyaOrig="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285.8pt" o:ole="">
              <v:imagedata r:id="rId14" o:title=""/>
            </v:shape>
            <o:OLEObject Type="Embed" ProgID="Word.Picture.8" ShapeID="_x0000_i1025" DrawAspect="Content" ObjectID="_1615731205" r:id="rId15"/>
          </w:object>
        </w:r>
      </w:del>
    </w:p>
    <w:p w:rsidR="001333A2" w:rsidRDefault="001333A2" w:rsidP="001333A2">
      <w:pPr>
        <w:pStyle w:val="TH"/>
        <w:keepNext w:val="0"/>
        <w:keepLines w:val="0"/>
        <w:rPr>
          <w:lang w:eastAsia="ko-KR"/>
        </w:rPr>
      </w:pPr>
      <w:ins w:id="6" w:author="Seungik Lee (ETRI)" w:date="2019-04-01T15:40:00Z">
        <w:r>
          <w:object w:dxaOrig="5910" w:dyaOrig="6030">
            <v:shape id="_x0000_i1026" type="#_x0000_t75" style="width:306.85pt;height:313.5pt" o:ole="">
              <v:imagedata r:id="rId16" o:title=""/>
            </v:shape>
            <o:OLEObject Type="Embed" ProgID="Visio.Drawing.15" ShapeID="_x0000_i1026" DrawAspect="Content" ObjectID="_1615731206" r:id="rId17"/>
          </w:object>
        </w:r>
      </w:ins>
    </w:p>
    <w:p w:rsidR="001333A2" w:rsidRDefault="001333A2" w:rsidP="001333A2">
      <w:pPr>
        <w:pStyle w:val="TF"/>
      </w:pPr>
      <w:r>
        <w:t>Figure 4.17.9-1: Delegated NF service discovery when NF service consumer and NF service producer are in same PLMN</w:t>
      </w:r>
    </w:p>
    <w:p w:rsidR="001333A2" w:rsidRPr="007F4307" w:rsidRDefault="001333A2" w:rsidP="001333A2">
      <w:pPr>
        <w:pStyle w:val="B1"/>
      </w:pPr>
      <w:r w:rsidRPr="007F4307">
        <w:t>1.</w:t>
      </w:r>
      <w:r w:rsidRPr="007F4307">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rsidR="001333A2" w:rsidRPr="007F4307" w:rsidRDefault="001333A2" w:rsidP="001333A2">
      <w:pPr>
        <w:pStyle w:val="B1"/>
      </w:pPr>
      <w:r w:rsidRPr="007F4307">
        <w:t>2.</w:t>
      </w:r>
      <w:r w:rsidRPr="007F4307">
        <w:tab/>
        <w:t xml:space="preserve">The SCP may perform discovery upon the request either by interacting with an NRF using </w:t>
      </w:r>
      <w:proofErr w:type="spellStart"/>
      <w:r w:rsidRPr="007F4307">
        <w:t>Nnrf_NFDiscovery</w:t>
      </w:r>
      <w:proofErr w:type="spellEnd"/>
      <w:r w:rsidRPr="007F4307">
        <w:t xml:space="preserve"> service NRF or may use information collected during the previous interactions with an NRF (by the </w:t>
      </w:r>
      <w:proofErr w:type="spellStart"/>
      <w:r w:rsidRPr="007F4307">
        <w:t>Nnrf_NFDiscovery</w:t>
      </w:r>
      <w:proofErr w:type="spellEnd"/>
      <w:r w:rsidRPr="007F4307">
        <w:t xml:space="preserve"> service or </w:t>
      </w:r>
      <w:proofErr w:type="spellStart"/>
      <w:r w:rsidRPr="007F4307">
        <w:t>Nnrf_NFManagement_NFStatusNotify</w:t>
      </w:r>
      <w:proofErr w:type="spellEnd"/>
      <w:r w:rsidRPr="007F4307">
        <w:t xml:space="preserve"> service operation). The SCP together with the NRF authorizes the request. The SCP selects the target NF service producer.</w:t>
      </w:r>
    </w:p>
    <w:p w:rsidR="001333A2" w:rsidRPr="007F4307" w:rsidRDefault="001333A2" w:rsidP="001333A2">
      <w:pPr>
        <w:pStyle w:val="EditorsNote"/>
      </w:pPr>
      <w:r w:rsidRPr="007F4307">
        <w:t>Editor's note:</w:t>
      </w:r>
      <w:r w:rsidRPr="007F4307">
        <w:tab/>
        <w:t>Authorization for Indirect Communication and Delegated Discovery need to be defined together with SA WG3 and are therefore FFS.</w:t>
      </w:r>
    </w:p>
    <w:p w:rsidR="001333A2" w:rsidRPr="007F4307" w:rsidRDefault="001333A2" w:rsidP="001333A2">
      <w:pPr>
        <w:pStyle w:val="B1"/>
      </w:pPr>
      <w:r w:rsidRPr="007F4307">
        <w:t>3.</w:t>
      </w:r>
      <w:r w:rsidRPr="007F4307">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rsidR="001333A2" w:rsidRPr="007F4307" w:rsidRDefault="001333A2" w:rsidP="001333A2">
      <w:pPr>
        <w:pStyle w:val="EditorsNote"/>
      </w:pPr>
      <w:r w:rsidRPr="007F4307">
        <w:t>Editor's note:</w:t>
      </w:r>
      <w:r w:rsidRPr="007F4307">
        <w:tab/>
        <w:t>Further impact due Indirect Communication and Delegated Discovery on Network Slicing is FFS.</w:t>
      </w:r>
    </w:p>
    <w:p w:rsidR="001333A2" w:rsidRPr="007F4307" w:rsidRDefault="001333A2" w:rsidP="001333A2">
      <w:pPr>
        <w:pStyle w:val="B1"/>
      </w:pPr>
      <w:r w:rsidRPr="007F4307">
        <w:t>4.</w:t>
      </w:r>
      <w:r w:rsidRPr="007F4307">
        <w:tab/>
        <w:t>The NF service producer sends a response to the SCP. If the request in step 3 creates a resource in the NF service producer, such as depicted in Figure 4.17.9-1, the NF service producer responds with a resource address identifying the created resource.</w:t>
      </w:r>
    </w:p>
    <w:p w:rsidR="001333A2" w:rsidRPr="007F4307" w:rsidRDefault="001333A2" w:rsidP="001333A2">
      <w:pPr>
        <w:pStyle w:val="B1"/>
      </w:pPr>
      <w:r w:rsidRPr="007F4307">
        <w:t>5.</w:t>
      </w:r>
      <w:r w:rsidRPr="007F4307">
        <w:tab/>
        <w:t>The SCP routes the response to the NF service consumer.</w:t>
      </w:r>
    </w:p>
    <w:p w:rsidR="001333A2" w:rsidRPr="007F4307" w:rsidRDefault="001333A2" w:rsidP="001333A2">
      <w:pPr>
        <w:pStyle w:val="B1"/>
      </w:pPr>
      <w:r w:rsidRPr="007F4307">
        <w:tab/>
        <w:t>If the NF service consumer receives a resource address, it uses it for subsequent requests regarding the concerned resource. Otherwise, the procedure ends here.</w:t>
      </w:r>
    </w:p>
    <w:p w:rsidR="001333A2" w:rsidRPr="007F4307" w:rsidRDefault="001333A2" w:rsidP="001333A2">
      <w:pPr>
        <w:pStyle w:val="B1"/>
      </w:pPr>
      <w:r w:rsidRPr="007F4307">
        <w:t>6.</w:t>
      </w:r>
      <w:r w:rsidRPr="007F4307">
        <w:tab/>
        <w:t>On a subsequent operation on the created resource, the NF service consumer addresses the resource via the resource address returned by the NF service producer at step 4.</w:t>
      </w:r>
    </w:p>
    <w:p w:rsidR="001333A2" w:rsidRPr="007F4307" w:rsidRDefault="001333A2" w:rsidP="001333A2">
      <w:pPr>
        <w:pStyle w:val="B1"/>
      </w:pPr>
      <w:r w:rsidRPr="007F4307">
        <w:t>7.</w:t>
      </w:r>
      <w:r w:rsidRPr="007F4307">
        <w:tab/>
        <w:t>The SCP resolves the NF service producer address and selects a target NF service producer instance. The SCP then routes the request to the selected NF service producer instance.</w:t>
      </w:r>
    </w:p>
    <w:p w:rsidR="001333A2" w:rsidRPr="007F4307" w:rsidRDefault="001333A2" w:rsidP="001333A2">
      <w:pPr>
        <w:pStyle w:val="B1"/>
      </w:pPr>
      <w:r w:rsidRPr="007F4307">
        <w:tab/>
        <w:t>If the resource address indicates a specific target set of instances (e.g. the request URI points to a set of instances) for a service request, the SCP selects an instance from the target set and route the service request to the selected target instance but within the NF service consumer selected set.</w:t>
      </w:r>
    </w:p>
    <w:p w:rsidR="001333A2" w:rsidRDefault="001333A2" w:rsidP="001333A2">
      <w:pPr>
        <w:pStyle w:val="B1"/>
        <w:rPr>
          <w:ins w:id="7" w:author="Seungik Lee (ETRI)" w:date="2019-04-01T15:21:00Z"/>
          <w:lang w:eastAsia="ko-KR"/>
        </w:rPr>
      </w:pPr>
      <w:r w:rsidRPr="007F4307">
        <w:tab/>
        <w:t>If the resource address 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t>
      </w:r>
    </w:p>
    <w:p w:rsidR="001333A2" w:rsidRPr="007F4307" w:rsidRDefault="001333A2" w:rsidP="001333A2">
      <w:pPr>
        <w:pStyle w:val="B1"/>
        <w:rPr>
          <w:lang w:eastAsia="ko-KR"/>
        </w:rPr>
      </w:pPr>
      <w:ins w:id="8" w:author="Seungik Lee (ETRI)" w:date="2019-04-01T15:30:00Z">
        <w:r>
          <w:rPr>
            <w:rFonts w:hint="eastAsia"/>
            <w:lang w:eastAsia="ko-KR"/>
          </w:rPr>
          <w:t>8</w:t>
        </w:r>
      </w:ins>
      <w:ins w:id="9" w:author="Seungik Lee (ETRI)" w:date="2019-04-01T15:22:00Z">
        <w:r>
          <w:rPr>
            <w:rFonts w:hint="eastAsia"/>
            <w:lang w:eastAsia="ko-KR"/>
          </w:rPr>
          <w:t>a.</w:t>
        </w:r>
      </w:ins>
      <w:ins w:id="10" w:author="Seungik Lee (ETRI)" w:date="2019-04-01T15:21:00Z">
        <w:r>
          <w:rPr>
            <w:rFonts w:hint="eastAsia"/>
            <w:lang w:eastAsia="ko-KR"/>
          </w:rPr>
          <w:tab/>
        </w:r>
        <w:proofErr w:type="gramStart"/>
        <w:r>
          <w:rPr>
            <w:rFonts w:hint="eastAsia"/>
            <w:lang w:eastAsia="ko-KR"/>
          </w:rPr>
          <w:t>If</w:t>
        </w:r>
        <w:proofErr w:type="gramEnd"/>
        <w:r>
          <w:rPr>
            <w:rFonts w:hint="eastAsia"/>
            <w:lang w:eastAsia="ko-KR"/>
          </w:rPr>
          <w:t xml:space="preserve"> the target of the resource address is not available, </w:t>
        </w:r>
      </w:ins>
      <w:ins w:id="11" w:author="Seungik Lee (ETRI)" w:date="2019-04-01T15:23:00Z">
        <w:r>
          <w:rPr>
            <w:rFonts w:hint="eastAsia"/>
            <w:lang w:eastAsia="ko-KR"/>
          </w:rPr>
          <w:t xml:space="preserve">the SCP sends a response to the NF service consumer indicating that </w:t>
        </w:r>
      </w:ins>
      <w:ins w:id="12" w:author="Seungik Lee (ETRI)" w:date="2019-04-01T15:24:00Z">
        <w:r>
          <w:rPr>
            <w:rFonts w:hint="eastAsia"/>
            <w:lang w:eastAsia="ko-KR"/>
          </w:rPr>
          <w:t>the target of the resource address is not av</w:t>
        </w:r>
      </w:ins>
      <w:ins w:id="13" w:author="Seungik Lee (ETRI)" w:date="2019-04-01T15:27:00Z">
        <w:r>
          <w:rPr>
            <w:rFonts w:hint="eastAsia"/>
            <w:lang w:eastAsia="ko-KR"/>
          </w:rPr>
          <w:t>a</w:t>
        </w:r>
      </w:ins>
      <w:ins w:id="14" w:author="Seungik Lee (ETRI)" w:date="2019-04-01T15:24:00Z">
        <w:r>
          <w:rPr>
            <w:rFonts w:hint="eastAsia"/>
            <w:lang w:eastAsia="ko-KR"/>
          </w:rPr>
          <w:t>ilable</w:t>
        </w:r>
      </w:ins>
      <w:ins w:id="15" w:author="Seungik Lee (ETRI)" w:date="2019-04-01T15:46:00Z">
        <w:r>
          <w:rPr>
            <w:rFonts w:hint="eastAsia"/>
            <w:lang w:eastAsia="ko-KR"/>
          </w:rPr>
          <w:t xml:space="preserve">. </w:t>
        </w:r>
      </w:ins>
      <w:ins w:id="16" w:author="Seungik Lee (ETRI)" w:date="2019-04-01T15:30:00Z">
        <w:r>
          <w:rPr>
            <w:rFonts w:hint="eastAsia"/>
            <w:lang w:eastAsia="ko-KR"/>
          </w:rPr>
          <w:t xml:space="preserve">At this case, step </w:t>
        </w:r>
      </w:ins>
      <w:ins w:id="17" w:author="Seungik Lee (ETRI)" w:date="2019-04-01T15:31:00Z">
        <w:r>
          <w:rPr>
            <w:rFonts w:hint="eastAsia"/>
            <w:lang w:eastAsia="ko-KR"/>
          </w:rPr>
          <w:t>9</w:t>
        </w:r>
      </w:ins>
      <w:ins w:id="18" w:author="Seungik Lee (ETRI)" w:date="2019-04-01T15:30:00Z">
        <w:r>
          <w:rPr>
            <w:rFonts w:hint="eastAsia"/>
            <w:lang w:eastAsia="ko-KR"/>
          </w:rPr>
          <w:t xml:space="preserve">-10 </w:t>
        </w:r>
      </w:ins>
      <w:ins w:id="19" w:author="Seungik Lee (ETRI)" w:date="2019-04-01T15:31:00Z">
        <w:r>
          <w:rPr>
            <w:rFonts w:hint="eastAsia"/>
            <w:lang w:eastAsia="ko-KR"/>
          </w:rPr>
          <w:t>shall be</w:t>
        </w:r>
      </w:ins>
      <w:ins w:id="20" w:author="Seungik Lee (ETRI)" w:date="2019-04-01T15:30:00Z">
        <w:r>
          <w:rPr>
            <w:rFonts w:hint="eastAsia"/>
            <w:lang w:eastAsia="ko-KR"/>
          </w:rPr>
          <w:t xml:space="preserve"> ski</w:t>
        </w:r>
      </w:ins>
      <w:ins w:id="21" w:author="Seungik Lee (ETRI)" w:date="2019-04-01T15:31:00Z">
        <w:r>
          <w:rPr>
            <w:rFonts w:hint="eastAsia"/>
            <w:lang w:eastAsia="ko-KR"/>
          </w:rPr>
          <w:t>pped.</w:t>
        </w:r>
      </w:ins>
      <w:ins w:id="22" w:author="Seungik Lee (ETRI)" w:date="2019-04-01T15:46:00Z">
        <w:r>
          <w:rPr>
            <w:rFonts w:hint="eastAsia"/>
            <w:lang w:eastAsia="ko-KR"/>
          </w:rPr>
          <w:t xml:space="preserve"> The NF service consumer may start over the procedure by sending a service request</w:t>
        </w:r>
        <w:r w:rsidRPr="007F4307">
          <w:t xml:space="preserve"> includ</w:t>
        </w:r>
        <w:r>
          <w:rPr>
            <w:rFonts w:hint="eastAsia"/>
            <w:lang w:eastAsia="ko-KR"/>
          </w:rPr>
          <w:t>ing</w:t>
        </w:r>
        <w:r w:rsidRPr="007F4307">
          <w:t xml:space="preserve"> discovery and selection parameters nec</w:t>
        </w:r>
        <w:r>
          <w:t xml:space="preserve">essary to discover and select </w:t>
        </w:r>
        <w:r>
          <w:rPr>
            <w:rFonts w:hint="eastAsia"/>
            <w:lang w:eastAsia="ko-KR"/>
          </w:rPr>
          <w:t>another</w:t>
        </w:r>
        <w:r>
          <w:t xml:space="preserve"> </w:t>
        </w:r>
        <w:r w:rsidRPr="007F4307">
          <w:t>NF service producer instance</w:t>
        </w:r>
      </w:ins>
      <w:ins w:id="23" w:author="Seungik Lee (ETRI)" w:date="2019-04-01T15:47:00Z">
        <w:r>
          <w:rPr>
            <w:rFonts w:hint="eastAsia"/>
            <w:lang w:eastAsia="ko-KR"/>
          </w:rPr>
          <w:t xml:space="preserve"> as</w:t>
        </w:r>
      </w:ins>
      <w:ins w:id="24" w:author="Seungik Lee (ETRI)" w:date="2019-04-01T15:46:00Z">
        <w:r>
          <w:rPr>
            <w:rFonts w:hint="eastAsia"/>
            <w:lang w:eastAsia="ko-KR"/>
          </w:rPr>
          <w:t xml:space="preserve"> specified in step 1.</w:t>
        </w:r>
      </w:ins>
    </w:p>
    <w:p w:rsidR="001333A2" w:rsidRPr="007F4307" w:rsidRDefault="001333A2" w:rsidP="001333A2">
      <w:pPr>
        <w:pStyle w:val="B1"/>
      </w:pPr>
      <w:r w:rsidRPr="007F4307">
        <w:t>8</w:t>
      </w:r>
      <w:ins w:id="25" w:author="Seungik Lee (ETRI)" w:date="2019-04-01T15:30:00Z">
        <w:r>
          <w:rPr>
            <w:rFonts w:hint="eastAsia"/>
            <w:lang w:eastAsia="ko-KR"/>
          </w:rPr>
          <w:t>b</w:t>
        </w:r>
      </w:ins>
      <w:r w:rsidRPr="007F4307">
        <w:t>.</w:t>
      </w:r>
      <w:r w:rsidRPr="007F4307">
        <w:tab/>
        <w:t>The SCP delivers the request to the NF service producer.</w:t>
      </w:r>
    </w:p>
    <w:p w:rsidR="001333A2" w:rsidRPr="007F4307" w:rsidRDefault="001333A2" w:rsidP="001333A2">
      <w:pPr>
        <w:pStyle w:val="B1"/>
      </w:pPr>
      <w:r w:rsidRPr="007F4307">
        <w:t>9.</w:t>
      </w:r>
      <w:r w:rsidRPr="007F4307">
        <w:tab/>
        <w:t>The NF service producer sends a response to the SCP. The NF service producer may respond with an updated resource address different to the one received in the previous response.</w:t>
      </w:r>
    </w:p>
    <w:p w:rsidR="001333A2" w:rsidRDefault="001333A2" w:rsidP="001333A2">
      <w:pPr>
        <w:pStyle w:val="B1"/>
      </w:pPr>
      <w:r w:rsidRPr="007F4307">
        <w:t>10.</w:t>
      </w:r>
      <w:r w:rsidRPr="007F4307">
        <w:tab/>
        <w:t>The SCP sends a response to the NF service consumer. If the resource address was updated, the NF service consumer uses the received resource address for subsequent operations (requests) on the resource.</w:t>
      </w:r>
    </w:p>
    <w:p w:rsidR="001333A2" w:rsidRDefault="001333A2" w:rsidP="001333A2">
      <w:pPr>
        <w:rPr>
          <w:noProof/>
          <w:lang w:eastAsia="ko-KR"/>
        </w:rPr>
      </w:pPr>
    </w:p>
    <w:p w:rsidR="001333A2" w:rsidRPr="008365FF" w:rsidRDefault="001333A2" w:rsidP="001333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333A2" w:rsidRDefault="001333A2" w:rsidP="001333A2">
      <w:pPr>
        <w:rPr>
          <w:noProof/>
          <w:lang w:eastAsia="ko-KR"/>
        </w:r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33655"/>
    <w:multiLevelType w:val="hybridMultilevel"/>
    <w:tmpl w:val="1A7ECD3E"/>
    <w:lvl w:ilvl="0" w:tplc="30ACABF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333A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6A2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64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1333A2"/>
    <w:rPr>
      <w:rFonts w:ascii="Arial" w:hAnsi="Arial"/>
      <w:sz w:val="28"/>
      <w:lang w:val="en-GB" w:eastAsia="en-US"/>
    </w:rPr>
  </w:style>
  <w:style w:type="character" w:customStyle="1" w:styleId="B1Char">
    <w:name w:val="B1 Char"/>
    <w:link w:val="B1"/>
    <w:locked/>
    <w:rsid w:val="001333A2"/>
    <w:rPr>
      <w:rFonts w:ascii="Times New Roman" w:hAnsi="Times New Roman"/>
      <w:lang w:val="en-GB" w:eastAsia="en-US"/>
    </w:rPr>
  </w:style>
  <w:style w:type="character" w:customStyle="1" w:styleId="EditorsNoteChar">
    <w:name w:val="Editor's Note Char"/>
    <w:link w:val="EditorsNote"/>
    <w:rsid w:val="001333A2"/>
    <w:rPr>
      <w:rFonts w:ascii="Times New Roman" w:hAnsi="Times New Roman"/>
      <w:color w:val="FF0000"/>
      <w:lang w:val="en-GB" w:eastAsia="en-US"/>
    </w:rPr>
  </w:style>
  <w:style w:type="character" w:customStyle="1" w:styleId="THChar">
    <w:name w:val="TH Char"/>
    <w:link w:val="TH"/>
    <w:rsid w:val="001333A2"/>
    <w:rPr>
      <w:rFonts w:ascii="Arial" w:hAnsi="Arial"/>
      <w:b/>
      <w:lang w:val="en-GB" w:eastAsia="en-US"/>
    </w:rPr>
  </w:style>
  <w:style w:type="character" w:customStyle="1" w:styleId="TFChar">
    <w:name w:val="TF Char"/>
    <w:link w:val="TF"/>
    <w:rsid w:val="001333A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1333A2"/>
    <w:rPr>
      <w:rFonts w:ascii="Arial" w:hAnsi="Arial"/>
      <w:sz w:val="28"/>
      <w:lang w:val="en-GB" w:eastAsia="en-US"/>
    </w:rPr>
  </w:style>
  <w:style w:type="character" w:customStyle="1" w:styleId="B1Char">
    <w:name w:val="B1 Char"/>
    <w:link w:val="B1"/>
    <w:locked/>
    <w:rsid w:val="001333A2"/>
    <w:rPr>
      <w:rFonts w:ascii="Times New Roman" w:hAnsi="Times New Roman"/>
      <w:lang w:val="en-GB" w:eastAsia="en-US"/>
    </w:rPr>
  </w:style>
  <w:style w:type="character" w:customStyle="1" w:styleId="EditorsNoteChar">
    <w:name w:val="Editor's Note Char"/>
    <w:link w:val="EditorsNote"/>
    <w:rsid w:val="001333A2"/>
    <w:rPr>
      <w:rFonts w:ascii="Times New Roman" w:hAnsi="Times New Roman"/>
      <w:color w:val="FF0000"/>
      <w:lang w:val="en-GB" w:eastAsia="en-US"/>
    </w:rPr>
  </w:style>
  <w:style w:type="character" w:customStyle="1" w:styleId="THChar">
    <w:name w:val="TH Char"/>
    <w:link w:val="TH"/>
    <w:rsid w:val="001333A2"/>
    <w:rPr>
      <w:rFonts w:ascii="Arial" w:hAnsi="Arial"/>
      <w:b/>
      <w:lang w:val="en-GB" w:eastAsia="en-US"/>
    </w:rPr>
  </w:style>
  <w:style w:type="character" w:customStyle="1" w:styleId="TFChar">
    <w:name w:val="TF Char"/>
    <w:link w:val="TF"/>
    <w:rsid w:val="001333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9DD84-E607-4EDA-991B-9002AE13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961</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6</cp:revision>
  <cp:lastPrinted>1900-12-31T15:00:00Z</cp:lastPrinted>
  <dcterms:created xsi:type="dcterms:W3CDTF">2018-11-05T09:14:00Z</dcterms:created>
  <dcterms:modified xsi:type="dcterms:W3CDTF">2019-04-02T08:24:00Z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S2-1903589</vt:lpwstr>
  </property>
  <property fmtid="{D5CDD505-2E9C-101B-9397-08002B2CF9AE}" pid="10" name="Spec#">
    <vt:lpwstr>23.502</vt:lpwstr>
  </property>
  <property fmtid="{D5CDD505-2E9C-101B-9397-08002B2CF9AE}" pid="11" name="Cr#">
    <vt:lpwstr>1242</vt:lpwstr>
  </property>
  <property fmtid="{D5CDD505-2E9C-101B-9397-08002B2CF9AE}" pid="12" name="Revision">
    <vt:lpwstr>-</vt:lpwstr>
  </property>
  <property fmtid="{D5CDD505-2E9C-101B-9397-08002B2CF9AE}" pid="13" name="Version">
    <vt:lpwstr>16.0.2</vt:lpwstr>
  </property>
  <property fmtid="{D5CDD505-2E9C-101B-9397-08002B2CF9AE}" pid="14" name="CrTitle">
    <vt:lpwstr>Modified Delegated Service Discovery procedure when target not available</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