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87DDD" w14:textId="6D15CDDB" w:rsidR="006208F7" w:rsidRDefault="006208F7" w:rsidP="004424EE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#S2-129BIS</w:t>
      </w:r>
      <w:r>
        <w:rPr>
          <w:rFonts w:cs="Arial"/>
          <w:b/>
          <w:sz w:val="24"/>
        </w:rPr>
        <w:tab/>
        <w:t>S2-1811</w:t>
      </w:r>
      <w:r w:rsidR="004424EE">
        <w:rPr>
          <w:rFonts w:cs="Arial"/>
          <w:b/>
          <w:sz w:val="24"/>
        </w:rPr>
        <w:t>975</w:t>
      </w:r>
    </w:p>
    <w:p w14:paraId="52513CC1" w14:textId="77777777" w:rsidR="006208F7" w:rsidRDefault="006208F7" w:rsidP="004424EE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26 - 30 November, 2018, West Palm Beach, USA</w:t>
      </w:r>
    </w:p>
    <w:p w14:paraId="030A864E" w14:textId="43D15FB3" w:rsidR="006208F7" w:rsidRPr="006208F7" w:rsidRDefault="006208F7" w:rsidP="004424EE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bookmarkStart w:id="0" w:name="_GoBack"/>
      <w:bookmarkEnd w:id="0"/>
    </w:p>
    <w:p w14:paraId="354B4A65" w14:textId="77777777" w:rsidR="006208F7" w:rsidRDefault="006208F7" w:rsidP="00AD50BF">
      <w:pPr>
        <w:pStyle w:val="Header"/>
        <w:tabs>
          <w:tab w:val="right" w:pos="9356"/>
        </w:tabs>
        <w:jc w:val="center"/>
      </w:pPr>
    </w:p>
    <w:p w14:paraId="41BF7BED" w14:textId="45CF1AFE" w:rsidR="00AD50BF" w:rsidRDefault="006208F7" w:rsidP="00AD50BF">
      <w:pPr>
        <w:pStyle w:val="Header"/>
        <w:tabs>
          <w:tab w:val="right" w:pos="9356"/>
        </w:tabs>
        <w:jc w:val="center"/>
      </w:pPr>
      <w:r>
        <w:tab/>
      </w:r>
      <w:r w:rsidR="00AF7C99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8DFE594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266B8E63" w:rsidR="00A74A54" w:rsidRDefault="005A1EC3" w:rsidP="00B26F95">
                <w:pPr>
                  <w:pStyle w:val="TableText"/>
                </w:pPr>
                <w:r>
                  <w:rPr>
                    <w:lang w:val="en-US" w:eastAsia="ja-JP"/>
                  </w:rPr>
                  <w:t>Cooperation on Generic Slice Template</w:t>
                </w:r>
                <w:r w:rsidR="00B26F95">
                  <w:rPr>
                    <w:lang w:val="en-US" w:eastAsia="ja-JP"/>
                  </w:rPr>
                  <w:t xml:space="preserve"> definition</w:t>
                </w:r>
              </w:p>
            </w:sdtContent>
          </w:sdt>
        </w:tc>
      </w:tr>
    </w:tbl>
    <w:p w14:paraId="30D4EFB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37F18FE6" w:rsidR="00096622" w:rsidRPr="00FC134C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263C111B" w:rsidR="00096622" w:rsidRPr="00FC134C" w:rsidRDefault="00BE12B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 w:rsidRPr="00BE12B3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EEFA70E" w14:textId="1EB009DF" w:rsidR="00096622" w:rsidRDefault="008D14B6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val="en-US" w:eastAsia="ja-JP"/>
                  </w:rPr>
                  <w:t xml:space="preserve">Tokyo, Japan </w:t>
                </w:r>
              </w:p>
            </w:sdtContent>
          </w:sdt>
        </w:tc>
      </w:tr>
    </w:tbl>
    <w:p w14:paraId="6339E13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75"/>
        <w:gridCol w:w="3031"/>
        <w:gridCol w:w="3410"/>
      </w:tblGrid>
      <w:tr w:rsidR="0058060A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37C35FF4" w:rsidR="0058060A" w:rsidRPr="00FC134C" w:rsidRDefault="00087A42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181965">
              <w:rPr>
                <w:rFonts w:eastAsia="MS Mincho"/>
                <w:lang w:eastAsia="ja-JP"/>
              </w:rPr>
              <w:t>5GJA05_1</w:t>
            </w:r>
            <w:r w:rsidR="008F1C63"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AB60D3F" w:rsidR="0058060A" w:rsidRPr="00FC134C" w:rsidRDefault="00BE12B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 w:rsidRPr="00181965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p w14:paraId="2E9352E3" w14:textId="32CA2200" w:rsidR="0058060A" w:rsidRPr="00C201D7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C201D7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2F55492B" w:rsidR="0058060A" w:rsidRPr="00C201D7" w:rsidRDefault="00087A42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B762B2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Feb </w:t>
            </w:r>
            <w:r w:rsidR="00B762B2">
              <w:rPr>
                <w:rFonts w:eastAsia="MS Mincho"/>
                <w:lang w:eastAsia="ja-JP"/>
              </w:rPr>
              <w:t>201</w:t>
            </w: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3008" w:type="dxa"/>
          </w:tcPr>
          <w:p w14:paraId="33C54BA3" w14:textId="1A1484A8" w:rsidR="003F56A0" w:rsidRPr="00736E78" w:rsidRDefault="00087A42" w:rsidP="001202FC">
            <w:pPr>
              <w:pStyle w:val="TableText"/>
              <w:rPr>
                <w:rFonts w:eastAsia="MS Mincho"/>
                <w:lang w:eastAsia="ja-JP"/>
              </w:rPr>
            </w:pPr>
            <w:r w:rsidRPr="00601A6E">
              <w:rPr>
                <w:rFonts w:eastAsia="MS Mincho"/>
                <w:lang w:eastAsia="ja-JP"/>
              </w:rPr>
              <w:t>Mari Melander (DT)</w:t>
            </w:r>
            <w:r w:rsidR="0013131A">
              <w:rPr>
                <w:rFonts w:eastAsia="MS Mincho"/>
                <w:lang w:eastAsia="ja-JP"/>
              </w:rPr>
              <w:t xml:space="preserve"> </w:t>
            </w:r>
            <w:r w:rsidR="0013131A" w:rsidRPr="0013131A">
              <w:rPr>
                <w:rFonts w:eastAsia="MS Mincho"/>
                <w:lang w:eastAsia="ja-JP"/>
              </w:rPr>
              <w:t>mari.melander@telekom.de</w:t>
            </w:r>
          </w:p>
          <w:p w14:paraId="3D9A6F26" w14:textId="2FF646F7" w:rsidR="005A1EC3" w:rsidRPr="0062734F" w:rsidRDefault="005A1EC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  <w:r w:rsidR="0013131A">
              <w:rPr>
                <w:rFonts w:eastAsia="MS Mincho"/>
                <w:lang w:eastAsia="ja-JP"/>
              </w:rPr>
              <w:t xml:space="preserve"> Sandra.ondrusova@hwle</w:t>
            </w:r>
            <w:r w:rsidR="00222802">
              <w:rPr>
                <w:rFonts w:eastAsia="MS Mincho"/>
                <w:lang w:eastAsia="ja-JP"/>
              </w:rPr>
              <w:t>urope.com</w:t>
            </w:r>
          </w:p>
        </w:tc>
      </w:tr>
      <w:tr w:rsidR="0058060A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5BF5CE89" w:rsidR="0058060A" w:rsidRPr="00C201D7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B86C35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5401" w14:textId="7B8FD542" w:rsidR="0058060A" w:rsidRDefault="004E3FA1" w:rsidP="00A645DB">
            <w:pPr>
              <w:pStyle w:val="TableText"/>
              <w:rPr>
                <w:rFonts w:eastAsia="MS Mincho"/>
                <w:lang w:eastAsia="ja-JP"/>
              </w:rPr>
            </w:pPr>
            <w:r w:rsidRPr="00C01CB0">
              <w:rPr>
                <w:rFonts w:eastAsia="MS Mincho"/>
                <w:lang w:eastAsia="ja-JP"/>
              </w:rPr>
              <w:t xml:space="preserve"> </w:t>
            </w:r>
            <w:r w:rsidR="009A3526">
              <w:rPr>
                <w:rFonts w:eastAsia="MS Mincho"/>
                <w:lang w:eastAsia="ja-JP"/>
              </w:rPr>
              <w:t>T</w:t>
            </w:r>
            <w:r w:rsidRPr="00C01CB0">
              <w:rPr>
                <w:rFonts w:eastAsia="MS Mincho"/>
                <w:lang w:eastAsia="ja-JP"/>
              </w:rPr>
              <w:t>o:</w:t>
            </w:r>
            <w:r w:rsidRPr="003F56A0">
              <w:rPr>
                <w:rFonts w:eastAsia="MS Mincho"/>
                <w:lang w:eastAsia="ja-JP"/>
              </w:rPr>
              <w:t xml:space="preserve"> </w:t>
            </w:r>
            <w:r w:rsidR="00A645DB">
              <w:rPr>
                <w:rFonts w:eastAsia="MS Mincho"/>
                <w:lang w:eastAsia="ja-JP"/>
              </w:rPr>
              <w:t>3GPP SA6</w:t>
            </w:r>
          </w:p>
          <w:p w14:paraId="07DB7ABE" w14:textId="12402393" w:rsidR="00A645DB" w:rsidRPr="00C01CB0" w:rsidRDefault="0058440F" w:rsidP="00A645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SA, SA1,</w:t>
            </w:r>
            <w:r w:rsidR="00A645DB">
              <w:rPr>
                <w:rFonts w:eastAsia="MS Mincho"/>
                <w:lang w:eastAsia="ja-JP"/>
              </w:rPr>
              <w:t xml:space="preserve"> SA2</w:t>
            </w:r>
            <w:r w:rsidR="00087A42">
              <w:rPr>
                <w:rFonts w:eastAsia="MS Mincho"/>
                <w:lang w:eastAsia="ja-JP"/>
              </w:rPr>
              <w:t>, SA3, RAN 3</w:t>
            </w:r>
            <w:r>
              <w:rPr>
                <w:rFonts w:eastAsia="MS Mincho"/>
                <w:lang w:eastAsia="ja-JP"/>
              </w:rPr>
              <w:t xml:space="preserve"> and SA5</w:t>
            </w:r>
          </w:p>
        </w:tc>
      </w:tr>
    </w:tbl>
    <w:p w14:paraId="4D5B64B1" w14:textId="77777777" w:rsidR="003F56A0" w:rsidRPr="00C01CB0" w:rsidRDefault="003F56A0" w:rsidP="003F56A0">
      <w:pPr>
        <w:pStyle w:val="NormalParagraph"/>
      </w:pPr>
    </w:p>
    <w:p w14:paraId="4632C12D" w14:textId="77777777" w:rsidR="00885ABB" w:rsidRPr="00C01CB0" w:rsidRDefault="00885ABB">
      <w:pPr>
        <w:spacing w:before="0"/>
        <w:jc w:val="left"/>
        <w:rPr>
          <w:szCs w:val="22"/>
          <w:lang w:eastAsia="en-GB" w:bidi="ar-SA"/>
        </w:rPr>
      </w:pPr>
      <w:r w:rsidRPr="00C01CB0">
        <w:br w:type="page"/>
      </w:r>
    </w:p>
    <w:p w14:paraId="2429C440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lastRenderedPageBreak/>
        <w:t>Introduction</w:t>
      </w:r>
    </w:p>
    <w:p w14:paraId="6C4F0424" w14:textId="3E2968F3" w:rsidR="00087A42" w:rsidRPr="00736E78" w:rsidRDefault="00087A42" w:rsidP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 Joint Activity (5GJA) is responsible for all 5G related items and topics within the </w:t>
      </w:r>
      <w:r w:rsidR="006F6146">
        <w:rPr>
          <w:iCs/>
          <w:lang w:val="en-US" w:eastAsia="en-US" w:bidi="bn-BD"/>
        </w:rPr>
        <w:t>GSMA Networks Group (NG)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</w:t>
      </w:r>
      <w:r w:rsidR="000402BE">
        <w:rPr>
          <w:iCs/>
          <w:lang w:val="en-US" w:eastAsia="en-US" w:bidi="bn-BD"/>
        </w:rPr>
        <w:t>m</w:t>
      </w:r>
      <w:r w:rsidRPr="00601A6E">
        <w:rPr>
          <w:iCs/>
          <w:lang w:val="en-US" w:eastAsia="en-US" w:bidi="bn-BD"/>
        </w:rPr>
        <w:t xml:space="preserve">mes, as well as external organizations. The scope of the </w:t>
      </w:r>
      <w:r w:rsidR="0084533D">
        <w:rPr>
          <w:iCs/>
          <w:lang w:val="en-US" w:eastAsia="en-US" w:bidi="bn-BD"/>
        </w:rPr>
        <w:t xml:space="preserve">GSMA </w:t>
      </w:r>
      <w:r w:rsidR="006C3168">
        <w:rPr>
          <w:iCs/>
          <w:lang w:val="en-US" w:eastAsia="en-US" w:bidi="bn-BD"/>
        </w:rPr>
        <w:t>5GJA focus on</w:t>
      </w:r>
      <w:r w:rsidR="006F6146">
        <w:rPr>
          <w:iCs/>
          <w:lang w:val="en-US" w:eastAsia="en-US" w:bidi="bn-BD"/>
        </w:rPr>
        <w:t>, although</w:t>
      </w:r>
      <w:r w:rsidRPr="00601A6E">
        <w:rPr>
          <w:iCs/>
          <w:lang w:val="en-US" w:eastAsia="en-US" w:bidi="bn-BD"/>
        </w:rPr>
        <w:t xml:space="preserve"> not limited to, the following topics:</w:t>
      </w:r>
      <w:r w:rsidRPr="00736E78">
        <w:rPr>
          <w:lang w:val="en-US" w:eastAsia="en-US" w:bidi="bn-BD"/>
        </w:rPr>
        <w:t xml:space="preserve">          </w:t>
      </w:r>
    </w:p>
    <w:p w14:paraId="2E5EC4AD" w14:textId="10804BB6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>UNI for operator</w:t>
      </w:r>
      <w:r w:rsidR="005A1EC3" w:rsidRPr="00601A6E">
        <w:rPr>
          <w:lang w:val="en-US"/>
        </w:rPr>
        <w:t>-provided</w:t>
      </w:r>
      <w:r w:rsidRPr="00601A6E">
        <w:rPr>
          <w:lang w:val="en-US"/>
        </w:rPr>
        <w:t xml:space="preserve"> communication services (i.e. Voice, Video, messaging) over 5G </w:t>
      </w:r>
    </w:p>
    <w:p w14:paraId="04ABF466" w14:textId="0BE94C2A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technical aspects of </w:t>
      </w:r>
      <w:r w:rsidR="005A1EC3" w:rsidRPr="00601A6E">
        <w:rPr>
          <w:lang w:val="en-US"/>
        </w:rPr>
        <w:t xml:space="preserve">deployment of </w:t>
      </w:r>
      <w:r w:rsidRPr="00601A6E">
        <w:rPr>
          <w:lang w:val="en-US"/>
        </w:rPr>
        <w:t>5G.</w:t>
      </w:r>
    </w:p>
    <w:p w14:paraId="53CB8E79" w14:textId="31BD182C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5G roaming and </w:t>
      </w:r>
      <w:r w:rsidR="0039180A" w:rsidRPr="00601A6E">
        <w:rPr>
          <w:lang w:val="en-US"/>
        </w:rPr>
        <w:t>interconnection. ​</w:t>
      </w:r>
    </w:p>
    <w:p w14:paraId="39716396" w14:textId="1A902EA9" w:rsidR="00B60DAD" w:rsidRPr="00885ABB" w:rsidRDefault="00B60DAD" w:rsidP="0026599A">
      <w:pPr>
        <w:pStyle w:val="NormalParagraph"/>
        <w:jc w:val="both"/>
        <w:rPr>
          <w:lang w:eastAsia="en-US" w:bidi="bn-BD"/>
        </w:rPr>
      </w:pPr>
    </w:p>
    <w:p w14:paraId="4E063E71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t>Description</w:t>
      </w:r>
    </w:p>
    <w:p w14:paraId="609663CB" w14:textId="470C0BDD" w:rsidR="00C01CB0" w:rsidRPr="00C01CB0" w:rsidRDefault="00474748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C419A6">
        <w:rPr>
          <w:lang w:eastAsia="en-US" w:bidi="bn-BD"/>
        </w:rPr>
        <w:t xml:space="preserve">GSMA </w:t>
      </w:r>
      <w:r w:rsidR="0042726B">
        <w:rPr>
          <w:lang w:eastAsia="en-US" w:bidi="bn-BD"/>
        </w:rPr>
        <w:t>5G Joint Activity</w:t>
      </w:r>
      <w:r>
        <w:rPr>
          <w:lang w:eastAsia="en-US" w:bidi="bn-BD"/>
        </w:rPr>
        <w:t xml:space="preserve"> would like to draw your attention to the </w:t>
      </w:r>
      <w:r w:rsidR="003D5959">
        <w:rPr>
          <w:lang w:eastAsia="en-US" w:bidi="bn-BD"/>
        </w:rPr>
        <w:t xml:space="preserve">document </w:t>
      </w:r>
      <w:r w:rsidR="00866B97">
        <w:rPr>
          <w:lang w:eastAsia="en-US" w:bidi="bn-BD"/>
        </w:rPr>
        <w:t xml:space="preserve">that </w:t>
      </w:r>
      <w:r w:rsidR="003D5959">
        <w:rPr>
          <w:lang w:eastAsia="en-US" w:bidi="bn-BD"/>
        </w:rPr>
        <w:t>defin</w:t>
      </w:r>
      <w:r w:rsidR="00866B97">
        <w:rPr>
          <w:lang w:eastAsia="en-US" w:bidi="bn-BD"/>
        </w:rPr>
        <w:t xml:space="preserve">es and provides a description of </w:t>
      </w:r>
      <w:r w:rsidR="003D5959">
        <w:rPr>
          <w:lang w:eastAsia="en-US" w:bidi="bn-BD"/>
        </w:rPr>
        <w:t>the</w:t>
      </w:r>
      <w:r w:rsidR="008D6F27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Generic </w:t>
      </w:r>
      <w:r w:rsidR="004178E6">
        <w:rPr>
          <w:lang w:eastAsia="en-US" w:bidi="bn-BD"/>
        </w:rPr>
        <w:t>Slice</w:t>
      </w:r>
      <w:r w:rsidR="004178E6" w:rsidRP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>Template</w:t>
      </w:r>
      <w:r w:rsidR="00C01CB0">
        <w:rPr>
          <w:lang w:eastAsia="en-US" w:bidi="bn-BD"/>
        </w:rPr>
        <w:t xml:space="preserve"> (GST)</w:t>
      </w:r>
      <w:r w:rsidR="003D5959">
        <w:rPr>
          <w:lang w:eastAsia="en-US" w:bidi="bn-BD"/>
        </w:rPr>
        <w:t>.</w:t>
      </w:r>
      <w:r w:rsidR="003D5959" w:rsidRPr="003D5959">
        <w:t xml:space="preserve"> </w:t>
      </w:r>
      <w:r w:rsidR="00866B97">
        <w:t xml:space="preserve">The GST </w:t>
      </w:r>
      <w:r w:rsidR="003D5959" w:rsidRPr="003D5959">
        <w:rPr>
          <w:lang w:eastAsia="en-US" w:bidi="bn-BD"/>
        </w:rPr>
        <w:t xml:space="preserve">is a set of attributes </w:t>
      </w:r>
      <w:r w:rsidR="0097241B" w:rsidRPr="0097241B">
        <w:rPr>
          <w:lang w:eastAsia="en-US" w:bidi="bn-BD"/>
        </w:rPr>
        <w:t>(e.g. supported throughpu</w:t>
      </w:r>
      <w:r w:rsidR="0097241B">
        <w:rPr>
          <w:lang w:eastAsia="en-US" w:bidi="bn-BD"/>
        </w:rPr>
        <w:t xml:space="preserve">t, supported functionality, </w:t>
      </w:r>
      <w:r w:rsidR="0097241B" w:rsidRPr="0097241B">
        <w:rPr>
          <w:lang w:eastAsia="en-US" w:bidi="bn-BD"/>
        </w:rPr>
        <w:t>provided application</w:t>
      </w:r>
      <w:r w:rsidR="0097241B">
        <w:rPr>
          <w:lang w:eastAsia="en-US" w:bidi="bn-BD"/>
        </w:rPr>
        <w:t xml:space="preserve"> programming interfaces (APIs), </w:t>
      </w:r>
      <w:r w:rsidR="0097241B" w:rsidRPr="0097241B">
        <w:rPr>
          <w:lang w:eastAsia="en-US" w:bidi="bn-BD"/>
        </w:rPr>
        <w:t>etc.) that characte</w:t>
      </w:r>
      <w:r w:rsidR="0097241B">
        <w:rPr>
          <w:lang w:eastAsia="en-US" w:bidi="bn-BD"/>
        </w:rPr>
        <w:t xml:space="preserve">rize any slice. It contains the </w:t>
      </w:r>
      <w:r w:rsidR="0097241B" w:rsidRPr="0097241B">
        <w:rPr>
          <w:lang w:eastAsia="en-US" w:bidi="bn-BD"/>
        </w:rPr>
        <w:t>attribu</w:t>
      </w:r>
      <w:r w:rsidR="0097241B">
        <w:rPr>
          <w:lang w:eastAsia="en-US" w:bidi="bn-BD"/>
        </w:rPr>
        <w:t xml:space="preserve">te names, definitions and units. </w:t>
      </w:r>
      <w:r w:rsidR="00C01CB0">
        <w:rPr>
          <w:lang w:eastAsia="en-US" w:bidi="bn-BD"/>
        </w:rPr>
        <w:t xml:space="preserve">These attributes can </w:t>
      </w:r>
      <w:r w:rsidR="00C01CB0" w:rsidRPr="00C01CB0">
        <w:rPr>
          <w:lang w:eastAsia="en-US" w:bidi="bn-BD"/>
        </w:rPr>
        <w:t>be used by vendors, mobile network operators and slice</w:t>
      </w:r>
      <w:r w:rsid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customers, in addition to </w:t>
      </w:r>
      <w:r w:rsidR="00C01CB0">
        <w:rPr>
          <w:lang w:eastAsia="en-US" w:bidi="bn-BD"/>
        </w:rPr>
        <w:t>other proprietary attributes</w:t>
      </w:r>
      <w:r w:rsidR="004178E6">
        <w:rPr>
          <w:lang w:eastAsia="en-US" w:bidi="bn-BD"/>
        </w:rPr>
        <w:t>,</w:t>
      </w:r>
      <w:r w:rsidR="00C01CB0">
        <w:rPr>
          <w:lang w:eastAsia="en-US" w:bidi="bn-BD"/>
        </w:rPr>
        <w:t xml:space="preserve"> if </w:t>
      </w:r>
      <w:r w:rsidR="00C01CB0" w:rsidRPr="00C01CB0">
        <w:rPr>
          <w:lang w:eastAsia="en-US" w:bidi="bn-BD"/>
        </w:rPr>
        <w:t>custom slices are desired.</w:t>
      </w:r>
      <w:r w:rsidR="00C01CB0">
        <w:rPr>
          <w:lang w:eastAsia="en-US" w:bidi="bn-BD"/>
        </w:rPr>
        <w:t xml:space="preserve"> By filling the GST with values </w:t>
      </w:r>
      <w:r w:rsidR="00C01CB0" w:rsidRPr="00C01CB0">
        <w:rPr>
          <w:lang w:eastAsia="en-US" w:bidi="bn-BD"/>
        </w:rPr>
        <w:t>for all or a subset of the at</w:t>
      </w:r>
      <w:r w:rsidR="00C01CB0">
        <w:rPr>
          <w:lang w:eastAsia="en-US" w:bidi="bn-BD"/>
        </w:rPr>
        <w:t xml:space="preserve">tributes </w:t>
      </w:r>
      <w:r w:rsidR="00866B97">
        <w:rPr>
          <w:lang w:eastAsia="en-US" w:bidi="bn-BD"/>
        </w:rPr>
        <w:t>it is possible to describe the structure of a network slice</w:t>
      </w:r>
      <w:r w:rsidR="00C01CB0" w:rsidRPr="00C01CB0">
        <w:rPr>
          <w:lang w:eastAsia="en-US" w:bidi="bn-BD"/>
        </w:rPr>
        <w:t>. A GST filled wi</w:t>
      </w:r>
      <w:r w:rsidR="0097241B">
        <w:rPr>
          <w:lang w:eastAsia="en-US" w:bidi="bn-BD"/>
        </w:rPr>
        <w:t xml:space="preserve">th values is </w:t>
      </w:r>
      <w:r w:rsidR="006C3168">
        <w:rPr>
          <w:lang w:eastAsia="en-US" w:bidi="bn-BD"/>
        </w:rPr>
        <w:t>called</w:t>
      </w:r>
      <w:r w:rsidR="00C01CB0">
        <w:rPr>
          <w:lang w:eastAsia="en-US" w:bidi="bn-BD"/>
        </w:rPr>
        <w:t xml:space="preserve"> Network </w:t>
      </w:r>
      <w:r w:rsidR="00C01CB0" w:rsidRPr="00C01CB0">
        <w:rPr>
          <w:lang w:eastAsia="en-US" w:bidi="bn-BD"/>
        </w:rPr>
        <w:t>Slice Type (NEST)</w:t>
      </w:r>
      <w:r w:rsidR="00866B97">
        <w:rPr>
          <w:lang w:eastAsia="en-US" w:bidi="bn-BD"/>
        </w:rPr>
        <w:t>. A NEST</w:t>
      </w:r>
      <w:r w:rsidR="00C01CB0" w:rsidRPr="00C01CB0">
        <w:rPr>
          <w:lang w:eastAsia="en-US" w:bidi="bn-BD"/>
        </w:rPr>
        <w:t xml:space="preserve"> serves many purposes:</w:t>
      </w:r>
    </w:p>
    <w:p w14:paraId="047F4E6C" w14:textId="77777777" w:rsidR="00C01CB0" w:rsidRPr="005536B1" w:rsidRDefault="00C01CB0" w:rsidP="005536B1">
      <w:pPr>
        <w:pStyle w:val="ListBullet1"/>
      </w:pPr>
      <w:r w:rsidRPr="005536B1">
        <w:t>Vendors can use a NEST to define the features of their products</w:t>
      </w:r>
    </w:p>
    <w:p w14:paraId="22F03963" w14:textId="77777777" w:rsidR="00C01CB0" w:rsidRPr="005536B1" w:rsidRDefault="00C01CB0" w:rsidP="005536B1">
      <w:pPr>
        <w:pStyle w:val="ListBullet1"/>
      </w:pPr>
      <w:r w:rsidRPr="005536B1">
        <w:t>Vertical Industry customers (slice customers) can use a NEST as a reference to understand the contractual agreements with the network operator</w:t>
      </w:r>
    </w:p>
    <w:p w14:paraId="74D64E9F" w14:textId="74E4C461" w:rsidR="00C01CB0" w:rsidRPr="005536B1" w:rsidRDefault="00C01CB0" w:rsidP="005536B1">
      <w:pPr>
        <w:pStyle w:val="ListBullet1"/>
      </w:pPr>
      <w:r w:rsidRPr="005536B1">
        <w:t>Network operators (slice provider</w:t>
      </w:r>
      <w:r w:rsidR="000D20C4">
        <w:t>s</w:t>
      </w:r>
      <w:r w:rsidRPr="005536B1">
        <w:t xml:space="preserve">) can use a NEST </w:t>
      </w:r>
      <w:r w:rsidR="000D20C4">
        <w:t xml:space="preserve">with their roaming partners, </w:t>
      </w:r>
      <w:r w:rsidRPr="005536B1">
        <w:t>facilitating the definition</w:t>
      </w:r>
    </w:p>
    <w:p w14:paraId="5C932AC9" w14:textId="77777777" w:rsidR="001C2AF0" w:rsidRDefault="001C2AF0" w:rsidP="0026599A">
      <w:pPr>
        <w:pStyle w:val="NormalParagraph"/>
        <w:spacing w:after="0"/>
        <w:jc w:val="both"/>
        <w:rPr>
          <w:lang w:eastAsia="en-US" w:bidi="bn-BD"/>
        </w:rPr>
      </w:pPr>
    </w:p>
    <w:p w14:paraId="1651B8AF" w14:textId="02C3F5B6" w:rsidR="0042726B" w:rsidRPr="002F4705" w:rsidRDefault="0042726B" w:rsidP="005536B1">
      <w:pPr>
        <w:pStyle w:val="NormalParagraph"/>
        <w:rPr>
          <w:rFonts w:ascii="Times New Roman" w:eastAsia="Times New Roman" w:hAnsi="Times New Roman"/>
          <w:sz w:val="20"/>
          <w:lang w:val="en-US"/>
        </w:rPr>
      </w:pPr>
      <w:r>
        <w:t>More details regarding to</w:t>
      </w:r>
      <w:r w:rsidR="000D20C4">
        <w:t xml:space="preserve"> GST and NEST could be found at: </w:t>
      </w:r>
      <w:hyperlink r:id="rId14" w:history="1">
        <w:r w:rsidRPr="00226527">
          <w:rPr>
            <w:rStyle w:val="Hyperlink"/>
            <w:rFonts w:ascii="Calibri" w:eastAsia="Times New Roman" w:hAnsi="Calibri"/>
            <w:shd w:val="clear" w:color="auto" w:fill="FFFFFF"/>
            <w:lang w:val="en-US" w:eastAsia="en-US"/>
          </w:rPr>
          <w:t>https://www.gsma.com/futurenetworks/5g/5g-network-slicing-report-august-2018/</w:t>
        </w:r>
      </w:hyperlink>
      <w:r>
        <w:rPr>
          <w:rFonts w:ascii="Calibri" w:eastAsia="Times New Roman" w:hAnsi="Calibri"/>
          <w:color w:val="212121"/>
          <w:shd w:val="clear" w:color="auto" w:fill="FFFFFF"/>
          <w:lang w:val="en-US"/>
        </w:rPr>
        <w:t xml:space="preserve"> </w:t>
      </w:r>
      <w:r>
        <w:t xml:space="preserve">and in the document attached </w:t>
      </w:r>
      <w:r w:rsidR="005A20A3">
        <w:t>that will be taken as the</w:t>
      </w:r>
      <w:r>
        <w:t xml:space="preserve"> baseline </w:t>
      </w:r>
      <w:r w:rsidR="005A20A3">
        <w:t>for a</w:t>
      </w:r>
      <w:r>
        <w:t xml:space="preserve"> GSMA Permanent Reference Document expected to be published next year.</w:t>
      </w:r>
    </w:p>
    <w:bookmarkStart w:id="1" w:name="_MON_1603151499"/>
    <w:bookmarkEnd w:id="1"/>
    <w:p w14:paraId="0AB1275A" w14:textId="00150457" w:rsidR="00D43EE2" w:rsidRDefault="0077609B" w:rsidP="005536B1">
      <w:pPr>
        <w:pStyle w:val="NormalParagraph"/>
        <w:rPr>
          <w:lang w:bidi="bn-BD"/>
        </w:rPr>
      </w:pPr>
      <w:r>
        <w:rPr>
          <w:lang w:bidi="bn-BD"/>
        </w:rPr>
        <w:object w:dxaOrig="1479" w:dyaOrig="972" w14:anchorId="415425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4.25pt;height:48.75pt" o:ole="">
            <v:imagedata r:id="rId15" o:title=""/>
          </v:shape>
          <o:OLEObject Type="Embed" ProgID="Word.Document.12" ShapeID="_x0000_i1028" DrawAspect="Icon" ObjectID="_1604150884" r:id="rId16">
            <o:FieldCodes>\s</o:FieldCodes>
          </o:OLEObject>
        </w:object>
      </w:r>
    </w:p>
    <w:p w14:paraId="7DCA944D" w14:textId="263B9F3C" w:rsidR="007F0F84" w:rsidRDefault="007F0F84" w:rsidP="005536B1">
      <w:pPr>
        <w:pStyle w:val="NormalParagraph"/>
        <w:rPr>
          <w:lang w:bidi="bn-BD"/>
        </w:rPr>
      </w:pPr>
      <w:r>
        <w:rPr>
          <w:lang w:bidi="bn-BD"/>
        </w:rPr>
        <w:t>GSMA intends to continue working in the following areas and would welcome a close cooperation with your organisation:</w:t>
      </w:r>
    </w:p>
    <w:p w14:paraId="5FA84BED" w14:textId="2093ECD8" w:rsidR="007F0F84" w:rsidRDefault="0042726B" w:rsidP="005536B1">
      <w:pPr>
        <w:pStyle w:val="ListBullet1"/>
      </w:pPr>
      <w:r>
        <w:t>G</w:t>
      </w:r>
      <w:r w:rsidR="000D20C4">
        <w:t>enerating</w:t>
      </w:r>
      <w:r w:rsidR="007F0F84">
        <w:t xml:space="preserve"> a non-binding Permanent Reference Document (PRD) </w:t>
      </w:r>
      <w:r w:rsidR="007F0F84" w:rsidRPr="00162590">
        <w:rPr>
          <w:vertAlign w:val="superscript"/>
        </w:rPr>
        <w:t>Note</w:t>
      </w:r>
      <w:r w:rsidR="007F0F84">
        <w:rPr>
          <w:vertAlign w:val="superscript"/>
        </w:rPr>
        <w:t xml:space="preserve"> 1</w:t>
      </w:r>
      <w:r w:rsidR="00C419A6" w:rsidRPr="00C419A6">
        <w:t xml:space="preserve"> </w:t>
      </w:r>
      <w:r w:rsidR="00C419A6">
        <w:t xml:space="preserve">containing the description of the GST. </w:t>
      </w:r>
      <w:r w:rsidR="007F0F84">
        <w:t xml:space="preserve"> </w:t>
      </w:r>
    </w:p>
    <w:p w14:paraId="5675A9F9" w14:textId="5DE4B716" w:rsidR="007F0F84" w:rsidRDefault="000D20C4" w:rsidP="005536B1">
      <w:pPr>
        <w:pStyle w:val="ListBullet1"/>
      </w:pPr>
      <w:r>
        <w:t>Producing</w:t>
      </w:r>
      <w:r w:rsidR="007F0F84">
        <w:t xml:space="preserve"> NEST(s) for the 3GPP defined standard slices (eMBB, URLLC, MIoT)</w:t>
      </w:r>
    </w:p>
    <w:p w14:paraId="7B069E5A" w14:textId="6A6BDEB1" w:rsidR="007F0F84" w:rsidRDefault="000D20C4" w:rsidP="005536B1">
      <w:pPr>
        <w:pStyle w:val="ListBullet1"/>
      </w:pPr>
      <w:r>
        <w:t>Producing</w:t>
      </w:r>
      <w:r w:rsidR="007F0F84">
        <w:t xml:space="preserve"> NEST(s) for customised network slices, e.g. automotive</w:t>
      </w:r>
    </w:p>
    <w:p w14:paraId="26C9E93A" w14:textId="0DEB043E" w:rsidR="008D14B6" w:rsidRPr="00885ABB" w:rsidRDefault="005536B1" w:rsidP="005536B1">
      <w:pPr>
        <w:pStyle w:val="NOTE"/>
        <w:tabs>
          <w:tab w:val="clear" w:pos="1560"/>
          <w:tab w:val="left" w:pos="426"/>
        </w:tabs>
        <w:ind w:left="0" w:firstLine="0"/>
        <w:rPr>
          <w:lang w:eastAsia="en-US" w:bidi="bn-BD"/>
        </w:rPr>
      </w:pPr>
      <w:r>
        <w:lastRenderedPageBreak/>
        <w:t>Note</w:t>
      </w:r>
      <w:r w:rsidR="008D14B6">
        <w:t xml:space="preserve">: </w:t>
      </w:r>
      <w:r w:rsidR="008D14B6" w:rsidRPr="00162590">
        <w:t>Non-Binding Permanent Reference Document</w:t>
      </w:r>
      <w:r w:rsidR="008D14B6">
        <w:t xml:space="preserve"> (PRD) is an i</w:t>
      </w:r>
      <w:r w:rsidR="008D14B6" w:rsidRPr="00162590">
        <w:t>nformational guidance and recommendations from and to members and, in some</w:t>
      </w:r>
      <w:r w:rsidR="008D14B6">
        <w:t xml:space="preserve"> cases, to the wider industry.</w:t>
      </w:r>
    </w:p>
    <w:p w14:paraId="43ED0F1B" w14:textId="7C4BE3CE" w:rsidR="003F56A0" w:rsidRPr="00885ABB" w:rsidRDefault="003F56A0" w:rsidP="0026599A">
      <w:pPr>
        <w:pStyle w:val="Heading1"/>
        <w:ind w:left="431" w:hanging="431"/>
        <w:jc w:val="both"/>
      </w:pPr>
      <w:r w:rsidRPr="00885ABB">
        <w:rPr>
          <w:rFonts w:eastAsia="Times New Roman"/>
        </w:rPr>
        <w:t>ACTION</w:t>
      </w:r>
      <w:r w:rsidR="00866B97">
        <w:rPr>
          <w:rFonts w:eastAsia="Times New Roman"/>
        </w:rPr>
        <w:t>S</w:t>
      </w:r>
    </w:p>
    <w:p w14:paraId="7869623C" w14:textId="53E69B80" w:rsidR="00FA5B49" w:rsidRDefault="00885ABB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FC134C">
        <w:rPr>
          <w:lang w:eastAsia="en-US" w:bidi="bn-BD"/>
        </w:rPr>
        <w:t xml:space="preserve">5GJA </w:t>
      </w:r>
      <w:r w:rsidR="00C379B3">
        <w:rPr>
          <w:lang w:eastAsia="en-US" w:bidi="bn-BD"/>
        </w:rPr>
        <w:t xml:space="preserve">would like to </w:t>
      </w:r>
      <w:r w:rsidR="00F90AA7">
        <w:rPr>
          <w:lang w:eastAsia="en-US" w:bidi="bn-BD"/>
        </w:rPr>
        <w:t xml:space="preserve">invite </w:t>
      </w:r>
      <w:r w:rsidR="00A645DB">
        <w:rPr>
          <w:lang w:eastAsia="en-US" w:bidi="bn-BD"/>
        </w:rPr>
        <w:t>3GPP SA6</w:t>
      </w:r>
      <w:r w:rsidR="00F90AA7">
        <w:rPr>
          <w:lang w:eastAsia="en-US" w:bidi="bn-BD"/>
        </w:rPr>
        <w:t xml:space="preserve"> to review the GST </w:t>
      </w:r>
      <w:r w:rsidR="00866B97">
        <w:rPr>
          <w:lang w:eastAsia="en-US" w:bidi="bn-BD"/>
        </w:rPr>
        <w:t xml:space="preserve">attributes set and assess if they are sufficient to define a network slice type addressing </w:t>
      </w:r>
      <w:r w:rsidR="00A645DB" w:rsidRPr="00A645DB">
        <w:rPr>
          <w:lang w:eastAsia="en-US" w:bidi="bn-BD"/>
        </w:rPr>
        <w:t xml:space="preserve">public safety and railway </w:t>
      </w:r>
      <w:r w:rsidR="00866B97">
        <w:rPr>
          <w:lang w:eastAsia="en-US" w:bidi="bn-BD"/>
        </w:rPr>
        <w:t>use cases and requirements</w:t>
      </w:r>
      <w:r w:rsidR="00F90AA7">
        <w:rPr>
          <w:lang w:eastAsia="en-US" w:bidi="bn-BD"/>
        </w:rPr>
        <w:t xml:space="preserve">. If </w:t>
      </w:r>
      <w:r w:rsidR="005A1EC3">
        <w:rPr>
          <w:lang w:eastAsia="en-US" w:bidi="bn-BD"/>
        </w:rPr>
        <w:t>SA6 believe</w:t>
      </w:r>
      <w:r w:rsidR="000D20C4">
        <w:rPr>
          <w:lang w:eastAsia="en-US" w:bidi="bn-BD"/>
        </w:rPr>
        <w:t>s</w:t>
      </w:r>
      <w:r w:rsidR="005A1EC3">
        <w:rPr>
          <w:lang w:eastAsia="en-US" w:bidi="bn-BD"/>
        </w:rPr>
        <w:t xml:space="preserve"> it</w:t>
      </w:r>
      <w:r w:rsidR="000D20C4">
        <w:rPr>
          <w:lang w:eastAsia="en-US" w:bidi="bn-BD"/>
        </w:rPr>
        <w:t xml:space="preserve"> is</w:t>
      </w:r>
      <w:r w:rsidR="005A1EC3">
        <w:rPr>
          <w:lang w:eastAsia="en-US" w:bidi="bn-BD"/>
        </w:rPr>
        <w:t xml:space="preserve"> necessary to add attributes to the GST,</w:t>
      </w:r>
      <w:r w:rsidR="000D20C4">
        <w:rPr>
          <w:lang w:eastAsia="en-US" w:bidi="bn-BD"/>
        </w:rPr>
        <w:t xml:space="preserve"> then </w:t>
      </w:r>
      <w:r w:rsidR="005A1EC3">
        <w:rPr>
          <w:lang w:eastAsia="en-US" w:bidi="bn-BD"/>
        </w:rPr>
        <w:t xml:space="preserve"> </w:t>
      </w:r>
      <w:r w:rsidR="00F90AA7">
        <w:rPr>
          <w:lang w:eastAsia="en-US" w:bidi="bn-BD"/>
        </w:rPr>
        <w:t xml:space="preserve">GSMA </w:t>
      </w:r>
      <w:r w:rsidR="00FC134C">
        <w:rPr>
          <w:lang w:eastAsia="en-US" w:bidi="bn-BD"/>
        </w:rPr>
        <w:t>5GJA</w:t>
      </w:r>
      <w:r w:rsidR="00866B97">
        <w:rPr>
          <w:lang w:eastAsia="en-US" w:bidi="bn-BD"/>
        </w:rPr>
        <w:t xml:space="preserve"> </w:t>
      </w:r>
      <w:r w:rsidR="005A1EC3">
        <w:rPr>
          <w:lang w:eastAsia="en-US" w:bidi="bn-BD"/>
        </w:rPr>
        <w:t>endeavours</w:t>
      </w:r>
      <w:r w:rsidR="00866B97">
        <w:rPr>
          <w:lang w:eastAsia="en-US" w:bidi="bn-BD"/>
        </w:rPr>
        <w:t xml:space="preserve"> to include them in the next update of the GST</w:t>
      </w:r>
      <w:r w:rsidR="00F90AA7">
        <w:rPr>
          <w:lang w:eastAsia="en-US" w:bidi="bn-BD"/>
        </w:rPr>
        <w:t xml:space="preserve">. </w:t>
      </w:r>
    </w:p>
    <w:p w14:paraId="2C0CA75E" w14:textId="62EE64A9" w:rsidR="00FA5B49" w:rsidRDefault="00FA5B49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Moreover, GSMA </w:t>
      </w:r>
      <w:r w:rsidR="00FC134C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would like to invite </w:t>
      </w:r>
      <w:r w:rsidR="00A645DB">
        <w:rPr>
          <w:lang w:eastAsia="en-US" w:bidi="bn-BD"/>
        </w:rPr>
        <w:t>3GPP SA6</w:t>
      </w:r>
      <w:r>
        <w:rPr>
          <w:lang w:eastAsia="en-US" w:bidi="bn-BD"/>
        </w:rPr>
        <w:t xml:space="preserve"> to </w:t>
      </w:r>
      <w:r w:rsidR="00866B97">
        <w:rPr>
          <w:lang w:eastAsia="en-US" w:bidi="bn-BD"/>
        </w:rPr>
        <w:t xml:space="preserve">propose values for the </w:t>
      </w:r>
      <w:r>
        <w:rPr>
          <w:lang w:eastAsia="en-US" w:bidi="bn-BD"/>
        </w:rPr>
        <w:t xml:space="preserve">GST </w:t>
      </w:r>
      <w:r w:rsidR="00866B97">
        <w:rPr>
          <w:lang w:eastAsia="en-US" w:bidi="bn-BD"/>
        </w:rPr>
        <w:t xml:space="preserve">attributes </w:t>
      </w:r>
      <w:r w:rsidR="005A1EC3">
        <w:rPr>
          <w:lang w:eastAsia="en-US" w:bidi="bn-BD"/>
        </w:rPr>
        <w:t xml:space="preserve">so that the </w:t>
      </w:r>
      <w:r w:rsidR="00FC134C">
        <w:rPr>
          <w:lang w:eastAsia="en-US" w:bidi="bn-BD"/>
        </w:rPr>
        <w:t xml:space="preserve">NEST </w:t>
      </w:r>
      <w:r w:rsidR="005A1EC3">
        <w:rPr>
          <w:lang w:eastAsia="en-US" w:bidi="bn-BD"/>
        </w:rPr>
        <w:t xml:space="preserve">can serve </w:t>
      </w:r>
      <w:r w:rsidR="00A645DB">
        <w:rPr>
          <w:lang w:eastAsia="en-US" w:bidi="bn-BD"/>
        </w:rPr>
        <w:t>public safety</w:t>
      </w:r>
      <w:r w:rsidR="00FC134C">
        <w:rPr>
          <w:lang w:eastAsia="en-US" w:bidi="bn-BD"/>
        </w:rPr>
        <w:t xml:space="preserve"> use cases</w:t>
      </w:r>
      <w:r>
        <w:rPr>
          <w:lang w:eastAsia="en-US" w:bidi="bn-BD"/>
        </w:rPr>
        <w:t xml:space="preserve">. </w:t>
      </w:r>
    </w:p>
    <w:p w14:paraId="282DBC98" w14:textId="77777777" w:rsidR="00866B97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10B57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  <w:r w:rsidR="00AD629D">
        <w:rPr>
          <w:rFonts w:eastAsia="MS Mincho"/>
          <w:b/>
          <w:lang w:eastAsia="ja-JP"/>
        </w:rPr>
        <w:t>S</w:t>
      </w:r>
    </w:p>
    <w:p w14:paraId="436AC55B" w14:textId="77777777" w:rsidR="00AB6D52" w:rsidRDefault="00AB6D52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14:paraId="5D8E9F33" w14:textId="6A38D86C" w:rsidR="00804D05" w:rsidRDefault="00804D05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7222147D" w14:textId="4A05B168" w:rsidR="00AB6D52" w:rsidRDefault="00526034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</w:t>
      </w:r>
      <w:r w:rsidR="00AB6D52">
        <w:rPr>
          <w:rFonts w:eastAsia="MS Mincho"/>
          <w:lang w:eastAsia="ja-JP"/>
        </w:rPr>
        <w:t>#</w:t>
      </w:r>
      <w:r w:rsidR="00804D05">
        <w:rPr>
          <w:rFonts w:eastAsia="MS Mincho"/>
          <w:lang w:eastAsia="ja-JP"/>
        </w:rPr>
        <w:t>8</w:t>
      </w:r>
      <w:r w:rsidR="00AB6D52">
        <w:rPr>
          <w:rFonts w:eastAsia="MS Mincho"/>
          <w:lang w:eastAsia="ja-JP"/>
        </w:rPr>
        <w:tab/>
      </w:r>
      <w:r w:rsidR="00AD629D">
        <w:rPr>
          <w:rFonts w:eastAsia="MS Mincho"/>
          <w:lang w:eastAsia="ja-JP"/>
        </w:rPr>
        <w:t>3</w:t>
      </w:r>
      <w:r w:rsidR="00AD629D">
        <w:rPr>
          <w:rFonts w:eastAsia="MS Mincho"/>
          <w:vertAlign w:val="superscript"/>
          <w:lang w:eastAsia="ja-JP"/>
        </w:rPr>
        <w:t>rd</w:t>
      </w:r>
      <w:r w:rsidR="00AB6D52">
        <w:rPr>
          <w:rFonts w:eastAsia="MS Mincho"/>
          <w:lang w:eastAsia="ja-JP"/>
        </w:rPr>
        <w:t xml:space="preserve"> April 2019</w:t>
      </w:r>
    </w:p>
    <w:p w14:paraId="38F45BEA" w14:textId="77777777" w:rsidR="004E1DBE" w:rsidRPr="00885ABB" w:rsidRDefault="004E1DBE" w:rsidP="003F56A0">
      <w:pPr>
        <w:pStyle w:val="NormalParagraph"/>
        <w:rPr>
          <w:lang w:eastAsia="en-US" w:bidi="bn-BD"/>
        </w:rPr>
      </w:pPr>
    </w:p>
    <w:sectPr w:rsidR="004E1DBE" w:rsidRPr="00885ABB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1294F" w14:textId="77777777" w:rsidR="00C057C7" w:rsidRDefault="00C057C7">
      <w:r>
        <w:separator/>
      </w:r>
    </w:p>
    <w:p w14:paraId="3B7A892D" w14:textId="77777777" w:rsidR="00C057C7" w:rsidRDefault="00C057C7"/>
    <w:p w14:paraId="66ED5624" w14:textId="77777777" w:rsidR="00C057C7" w:rsidRDefault="00C057C7"/>
    <w:p w14:paraId="3A0E9844" w14:textId="77777777" w:rsidR="00C057C7" w:rsidRDefault="00C057C7"/>
    <w:p w14:paraId="5CF445D6" w14:textId="77777777" w:rsidR="00C057C7" w:rsidRDefault="00C057C7"/>
    <w:p w14:paraId="22281A7B" w14:textId="77777777" w:rsidR="00C057C7" w:rsidRDefault="00C057C7"/>
    <w:p w14:paraId="778C9E32" w14:textId="77777777" w:rsidR="00C057C7" w:rsidRDefault="00C057C7"/>
    <w:p w14:paraId="689DE93C" w14:textId="77777777" w:rsidR="00C057C7" w:rsidRDefault="00C057C7"/>
    <w:p w14:paraId="0D09936B" w14:textId="77777777" w:rsidR="00C057C7" w:rsidRDefault="00C057C7"/>
  </w:endnote>
  <w:endnote w:type="continuationSeparator" w:id="0">
    <w:p w14:paraId="33867E9E" w14:textId="77777777" w:rsidR="00C057C7" w:rsidRDefault="00C057C7">
      <w:r>
        <w:continuationSeparator/>
      </w:r>
    </w:p>
    <w:p w14:paraId="49B4406D" w14:textId="77777777" w:rsidR="00C057C7" w:rsidRDefault="00C057C7"/>
    <w:p w14:paraId="231864F3" w14:textId="77777777" w:rsidR="00C057C7" w:rsidRDefault="00C057C7"/>
    <w:p w14:paraId="79E57F76" w14:textId="77777777" w:rsidR="00C057C7" w:rsidRDefault="00C057C7"/>
    <w:p w14:paraId="7457D31E" w14:textId="77777777" w:rsidR="00C057C7" w:rsidRDefault="00C057C7"/>
    <w:p w14:paraId="684B0C79" w14:textId="77777777" w:rsidR="00C057C7" w:rsidRDefault="00C057C7"/>
    <w:p w14:paraId="222A716C" w14:textId="77777777" w:rsidR="00C057C7" w:rsidRDefault="00C057C7"/>
    <w:p w14:paraId="514E128D" w14:textId="77777777" w:rsidR="00C057C7" w:rsidRDefault="00C057C7"/>
    <w:p w14:paraId="3B2A8EA7" w14:textId="77777777" w:rsidR="00C057C7" w:rsidRDefault="00C05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C6D0" w14:textId="77777777" w:rsidR="00C057C7" w:rsidRDefault="00C057C7">
      <w:r>
        <w:separator/>
      </w:r>
    </w:p>
    <w:p w14:paraId="0838E971" w14:textId="77777777" w:rsidR="00C057C7" w:rsidRDefault="00C057C7"/>
    <w:p w14:paraId="0A60394B" w14:textId="77777777" w:rsidR="00C057C7" w:rsidRDefault="00C057C7"/>
    <w:p w14:paraId="2882B04A" w14:textId="77777777" w:rsidR="00C057C7" w:rsidRDefault="00C057C7"/>
    <w:p w14:paraId="38B1C9A5" w14:textId="77777777" w:rsidR="00C057C7" w:rsidRDefault="00C057C7"/>
    <w:p w14:paraId="179192B7" w14:textId="77777777" w:rsidR="00C057C7" w:rsidRDefault="00C057C7"/>
    <w:p w14:paraId="46B62CCE" w14:textId="77777777" w:rsidR="00C057C7" w:rsidRDefault="00C057C7"/>
    <w:p w14:paraId="55E1A8C3" w14:textId="77777777" w:rsidR="00C057C7" w:rsidRDefault="00C057C7"/>
    <w:p w14:paraId="4D141715" w14:textId="77777777" w:rsidR="00C057C7" w:rsidRDefault="00C057C7"/>
  </w:footnote>
  <w:footnote w:type="continuationSeparator" w:id="0">
    <w:p w14:paraId="52EE1ABD" w14:textId="77777777" w:rsidR="00C057C7" w:rsidRDefault="00C057C7">
      <w:r>
        <w:continuationSeparator/>
      </w:r>
    </w:p>
    <w:p w14:paraId="1384A745" w14:textId="77777777" w:rsidR="00C057C7" w:rsidRDefault="00C057C7"/>
    <w:p w14:paraId="6311B70A" w14:textId="77777777" w:rsidR="00C057C7" w:rsidRDefault="00C057C7"/>
    <w:p w14:paraId="39A7E495" w14:textId="77777777" w:rsidR="00C057C7" w:rsidRDefault="00C057C7"/>
    <w:p w14:paraId="78F8FBD2" w14:textId="77777777" w:rsidR="00C057C7" w:rsidRDefault="00C057C7"/>
    <w:p w14:paraId="02E1A360" w14:textId="77777777" w:rsidR="00C057C7" w:rsidRDefault="00C057C7"/>
    <w:p w14:paraId="2545458F" w14:textId="77777777" w:rsidR="00C057C7" w:rsidRDefault="00C057C7"/>
    <w:p w14:paraId="6D8A54D1" w14:textId="77777777" w:rsidR="00C057C7" w:rsidRDefault="00C057C7"/>
    <w:p w14:paraId="6EE4CCE9" w14:textId="77777777" w:rsidR="00C057C7" w:rsidRDefault="00C057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A5D57"/>
    <w:multiLevelType w:val="hybridMultilevel"/>
    <w:tmpl w:val="52E0E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B6FA4AE6"/>
    <w:lvl w:ilvl="0" w:tplc="E7C06B52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1842645"/>
    <w:multiLevelType w:val="hybridMultilevel"/>
    <w:tmpl w:val="B3C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16C6E"/>
    <w:multiLevelType w:val="hybridMultilevel"/>
    <w:tmpl w:val="DA3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2E1F60"/>
    <w:multiLevelType w:val="hybridMultilevel"/>
    <w:tmpl w:val="AF409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A6546"/>
    <w:multiLevelType w:val="hybridMultilevel"/>
    <w:tmpl w:val="DDE4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56A595E"/>
    <w:multiLevelType w:val="hybridMultilevel"/>
    <w:tmpl w:val="83166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3" w15:restartNumberingAfterBreak="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2A461DC"/>
    <w:multiLevelType w:val="hybridMultilevel"/>
    <w:tmpl w:val="E5AA4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0077E"/>
    <w:multiLevelType w:val="hybridMultilevel"/>
    <w:tmpl w:val="4240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8" w15:restartNumberingAfterBreak="0">
    <w:nsid w:val="4C6E6C05"/>
    <w:multiLevelType w:val="hybridMultilevel"/>
    <w:tmpl w:val="A384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1A2035"/>
    <w:multiLevelType w:val="hybridMultilevel"/>
    <w:tmpl w:val="808E6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07D7667"/>
    <w:multiLevelType w:val="hybridMultilevel"/>
    <w:tmpl w:val="5B64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1970CD"/>
    <w:multiLevelType w:val="hybridMultilevel"/>
    <w:tmpl w:val="5D2C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43" w15:restartNumberingAfterBreak="0">
    <w:nsid w:val="6B9177F5"/>
    <w:multiLevelType w:val="hybridMultilevel"/>
    <w:tmpl w:val="9CE44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273AA"/>
    <w:multiLevelType w:val="hybridMultilevel"/>
    <w:tmpl w:val="3B5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7"/>
  </w:num>
  <w:num w:numId="3">
    <w:abstractNumId w:val="16"/>
  </w:num>
  <w:num w:numId="4">
    <w:abstractNumId w:val="6"/>
  </w:num>
  <w:num w:numId="5">
    <w:abstractNumId w:val="2"/>
  </w:num>
  <w:num w:numId="6">
    <w:abstractNumId w:val="3"/>
  </w:num>
  <w:num w:numId="7">
    <w:abstractNumId w:val="35"/>
  </w:num>
  <w:num w:numId="8">
    <w:abstractNumId w:val="38"/>
  </w:num>
  <w:num w:numId="9">
    <w:abstractNumId w:val="18"/>
  </w:num>
  <w:num w:numId="10">
    <w:abstractNumId w:val="4"/>
  </w:num>
  <w:num w:numId="11">
    <w:abstractNumId w:val="0"/>
  </w:num>
  <w:num w:numId="12">
    <w:abstractNumId w:val="41"/>
  </w:num>
  <w:num w:numId="13">
    <w:abstractNumId w:val="9"/>
  </w:num>
  <w:num w:numId="14">
    <w:abstractNumId w:val="33"/>
  </w:num>
  <w:num w:numId="15">
    <w:abstractNumId w:val="11"/>
  </w:num>
  <w:num w:numId="16">
    <w:abstractNumId w:val="21"/>
  </w:num>
  <w:num w:numId="17">
    <w:abstractNumId w:val="34"/>
  </w:num>
  <w:num w:numId="18">
    <w:abstractNumId w:val="20"/>
  </w:num>
  <w:num w:numId="19">
    <w:abstractNumId w:val="15"/>
  </w:num>
  <w:num w:numId="20">
    <w:abstractNumId w:val="37"/>
  </w:num>
  <w:num w:numId="21">
    <w:abstractNumId w:val="27"/>
  </w:num>
  <w:num w:numId="22">
    <w:abstractNumId w:val="26"/>
  </w:num>
  <w:num w:numId="23">
    <w:abstractNumId w:val="46"/>
  </w:num>
  <w:num w:numId="24">
    <w:abstractNumId w:val="48"/>
  </w:num>
  <w:num w:numId="25">
    <w:abstractNumId w:val="47"/>
  </w:num>
  <w:num w:numId="26">
    <w:abstractNumId w:val="44"/>
  </w:num>
  <w:num w:numId="27">
    <w:abstractNumId w:val="31"/>
  </w:num>
  <w:num w:numId="28">
    <w:abstractNumId w:val="30"/>
  </w:num>
  <w:num w:numId="29">
    <w:abstractNumId w:val="5"/>
  </w:num>
  <w:num w:numId="30">
    <w:abstractNumId w:val="24"/>
  </w:num>
  <w:num w:numId="31">
    <w:abstractNumId w:val="7"/>
  </w:num>
  <w:num w:numId="32">
    <w:abstractNumId w:val="22"/>
  </w:num>
  <w:num w:numId="33">
    <w:abstractNumId w:val="23"/>
  </w:num>
  <w:num w:numId="34">
    <w:abstractNumId w:val="45"/>
  </w:num>
  <w:num w:numId="35">
    <w:abstractNumId w:val="28"/>
  </w:num>
  <w:num w:numId="36">
    <w:abstractNumId w:val="10"/>
  </w:num>
  <w:num w:numId="37">
    <w:abstractNumId w:val="12"/>
  </w:num>
  <w:num w:numId="38">
    <w:abstractNumId w:val="29"/>
  </w:num>
  <w:num w:numId="39">
    <w:abstractNumId w:val="13"/>
  </w:num>
  <w:num w:numId="40">
    <w:abstractNumId w:val="19"/>
  </w:num>
  <w:num w:numId="41">
    <w:abstractNumId w:val="14"/>
  </w:num>
  <w:num w:numId="42">
    <w:abstractNumId w:val="39"/>
  </w:num>
  <w:num w:numId="43">
    <w:abstractNumId w:val="40"/>
  </w:num>
  <w:num w:numId="44">
    <w:abstractNumId w:val="43"/>
  </w:num>
  <w:num w:numId="45">
    <w:abstractNumId w:val="25"/>
  </w:num>
  <w:num w:numId="46">
    <w:abstractNumId w:val="8"/>
  </w:num>
  <w:num w:numId="47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0C4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5E8E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45D7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80A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45A7"/>
    <w:rsid w:val="003F56A0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4EE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934"/>
    <w:rsid w:val="00537BE2"/>
    <w:rsid w:val="00543DE5"/>
    <w:rsid w:val="005536B1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20A3"/>
    <w:rsid w:val="005B1030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08F7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16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F48"/>
    <w:rsid w:val="006E6660"/>
    <w:rsid w:val="006F0B97"/>
    <w:rsid w:val="006F5C08"/>
    <w:rsid w:val="006F6146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7609B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6DB8"/>
    <w:rsid w:val="009A3526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76CB"/>
    <w:rsid w:val="00B524DF"/>
    <w:rsid w:val="00B5269E"/>
    <w:rsid w:val="00B52CC9"/>
    <w:rsid w:val="00B56101"/>
    <w:rsid w:val="00B60DAD"/>
    <w:rsid w:val="00B62516"/>
    <w:rsid w:val="00B672B1"/>
    <w:rsid w:val="00B672D5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057C7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151D"/>
    <w:rsid w:val="00F30B64"/>
    <w:rsid w:val="00F32225"/>
    <w:rsid w:val="00F36DD4"/>
    <w:rsid w:val="00F4092F"/>
    <w:rsid w:val="00F40949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4E126536"/>
  <w15:docId w15:val="{9B88A0E6-C6D4-49D9-B1E2-8755F41B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ListBulllet">
    <w:name w:val="List Bulllet"/>
    <w:basedOn w:val="ListBullletsub"/>
    <w:uiPriority w:val="49"/>
    <w:qFormat/>
    <w:rsid w:val="005536B1"/>
    <w:rPr>
      <w:lang w:eastAsia="en-US"/>
    </w:rPr>
  </w:style>
  <w:style w:type="paragraph" w:customStyle="1" w:styleId="TAH">
    <w:name w:val="TAH"/>
    <w:basedOn w:val="TAC"/>
    <w:link w:val="TAHCar"/>
    <w:rsid w:val="009A3526"/>
    <w:rPr>
      <w:b/>
    </w:rPr>
  </w:style>
  <w:style w:type="paragraph" w:customStyle="1" w:styleId="TAC">
    <w:name w:val="TAC"/>
    <w:basedOn w:val="Normal"/>
    <w:link w:val="TAC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Theme="minorEastAsia"/>
      <w:sz w:val="18"/>
      <w:szCs w:val="24"/>
      <w:lang w:eastAsia="en-US" w:bidi="ar-SA"/>
    </w:rPr>
  </w:style>
  <w:style w:type="character" w:customStyle="1" w:styleId="TACChar">
    <w:name w:val="TAC Char"/>
    <w:link w:val="TAC"/>
    <w:rsid w:val="009A3526"/>
    <w:rPr>
      <w:rFonts w:ascii="Arial" w:eastAsiaTheme="minorEastAsia" w:hAnsi="Arial"/>
      <w:sz w:val="18"/>
      <w:szCs w:val="24"/>
      <w:lang w:val="en-GB"/>
    </w:rPr>
  </w:style>
  <w:style w:type="character" w:customStyle="1" w:styleId="TAHCar">
    <w:name w:val="TAH Car"/>
    <w:link w:val="TAH"/>
    <w:qFormat/>
    <w:rsid w:val="009A3526"/>
    <w:rPr>
      <w:rFonts w:ascii="Arial" w:eastAsiaTheme="minorEastAsia" w:hAnsi="Arial"/>
      <w:b/>
      <w:sz w:val="18"/>
      <w:szCs w:val="24"/>
      <w:lang w:val="en-GB"/>
    </w:rPr>
  </w:style>
  <w:style w:type="paragraph" w:customStyle="1" w:styleId="TAR">
    <w:name w:val="TAR"/>
    <w:basedOn w:val="TAL"/>
    <w:rsid w:val="009A3526"/>
    <w:pPr>
      <w:jc w:val="right"/>
    </w:pPr>
  </w:style>
  <w:style w:type="paragraph" w:customStyle="1" w:styleId="TAL">
    <w:name w:val="TAL"/>
    <w:basedOn w:val="Normal"/>
    <w:link w:val="TAL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eastAsia="Times New Roman"/>
      <w:sz w:val="18"/>
      <w:szCs w:val="24"/>
      <w:lang w:eastAsia="ko-KR" w:bidi="ar-SA"/>
    </w:rPr>
  </w:style>
  <w:style w:type="paragraph" w:customStyle="1" w:styleId="TAN">
    <w:name w:val="TAN"/>
    <w:basedOn w:val="TAL"/>
    <w:link w:val="TANChar"/>
    <w:rsid w:val="009A3526"/>
    <w:pPr>
      <w:ind w:left="851" w:hanging="851"/>
    </w:pPr>
  </w:style>
  <w:style w:type="character" w:customStyle="1" w:styleId="TALChar">
    <w:name w:val="TAL Char"/>
    <w:link w:val="TAL"/>
    <w:rsid w:val="009A3526"/>
    <w:rPr>
      <w:rFonts w:ascii="Arial" w:eastAsia="Times New Roman" w:hAnsi="Arial"/>
      <w:sz w:val="18"/>
      <w:szCs w:val="24"/>
      <w:lang w:val="en-GB" w:eastAsia="ko-KR"/>
    </w:rPr>
  </w:style>
  <w:style w:type="character" w:customStyle="1" w:styleId="TANChar">
    <w:name w:val="TAN Char"/>
    <w:link w:val="TAN"/>
    <w:rsid w:val="009A3526"/>
    <w:rPr>
      <w:rFonts w:ascii="Arial" w:eastAsia="Times New Roman" w:hAnsi="Arial"/>
      <w:sz w:val="18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5g/5g-network-slicing-report-august-2018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AE6897"/>
    <w:rsid w:val="00B06BE3"/>
    <w:rsid w:val="00B2195F"/>
    <w:rsid w:val="00B41CE4"/>
    <w:rsid w:val="00BF5F96"/>
    <w:rsid w:val="00C418E9"/>
    <w:rsid w:val="00C41BA3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2018-11-07T09:00:00+00:00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2018-10-22T07:34:32+00:00</GSMADocumentCreatedDate>
    <GSMAMeetingNameAndNumber xmlns="ADEDD60E-22E2-4049-BE99-80A2BB237DD5">
      <Url>https://infocentre2.gsma.com/gp/wg/IR/5JA/Lists/Calendar/DispForm.aspx?ID=2</Url>
      <Description>5GJA #5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Cooperation on Generic Slice Template definition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#5</GSMAMeetingNameAndNumberText>
    <GSMAMeetingItemNumber xmlns="ADEDD60E-22E2-4049-BE99-80A2BB237DD5">5GJA#5 Doc 110</GSMAMeetingItemNumber>
    <GSMADocumentNumber xmlns="ADEDD60E-22E2-4049-BE99-80A2BB237DD5" xsi:nil="true"/>
    <GSMAMeetingLocation xmlns="ADEDD60E-22E2-4049-BE99-80A2BB237DD5">Tokyo, Japan </GSMAMeetingLocation>
    <GSMARelatedDiscussion xmlns="ADEDD60E-22E2-4049-BE99-80A2BB237DD5">
      <Url xsi:nil="true"/>
      <Description xsi:nil="true"/>
    </GSMARelatedDiscussion>
    <_dlc_DocId xmlns="54cf9ea2-8b24-4a35-a789-c10402c86061">INFO-4776-45</_dlc_DocId>
    <_dlc_DocIdUrl xmlns="54cf9ea2-8b24-4a35-a789-c10402c86061">
      <Url>https://infocentre2.gsma.com/gp/wg/IR/5JA/_layouts/DocIdRedir.aspx?ID=INFO-4776-45</Url>
      <Description>INFO-4776-45</Description>
    </_dlc_DocIdUrl>
    <GSMAMeetingNameAndNumberLocal xmlns="ADEDD60E-22E2-4049-BE99-80A2BB237DD5">
      <Url>https://infocentre2.gsma.com/gp/wg/IR/5JA/Lists/Calendar/DispForm.aspx?ID=2</Url>
      <Description>5GJA #5</Description>
    </GSMAMeetingNameAndNumberLocal>
    <GSMAMeetingItemNumberLocal xmlns="ADEDD60E-22E2-4049-BE99-80A2BB237DD5">5GJA#5 Doc 110</GSMAMeetingItemNumberLoca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54cf9ea2-8b24-4a35-a789-c10402c86061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ADEDD60E-22E2-4049-BE99-80A2BB237DD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3FB027-27B0-4DC4-94E2-1E86718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26151D-E609-423F-9B3E-3879CEA6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3</Pages>
  <Words>571</Words>
  <Characters>3433</Characters>
  <Application>Microsoft Office Word</Application>
  <DocSecurity>0</DocSecurity>
  <Lines>28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3997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Clean_Clean_23203_CR1122r1_EPS_URLLC_(Rel-15)_S2-1</cp:lastModifiedBy>
  <cp:revision>3</cp:revision>
  <cp:lastPrinted>2006-09-14T07:39:00Z</cp:lastPrinted>
  <dcterms:created xsi:type="dcterms:W3CDTF">2018-11-19T15:40:00Z</dcterms:created>
  <dcterms:modified xsi:type="dcterms:W3CDTF">2018-11-19T15:40:00Z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