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A6" w:rsidRPr="00B1235E" w:rsidRDefault="00BD78A6" w:rsidP="00837C9A">
      <w:pPr>
        <w:pStyle w:val="Tdocinfofirst"/>
        <w:spacing w:line="360" w:lineRule="auto"/>
      </w:pPr>
      <w:bookmarkStart w:id="0" w:name="OLE_LINK1"/>
      <w:r w:rsidRPr="00B1235E">
        <w:t>Title:</w:t>
      </w:r>
      <w:r w:rsidRPr="00B1235E">
        <w:tab/>
      </w:r>
      <w:r w:rsidR="007E5AE8" w:rsidRPr="007E5AE8">
        <w:rPr>
          <w:rFonts w:eastAsia="Batang" w:cs="Arial"/>
          <w:szCs w:val="18"/>
        </w:rPr>
        <w:t>MBMS (23.24</w:t>
      </w:r>
      <w:r w:rsidR="00D021EB">
        <w:rPr>
          <w:rFonts w:eastAsia="Batang" w:cs="Arial"/>
          <w:szCs w:val="18"/>
        </w:rPr>
        <w:t xml:space="preserve">6) &amp; GCSE (23.468) Rel-15 work </w:t>
      </w:r>
      <w:r w:rsidR="007E5AE8" w:rsidRPr="007E5AE8">
        <w:rPr>
          <w:rFonts w:eastAsia="Batang" w:cs="Arial"/>
          <w:szCs w:val="18"/>
        </w:rPr>
        <w:t>for SA2 requested by SA6 via LS IN S2-172915 &amp; 2916</w:t>
      </w:r>
    </w:p>
    <w:p w:rsidR="00BD78A6" w:rsidRDefault="00BD78A6" w:rsidP="00837C9A">
      <w:pPr>
        <w:pStyle w:val="Tdocinfo"/>
        <w:spacing w:line="360" w:lineRule="auto"/>
      </w:pPr>
      <w:r w:rsidRPr="00CD4476">
        <w:t>Source:</w:t>
      </w:r>
      <w:r w:rsidRPr="00CD4476">
        <w:tab/>
      </w:r>
      <w:r w:rsidR="00EF0720">
        <w:t>Motorola Solutions</w:t>
      </w:r>
    </w:p>
    <w:p w:rsidR="00D92CBD" w:rsidRPr="00CD4476" w:rsidRDefault="00D92CBD" w:rsidP="00837C9A">
      <w:pPr>
        <w:pStyle w:val="Tdocinfolast"/>
        <w:spacing w:line="360" w:lineRule="auto"/>
      </w:pPr>
      <w:r>
        <w:t>Agenda Item:</w:t>
      </w:r>
      <w:r>
        <w:tab/>
      </w:r>
      <w:r w:rsidR="008F5021">
        <w:t>6</w:t>
      </w:r>
      <w:r w:rsidR="007E5AE8">
        <w:t>.1</w:t>
      </w:r>
    </w:p>
    <w:bookmarkEnd w:id="0"/>
    <w:p w:rsidR="00837C9A" w:rsidRDefault="00837C9A" w:rsidP="00837C9A">
      <w:pPr>
        <w:pStyle w:val="Tdocinfolast"/>
        <w:spacing w:line="360" w:lineRule="auto"/>
      </w:pPr>
      <w:r w:rsidRPr="00CD4476">
        <w:t>Document for:</w:t>
      </w:r>
      <w:r w:rsidRPr="00CD4476">
        <w:tab/>
      </w:r>
      <w:r w:rsidR="007E5AE8">
        <w:t>Information</w:t>
      </w:r>
    </w:p>
    <w:p w:rsidR="00EF24D5" w:rsidRPr="0041546B" w:rsidRDefault="00EF24D5" w:rsidP="00EF24D5">
      <w:pPr>
        <w:pStyle w:val="Tdocinfolast"/>
        <w:spacing w:before="0" w:after="0" w:line="360" w:lineRule="auto"/>
        <w:rPr>
          <w:b w:val="0"/>
          <w:sz w:val="20"/>
        </w:rPr>
      </w:pPr>
      <w:r>
        <w:t>Abstract:</w:t>
      </w:r>
      <w:r>
        <w:tab/>
      </w:r>
      <w:r w:rsidR="008B5239">
        <w:rPr>
          <w:b w:val="0"/>
          <w:i/>
          <w:sz w:val="20"/>
        </w:rPr>
        <w:t xml:space="preserve">Briefly discusses the incoming LSs from SA6, identifies potential dependencies on other groups and estimates the amount of work needed by SA2 to satisfy SA6’s requests. </w:t>
      </w:r>
    </w:p>
    <w:p w:rsidR="00BD78A6" w:rsidRPr="00CD4476" w:rsidRDefault="00BD78A6" w:rsidP="00BD78A6"/>
    <w:p w:rsidR="001163E2" w:rsidRPr="001163E2" w:rsidRDefault="001163E2" w:rsidP="00E31BCB">
      <w:pPr>
        <w:shd w:val="clear" w:color="auto" w:fill="FFFFFF"/>
        <w:rPr>
          <w:rFonts w:cs="Arial"/>
          <w:b/>
          <w:color w:val="222222"/>
          <w:u w:val="single"/>
        </w:rPr>
      </w:pPr>
      <w:r w:rsidRPr="001163E2">
        <w:rPr>
          <w:rFonts w:cs="Arial"/>
          <w:b/>
          <w:color w:val="222222"/>
          <w:u w:val="single"/>
        </w:rPr>
        <w:t>The following information is provided to assist SA2 with Rel-15 planning:</w:t>
      </w:r>
    </w:p>
    <w:p w:rsidR="00E31BCB" w:rsidRPr="00E31BCB" w:rsidRDefault="00E31BCB" w:rsidP="00E31BCB">
      <w:pPr>
        <w:shd w:val="clear" w:color="auto" w:fill="FFFFFF"/>
        <w:rPr>
          <w:rFonts w:cs="Arial"/>
          <w:color w:val="222222"/>
        </w:rPr>
      </w:pPr>
      <w:r>
        <w:rPr>
          <w:rFonts w:cs="Arial"/>
          <w:color w:val="222222"/>
        </w:rPr>
        <w:t>SA2 has received</w:t>
      </w:r>
      <w:r w:rsidRPr="00E31BCB">
        <w:rPr>
          <w:rFonts w:cs="Arial"/>
          <w:color w:val="222222"/>
        </w:rPr>
        <w:t xml:space="preserve"> two MBMS</w:t>
      </w:r>
      <w:r>
        <w:rPr>
          <w:rFonts w:cs="Arial"/>
          <w:color w:val="222222"/>
        </w:rPr>
        <w:t xml:space="preserve"> and GCSE </w:t>
      </w:r>
      <w:r w:rsidRPr="00E31BCB">
        <w:rPr>
          <w:rFonts w:cs="Arial"/>
          <w:color w:val="222222"/>
        </w:rPr>
        <w:t>related incoming LSs (</w:t>
      </w:r>
      <w:r w:rsidRPr="00E31BCB">
        <w:rPr>
          <w:rFonts w:cs="Arial"/>
          <w:b/>
          <w:bCs/>
          <w:color w:val="222222"/>
        </w:rPr>
        <w:t>S2-172915/S6-170441 and S2-172916/S6-170471</w:t>
      </w:r>
      <w:r w:rsidRPr="00E31BCB">
        <w:rPr>
          <w:rFonts w:cs="Arial"/>
          <w:color w:val="222222"/>
        </w:rPr>
        <w:t>)</w:t>
      </w:r>
      <w:r>
        <w:rPr>
          <w:rFonts w:cs="Arial"/>
          <w:color w:val="222222"/>
        </w:rPr>
        <w:t xml:space="preserve"> from SA6 requesting the addition of a few messages in</w:t>
      </w:r>
      <w:r w:rsidRPr="00E31BCB">
        <w:rPr>
          <w:rFonts w:cs="Arial"/>
          <w:color w:val="222222"/>
        </w:rPr>
        <w:t> </w:t>
      </w:r>
      <w:r w:rsidRPr="00E31BCB">
        <w:rPr>
          <w:rFonts w:cs="Arial"/>
          <w:b/>
          <w:bCs/>
          <w:color w:val="222222"/>
        </w:rPr>
        <w:t>23.246</w:t>
      </w:r>
      <w:r w:rsidRPr="00E31BCB">
        <w:rPr>
          <w:rFonts w:cs="Arial"/>
          <w:color w:val="222222"/>
        </w:rPr>
        <w:t> and </w:t>
      </w:r>
      <w:r w:rsidRPr="00E31BCB">
        <w:rPr>
          <w:rFonts w:cs="Arial"/>
          <w:b/>
          <w:bCs/>
          <w:color w:val="222222"/>
        </w:rPr>
        <w:t>23.468</w:t>
      </w:r>
      <w:r>
        <w:rPr>
          <w:rFonts w:cs="Arial"/>
          <w:color w:val="222222"/>
        </w:rPr>
        <w:t xml:space="preserve"> for Rel-15.</w:t>
      </w:r>
      <w:r w:rsidRPr="00E31BCB">
        <w:rPr>
          <w:rFonts w:cs="Arial"/>
          <w:color w:val="222222"/>
        </w:rPr>
        <w:t xml:space="preserve"> Both LSs </w:t>
      </w:r>
      <w:r>
        <w:rPr>
          <w:rFonts w:cs="Arial"/>
          <w:color w:val="222222"/>
        </w:rPr>
        <w:t>are</w:t>
      </w:r>
      <w:r w:rsidRPr="00E31BCB">
        <w:rPr>
          <w:rFonts w:cs="Arial"/>
          <w:color w:val="222222"/>
        </w:rPr>
        <w:t> in support of SA6 mission critical functionality.</w:t>
      </w:r>
    </w:p>
    <w:p w:rsidR="00E31BCB" w:rsidRDefault="00E31BCB" w:rsidP="00E31BCB">
      <w:pPr>
        <w:shd w:val="clear" w:color="auto" w:fill="FFFFFF"/>
        <w:rPr>
          <w:rFonts w:cs="Arial"/>
          <w:color w:val="222222"/>
        </w:rPr>
      </w:pPr>
      <w:r w:rsidRPr="003F63F6">
        <w:rPr>
          <w:rFonts w:cs="Arial"/>
          <w:b/>
          <w:bCs/>
          <w:color w:val="222222"/>
        </w:rPr>
        <w:t>The first LS, S2-172915</w:t>
      </w:r>
      <w:r w:rsidR="001163E2">
        <w:rPr>
          <w:rFonts w:cs="Arial"/>
          <w:color w:val="222222"/>
        </w:rPr>
        <w:t xml:space="preserve"> is related to MBMS bearer activation and suspension notification. The LS</w:t>
      </w:r>
      <w:r w:rsidRPr="003F63F6">
        <w:rPr>
          <w:rFonts w:cs="Arial"/>
          <w:color w:val="222222"/>
        </w:rPr>
        <w:t> contains an enclosure (S6-170417) showing a message flow fi</w:t>
      </w:r>
      <w:r w:rsidR="00244F2C" w:rsidRPr="003F63F6">
        <w:rPr>
          <w:rFonts w:cs="Arial"/>
          <w:color w:val="222222"/>
        </w:rPr>
        <w:t>gure</w:t>
      </w:r>
      <w:r w:rsidRPr="003F63F6">
        <w:rPr>
          <w:rFonts w:cs="Arial"/>
          <w:color w:val="222222"/>
        </w:rPr>
        <w:t xml:space="preserve">: step 4 in </w:t>
      </w:r>
      <w:r w:rsidR="00244F2C" w:rsidRPr="003F63F6">
        <w:rPr>
          <w:rFonts w:cs="Arial"/>
          <w:color w:val="222222"/>
        </w:rPr>
        <w:t>the figure</w:t>
      </w:r>
      <w:r w:rsidRPr="003F63F6">
        <w:rPr>
          <w:rFonts w:cs="Arial"/>
          <w:color w:val="222222"/>
        </w:rPr>
        <w:t xml:space="preserve"> requires </w:t>
      </w:r>
      <w:r w:rsidR="00244F2C" w:rsidRPr="003F63F6">
        <w:rPr>
          <w:rFonts w:cs="Arial"/>
          <w:color w:val="222222"/>
        </w:rPr>
        <w:t xml:space="preserve">the </w:t>
      </w:r>
      <w:r w:rsidR="00244F2C" w:rsidRPr="003F63F6">
        <w:rPr>
          <w:rFonts w:cs="Arial"/>
          <w:b/>
          <w:color w:val="222222"/>
        </w:rPr>
        <w:t xml:space="preserve">addition of </w:t>
      </w:r>
      <w:r w:rsidRPr="003F63F6">
        <w:rPr>
          <w:rFonts w:cs="Arial"/>
          <w:b/>
          <w:color w:val="222222"/>
        </w:rPr>
        <w:t>only one new MB2-C message</w:t>
      </w:r>
      <w:r w:rsidRPr="003F63F6">
        <w:rPr>
          <w:rFonts w:cs="Arial"/>
          <w:color w:val="222222"/>
        </w:rPr>
        <w:t xml:space="preserve"> (</w:t>
      </w:r>
      <w:r w:rsidR="00244F2C" w:rsidRPr="003F63F6">
        <w:rPr>
          <w:rFonts w:cs="Arial"/>
          <w:color w:val="222222"/>
        </w:rPr>
        <w:t xml:space="preserve">in </w:t>
      </w:r>
      <w:r w:rsidRPr="003F63F6">
        <w:rPr>
          <w:rFonts w:cs="Arial"/>
          <w:color w:val="222222"/>
        </w:rPr>
        <w:t>23.468) without any dependency</w:t>
      </w:r>
      <w:r w:rsidR="00244F2C" w:rsidRPr="003F63F6">
        <w:rPr>
          <w:rFonts w:cs="Arial"/>
          <w:color w:val="222222"/>
        </w:rPr>
        <w:t xml:space="preserve"> and </w:t>
      </w:r>
      <w:r w:rsidR="00244F2C" w:rsidRPr="003F63F6">
        <w:rPr>
          <w:rFonts w:cs="Arial"/>
          <w:i/>
          <w:color w:val="222222"/>
        </w:rPr>
        <w:t>SA2 can start and complete that work at any time</w:t>
      </w:r>
      <w:r w:rsidR="00244F2C" w:rsidRPr="003F63F6">
        <w:rPr>
          <w:rFonts w:cs="Arial"/>
          <w:color w:val="222222"/>
        </w:rPr>
        <w:t>.</w:t>
      </w:r>
      <w:r w:rsidRPr="003F63F6">
        <w:rPr>
          <w:rFonts w:cs="Arial"/>
          <w:color w:val="222222"/>
        </w:rPr>
        <w:t xml:space="preserve"> </w:t>
      </w:r>
      <w:r w:rsidR="00244F2C" w:rsidRPr="003F63F6">
        <w:rPr>
          <w:rFonts w:cs="Arial"/>
          <w:color w:val="222222"/>
        </w:rPr>
        <w:t xml:space="preserve">Separately, </w:t>
      </w:r>
      <w:r w:rsidRPr="003F63F6">
        <w:rPr>
          <w:rFonts w:cs="Arial"/>
          <w:color w:val="222222"/>
        </w:rPr>
        <w:t xml:space="preserve">steps 6-7 in </w:t>
      </w:r>
      <w:r w:rsidR="00244F2C" w:rsidRPr="003F63F6">
        <w:rPr>
          <w:rFonts w:cs="Arial"/>
          <w:color w:val="222222"/>
        </w:rPr>
        <w:t>the figure</w:t>
      </w:r>
      <w:r w:rsidRPr="003F63F6">
        <w:rPr>
          <w:rFonts w:cs="Arial"/>
          <w:color w:val="222222"/>
        </w:rPr>
        <w:t xml:space="preserve"> require a new action triggered by MCE (thus involving RAN3) and </w:t>
      </w:r>
      <w:r w:rsidRPr="003F63F6">
        <w:rPr>
          <w:rFonts w:cs="Arial"/>
          <w:b/>
          <w:color w:val="222222"/>
        </w:rPr>
        <w:t>addition</w:t>
      </w:r>
      <w:r w:rsidR="001163E2">
        <w:rPr>
          <w:rFonts w:cs="Arial"/>
          <w:b/>
          <w:color w:val="222222"/>
        </w:rPr>
        <w:t xml:space="preserve"> of several messages</w:t>
      </w:r>
      <w:r w:rsidRPr="003F63F6">
        <w:rPr>
          <w:rFonts w:cs="Arial"/>
          <w:b/>
          <w:color w:val="222222"/>
        </w:rPr>
        <w:t xml:space="preserve"> to 23.246 and 23.468</w:t>
      </w:r>
      <w:r w:rsidR="00244F2C" w:rsidRPr="003F63F6">
        <w:rPr>
          <w:rFonts w:cs="Arial"/>
          <w:color w:val="222222"/>
        </w:rPr>
        <w:t>,</w:t>
      </w:r>
      <w:r w:rsidRPr="003F63F6">
        <w:rPr>
          <w:rFonts w:cs="Arial"/>
          <w:color w:val="222222"/>
        </w:rPr>
        <w:t xml:space="preserve"> affecting the path from MCE to GCS-AS</w:t>
      </w:r>
      <w:r w:rsidR="00244F2C" w:rsidRPr="003F63F6">
        <w:rPr>
          <w:rFonts w:cs="Arial"/>
          <w:color w:val="222222"/>
        </w:rPr>
        <w:t>.</w:t>
      </w:r>
      <w:r w:rsidR="00244F2C">
        <w:rPr>
          <w:rFonts w:cs="Arial"/>
          <w:color w:val="222222"/>
        </w:rPr>
        <w:t xml:space="preserve"> </w:t>
      </w:r>
      <w:r w:rsidR="00244F2C" w:rsidRPr="003F63F6">
        <w:rPr>
          <w:rFonts w:cs="Arial"/>
          <w:i/>
          <w:color w:val="222222"/>
        </w:rPr>
        <w:t>That part of SA2’</w:t>
      </w:r>
      <w:r w:rsidR="003F63F6" w:rsidRPr="003F63F6">
        <w:rPr>
          <w:rFonts w:cs="Arial"/>
          <w:i/>
          <w:color w:val="222222"/>
        </w:rPr>
        <w:t>s work may have to wait for RAN3 action.</w:t>
      </w:r>
      <w:r w:rsidRPr="00E31BCB">
        <w:rPr>
          <w:rFonts w:cs="Arial"/>
          <w:color w:val="222222"/>
        </w:rPr>
        <w:t> </w:t>
      </w:r>
    </w:p>
    <w:p w:rsidR="00E31BCB" w:rsidRDefault="00E31BCB" w:rsidP="00E31BCB">
      <w:pPr>
        <w:shd w:val="clear" w:color="auto" w:fill="FFFFFF"/>
        <w:rPr>
          <w:rFonts w:cs="Arial"/>
          <w:color w:val="222222"/>
        </w:rPr>
      </w:pPr>
      <w:r>
        <w:rPr>
          <w:rFonts w:cs="Arial"/>
          <w:b/>
          <w:bCs/>
          <w:color w:val="222222"/>
        </w:rPr>
        <w:t>T</w:t>
      </w:r>
      <w:r w:rsidRPr="00E31BCB">
        <w:rPr>
          <w:rFonts w:cs="Arial"/>
          <w:b/>
          <w:bCs/>
          <w:color w:val="222222"/>
        </w:rPr>
        <w:t>he second LS, S2-172916</w:t>
      </w:r>
      <w:r>
        <w:rPr>
          <w:rFonts w:cs="Arial"/>
          <w:color w:val="222222"/>
        </w:rPr>
        <w:t xml:space="preserve"> </w:t>
      </w:r>
      <w:r w:rsidR="004F518C">
        <w:rPr>
          <w:rFonts w:cs="Arial"/>
          <w:color w:val="222222"/>
        </w:rPr>
        <w:t xml:space="preserve">is related to the addition of Forward Error Correction (FEC) and </w:t>
      </w:r>
      <w:r>
        <w:rPr>
          <w:rFonts w:cs="Arial"/>
          <w:color w:val="222222"/>
        </w:rPr>
        <w:t xml:space="preserve">contains an </w:t>
      </w:r>
      <w:r w:rsidRPr="00E31BCB">
        <w:rPr>
          <w:rFonts w:cs="Arial"/>
          <w:color w:val="222222"/>
        </w:rPr>
        <w:t xml:space="preserve">enclosure (S6-170470) </w:t>
      </w:r>
      <w:r>
        <w:rPr>
          <w:rFonts w:cs="Arial"/>
          <w:color w:val="222222"/>
        </w:rPr>
        <w:t xml:space="preserve">with an information flow figure in section 10.7.x.2. </w:t>
      </w:r>
      <w:r w:rsidR="004F518C" w:rsidRPr="003F63F6">
        <w:rPr>
          <w:rFonts w:cs="Arial"/>
          <w:i/>
          <w:color w:val="222222"/>
        </w:rPr>
        <w:t xml:space="preserve">Other solutions or aspects of the LS </w:t>
      </w:r>
      <w:r w:rsidR="003F63F6" w:rsidRPr="003F63F6">
        <w:rPr>
          <w:rFonts w:cs="Arial"/>
          <w:i/>
          <w:color w:val="222222"/>
        </w:rPr>
        <w:t xml:space="preserve">from SA6 </w:t>
      </w:r>
      <w:r w:rsidR="004F518C" w:rsidRPr="003F63F6">
        <w:rPr>
          <w:rFonts w:cs="Arial"/>
          <w:i/>
          <w:color w:val="222222"/>
        </w:rPr>
        <w:t>or the enclosure have no impact to SA2</w:t>
      </w:r>
      <w:r w:rsidR="004F518C">
        <w:rPr>
          <w:rFonts w:cs="Arial"/>
          <w:color w:val="222222"/>
        </w:rPr>
        <w:t xml:space="preserve">. </w:t>
      </w:r>
      <w:r w:rsidRPr="00E31BCB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>S</w:t>
      </w:r>
      <w:r w:rsidRPr="00E31BCB">
        <w:rPr>
          <w:rFonts w:cs="Arial"/>
          <w:color w:val="222222"/>
        </w:rPr>
        <w:t xml:space="preserve">teps 1 and 2 </w:t>
      </w:r>
      <w:r>
        <w:rPr>
          <w:rFonts w:cs="Arial"/>
          <w:color w:val="222222"/>
        </w:rPr>
        <w:t xml:space="preserve">of the information flow </w:t>
      </w:r>
      <w:r w:rsidRPr="00E31BCB">
        <w:rPr>
          <w:rFonts w:cs="Arial"/>
          <w:color w:val="222222"/>
        </w:rPr>
        <w:t xml:space="preserve">request the </w:t>
      </w:r>
      <w:r w:rsidRPr="001163E2">
        <w:rPr>
          <w:rFonts w:cs="Arial"/>
          <w:b/>
          <w:color w:val="222222"/>
        </w:rPr>
        <w:t>addition of two new MB2-C messages</w:t>
      </w:r>
      <w:r w:rsidRPr="00E31BCB">
        <w:rPr>
          <w:rFonts w:cs="Arial"/>
          <w:color w:val="222222"/>
        </w:rPr>
        <w:t xml:space="preserve"> (</w:t>
      </w:r>
      <w:r w:rsidR="001163E2">
        <w:rPr>
          <w:rFonts w:cs="Arial"/>
          <w:color w:val="222222"/>
        </w:rPr>
        <w:t xml:space="preserve">in </w:t>
      </w:r>
      <w:r w:rsidRPr="00E31BCB">
        <w:rPr>
          <w:rFonts w:cs="Arial"/>
          <w:color w:val="222222"/>
        </w:rPr>
        <w:t xml:space="preserve">23.468) and Note 2 effectively requests the </w:t>
      </w:r>
      <w:r w:rsidRPr="001163E2">
        <w:rPr>
          <w:rFonts w:cs="Arial"/>
          <w:b/>
          <w:color w:val="222222"/>
        </w:rPr>
        <w:t>addition of another pair of MB2-C request/response messages</w:t>
      </w:r>
      <w:r w:rsidRPr="00E31BCB">
        <w:rPr>
          <w:rFonts w:cs="Arial"/>
          <w:color w:val="222222"/>
        </w:rPr>
        <w:t xml:space="preserve"> for Forward Error Correction (FEC) release. Functionally there is a dependency on SA4 choosing a FEC algorithm and associated parameters</w:t>
      </w:r>
      <w:r w:rsidR="004F518C">
        <w:rPr>
          <w:rFonts w:cs="Arial"/>
          <w:color w:val="222222"/>
        </w:rPr>
        <w:t>:</w:t>
      </w:r>
      <w:r w:rsidRPr="00E31BCB">
        <w:rPr>
          <w:rFonts w:cs="Arial"/>
          <w:color w:val="222222"/>
        </w:rPr>
        <w:t xml:space="preserve"> </w:t>
      </w:r>
      <w:r>
        <w:rPr>
          <w:rFonts w:cs="Arial"/>
          <w:color w:val="222222"/>
        </w:rPr>
        <w:t xml:space="preserve">at </w:t>
      </w:r>
      <w:r w:rsidRPr="00E31BCB">
        <w:rPr>
          <w:rFonts w:cs="Arial"/>
          <w:color w:val="222222"/>
        </w:rPr>
        <w:t xml:space="preserve">SA4#93, SA4 has agreed to do </w:t>
      </w:r>
      <w:r>
        <w:rPr>
          <w:rFonts w:cs="Arial"/>
          <w:color w:val="222222"/>
        </w:rPr>
        <w:t>its share of the</w:t>
      </w:r>
      <w:r w:rsidRPr="00E31BCB">
        <w:rPr>
          <w:rFonts w:cs="Arial"/>
          <w:color w:val="222222"/>
        </w:rPr>
        <w:t xml:space="preserve"> work (SID in S4-170489). Since SA2’s work involves only signaling on MB2-C, waiting for SA4 </w:t>
      </w:r>
      <w:r>
        <w:rPr>
          <w:rFonts w:cs="Arial"/>
          <w:color w:val="222222"/>
        </w:rPr>
        <w:t>may</w:t>
      </w:r>
      <w:r w:rsidRPr="00E31BCB">
        <w:rPr>
          <w:rFonts w:cs="Arial"/>
          <w:color w:val="222222"/>
        </w:rPr>
        <w:t xml:space="preserve"> not </w:t>
      </w:r>
      <w:r>
        <w:rPr>
          <w:rFonts w:cs="Arial"/>
          <w:color w:val="222222"/>
        </w:rPr>
        <w:t xml:space="preserve">be </w:t>
      </w:r>
      <w:r w:rsidRPr="00E31BCB">
        <w:rPr>
          <w:rFonts w:cs="Arial"/>
          <w:color w:val="222222"/>
        </w:rPr>
        <w:t xml:space="preserve">necessary: under all cases, the FEC specific information </w:t>
      </w:r>
      <w:r w:rsidR="008B5239">
        <w:rPr>
          <w:rFonts w:cs="Arial"/>
          <w:color w:val="222222"/>
        </w:rPr>
        <w:t xml:space="preserve">identified by SA4 </w:t>
      </w:r>
      <w:r>
        <w:rPr>
          <w:rFonts w:cs="Arial"/>
          <w:color w:val="222222"/>
        </w:rPr>
        <w:t>should</w:t>
      </w:r>
      <w:r w:rsidRPr="00E31BCB">
        <w:rPr>
          <w:rFonts w:cs="Arial"/>
          <w:color w:val="222222"/>
        </w:rPr>
        <w:t xml:space="preserve"> be </w:t>
      </w:r>
      <w:r>
        <w:rPr>
          <w:rFonts w:cs="Arial"/>
          <w:color w:val="222222"/>
        </w:rPr>
        <w:t xml:space="preserve">made </w:t>
      </w:r>
      <w:r w:rsidRPr="00E31BCB">
        <w:rPr>
          <w:rFonts w:cs="Arial"/>
          <w:color w:val="222222"/>
        </w:rPr>
        <w:t xml:space="preserve">part of a “transparent container” that will be carried by the MB2-C messages, but not opened or interpreted in any way. </w:t>
      </w:r>
      <w:r w:rsidRPr="001163E2">
        <w:rPr>
          <w:rFonts w:cs="Arial"/>
          <w:i/>
          <w:color w:val="222222"/>
        </w:rPr>
        <w:t xml:space="preserve">So SA2 can start and complete </w:t>
      </w:r>
      <w:r w:rsidR="001163E2">
        <w:rPr>
          <w:rFonts w:cs="Arial"/>
          <w:i/>
          <w:color w:val="222222"/>
        </w:rPr>
        <w:t>this</w:t>
      </w:r>
      <w:r w:rsidRPr="001163E2">
        <w:rPr>
          <w:rFonts w:cs="Arial"/>
          <w:i/>
          <w:color w:val="222222"/>
        </w:rPr>
        <w:t xml:space="preserve"> work at any time</w:t>
      </w:r>
      <w:r w:rsidRPr="00E31BCB">
        <w:rPr>
          <w:rFonts w:cs="Arial"/>
          <w:color w:val="222222"/>
        </w:rPr>
        <w:t>.</w:t>
      </w:r>
    </w:p>
    <w:p w:rsidR="003F63F6" w:rsidRDefault="003F63F6" w:rsidP="00E31BCB">
      <w:pPr>
        <w:shd w:val="clear" w:color="auto" w:fill="FFFFFF"/>
        <w:rPr>
          <w:rFonts w:cs="Arial"/>
          <w:color w:val="222222"/>
        </w:rPr>
      </w:pPr>
      <w:r w:rsidRPr="00406583">
        <w:rPr>
          <w:rFonts w:cs="Arial"/>
          <w:color w:val="222222"/>
        </w:rPr>
        <w:t>At the time of the writing</w:t>
      </w:r>
      <w:r w:rsidR="001163E2">
        <w:rPr>
          <w:rFonts w:cs="Arial"/>
          <w:color w:val="222222"/>
        </w:rPr>
        <w:t xml:space="preserve"> SA6 is considering (but has not approved yet) another LS to SA2, requesting support on MB2-C for application level Robust Header Compression (</w:t>
      </w:r>
      <w:proofErr w:type="spellStart"/>
      <w:r w:rsidR="001163E2">
        <w:rPr>
          <w:rFonts w:cs="Arial"/>
          <w:color w:val="222222"/>
        </w:rPr>
        <w:t>RoHC</w:t>
      </w:r>
      <w:proofErr w:type="spellEnd"/>
      <w:r w:rsidR="001163E2">
        <w:rPr>
          <w:rFonts w:cs="Arial"/>
          <w:color w:val="222222"/>
        </w:rPr>
        <w:t xml:space="preserve">). The amount and complexity of such work (addition of four new messages on MB2-C) </w:t>
      </w:r>
      <w:r w:rsidR="00406583">
        <w:rPr>
          <w:rFonts w:cs="Arial"/>
          <w:color w:val="222222"/>
        </w:rPr>
        <w:t>may require an effort</w:t>
      </w:r>
      <w:r w:rsidR="001163E2">
        <w:rPr>
          <w:rFonts w:cs="Arial"/>
          <w:color w:val="222222"/>
        </w:rPr>
        <w:t xml:space="preserve"> similar to </w:t>
      </w:r>
      <w:r w:rsidR="00406583">
        <w:rPr>
          <w:rFonts w:cs="Arial"/>
          <w:color w:val="222222"/>
        </w:rPr>
        <w:t>adding the support for FEC mentioned above. There are no dependencies on other groups for this work, so SA2 could star</w:t>
      </w:r>
      <w:r w:rsidR="008B5239">
        <w:rPr>
          <w:rFonts w:cs="Arial"/>
          <w:color w:val="222222"/>
        </w:rPr>
        <w:t>t</w:t>
      </w:r>
      <w:r w:rsidR="00406583">
        <w:rPr>
          <w:rFonts w:cs="Arial"/>
          <w:color w:val="222222"/>
        </w:rPr>
        <w:t xml:space="preserve"> at any time. </w:t>
      </w:r>
    </w:p>
    <w:p w:rsidR="008B5239" w:rsidRPr="00E31BCB" w:rsidRDefault="008B5239" w:rsidP="00E31BCB">
      <w:pPr>
        <w:shd w:val="clear" w:color="auto" w:fill="FFFFFF"/>
        <w:rPr>
          <w:rFonts w:cs="Arial"/>
          <w:color w:val="222222"/>
        </w:rPr>
      </w:pPr>
      <w:r>
        <w:rPr>
          <w:rFonts w:cs="Arial"/>
          <w:color w:val="222222"/>
        </w:rPr>
        <w:t>Once SA2’s work is completed, CT3(primarily) and CT4 (to a smaller extent) would need one or two meetings to draft the Stage 3.</w:t>
      </w:r>
    </w:p>
    <w:p w:rsidR="00E31BCB" w:rsidRPr="00406583" w:rsidRDefault="00406583" w:rsidP="00FF0FED">
      <w:pPr>
        <w:rPr>
          <w:rFonts w:cs="Arial"/>
          <w:b/>
          <w:u w:val="single"/>
        </w:rPr>
      </w:pPr>
      <w:r w:rsidRPr="00406583">
        <w:rPr>
          <w:rFonts w:cs="Arial"/>
          <w:b/>
          <w:u w:val="single"/>
        </w:rPr>
        <w:t xml:space="preserve">For the purposes of work plan, SA2 should consider allocating about 3 time slots </w:t>
      </w:r>
      <w:r w:rsidR="00905649">
        <w:rPr>
          <w:rFonts w:cs="Arial"/>
          <w:b/>
          <w:u w:val="single"/>
        </w:rPr>
        <w:t xml:space="preserve">in parallel sessions </w:t>
      </w:r>
      <w:r w:rsidRPr="00406583">
        <w:rPr>
          <w:rFonts w:cs="Arial"/>
          <w:b/>
          <w:u w:val="single"/>
        </w:rPr>
        <w:t xml:space="preserve">over 2 or 3 meetings. </w:t>
      </w:r>
      <w:proofErr w:type="gramStart"/>
      <w:r w:rsidRPr="00406583">
        <w:rPr>
          <w:rFonts w:cs="Arial"/>
          <w:b/>
          <w:u w:val="single"/>
        </w:rPr>
        <w:t>Awaiting</w:t>
      </w:r>
      <w:proofErr w:type="gramEnd"/>
      <w:r w:rsidRPr="00406583">
        <w:rPr>
          <w:rFonts w:cs="Arial"/>
          <w:b/>
          <w:u w:val="single"/>
        </w:rPr>
        <w:t xml:space="preserve"> for progress by RAN3 is mandatory for starting work on one of SA6’s requests, while awaiting for SA4 may be considered, but it is optional. A possibility under consideration should be to p</w:t>
      </w:r>
      <w:r w:rsidR="008B5239">
        <w:rPr>
          <w:rFonts w:cs="Arial"/>
          <w:b/>
          <w:u w:val="single"/>
        </w:rPr>
        <w:t>lan</w:t>
      </w:r>
      <w:r w:rsidRPr="00406583">
        <w:rPr>
          <w:rFonts w:cs="Arial"/>
          <w:b/>
          <w:u w:val="single"/>
        </w:rPr>
        <w:t xml:space="preserve"> the work </w:t>
      </w:r>
      <w:r w:rsidR="008B5239">
        <w:rPr>
          <w:rFonts w:cs="Arial"/>
          <w:b/>
          <w:u w:val="single"/>
        </w:rPr>
        <w:t>for</w:t>
      </w:r>
      <w:r w:rsidRPr="00406583">
        <w:rPr>
          <w:rFonts w:cs="Arial"/>
          <w:b/>
          <w:u w:val="single"/>
        </w:rPr>
        <w:t xml:space="preserve"> the October and November </w:t>
      </w:r>
      <w:r w:rsidR="008B5239">
        <w:rPr>
          <w:rFonts w:cs="Arial"/>
          <w:b/>
          <w:u w:val="single"/>
        </w:rPr>
        <w:t xml:space="preserve">2017 </w:t>
      </w:r>
      <w:r w:rsidRPr="00406583">
        <w:rPr>
          <w:rFonts w:cs="Arial"/>
          <w:b/>
          <w:u w:val="single"/>
        </w:rPr>
        <w:t xml:space="preserve">SA2 meetings. </w:t>
      </w:r>
    </w:p>
    <w:p w:rsidR="00E31BCB" w:rsidRDefault="00E31BCB" w:rsidP="00FF0FED">
      <w:pPr>
        <w:rPr>
          <w:rFonts w:cs="Arial"/>
        </w:rPr>
      </w:pPr>
    </w:p>
    <w:p w:rsidR="00B61DFB" w:rsidRPr="00A367FF" w:rsidRDefault="007A496C" w:rsidP="0042625B">
      <w:pPr>
        <w:rPr>
          <w:b/>
          <w:i/>
        </w:rPr>
      </w:pPr>
      <w:r w:rsidRPr="00A367FF">
        <w:rPr>
          <w:b/>
          <w:i/>
        </w:rPr>
        <w:t xml:space="preserve"> </w:t>
      </w:r>
    </w:p>
    <w:p w:rsidR="001F7FA2" w:rsidRPr="007577A2" w:rsidRDefault="001F7FA2" w:rsidP="00C128FC">
      <w:pPr>
        <w:pStyle w:val="Heading1"/>
        <w:numPr>
          <w:ilvl w:val="0"/>
          <w:numId w:val="0"/>
        </w:numPr>
      </w:pPr>
    </w:p>
    <w:sectPr w:rsidR="001F7FA2" w:rsidRPr="007577A2" w:rsidSect="00DF543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1D1" w:rsidRDefault="00D151D1" w:rsidP="00BD78A6">
      <w:pPr>
        <w:spacing w:before="0" w:after="0"/>
      </w:pPr>
      <w:r>
        <w:separator/>
      </w:r>
    </w:p>
  </w:endnote>
  <w:endnote w:type="continuationSeparator" w:id="0">
    <w:p w:rsidR="00D151D1" w:rsidRDefault="00D151D1" w:rsidP="00BD78A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601AC1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601AC1" w:rsidRPr="00605BDD">
      <w:rPr>
        <w:b/>
        <w:sz w:val="18"/>
      </w:rPr>
      <w:fldChar w:fldCharType="separate"/>
    </w:r>
    <w:r w:rsidR="00406583">
      <w:rPr>
        <w:b/>
        <w:noProof/>
        <w:sz w:val="18"/>
      </w:rPr>
      <w:t>3</w:t>
    </w:r>
    <w:r w:rsidR="00601AC1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601AC1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601AC1" w:rsidRPr="00605BDD">
      <w:rPr>
        <w:b/>
        <w:sz w:val="18"/>
      </w:rPr>
      <w:fldChar w:fldCharType="separate"/>
    </w:r>
    <w:r w:rsidR="00406583">
      <w:rPr>
        <w:b/>
        <w:noProof/>
        <w:sz w:val="18"/>
      </w:rPr>
      <w:t>3</w:t>
    </w:r>
    <w:r w:rsidR="00601AC1" w:rsidRPr="00605BDD">
      <w:rPr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Pr="00605BDD" w:rsidRDefault="003828C7">
    <w:pPr>
      <w:pStyle w:val="Footer"/>
      <w:tabs>
        <w:tab w:val="clear" w:pos="8640"/>
        <w:tab w:val="right" w:pos="9360"/>
      </w:tabs>
      <w:spacing w:after="0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601AC1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PAGE </w:instrText>
    </w:r>
    <w:r w:rsidR="00601AC1" w:rsidRPr="00605BDD">
      <w:rPr>
        <w:b/>
        <w:sz w:val="18"/>
      </w:rPr>
      <w:fldChar w:fldCharType="separate"/>
    </w:r>
    <w:r w:rsidR="00363B58">
      <w:rPr>
        <w:b/>
        <w:noProof/>
        <w:sz w:val="18"/>
      </w:rPr>
      <w:t>1</w:t>
    </w:r>
    <w:r w:rsidR="00601AC1" w:rsidRPr="00605BDD">
      <w:rPr>
        <w:b/>
        <w:sz w:val="18"/>
      </w:rPr>
      <w:fldChar w:fldCharType="end"/>
    </w:r>
    <w:r w:rsidRPr="00605BDD">
      <w:rPr>
        <w:b/>
        <w:sz w:val="18"/>
      </w:rPr>
      <w:t>/</w:t>
    </w:r>
    <w:r w:rsidR="00601AC1" w:rsidRPr="00605BDD">
      <w:rPr>
        <w:b/>
        <w:sz w:val="18"/>
      </w:rPr>
      <w:fldChar w:fldCharType="begin"/>
    </w:r>
    <w:r w:rsidRPr="00605BDD">
      <w:rPr>
        <w:b/>
        <w:sz w:val="18"/>
      </w:rPr>
      <w:instrText xml:space="preserve"> NUMPAGES </w:instrText>
    </w:r>
    <w:r w:rsidR="00601AC1" w:rsidRPr="00605BDD">
      <w:rPr>
        <w:b/>
        <w:sz w:val="18"/>
      </w:rPr>
      <w:fldChar w:fldCharType="separate"/>
    </w:r>
    <w:r w:rsidR="00363B58">
      <w:rPr>
        <w:b/>
        <w:noProof/>
        <w:sz w:val="18"/>
      </w:rPr>
      <w:t>1</w:t>
    </w:r>
    <w:r w:rsidR="00601AC1" w:rsidRPr="00605BDD">
      <w:rPr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1D1" w:rsidRDefault="00D151D1" w:rsidP="00BD78A6">
      <w:pPr>
        <w:spacing w:before="0" w:after="0"/>
      </w:pPr>
      <w:r>
        <w:separator/>
      </w:r>
    </w:p>
  </w:footnote>
  <w:footnote w:type="continuationSeparator" w:id="0">
    <w:p w:rsidR="00D151D1" w:rsidRDefault="00D151D1" w:rsidP="00BD78A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8C7" w:rsidRDefault="003828C7">
    <w:pPr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C9A" w:rsidRPr="000B44FD" w:rsidRDefault="00837C9A" w:rsidP="00837C9A">
    <w:pPr>
      <w:tabs>
        <w:tab w:val="right" w:pos="9639"/>
      </w:tabs>
      <w:spacing w:after="0"/>
      <w:rPr>
        <w:b/>
        <w:i/>
        <w:noProof/>
        <w:sz w:val="28"/>
        <w:lang w:val="en-US"/>
      </w:rPr>
    </w:pPr>
    <w:r>
      <w:rPr>
        <w:b/>
        <w:noProof/>
        <w:sz w:val="24"/>
        <w:lang w:val="en-US"/>
      </w:rPr>
      <w:t>3GPP TSG-</w:t>
    </w:r>
    <w:r w:rsidR="007E5AE8">
      <w:rPr>
        <w:b/>
        <w:noProof/>
        <w:sz w:val="24"/>
        <w:lang w:val="en-US"/>
      </w:rPr>
      <w:t>SA2</w:t>
    </w:r>
    <w:r>
      <w:rPr>
        <w:b/>
        <w:noProof/>
        <w:sz w:val="24"/>
        <w:lang w:val="en-US"/>
      </w:rPr>
      <w:t xml:space="preserve"> Meeting </w:t>
    </w:r>
    <w:r w:rsidRPr="000B44FD">
      <w:rPr>
        <w:b/>
        <w:noProof/>
        <w:sz w:val="24"/>
        <w:lang w:val="en-US"/>
      </w:rPr>
      <w:t>#</w:t>
    </w:r>
    <w:r w:rsidR="007E5AE8">
      <w:rPr>
        <w:b/>
        <w:noProof/>
        <w:sz w:val="24"/>
        <w:lang w:val="en-US"/>
      </w:rPr>
      <w:t>121</w:t>
    </w:r>
    <w:r w:rsidRPr="000B44FD">
      <w:rPr>
        <w:b/>
        <w:i/>
        <w:noProof/>
        <w:sz w:val="28"/>
        <w:lang w:val="en-US"/>
      </w:rPr>
      <w:tab/>
    </w:r>
    <w:r w:rsidR="007E5AE8">
      <w:rPr>
        <w:b/>
        <w:i/>
        <w:noProof/>
        <w:sz w:val="28"/>
        <w:lang w:val="en-US"/>
      </w:rPr>
      <w:t>S2</w:t>
    </w:r>
    <w:r w:rsidRPr="000B44FD">
      <w:rPr>
        <w:b/>
        <w:i/>
        <w:noProof/>
        <w:sz w:val="28"/>
        <w:lang w:val="en-US"/>
      </w:rPr>
      <w:t>-</w:t>
    </w:r>
    <w:r w:rsidR="00473128">
      <w:rPr>
        <w:b/>
        <w:i/>
        <w:noProof/>
        <w:sz w:val="28"/>
        <w:lang w:val="en-US"/>
      </w:rPr>
      <w:t>17</w:t>
    </w:r>
    <w:r w:rsidR="00363B58">
      <w:rPr>
        <w:b/>
        <w:i/>
        <w:noProof/>
        <w:sz w:val="28"/>
        <w:lang w:val="en-US"/>
      </w:rPr>
      <w:t>3350</w:t>
    </w:r>
    <w:r w:rsidRPr="0048413C" w:rsidDel="0048413C">
      <w:rPr>
        <w:b/>
        <w:i/>
        <w:noProof/>
        <w:sz w:val="28"/>
        <w:lang w:val="en-US"/>
      </w:rPr>
      <w:t xml:space="preserve"> </w:t>
    </w:r>
  </w:p>
  <w:p w:rsidR="0004601C" w:rsidRDefault="007E5AE8" w:rsidP="0004601C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Hangzhou</w:t>
    </w:r>
    <w:r w:rsidR="0004601C">
      <w:rPr>
        <w:b/>
        <w:noProof/>
        <w:sz w:val="24"/>
      </w:rPr>
      <w:t>, P.R. of China 15-19 May 2017</w:t>
    </w:r>
    <w:r w:rsidR="0004601C" w:rsidRPr="002346E0">
      <w:t xml:space="preserve"> </w:t>
    </w:r>
    <w:r w:rsidR="0004601C">
      <w:t xml:space="preserve">                              </w:t>
    </w:r>
    <w:r w:rsidR="0004601C">
      <w:tab/>
      <w:t xml:space="preserve">    (</w:t>
    </w:r>
    <w:r w:rsidR="0004601C" w:rsidRPr="00903ACB">
      <w:rPr>
        <w:b/>
        <w:color w:val="0070C0"/>
        <w:sz w:val="24"/>
        <w:szCs w:val="24"/>
      </w:rPr>
      <w:t>revision of</w:t>
    </w:r>
    <w:r w:rsidR="0004601C" w:rsidRPr="00903ACB">
      <w:rPr>
        <w:color w:val="0070C0"/>
      </w:rPr>
      <w:t xml:space="preserve"> </w:t>
    </w:r>
    <w:r>
      <w:rPr>
        <w:b/>
        <w:noProof/>
        <w:color w:val="0070C0"/>
        <w:sz w:val="24"/>
      </w:rPr>
      <w:t>S2</w:t>
    </w:r>
    <w:r w:rsidR="0004601C" w:rsidRPr="00903ACB">
      <w:rPr>
        <w:b/>
        <w:noProof/>
        <w:color w:val="0070C0"/>
        <w:sz w:val="24"/>
      </w:rPr>
      <w:t>-17xxxx</w:t>
    </w:r>
    <w:r w:rsidR="0004601C">
      <w:rPr>
        <w:b/>
        <w:noProof/>
        <w:color w:val="0070C0"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3pt;height:15.3pt" o:bullet="t">
        <v:imagedata r:id="rId1" o:title="artE0DA"/>
      </v:shape>
    </w:pict>
  </w:numPicBullet>
  <w:abstractNum w:abstractNumId="0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04A5E"/>
    <w:multiLevelType w:val="hybridMultilevel"/>
    <w:tmpl w:val="BB567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6C54"/>
    <w:multiLevelType w:val="multilevel"/>
    <w:tmpl w:val="04090025"/>
    <w:styleLink w:val="Headings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DEE593A"/>
    <w:multiLevelType w:val="hybridMultilevel"/>
    <w:tmpl w:val="3FCC0826"/>
    <w:lvl w:ilvl="0" w:tplc="40E4E9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16387"/>
    <w:multiLevelType w:val="hybridMultilevel"/>
    <w:tmpl w:val="4404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B6174"/>
    <w:multiLevelType w:val="hybridMultilevel"/>
    <w:tmpl w:val="C3A6638E"/>
    <w:lvl w:ilvl="0" w:tplc="97D44E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5770B"/>
    <w:multiLevelType w:val="hybridMultilevel"/>
    <w:tmpl w:val="149C1D10"/>
    <w:lvl w:ilvl="0" w:tplc="15884C7A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97C6F"/>
    <w:multiLevelType w:val="hybridMultilevel"/>
    <w:tmpl w:val="DC08C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35451"/>
    <w:multiLevelType w:val="multilevel"/>
    <w:tmpl w:val="01C08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DF14CF1"/>
    <w:multiLevelType w:val="multilevel"/>
    <w:tmpl w:val="AF82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A62089D"/>
    <w:multiLevelType w:val="hybridMultilevel"/>
    <w:tmpl w:val="27BA8A86"/>
    <w:lvl w:ilvl="0" w:tplc="23886236"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A767D7E"/>
    <w:multiLevelType w:val="hybridMultilevel"/>
    <w:tmpl w:val="469C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A8304D"/>
    <w:multiLevelType w:val="hybridMultilevel"/>
    <w:tmpl w:val="76C4A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9"/>
  </w:num>
  <w:num w:numId="14">
    <w:abstractNumId w:val="13"/>
  </w:num>
  <w:num w:numId="15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attachedTemplate r:id="rId1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BD78A6"/>
    <w:rsid w:val="000006A7"/>
    <w:rsid w:val="00001705"/>
    <w:rsid w:val="00002417"/>
    <w:rsid w:val="00004219"/>
    <w:rsid w:val="000045BD"/>
    <w:rsid w:val="000048FD"/>
    <w:rsid w:val="000066F9"/>
    <w:rsid w:val="0000723D"/>
    <w:rsid w:val="0000763B"/>
    <w:rsid w:val="00016473"/>
    <w:rsid w:val="00025C7D"/>
    <w:rsid w:val="00031D7A"/>
    <w:rsid w:val="00036C89"/>
    <w:rsid w:val="00040946"/>
    <w:rsid w:val="00043A90"/>
    <w:rsid w:val="00043ECF"/>
    <w:rsid w:val="0004601C"/>
    <w:rsid w:val="00046C5A"/>
    <w:rsid w:val="00050F80"/>
    <w:rsid w:val="00056A3B"/>
    <w:rsid w:val="00061120"/>
    <w:rsid w:val="000625AD"/>
    <w:rsid w:val="0006265E"/>
    <w:rsid w:val="0006524F"/>
    <w:rsid w:val="0006539A"/>
    <w:rsid w:val="00066874"/>
    <w:rsid w:val="00066A17"/>
    <w:rsid w:val="0006798F"/>
    <w:rsid w:val="0007073C"/>
    <w:rsid w:val="00073E2A"/>
    <w:rsid w:val="000763CB"/>
    <w:rsid w:val="000817A6"/>
    <w:rsid w:val="00083393"/>
    <w:rsid w:val="00083609"/>
    <w:rsid w:val="00083816"/>
    <w:rsid w:val="00086516"/>
    <w:rsid w:val="00090E28"/>
    <w:rsid w:val="00092367"/>
    <w:rsid w:val="00093896"/>
    <w:rsid w:val="0009535E"/>
    <w:rsid w:val="00097954"/>
    <w:rsid w:val="000A3625"/>
    <w:rsid w:val="000A6335"/>
    <w:rsid w:val="000A7FB9"/>
    <w:rsid w:val="000B0034"/>
    <w:rsid w:val="000B60E2"/>
    <w:rsid w:val="000B6260"/>
    <w:rsid w:val="000B7E08"/>
    <w:rsid w:val="000C19A8"/>
    <w:rsid w:val="000C6C61"/>
    <w:rsid w:val="000D691F"/>
    <w:rsid w:val="000E553B"/>
    <w:rsid w:val="000E69D1"/>
    <w:rsid w:val="000F0EC0"/>
    <w:rsid w:val="000F162B"/>
    <w:rsid w:val="000F3A3F"/>
    <w:rsid w:val="000F3CCF"/>
    <w:rsid w:val="000F4E09"/>
    <w:rsid w:val="00100187"/>
    <w:rsid w:val="00100851"/>
    <w:rsid w:val="0011054A"/>
    <w:rsid w:val="001125F4"/>
    <w:rsid w:val="0011442F"/>
    <w:rsid w:val="001163E2"/>
    <w:rsid w:val="0012020A"/>
    <w:rsid w:val="00122266"/>
    <w:rsid w:val="00126688"/>
    <w:rsid w:val="00127AE6"/>
    <w:rsid w:val="00127BCB"/>
    <w:rsid w:val="001320D9"/>
    <w:rsid w:val="00132A67"/>
    <w:rsid w:val="0013445D"/>
    <w:rsid w:val="001349DE"/>
    <w:rsid w:val="00140890"/>
    <w:rsid w:val="00142E8F"/>
    <w:rsid w:val="00153158"/>
    <w:rsid w:val="00154BA3"/>
    <w:rsid w:val="001621E3"/>
    <w:rsid w:val="00162B6D"/>
    <w:rsid w:val="0016366A"/>
    <w:rsid w:val="00163A87"/>
    <w:rsid w:val="00165E46"/>
    <w:rsid w:val="001768E4"/>
    <w:rsid w:val="001812DC"/>
    <w:rsid w:val="00184251"/>
    <w:rsid w:val="00185D63"/>
    <w:rsid w:val="0019269D"/>
    <w:rsid w:val="00192D53"/>
    <w:rsid w:val="00195601"/>
    <w:rsid w:val="00196AAC"/>
    <w:rsid w:val="00197157"/>
    <w:rsid w:val="001A0084"/>
    <w:rsid w:val="001A040F"/>
    <w:rsid w:val="001B05C1"/>
    <w:rsid w:val="001B0755"/>
    <w:rsid w:val="001B3A24"/>
    <w:rsid w:val="001B7430"/>
    <w:rsid w:val="001C3D32"/>
    <w:rsid w:val="001D74B6"/>
    <w:rsid w:val="001E3488"/>
    <w:rsid w:val="001E4C8A"/>
    <w:rsid w:val="001E7E04"/>
    <w:rsid w:val="001F10A4"/>
    <w:rsid w:val="001F481B"/>
    <w:rsid w:val="001F6839"/>
    <w:rsid w:val="001F68EF"/>
    <w:rsid w:val="001F69BE"/>
    <w:rsid w:val="001F6D27"/>
    <w:rsid w:val="001F6EBB"/>
    <w:rsid w:val="001F7FA2"/>
    <w:rsid w:val="002011E7"/>
    <w:rsid w:val="002014D1"/>
    <w:rsid w:val="00203472"/>
    <w:rsid w:val="00203F29"/>
    <w:rsid w:val="002067E8"/>
    <w:rsid w:val="00212300"/>
    <w:rsid w:val="0021629B"/>
    <w:rsid w:val="002162A4"/>
    <w:rsid w:val="00216D74"/>
    <w:rsid w:val="002229C1"/>
    <w:rsid w:val="002260C0"/>
    <w:rsid w:val="00232C7D"/>
    <w:rsid w:val="002405D9"/>
    <w:rsid w:val="00244F2C"/>
    <w:rsid w:val="00247B1A"/>
    <w:rsid w:val="00247FBF"/>
    <w:rsid w:val="002504F2"/>
    <w:rsid w:val="002506D5"/>
    <w:rsid w:val="0026095D"/>
    <w:rsid w:val="002628FD"/>
    <w:rsid w:val="0027045B"/>
    <w:rsid w:val="002809FE"/>
    <w:rsid w:val="00285701"/>
    <w:rsid w:val="00287C80"/>
    <w:rsid w:val="00293DEC"/>
    <w:rsid w:val="00294501"/>
    <w:rsid w:val="0029659A"/>
    <w:rsid w:val="002A00AB"/>
    <w:rsid w:val="002A0162"/>
    <w:rsid w:val="002A06A7"/>
    <w:rsid w:val="002A6018"/>
    <w:rsid w:val="002A67C2"/>
    <w:rsid w:val="002B7475"/>
    <w:rsid w:val="002C2673"/>
    <w:rsid w:val="002C2B04"/>
    <w:rsid w:val="002C4AEC"/>
    <w:rsid w:val="002E6007"/>
    <w:rsid w:val="002F0D35"/>
    <w:rsid w:val="002F2218"/>
    <w:rsid w:val="002F2B26"/>
    <w:rsid w:val="002F771A"/>
    <w:rsid w:val="002F7B07"/>
    <w:rsid w:val="00303045"/>
    <w:rsid w:val="00305C61"/>
    <w:rsid w:val="00313BEA"/>
    <w:rsid w:val="00313EF3"/>
    <w:rsid w:val="0032015E"/>
    <w:rsid w:val="003201BA"/>
    <w:rsid w:val="00324486"/>
    <w:rsid w:val="0032562E"/>
    <w:rsid w:val="00332027"/>
    <w:rsid w:val="00332F19"/>
    <w:rsid w:val="003421D2"/>
    <w:rsid w:val="00345586"/>
    <w:rsid w:val="00351502"/>
    <w:rsid w:val="003540D0"/>
    <w:rsid w:val="003573B7"/>
    <w:rsid w:val="00363B58"/>
    <w:rsid w:val="00364302"/>
    <w:rsid w:val="00365C32"/>
    <w:rsid w:val="00366CCB"/>
    <w:rsid w:val="00375747"/>
    <w:rsid w:val="00375F04"/>
    <w:rsid w:val="00376F66"/>
    <w:rsid w:val="00380340"/>
    <w:rsid w:val="003828C7"/>
    <w:rsid w:val="0039194D"/>
    <w:rsid w:val="0039326E"/>
    <w:rsid w:val="0039557C"/>
    <w:rsid w:val="003A4F91"/>
    <w:rsid w:val="003B1899"/>
    <w:rsid w:val="003C0352"/>
    <w:rsid w:val="003C1D43"/>
    <w:rsid w:val="003C4454"/>
    <w:rsid w:val="003D182E"/>
    <w:rsid w:val="003E7EC6"/>
    <w:rsid w:val="003F63F6"/>
    <w:rsid w:val="00400414"/>
    <w:rsid w:val="004016EF"/>
    <w:rsid w:val="00406583"/>
    <w:rsid w:val="004100A2"/>
    <w:rsid w:val="00416EA8"/>
    <w:rsid w:val="0042625B"/>
    <w:rsid w:val="00426395"/>
    <w:rsid w:val="00426BBA"/>
    <w:rsid w:val="0042763B"/>
    <w:rsid w:val="0043191B"/>
    <w:rsid w:val="00442D54"/>
    <w:rsid w:val="00446D7D"/>
    <w:rsid w:val="00447EB3"/>
    <w:rsid w:val="0045046C"/>
    <w:rsid w:val="00450918"/>
    <w:rsid w:val="00453504"/>
    <w:rsid w:val="00456723"/>
    <w:rsid w:val="004570DF"/>
    <w:rsid w:val="00461634"/>
    <w:rsid w:val="0046259C"/>
    <w:rsid w:val="004635E1"/>
    <w:rsid w:val="00465F80"/>
    <w:rsid w:val="00473128"/>
    <w:rsid w:val="00476ED8"/>
    <w:rsid w:val="00482EA5"/>
    <w:rsid w:val="0048305E"/>
    <w:rsid w:val="0048413C"/>
    <w:rsid w:val="00486ED2"/>
    <w:rsid w:val="004B1105"/>
    <w:rsid w:val="004B59B6"/>
    <w:rsid w:val="004C0DED"/>
    <w:rsid w:val="004C19F9"/>
    <w:rsid w:val="004C305D"/>
    <w:rsid w:val="004C497C"/>
    <w:rsid w:val="004C587A"/>
    <w:rsid w:val="004C76C9"/>
    <w:rsid w:val="004D5C38"/>
    <w:rsid w:val="004D6B77"/>
    <w:rsid w:val="004E0540"/>
    <w:rsid w:val="004E0D95"/>
    <w:rsid w:val="004F0C10"/>
    <w:rsid w:val="004F0EA9"/>
    <w:rsid w:val="004F518C"/>
    <w:rsid w:val="004F7C2A"/>
    <w:rsid w:val="0050010E"/>
    <w:rsid w:val="00511A87"/>
    <w:rsid w:val="00511FC3"/>
    <w:rsid w:val="00513112"/>
    <w:rsid w:val="00514F51"/>
    <w:rsid w:val="00517735"/>
    <w:rsid w:val="005200F0"/>
    <w:rsid w:val="00522B0B"/>
    <w:rsid w:val="00522EAD"/>
    <w:rsid w:val="00531E99"/>
    <w:rsid w:val="0054044D"/>
    <w:rsid w:val="005433E6"/>
    <w:rsid w:val="005437C0"/>
    <w:rsid w:val="00551901"/>
    <w:rsid w:val="005550E2"/>
    <w:rsid w:val="00555AAD"/>
    <w:rsid w:val="00561B7C"/>
    <w:rsid w:val="00565F7F"/>
    <w:rsid w:val="005831FC"/>
    <w:rsid w:val="0059035F"/>
    <w:rsid w:val="00591404"/>
    <w:rsid w:val="00592C80"/>
    <w:rsid w:val="00593B95"/>
    <w:rsid w:val="00593EA5"/>
    <w:rsid w:val="005A3454"/>
    <w:rsid w:val="005A46E9"/>
    <w:rsid w:val="005B1382"/>
    <w:rsid w:val="005B16BA"/>
    <w:rsid w:val="005B1D17"/>
    <w:rsid w:val="005B5877"/>
    <w:rsid w:val="005C25AE"/>
    <w:rsid w:val="005D043E"/>
    <w:rsid w:val="005D32ED"/>
    <w:rsid w:val="005E3F78"/>
    <w:rsid w:val="005E6EC6"/>
    <w:rsid w:val="005E7FD9"/>
    <w:rsid w:val="005F4817"/>
    <w:rsid w:val="005F5227"/>
    <w:rsid w:val="005F5564"/>
    <w:rsid w:val="00600C37"/>
    <w:rsid w:val="00600F6A"/>
    <w:rsid w:val="00601AC1"/>
    <w:rsid w:val="006027A8"/>
    <w:rsid w:val="00612288"/>
    <w:rsid w:val="00615700"/>
    <w:rsid w:val="00623A69"/>
    <w:rsid w:val="00623C94"/>
    <w:rsid w:val="0062527A"/>
    <w:rsid w:val="00631D69"/>
    <w:rsid w:val="00635D5B"/>
    <w:rsid w:val="00636285"/>
    <w:rsid w:val="006467AF"/>
    <w:rsid w:val="006520CD"/>
    <w:rsid w:val="00652F7D"/>
    <w:rsid w:val="00653244"/>
    <w:rsid w:val="00655FEE"/>
    <w:rsid w:val="00656C37"/>
    <w:rsid w:val="0065757C"/>
    <w:rsid w:val="006639C3"/>
    <w:rsid w:val="0066423A"/>
    <w:rsid w:val="006663EE"/>
    <w:rsid w:val="0067180A"/>
    <w:rsid w:val="00673070"/>
    <w:rsid w:val="006762F4"/>
    <w:rsid w:val="006779CA"/>
    <w:rsid w:val="006847B5"/>
    <w:rsid w:val="00685953"/>
    <w:rsid w:val="006920DA"/>
    <w:rsid w:val="006931CA"/>
    <w:rsid w:val="0069566A"/>
    <w:rsid w:val="006978BD"/>
    <w:rsid w:val="006A0152"/>
    <w:rsid w:val="006A1904"/>
    <w:rsid w:val="006A798E"/>
    <w:rsid w:val="006B034D"/>
    <w:rsid w:val="006B317A"/>
    <w:rsid w:val="006B3414"/>
    <w:rsid w:val="006B3417"/>
    <w:rsid w:val="006B6F29"/>
    <w:rsid w:val="006C4242"/>
    <w:rsid w:val="006D01EF"/>
    <w:rsid w:val="006D77C4"/>
    <w:rsid w:val="006E2056"/>
    <w:rsid w:val="006E3CF7"/>
    <w:rsid w:val="006E430A"/>
    <w:rsid w:val="006E4450"/>
    <w:rsid w:val="006E5F80"/>
    <w:rsid w:val="006F11FE"/>
    <w:rsid w:val="006F2D11"/>
    <w:rsid w:val="006F35FB"/>
    <w:rsid w:val="006F64BB"/>
    <w:rsid w:val="006F7569"/>
    <w:rsid w:val="0072155A"/>
    <w:rsid w:val="007229F8"/>
    <w:rsid w:val="00723CC9"/>
    <w:rsid w:val="00730869"/>
    <w:rsid w:val="00730B1F"/>
    <w:rsid w:val="00732FB0"/>
    <w:rsid w:val="00736B78"/>
    <w:rsid w:val="00736F40"/>
    <w:rsid w:val="007577A2"/>
    <w:rsid w:val="00770495"/>
    <w:rsid w:val="007954A2"/>
    <w:rsid w:val="007A453D"/>
    <w:rsid w:val="007A46A9"/>
    <w:rsid w:val="007A496C"/>
    <w:rsid w:val="007A79AB"/>
    <w:rsid w:val="007B65F8"/>
    <w:rsid w:val="007D6933"/>
    <w:rsid w:val="007E48D9"/>
    <w:rsid w:val="007E5AB4"/>
    <w:rsid w:val="007E5AE8"/>
    <w:rsid w:val="007F4C23"/>
    <w:rsid w:val="008049CA"/>
    <w:rsid w:val="00804D23"/>
    <w:rsid w:val="0081785E"/>
    <w:rsid w:val="00821929"/>
    <w:rsid w:val="00830E8C"/>
    <w:rsid w:val="00837C9A"/>
    <w:rsid w:val="00842518"/>
    <w:rsid w:val="008446AF"/>
    <w:rsid w:val="00845B6D"/>
    <w:rsid w:val="00855D9C"/>
    <w:rsid w:val="008608D1"/>
    <w:rsid w:val="00864CCF"/>
    <w:rsid w:val="00865411"/>
    <w:rsid w:val="00865620"/>
    <w:rsid w:val="00866797"/>
    <w:rsid w:val="00867A29"/>
    <w:rsid w:val="00867B1B"/>
    <w:rsid w:val="00882095"/>
    <w:rsid w:val="00883C0E"/>
    <w:rsid w:val="00885D66"/>
    <w:rsid w:val="008864F2"/>
    <w:rsid w:val="008919E7"/>
    <w:rsid w:val="00892D13"/>
    <w:rsid w:val="0089397B"/>
    <w:rsid w:val="00893B4E"/>
    <w:rsid w:val="008A11B8"/>
    <w:rsid w:val="008B1E19"/>
    <w:rsid w:val="008B355F"/>
    <w:rsid w:val="008B4D37"/>
    <w:rsid w:val="008B5239"/>
    <w:rsid w:val="008B52C2"/>
    <w:rsid w:val="008B7CB3"/>
    <w:rsid w:val="008B7F57"/>
    <w:rsid w:val="008C3807"/>
    <w:rsid w:val="008D01B2"/>
    <w:rsid w:val="008E03CD"/>
    <w:rsid w:val="008E266B"/>
    <w:rsid w:val="008E6C68"/>
    <w:rsid w:val="008E7C1E"/>
    <w:rsid w:val="008F17B8"/>
    <w:rsid w:val="008F47F8"/>
    <w:rsid w:val="008F5021"/>
    <w:rsid w:val="008F55D7"/>
    <w:rsid w:val="008F5B73"/>
    <w:rsid w:val="008F64AF"/>
    <w:rsid w:val="009014FB"/>
    <w:rsid w:val="009023E1"/>
    <w:rsid w:val="00905649"/>
    <w:rsid w:val="009072F7"/>
    <w:rsid w:val="00907F6C"/>
    <w:rsid w:val="009102D7"/>
    <w:rsid w:val="00914AFB"/>
    <w:rsid w:val="0091558E"/>
    <w:rsid w:val="00920F3A"/>
    <w:rsid w:val="00923D99"/>
    <w:rsid w:val="00930A58"/>
    <w:rsid w:val="0093322F"/>
    <w:rsid w:val="00933583"/>
    <w:rsid w:val="00950105"/>
    <w:rsid w:val="00954531"/>
    <w:rsid w:val="00956762"/>
    <w:rsid w:val="009627B5"/>
    <w:rsid w:val="00962873"/>
    <w:rsid w:val="009648B9"/>
    <w:rsid w:val="009651BB"/>
    <w:rsid w:val="00975ED5"/>
    <w:rsid w:val="0097617B"/>
    <w:rsid w:val="00982BED"/>
    <w:rsid w:val="009841AD"/>
    <w:rsid w:val="00984FBE"/>
    <w:rsid w:val="00990AEA"/>
    <w:rsid w:val="009A3FE1"/>
    <w:rsid w:val="009A420A"/>
    <w:rsid w:val="009A5147"/>
    <w:rsid w:val="009B07D4"/>
    <w:rsid w:val="009B58CD"/>
    <w:rsid w:val="009B6373"/>
    <w:rsid w:val="009B70E7"/>
    <w:rsid w:val="009B7A3F"/>
    <w:rsid w:val="009D133A"/>
    <w:rsid w:val="009D6265"/>
    <w:rsid w:val="009E1EF5"/>
    <w:rsid w:val="009E4FC3"/>
    <w:rsid w:val="009E67A2"/>
    <w:rsid w:val="009E7753"/>
    <w:rsid w:val="009F12B8"/>
    <w:rsid w:val="009F2EB3"/>
    <w:rsid w:val="00A00FC2"/>
    <w:rsid w:val="00A03252"/>
    <w:rsid w:val="00A04D0C"/>
    <w:rsid w:val="00A10C2B"/>
    <w:rsid w:val="00A14FA7"/>
    <w:rsid w:val="00A204CC"/>
    <w:rsid w:val="00A23482"/>
    <w:rsid w:val="00A24CE2"/>
    <w:rsid w:val="00A32D7C"/>
    <w:rsid w:val="00A36243"/>
    <w:rsid w:val="00A367FF"/>
    <w:rsid w:val="00A3779B"/>
    <w:rsid w:val="00A4253C"/>
    <w:rsid w:val="00A44C74"/>
    <w:rsid w:val="00A46685"/>
    <w:rsid w:val="00A52508"/>
    <w:rsid w:val="00A53255"/>
    <w:rsid w:val="00A5346F"/>
    <w:rsid w:val="00A60581"/>
    <w:rsid w:val="00A624E2"/>
    <w:rsid w:val="00A6432D"/>
    <w:rsid w:val="00A66116"/>
    <w:rsid w:val="00A73F93"/>
    <w:rsid w:val="00A7412F"/>
    <w:rsid w:val="00A762C3"/>
    <w:rsid w:val="00A76C25"/>
    <w:rsid w:val="00A7736D"/>
    <w:rsid w:val="00A87E2F"/>
    <w:rsid w:val="00A93FAD"/>
    <w:rsid w:val="00A972D3"/>
    <w:rsid w:val="00AA016C"/>
    <w:rsid w:val="00AB04D3"/>
    <w:rsid w:val="00AB333B"/>
    <w:rsid w:val="00AB392C"/>
    <w:rsid w:val="00AB479D"/>
    <w:rsid w:val="00AB7CB3"/>
    <w:rsid w:val="00AB7E9D"/>
    <w:rsid w:val="00AD184C"/>
    <w:rsid w:val="00AD2441"/>
    <w:rsid w:val="00AD2CFF"/>
    <w:rsid w:val="00AD32AD"/>
    <w:rsid w:val="00AE03EC"/>
    <w:rsid w:val="00AE4625"/>
    <w:rsid w:val="00AE5D5B"/>
    <w:rsid w:val="00AE69AB"/>
    <w:rsid w:val="00AF4E66"/>
    <w:rsid w:val="00AF6FB1"/>
    <w:rsid w:val="00B02258"/>
    <w:rsid w:val="00B0680C"/>
    <w:rsid w:val="00B11152"/>
    <w:rsid w:val="00B1235E"/>
    <w:rsid w:val="00B12DDC"/>
    <w:rsid w:val="00B17DEB"/>
    <w:rsid w:val="00B241C4"/>
    <w:rsid w:val="00B24E78"/>
    <w:rsid w:val="00B32323"/>
    <w:rsid w:val="00B3273C"/>
    <w:rsid w:val="00B33292"/>
    <w:rsid w:val="00B3411B"/>
    <w:rsid w:val="00B3428C"/>
    <w:rsid w:val="00B350F7"/>
    <w:rsid w:val="00B37FEB"/>
    <w:rsid w:val="00B40331"/>
    <w:rsid w:val="00B44736"/>
    <w:rsid w:val="00B45257"/>
    <w:rsid w:val="00B4669A"/>
    <w:rsid w:val="00B57822"/>
    <w:rsid w:val="00B57B2E"/>
    <w:rsid w:val="00B61DFB"/>
    <w:rsid w:val="00B62203"/>
    <w:rsid w:val="00B668FC"/>
    <w:rsid w:val="00B77096"/>
    <w:rsid w:val="00B82D7D"/>
    <w:rsid w:val="00B949AE"/>
    <w:rsid w:val="00B96553"/>
    <w:rsid w:val="00BA02FB"/>
    <w:rsid w:val="00BA042D"/>
    <w:rsid w:val="00BA0FFF"/>
    <w:rsid w:val="00BA2A20"/>
    <w:rsid w:val="00BB4F68"/>
    <w:rsid w:val="00BB50E7"/>
    <w:rsid w:val="00BB5B3A"/>
    <w:rsid w:val="00BB5CA4"/>
    <w:rsid w:val="00BB66FD"/>
    <w:rsid w:val="00BC1B8E"/>
    <w:rsid w:val="00BC3E2F"/>
    <w:rsid w:val="00BC4D7A"/>
    <w:rsid w:val="00BC5004"/>
    <w:rsid w:val="00BD0947"/>
    <w:rsid w:val="00BD374A"/>
    <w:rsid w:val="00BD382D"/>
    <w:rsid w:val="00BD4019"/>
    <w:rsid w:val="00BD6FEA"/>
    <w:rsid w:val="00BD78A6"/>
    <w:rsid w:val="00BE019C"/>
    <w:rsid w:val="00BE2857"/>
    <w:rsid w:val="00BE5916"/>
    <w:rsid w:val="00BF0DB0"/>
    <w:rsid w:val="00BF5798"/>
    <w:rsid w:val="00C00598"/>
    <w:rsid w:val="00C05236"/>
    <w:rsid w:val="00C07804"/>
    <w:rsid w:val="00C128FC"/>
    <w:rsid w:val="00C15948"/>
    <w:rsid w:val="00C23D5A"/>
    <w:rsid w:val="00C2748C"/>
    <w:rsid w:val="00C30391"/>
    <w:rsid w:val="00C30B81"/>
    <w:rsid w:val="00C32D54"/>
    <w:rsid w:val="00C41F6D"/>
    <w:rsid w:val="00C4660F"/>
    <w:rsid w:val="00C51D6B"/>
    <w:rsid w:val="00C550F9"/>
    <w:rsid w:val="00C56531"/>
    <w:rsid w:val="00C748DF"/>
    <w:rsid w:val="00C757AC"/>
    <w:rsid w:val="00C767A3"/>
    <w:rsid w:val="00C80FDE"/>
    <w:rsid w:val="00C8118F"/>
    <w:rsid w:val="00C8187D"/>
    <w:rsid w:val="00C84254"/>
    <w:rsid w:val="00C852E7"/>
    <w:rsid w:val="00C8762D"/>
    <w:rsid w:val="00C87B30"/>
    <w:rsid w:val="00C913AD"/>
    <w:rsid w:val="00C92BB3"/>
    <w:rsid w:val="00C9702F"/>
    <w:rsid w:val="00CA14CD"/>
    <w:rsid w:val="00CA1B58"/>
    <w:rsid w:val="00CA340B"/>
    <w:rsid w:val="00CA4B7D"/>
    <w:rsid w:val="00CA50FA"/>
    <w:rsid w:val="00CB39B5"/>
    <w:rsid w:val="00CB566A"/>
    <w:rsid w:val="00CB73DC"/>
    <w:rsid w:val="00CC76C8"/>
    <w:rsid w:val="00CD0E3B"/>
    <w:rsid w:val="00CD1DD8"/>
    <w:rsid w:val="00CD4476"/>
    <w:rsid w:val="00CD5F0A"/>
    <w:rsid w:val="00CE22BB"/>
    <w:rsid w:val="00CE356C"/>
    <w:rsid w:val="00CE6DC1"/>
    <w:rsid w:val="00CF6B97"/>
    <w:rsid w:val="00D01C0B"/>
    <w:rsid w:val="00D01E47"/>
    <w:rsid w:val="00D021EB"/>
    <w:rsid w:val="00D071D5"/>
    <w:rsid w:val="00D10535"/>
    <w:rsid w:val="00D151D1"/>
    <w:rsid w:val="00D15F43"/>
    <w:rsid w:val="00D174E5"/>
    <w:rsid w:val="00D20045"/>
    <w:rsid w:val="00D2639A"/>
    <w:rsid w:val="00D36BDA"/>
    <w:rsid w:val="00D372DE"/>
    <w:rsid w:val="00D37ED7"/>
    <w:rsid w:val="00D43223"/>
    <w:rsid w:val="00D450FB"/>
    <w:rsid w:val="00D45373"/>
    <w:rsid w:val="00D46772"/>
    <w:rsid w:val="00D469BB"/>
    <w:rsid w:val="00D547F8"/>
    <w:rsid w:val="00D57036"/>
    <w:rsid w:val="00D65316"/>
    <w:rsid w:val="00D729EA"/>
    <w:rsid w:val="00D73832"/>
    <w:rsid w:val="00D8489C"/>
    <w:rsid w:val="00D8740D"/>
    <w:rsid w:val="00D92CBD"/>
    <w:rsid w:val="00DA0232"/>
    <w:rsid w:val="00DA04F3"/>
    <w:rsid w:val="00DA0A82"/>
    <w:rsid w:val="00DA1CFF"/>
    <w:rsid w:val="00DA381D"/>
    <w:rsid w:val="00DA4A45"/>
    <w:rsid w:val="00DA5930"/>
    <w:rsid w:val="00DA636A"/>
    <w:rsid w:val="00DB2886"/>
    <w:rsid w:val="00DB4F01"/>
    <w:rsid w:val="00DB761C"/>
    <w:rsid w:val="00DC4313"/>
    <w:rsid w:val="00DC5848"/>
    <w:rsid w:val="00DC64B6"/>
    <w:rsid w:val="00DC7B3E"/>
    <w:rsid w:val="00DD2A29"/>
    <w:rsid w:val="00DD5C8B"/>
    <w:rsid w:val="00DD6497"/>
    <w:rsid w:val="00DD69FC"/>
    <w:rsid w:val="00DD7507"/>
    <w:rsid w:val="00DE09A7"/>
    <w:rsid w:val="00DE2D49"/>
    <w:rsid w:val="00DE2F05"/>
    <w:rsid w:val="00DE56DF"/>
    <w:rsid w:val="00DF24B4"/>
    <w:rsid w:val="00DF2537"/>
    <w:rsid w:val="00DF543F"/>
    <w:rsid w:val="00E0096C"/>
    <w:rsid w:val="00E105E8"/>
    <w:rsid w:val="00E12470"/>
    <w:rsid w:val="00E14A62"/>
    <w:rsid w:val="00E15BDB"/>
    <w:rsid w:val="00E24E06"/>
    <w:rsid w:val="00E2616F"/>
    <w:rsid w:val="00E279CC"/>
    <w:rsid w:val="00E31A9D"/>
    <w:rsid w:val="00E31BCB"/>
    <w:rsid w:val="00E32BC8"/>
    <w:rsid w:val="00E471F5"/>
    <w:rsid w:val="00E5001D"/>
    <w:rsid w:val="00E67612"/>
    <w:rsid w:val="00E72D84"/>
    <w:rsid w:val="00E7717F"/>
    <w:rsid w:val="00E7793B"/>
    <w:rsid w:val="00E812DB"/>
    <w:rsid w:val="00E81950"/>
    <w:rsid w:val="00E842B7"/>
    <w:rsid w:val="00EA0975"/>
    <w:rsid w:val="00EA2B2E"/>
    <w:rsid w:val="00EA4C17"/>
    <w:rsid w:val="00EA517D"/>
    <w:rsid w:val="00EB25C5"/>
    <w:rsid w:val="00EB33B5"/>
    <w:rsid w:val="00EB59A7"/>
    <w:rsid w:val="00EB69FE"/>
    <w:rsid w:val="00EB7224"/>
    <w:rsid w:val="00EC48A3"/>
    <w:rsid w:val="00EC4B58"/>
    <w:rsid w:val="00EC6BB3"/>
    <w:rsid w:val="00EC7ED6"/>
    <w:rsid w:val="00ED6D9B"/>
    <w:rsid w:val="00EE17F4"/>
    <w:rsid w:val="00EE3A48"/>
    <w:rsid w:val="00EE42DE"/>
    <w:rsid w:val="00EE6223"/>
    <w:rsid w:val="00EF0720"/>
    <w:rsid w:val="00EF24D5"/>
    <w:rsid w:val="00EF2E01"/>
    <w:rsid w:val="00F03528"/>
    <w:rsid w:val="00F059E5"/>
    <w:rsid w:val="00F06EB6"/>
    <w:rsid w:val="00F10D8B"/>
    <w:rsid w:val="00F12588"/>
    <w:rsid w:val="00F153DF"/>
    <w:rsid w:val="00F161DA"/>
    <w:rsid w:val="00F25407"/>
    <w:rsid w:val="00F256D6"/>
    <w:rsid w:val="00F276AC"/>
    <w:rsid w:val="00F27C74"/>
    <w:rsid w:val="00F356C3"/>
    <w:rsid w:val="00F37CB2"/>
    <w:rsid w:val="00F455AB"/>
    <w:rsid w:val="00F54C65"/>
    <w:rsid w:val="00F60A30"/>
    <w:rsid w:val="00F61CB9"/>
    <w:rsid w:val="00F62B90"/>
    <w:rsid w:val="00F7151F"/>
    <w:rsid w:val="00F73228"/>
    <w:rsid w:val="00F7387D"/>
    <w:rsid w:val="00F75467"/>
    <w:rsid w:val="00F77FD4"/>
    <w:rsid w:val="00F80429"/>
    <w:rsid w:val="00F81066"/>
    <w:rsid w:val="00F81183"/>
    <w:rsid w:val="00F82860"/>
    <w:rsid w:val="00F83204"/>
    <w:rsid w:val="00F83D39"/>
    <w:rsid w:val="00F85033"/>
    <w:rsid w:val="00F863EF"/>
    <w:rsid w:val="00F9067A"/>
    <w:rsid w:val="00F916F7"/>
    <w:rsid w:val="00F964A0"/>
    <w:rsid w:val="00FA3167"/>
    <w:rsid w:val="00FA44AF"/>
    <w:rsid w:val="00FB6EB2"/>
    <w:rsid w:val="00FC006F"/>
    <w:rsid w:val="00FC368B"/>
    <w:rsid w:val="00FC6980"/>
    <w:rsid w:val="00FC7000"/>
    <w:rsid w:val="00FD0F51"/>
    <w:rsid w:val="00FD2C82"/>
    <w:rsid w:val="00FD3515"/>
    <w:rsid w:val="00FD3D02"/>
    <w:rsid w:val="00FE358E"/>
    <w:rsid w:val="00FE4CE6"/>
    <w:rsid w:val="00FE5228"/>
    <w:rsid w:val="00FE5B15"/>
    <w:rsid w:val="00FE6512"/>
    <w:rsid w:val="00FE6DCB"/>
    <w:rsid w:val="00FF0A8B"/>
    <w:rsid w:val="00FF0FED"/>
    <w:rsid w:val="00FF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6B"/>
    <w:pPr>
      <w:widowControl w:val="0"/>
      <w:spacing w:before="120" w:after="120"/>
    </w:pPr>
    <w:rPr>
      <w:rFonts w:ascii="Arial" w:eastAsia="Times New Roman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A46685"/>
    <w:pPr>
      <w:keepNext/>
      <w:numPr>
        <w:numId w:val="2"/>
      </w:numPr>
      <w:spacing w:before="240"/>
      <w:outlineLvl w:val="0"/>
    </w:pPr>
    <w:rPr>
      <w:rFonts w:ascii="Arial" w:eastAsia="SimSun" w:hAnsi="Arial"/>
      <w:b/>
      <w:kern w:val="2"/>
      <w:sz w:val="24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46685"/>
    <w:pPr>
      <w:outlineLvl w:val="1"/>
    </w:pPr>
    <w:rPr>
      <w:sz w:val="2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46685"/>
    <w:pPr>
      <w:numPr>
        <w:ilvl w:val="2"/>
      </w:numPr>
      <w:spacing w:after="60"/>
      <w:outlineLvl w:val="2"/>
    </w:pPr>
    <w:rPr>
      <w:rFonts w:ascii="Calibri Light" w:eastAsia="Times New Roman" w:hAnsi="Calibri Light"/>
      <w:b w:val="0"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C51D6B"/>
    <w:pPr>
      <w:outlineLvl w:val="3"/>
    </w:pPr>
    <w:rPr>
      <w:rFonts w:ascii="Calibri" w:hAnsi="Calibri"/>
      <w:b/>
      <w:bCs w:val="0"/>
      <w:sz w:val="28"/>
      <w:szCs w:val="28"/>
    </w:rPr>
  </w:style>
  <w:style w:type="paragraph" w:styleId="Heading5">
    <w:name w:val="heading 5"/>
    <w:basedOn w:val="Heading4"/>
    <w:next w:val="Normal"/>
    <w:link w:val="Heading5Char"/>
    <w:unhideWhenUsed/>
    <w:qFormat/>
    <w:rsid w:val="00C51D6B"/>
    <w:pPr>
      <w:outlineLvl w:val="4"/>
    </w:pPr>
    <w:rPr>
      <w:b w:val="0"/>
      <w:bCs/>
      <w:i/>
      <w:iCs/>
      <w:sz w:val="26"/>
      <w:szCs w:val="26"/>
    </w:rPr>
  </w:style>
  <w:style w:type="paragraph" w:styleId="Heading6">
    <w:name w:val="heading 6"/>
    <w:basedOn w:val="Heading5"/>
    <w:next w:val="Normal"/>
    <w:link w:val="Heading6Char"/>
    <w:uiPriority w:val="9"/>
    <w:semiHidden/>
    <w:unhideWhenUsed/>
    <w:qFormat/>
    <w:rsid w:val="00C51D6B"/>
    <w:pPr>
      <w:numPr>
        <w:ilvl w:val="5"/>
      </w:numPr>
      <w:outlineLvl w:val="5"/>
    </w:pPr>
    <w:rPr>
      <w:b/>
      <w:bCs w:val="0"/>
      <w:sz w:val="22"/>
      <w:szCs w:val="22"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C51D6B"/>
    <w:pPr>
      <w:numPr>
        <w:ilvl w:val="6"/>
      </w:numPr>
      <w:outlineLvl w:val="6"/>
    </w:pPr>
    <w:rPr>
      <w:sz w:val="24"/>
      <w:szCs w:val="24"/>
    </w:rPr>
  </w:style>
  <w:style w:type="paragraph" w:styleId="Heading8">
    <w:name w:val="heading 8"/>
    <w:basedOn w:val="Heading7"/>
    <w:next w:val="Normal"/>
    <w:link w:val="Heading8Char"/>
    <w:uiPriority w:val="9"/>
    <w:semiHidden/>
    <w:unhideWhenUsed/>
    <w:qFormat/>
    <w:rsid w:val="00C51D6B"/>
    <w:pPr>
      <w:numPr>
        <w:ilvl w:val="7"/>
      </w:numPr>
      <w:outlineLvl w:val="7"/>
    </w:pPr>
    <w:rPr>
      <w:i w:val="0"/>
      <w:iCs w:val="0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C51D6B"/>
    <w:pPr>
      <w:numPr>
        <w:ilvl w:val="8"/>
      </w:numPr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46685"/>
    <w:rPr>
      <w:rFonts w:ascii="Arial" w:eastAsia="SimSun" w:hAnsi="Arial"/>
      <w:b/>
      <w:kern w:val="2"/>
      <w:sz w:val="24"/>
      <w:lang w:val="en-GB" w:bidi="ar-SA"/>
    </w:rPr>
  </w:style>
  <w:style w:type="character" w:customStyle="1" w:styleId="Heading2Char">
    <w:name w:val="Heading 2 Char"/>
    <w:link w:val="Heading2"/>
    <w:rsid w:val="00A46685"/>
    <w:rPr>
      <w:rFonts w:ascii="Arial" w:eastAsia="SimSun" w:hAnsi="Arial" w:cs="Arial"/>
      <w:b/>
      <w:kern w:val="2"/>
      <w:sz w:val="22"/>
    </w:rPr>
  </w:style>
  <w:style w:type="paragraph" w:customStyle="1" w:styleId="Tdocinfo">
    <w:name w:val="Tdoc info"/>
    <w:basedOn w:val="Normal"/>
    <w:qFormat/>
    <w:rsid w:val="00BD78A6"/>
    <w:pPr>
      <w:tabs>
        <w:tab w:val="left" w:pos="1701"/>
      </w:tabs>
      <w:spacing w:before="60" w:after="60"/>
      <w:ind w:left="1701" w:hanging="1701"/>
    </w:pPr>
    <w:rPr>
      <w:b/>
      <w:sz w:val="22"/>
    </w:rPr>
  </w:style>
  <w:style w:type="paragraph" w:styleId="Footer">
    <w:name w:val="footer"/>
    <w:basedOn w:val="Normal"/>
    <w:link w:val="FooterChar"/>
    <w:rsid w:val="00BD78A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BD78A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infofirst">
    <w:name w:val="Tdoc info first"/>
    <w:basedOn w:val="Tdocinfo"/>
    <w:qFormat/>
    <w:rsid w:val="00BD78A6"/>
    <w:pPr>
      <w:pBdr>
        <w:top w:val="single" w:sz="12" w:space="1" w:color="auto"/>
      </w:pBdr>
    </w:pPr>
  </w:style>
  <w:style w:type="paragraph" w:styleId="FootnoteText">
    <w:name w:val="footnote text"/>
    <w:basedOn w:val="Normal"/>
    <w:link w:val="FootnoteTextChar"/>
    <w:semiHidden/>
    <w:rsid w:val="00BD78A6"/>
  </w:style>
  <w:style w:type="character" w:customStyle="1" w:styleId="FootnoteTextChar">
    <w:name w:val="Footnote Text Char"/>
    <w:link w:val="FootnoteText"/>
    <w:semiHidden/>
    <w:rsid w:val="00BD78A6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D78A6"/>
    <w:rPr>
      <w:rFonts w:ascii="Arial" w:hAnsi="Arial" w:cs="Arial"/>
      <w:color w:val="auto"/>
      <w:kern w:val="2"/>
      <w:vertAlign w:val="superscript"/>
      <w:lang w:val="en-US" w:eastAsia="zh-CN" w:bidi="ar-SA"/>
    </w:rPr>
  </w:style>
  <w:style w:type="paragraph" w:customStyle="1" w:styleId="Tdocinfolast">
    <w:name w:val="Tdoc info last"/>
    <w:basedOn w:val="Tdocinfo"/>
    <w:qFormat/>
    <w:rsid w:val="00BD78A6"/>
    <w:pPr>
      <w:pBdr>
        <w:bottom w:val="single" w:sz="12" w:space="1" w:color="auto"/>
      </w:pBdr>
    </w:pPr>
  </w:style>
  <w:style w:type="character" w:styleId="Hyperlink">
    <w:name w:val="Hyperlink"/>
    <w:uiPriority w:val="99"/>
    <w:rsid w:val="00BD78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Reference">
    <w:name w:val="Reference"/>
    <w:basedOn w:val="Normal"/>
    <w:qFormat/>
    <w:rsid w:val="00BD78A6"/>
    <w:pPr>
      <w:numPr>
        <w:numId w:val="1"/>
      </w:numPr>
      <w:spacing w:before="0" w:line="240" w:lineRule="atLeast"/>
    </w:pPr>
    <w:rPr>
      <w:rFonts w:eastAsia="Batang"/>
      <w:bCs/>
      <w:sz w:val="22"/>
      <w:lang w:eastAsia="ko-KR"/>
    </w:rPr>
  </w:style>
  <w:style w:type="paragraph" w:styleId="Caption">
    <w:name w:val="caption"/>
    <w:basedOn w:val="Normal"/>
    <w:next w:val="Normal"/>
    <w:unhideWhenUsed/>
    <w:qFormat/>
    <w:rsid w:val="00BD78A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241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241C4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0495"/>
    <w:pPr>
      <w:spacing w:before="0"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7049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600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C37"/>
  </w:style>
  <w:style w:type="character" w:customStyle="1" w:styleId="CommentTextChar">
    <w:name w:val="Comment Text Char"/>
    <w:link w:val="CommentText"/>
    <w:uiPriority w:val="99"/>
    <w:semiHidden/>
    <w:rsid w:val="00600C37"/>
    <w:rPr>
      <w:rFonts w:ascii="Arial" w:eastAsia="Times New Roma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C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0C37"/>
    <w:rPr>
      <w:rFonts w:ascii="Arial" w:eastAsia="Times New Roman" w:hAnsi="Arial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46685"/>
    <w:rPr>
      <w:rFonts w:ascii="Calibri Light" w:eastAsia="Times New Roman" w:hAnsi="Calibri Light"/>
      <w:bCs/>
      <w:kern w:val="2"/>
      <w:sz w:val="26"/>
      <w:szCs w:val="26"/>
    </w:rPr>
  </w:style>
  <w:style w:type="numbering" w:customStyle="1" w:styleId="Headings">
    <w:name w:val="Headings"/>
    <w:uiPriority w:val="99"/>
    <w:rsid w:val="00A46685"/>
    <w:pPr>
      <w:numPr>
        <w:numId w:val="2"/>
      </w:numPr>
    </w:pPr>
  </w:style>
  <w:style w:type="character" w:customStyle="1" w:styleId="Heading4Char">
    <w:name w:val="Heading 4 Char"/>
    <w:link w:val="Heading4"/>
    <w:rsid w:val="00C51D6B"/>
    <w:rPr>
      <w:rFonts w:eastAsia="Times New Roman"/>
      <w:b/>
      <w:kern w:val="2"/>
      <w:sz w:val="28"/>
      <w:szCs w:val="28"/>
    </w:rPr>
  </w:style>
  <w:style w:type="character" w:customStyle="1" w:styleId="Heading5Char">
    <w:name w:val="Heading 5 Char"/>
    <w:link w:val="Heading5"/>
    <w:rsid w:val="00C51D6B"/>
    <w:rPr>
      <w:rFonts w:eastAsia="Times New Roman"/>
      <w:bCs/>
      <w:i/>
      <w:iCs/>
      <w:kern w:val="2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C51D6B"/>
    <w:rPr>
      <w:rFonts w:eastAsia="Times New Roman"/>
      <w:b/>
      <w:i/>
      <w:iCs/>
      <w:kern w:val="2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C51D6B"/>
    <w:rPr>
      <w:rFonts w:eastAsia="Times New Roman"/>
      <w:b/>
      <w:i/>
      <w:iCs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51D6B"/>
    <w:rPr>
      <w:rFonts w:eastAsia="Times New Roman"/>
      <w:b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51D6B"/>
    <w:rPr>
      <w:rFonts w:ascii="Calibri Light" w:eastAsia="Times New Roman" w:hAnsi="Calibri Light"/>
      <w:b/>
      <w:kern w:val="2"/>
      <w:sz w:val="22"/>
      <w:szCs w:val="22"/>
    </w:rPr>
  </w:style>
  <w:style w:type="paragraph" w:styleId="Revision">
    <w:name w:val="Revision"/>
    <w:hidden/>
    <w:uiPriority w:val="99"/>
    <w:semiHidden/>
    <w:rsid w:val="0013445D"/>
    <w:rPr>
      <w:rFonts w:ascii="Arial" w:eastAsia="Times New Roman" w:hAnsi="Arial"/>
      <w:lang w:val="en-GB"/>
    </w:rPr>
  </w:style>
  <w:style w:type="paragraph" w:customStyle="1" w:styleId="TableStyle">
    <w:name w:val="TableStyle"/>
    <w:basedOn w:val="BodyText"/>
    <w:rsid w:val="00BA042D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/>
      <w:textAlignment w:val="baseline"/>
    </w:pPr>
    <w:rPr>
      <w:rFonts w:ascii="Times New Roman" w:hAnsi="Times New Roman"/>
      <w:sz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42D"/>
  </w:style>
  <w:style w:type="character" w:customStyle="1" w:styleId="BodyTextChar">
    <w:name w:val="Body Text Char"/>
    <w:link w:val="BodyText"/>
    <w:uiPriority w:val="99"/>
    <w:semiHidden/>
    <w:rsid w:val="00BA042D"/>
    <w:rPr>
      <w:rFonts w:ascii="Arial" w:eastAsia="Times New Roman" w:hAnsi="Arial"/>
      <w:lang w:val="en-GB"/>
    </w:rPr>
  </w:style>
  <w:style w:type="paragraph" w:customStyle="1" w:styleId="Listnumbered">
    <w:name w:val="List numbered"/>
    <w:basedOn w:val="Normal"/>
    <w:rsid w:val="00BA042D"/>
    <w:pPr>
      <w:numPr>
        <w:numId w:val="3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contextualSpacing/>
      <w:textAlignment w:val="baseline"/>
    </w:pPr>
    <w:rPr>
      <w:rFonts w:ascii="Times New Roman" w:hAnsi="Times New Roman"/>
      <w:sz w:val="22"/>
      <w:lang w:val="en-US" w:eastAsia="zh-CN"/>
    </w:rPr>
  </w:style>
  <w:style w:type="table" w:styleId="TableGrid">
    <w:name w:val="Table Grid"/>
    <w:basedOn w:val="TableNormal"/>
    <w:uiPriority w:val="39"/>
    <w:rsid w:val="00066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69BB"/>
    <w:pPr>
      <w:widowControl/>
      <w:spacing w:before="0"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76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42763B"/>
    <w:rPr>
      <w:rFonts w:ascii="Courier New" w:eastAsia="Times New Roman" w:hAnsi="Courier New" w:cs="Courier New"/>
    </w:rPr>
  </w:style>
  <w:style w:type="paragraph" w:customStyle="1" w:styleId="Editorsnote">
    <w:name w:val="Editor's note"/>
    <w:basedOn w:val="Normal"/>
    <w:next w:val="Normal"/>
    <w:qFormat/>
    <w:rsid w:val="00BC3E2F"/>
    <w:pPr>
      <w:spacing w:line="240" w:lineRule="atLeast"/>
      <w:ind w:left="567" w:right="567"/>
    </w:pPr>
    <w:rPr>
      <w:rFonts w:eastAsia="Batang"/>
      <w:i/>
      <w:color w:val="FF0000"/>
      <w:sz w:val="22"/>
      <w:lang w:eastAsia="ko-KR"/>
    </w:rPr>
  </w:style>
  <w:style w:type="paragraph" w:customStyle="1" w:styleId="PL">
    <w:name w:val="PL"/>
    <w:rsid w:val="006122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H">
    <w:name w:val="TAH"/>
    <w:basedOn w:val="Normal"/>
    <w:rsid w:val="00612288"/>
    <w:pPr>
      <w:keepNext/>
      <w:keepLines/>
      <w:widowControl/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sz w:val="18"/>
    </w:rPr>
  </w:style>
  <w:style w:type="paragraph" w:customStyle="1" w:styleId="B1">
    <w:name w:val="B1"/>
    <w:basedOn w:val="List"/>
    <w:rsid w:val="00612288"/>
    <w:pPr>
      <w:widowControl/>
      <w:overflowPunct w:val="0"/>
      <w:autoSpaceDE w:val="0"/>
      <w:autoSpaceDN w:val="0"/>
      <w:adjustRightInd w:val="0"/>
      <w:spacing w:before="0" w:after="180"/>
      <w:ind w:left="568" w:hanging="284"/>
      <w:contextualSpacing w:val="0"/>
      <w:textAlignment w:val="baseline"/>
    </w:pPr>
    <w:rPr>
      <w:rFonts w:ascii="Times New Roman" w:hAnsi="Times New Roman"/>
    </w:rPr>
  </w:style>
  <w:style w:type="paragraph" w:customStyle="1" w:styleId="TH">
    <w:name w:val="TH"/>
    <w:basedOn w:val="Normal"/>
    <w:link w:val="THChar"/>
    <w:rsid w:val="0061228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b/>
    </w:rPr>
  </w:style>
  <w:style w:type="paragraph" w:styleId="List">
    <w:name w:val="List"/>
    <w:basedOn w:val="Normal"/>
    <w:uiPriority w:val="99"/>
    <w:semiHidden/>
    <w:unhideWhenUsed/>
    <w:rsid w:val="00612288"/>
    <w:pPr>
      <w:ind w:left="360" w:hanging="360"/>
      <w:contextualSpacing/>
    </w:pPr>
  </w:style>
  <w:style w:type="paragraph" w:customStyle="1" w:styleId="ZA">
    <w:name w:val="ZA"/>
    <w:rsid w:val="00F455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CRheader">
    <w:name w:val="CR header"/>
    <w:basedOn w:val="Normal"/>
    <w:link w:val="CRheaderChar"/>
    <w:qFormat/>
    <w:rsid w:val="004570DF"/>
    <w:pPr>
      <w:widowControl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180"/>
      <w:jc w:val="center"/>
    </w:pPr>
    <w:rPr>
      <w:rFonts w:ascii="Times New Roman" w:eastAsia="Malgun Gothic" w:hAnsi="Times New Roman"/>
      <w:b/>
      <w:noProof/>
      <w:sz w:val="24"/>
      <w:szCs w:val="24"/>
    </w:rPr>
  </w:style>
  <w:style w:type="character" w:customStyle="1" w:styleId="CRheaderChar">
    <w:name w:val="CR header Char"/>
    <w:link w:val="CRheader"/>
    <w:rsid w:val="004570DF"/>
    <w:rPr>
      <w:rFonts w:ascii="Times New Roman" w:eastAsia="Malgun Gothic" w:hAnsi="Times New Roman"/>
      <w:b/>
      <w:noProof/>
      <w:sz w:val="24"/>
      <w:szCs w:val="24"/>
      <w:lang w:val="en-GB"/>
    </w:rPr>
  </w:style>
  <w:style w:type="paragraph" w:customStyle="1" w:styleId="TAL">
    <w:name w:val="TAL"/>
    <w:basedOn w:val="Normal"/>
    <w:link w:val="TALCar"/>
    <w:rsid w:val="00561B7C"/>
    <w:pPr>
      <w:keepNext/>
      <w:keepLines/>
      <w:widowControl/>
      <w:overflowPunct w:val="0"/>
      <w:autoSpaceDE w:val="0"/>
      <w:autoSpaceDN w:val="0"/>
      <w:adjustRightInd w:val="0"/>
      <w:spacing w:before="0" w:after="0"/>
      <w:textAlignment w:val="baseline"/>
    </w:pPr>
    <w:rPr>
      <w:sz w:val="18"/>
    </w:rPr>
  </w:style>
  <w:style w:type="paragraph" w:customStyle="1" w:styleId="FP">
    <w:name w:val="FP"/>
    <w:basedOn w:val="Normal"/>
    <w:rsid w:val="00561B7C"/>
    <w:pPr>
      <w:widowControl/>
      <w:overflowPunct w:val="0"/>
      <w:autoSpaceDE w:val="0"/>
      <w:autoSpaceDN w:val="0"/>
      <w:adjustRightInd w:val="0"/>
      <w:spacing w:before="0" w:after="0"/>
    </w:pPr>
    <w:rPr>
      <w:rFonts w:ascii="Times New Roman" w:hAnsi="Times New Roman"/>
    </w:rPr>
  </w:style>
  <w:style w:type="character" w:customStyle="1" w:styleId="THChar">
    <w:name w:val="TH Char"/>
    <w:link w:val="TH"/>
    <w:rsid w:val="00561B7C"/>
    <w:rPr>
      <w:rFonts w:ascii="Arial" w:eastAsia="Times New Roman" w:hAnsi="Arial"/>
      <w:b/>
      <w:lang w:val="en-GB"/>
    </w:rPr>
  </w:style>
  <w:style w:type="character" w:customStyle="1" w:styleId="TALCar">
    <w:name w:val="TAL Car"/>
    <w:link w:val="TAL"/>
    <w:rsid w:val="00561B7C"/>
    <w:rPr>
      <w:rFonts w:ascii="Arial" w:eastAsia="Times New Roman" w:hAnsi="Arial"/>
      <w:sz w:val="18"/>
      <w:lang w:val="en-GB"/>
    </w:rPr>
  </w:style>
  <w:style w:type="paragraph" w:customStyle="1" w:styleId="CRCoverPage">
    <w:name w:val="CR Cover Page"/>
    <w:rsid w:val="0004601C"/>
    <w:pPr>
      <w:spacing w:after="120"/>
    </w:pPr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E31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50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42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704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22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826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17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281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2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Brockland\AppData\Roaming\Knobbe\MacroworX\2010\Word\Templates\MXNor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0006C277CF346A9CF4A0205E2223D" ma:contentTypeVersion="3" ma:contentTypeDescription="Create a new document." ma:contentTypeScope="" ma:versionID="2ea56087c22b5bf74fb29f57de508632">
  <xsd:schema xmlns:xsd="http://www.w3.org/2001/XMLSchema" xmlns:xs="http://www.w3.org/2001/XMLSchema" xmlns:p="http://schemas.microsoft.com/office/2006/metadata/properties" xmlns:ns2="c0c84608-701a-4d7d-96ee-a04a58792b4c" xmlns:ns3="bb42451c-94bb-49d6-9d25-83fe1d182f36" targetNamespace="http://schemas.microsoft.com/office/2006/metadata/properties" ma:root="true" ma:fieldsID="e5bc9a8e35cc8f719a0a4d555f9f7243" ns2:_="" ns3:_="">
    <xsd:import namespace="c0c84608-701a-4d7d-96ee-a04a58792b4c"/>
    <xsd:import namespace="bb42451c-94bb-49d6-9d25-83fe1d182f3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mmentsHtml" minOccurs="0"/>
                <xsd:element ref="ns3:description0" minOccurs="0"/>
                <xsd:element ref="ns3:description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4608-701a-4d7d-96ee-a04a58792b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2451c-94bb-49d6-9d25-83fe1d182f36" elementFormDefault="qualified">
    <xsd:import namespace="http://schemas.microsoft.com/office/2006/documentManagement/types"/>
    <xsd:import namespace="http://schemas.microsoft.com/office/infopath/2007/PartnerControls"/>
    <xsd:element name="commentsHtml" ma:index="11" nillable="true" ma:displayName="Comments" ma:description="" ma:format="" ma:internalName="commentsHtml" ma:readOnly="false">
      <xsd:simpleType>
        <xsd:restriction base="dms:Note">
          <xsd:maxLength value="255"/>
        </xsd:restriction>
      </xsd:simpleType>
    </xsd:element>
    <xsd:element name="description0" ma:index="12" nillable="true" ma:displayName="Description" ma:description="" ma:format="" ma:internalName="description0" ma:readOnly="false">
      <xsd:simpleType>
        <xsd:restriction base="dms:Note">
          <xsd:maxLength value="255"/>
        </xsd:restriction>
      </xsd:simpleType>
    </xsd:element>
    <xsd:element name="description1" ma:index="13" nillable="true" ma:displayName="Description" ma:description="" ma:format="" ma:internalName="description1" ma:readOnly="fals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commentsHtml xmlns="bb42451c-94bb-49d6-9d25-83fe1d182f36" xsi:nil="true"/>
    <description0 xmlns="bb42451c-94bb-49d6-9d25-83fe1d182f36" xsi:nil="true"/>
    <description1 xmlns="bb42451c-94bb-49d6-9d25-83fe1d182f3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5CF4FEE-2C65-4A55-B868-AA30CAC27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4608-701a-4d7d-96ee-a04a58792b4c"/>
    <ds:schemaRef ds:uri="bb42451c-94bb-49d6-9d25-83fe1d182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930BF-1682-431D-A7DB-3A2AD6040E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020B1A8-E020-4C11-924D-ADDAFEF44D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17CDCE-71E8-4CED-9379-077B4EBD5F2B}">
  <ds:schemaRefs>
    <ds:schemaRef ds:uri="http://schemas.microsoft.com/office/2006/metadata/properties"/>
    <ds:schemaRef ds:uri="bb42451c-94bb-49d6-9d25-83fe1d182f36"/>
  </ds:schemaRefs>
</ds:datastoreItem>
</file>

<file path=customXml/itemProps5.xml><?xml version="1.0" encoding="utf-8"?>
<ds:datastoreItem xmlns:ds="http://schemas.openxmlformats.org/officeDocument/2006/customXml" ds:itemID="{8C16FBF7-6266-4F20-82D2-94659883006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D4083A-2307-48EF-86F9-B46C6A36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MXNormal</Template>
  <TotalTime>245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 Solutions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Oprescu</dc:creator>
  <cp:lastModifiedBy>val_1</cp:lastModifiedBy>
  <cp:revision>10</cp:revision>
  <dcterms:created xsi:type="dcterms:W3CDTF">2017-05-08T00:33:00Z</dcterms:created>
  <dcterms:modified xsi:type="dcterms:W3CDTF">2017-05-09T11:16:00Z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2C4CCK2ZEMY6-54-2838</vt:lpwstr>
  </property>
  <property fmtid="{D5CDD505-2E9C-101B-9397-08002B2CF9AE}" pid="4" name="_dlc_DocIdItemGuid">
    <vt:lpwstr>87f1c73a-eced-4a3a-9cdd-772a78a84fe2</vt:lpwstr>
  </property>
  <property fmtid="{D5CDD505-2E9C-101B-9397-08002B2CF9AE}" pid="5" name="_dlc_DocIdUrl">
    <vt:lpwstr>https://sharepoint.qualcomm.com/qct/MM-RD-Standards/Speech/_layouts/15/DocIdRedir.aspx?ID=2C4CCK2ZEMY6-54-2838, 2C4CCK2ZEMY6-54-2838</vt:lpwstr>
  </property>
  <property fmtid="{D5CDD505-2E9C-101B-9397-08002B2CF9AE}" pid="6" name="ContentTypeId">
    <vt:lpwstr>0x0101009380006C277CF346A9CF4A0205E2223D</vt:lpwstr>
  </property>
  <property fmtid="{D5CDD505-2E9C-101B-9397-08002B2CF9AE}" pid="7" name="_AdHocReviewCycleID">
    <vt:i4>-312125442</vt:i4>
  </property>
  <property fmtid="{D5CDD505-2E9C-101B-9397-08002B2CF9AE}" pid="8" name="_EmailSubject">
    <vt:lpwstr>MMCMH_Enh contribution </vt:lpwstr>
  </property>
  <property fmtid="{D5CDD505-2E9C-101B-9397-08002B2CF9AE}" pid="9" name="_AuthorEmail">
    <vt:lpwstr>vatti@qti.qualcomm.com</vt:lpwstr>
  </property>
  <property fmtid="{D5CDD505-2E9C-101B-9397-08002B2CF9AE}" pid="10" name="_AuthorEmailDisplayName">
    <vt:lpwstr>Atti, Venkatraman</vt:lpwstr>
  </property>
  <property fmtid="{D5CDD505-2E9C-101B-9397-08002B2CF9AE}" pid="11" name="_PreviousAdHocReviewCycleID">
    <vt:i4>463273790</vt:i4>
  </property>
  <property fmtid="{D5CDD505-2E9C-101B-9397-08002B2CF9AE}" pid="12" name="_ReviewingToolsShownOnce">
    <vt:lpwstr/>
  </property>
</Properties>
</file>