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C84EF3" w14:paraId="6AFE36E6" w14:textId="77777777">
        <w:tc>
          <w:tcPr>
            <w:tcW w:w="10423" w:type="dxa"/>
            <w:gridSpan w:val="2"/>
            <w:tcBorders>
              <w:top w:val="nil"/>
              <w:left w:val="nil"/>
              <w:bottom w:val="nil"/>
              <w:right w:val="nil"/>
            </w:tcBorders>
          </w:tcPr>
          <w:p w14:paraId="43E2B31D" w14:textId="63ED4CEB" w:rsidR="00C84EF3" w:rsidRDefault="00000000">
            <w:pPr>
              <w:pStyle w:val="ZA"/>
              <w:framePr w:w="0" w:hRule="auto" w:wrap="auto" w:vAnchor="margin" w:hAnchor="text" w:yAlign="inline"/>
            </w:pPr>
            <w:bookmarkStart w:id="0" w:name="page1"/>
            <w:r>
              <w:rPr>
                <w:sz w:val="64"/>
              </w:rPr>
              <w:t>3GPP TR 23.</w:t>
            </w:r>
            <w:r>
              <w:rPr>
                <w:rFonts w:eastAsia="SimSun" w:hint="eastAsia"/>
                <w:sz w:val="64"/>
                <w:lang w:val="en-US" w:eastAsia="zh-CN"/>
              </w:rPr>
              <w:t>700-77</w:t>
            </w:r>
            <w:r>
              <w:rPr>
                <w:sz w:val="64"/>
              </w:rPr>
              <w:t xml:space="preserve"> </w:t>
            </w:r>
            <w:r>
              <w:t>V</w:t>
            </w:r>
            <w:r w:rsidR="00F00ADA">
              <w:t>1</w:t>
            </w:r>
            <w:r>
              <w:t>.</w:t>
            </w:r>
            <w:r w:rsidR="00F00ADA">
              <w:rPr>
                <w:rFonts w:eastAsia="SimSun"/>
                <w:lang w:val="en-US" w:eastAsia="zh-CN"/>
              </w:rPr>
              <w:t>0</w:t>
            </w:r>
            <w:r>
              <w:t xml:space="preserve">.0 </w:t>
            </w:r>
            <w:r>
              <w:rPr>
                <w:sz w:val="32"/>
              </w:rPr>
              <w:t>(202</w:t>
            </w:r>
            <w:r>
              <w:rPr>
                <w:rFonts w:eastAsia="SimSun" w:hint="eastAsia"/>
                <w:sz w:val="32"/>
                <w:lang w:val="en-US" w:eastAsia="zh-CN"/>
              </w:rPr>
              <w:t>4</w:t>
            </w:r>
            <w:r>
              <w:rPr>
                <w:sz w:val="32"/>
              </w:rPr>
              <w:t>-</w:t>
            </w:r>
            <w:r>
              <w:rPr>
                <w:rFonts w:eastAsia="SimSun" w:hint="eastAsia"/>
                <w:sz w:val="32"/>
                <w:lang w:val="en-US" w:eastAsia="zh-CN"/>
              </w:rPr>
              <w:t>06</w:t>
            </w:r>
            <w:r>
              <w:rPr>
                <w:sz w:val="32"/>
              </w:rPr>
              <w:t>)</w:t>
            </w:r>
          </w:p>
        </w:tc>
      </w:tr>
      <w:tr w:rsidR="00C84EF3" w14:paraId="7F57D2EE" w14:textId="77777777">
        <w:trPr>
          <w:trHeight w:hRule="exact" w:val="1134"/>
        </w:trPr>
        <w:tc>
          <w:tcPr>
            <w:tcW w:w="10423" w:type="dxa"/>
            <w:gridSpan w:val="2"/>
            <w:tcBorders>
              <w:top w:val="nil"/>
              <w:left w:val="nil"/>
              <w:bottom w:val="nil"/>
              <w:right w:val="nil"/>
            </w:tcBorders>
          </w:tcPr>
          <w:p w14:paraId="358D0DD1" w14:textId="77777777" w:rsidR="00C84EF3" w:rsidRDefault="00000000">
            <w:pPr>
              <w:pStyle w:val="ZB"/>
              <w:framePr w:w="0" w:hRule="auto" w:wrap="auto" w:vAnchor="margin" w:hAnchor="text" w:yAlign="inline"/>
            </w:pPr>
            <w:r>
              <w:t>Technical Report</w:t>
            </w:r>
          </w:p>
        </w:tc>
      </w:tr>
      <w:tr w:rsidR="00C84EF3" w14:paraId="21D0FAA1" w14:textId="77777777">
        <w:trPr>
          <w:trHeight w:hRule="exact" w:val="3686"/>
        </w:trPr>
        <w:tc>
          <w:tcPr>
            <w:tcW w:w="10423" w:type="dxa"/>
            <w:gridSpan w:val="2"/>
            <w:tcBorders>
              <w:top w:val="nil"/>
              <w:left w:val="nil"/>
              <w:bottom w:val="nil"/>
              <w:right w:val="nil"/>
            </w:tcBorders>
          </w:tcPr>
          <w:p w14:paraId="6743E3A7" w14:textId="77777777" w:rsidR="00C84EF3" w:rsidRDefault="00000000">
            <w:pPr>
              <w:pStyle w:val="ZT"/>
              <w:framePr w:wrap="auto" w:hAnchor="text" w:yAlign="inline"/>
            </w:pPr>
            <w:r>
              <w:t>3rd Generation Partnership Project;</w:t>
            </w:r>
          </w:p>
          <w:p w14:paraId="32816CCA" w14:textId="77777777" w:rsidR="00C84EF3" w:rsidRDefault="00000000">
            <w:pPr>
              <w:pStyle w:val="ZT"/>
              <w:framePr w:wrap="auto" w:hAnchor="text" w:yAlign="inline"/>
            </w:pPr>
            <w:r>
              <w:t>Technical Specification Group Services and System Aspects;</w:t>
            </w:r>
          </w:p>
          <w:p w14:paraId="2A37432C" w14:textId="77777777" w:rsidR="00C84EF3" w:rsidRDefault="00000000">
            <w:pPr>
              <w:pStyle w:val="ZT"/>
              <w:framePr w:wrap="auto" w:hAnchor="text" w:yAlign="inline"/>
              <w:rPr>
                <w:rFonts w:cs="Arial"/>
              </w:rPr>
            </w:pPr>
            <w:r>
              <w:rPr>
                <w:rFonts w:cs="Arial" w:hint="eastAsia"/>
              </w:rPr>
              <w:t>Study on system architecture for next generation</w:t>
            </w:r>
          </w:p>
          <w:p w14:paraId="2518B4E5" w14:textId="77777777" w:rsidR="00C84EF3" w:rsidRDefault="00000000">
            <w:pPr>
              <w:pStyle w:val="ZT"/>
              <w:framePr w:wrap="auto" w:hAnchor="text" w:yAlign="inline"/>
              <w:rPr>
                <w:rFonts w:cs="Arial"/>
              </w:rPr>
            </w:pPr>
            <w:r>
              <w:rPr>
                <w:rFonts w:cs="Arial" w:hint="eastAsia"/>
              </w:rPr>
              <w:t xml:space="preserve">real time communication services </w:t>
            </w:r>
            <w:r>
              <w:rPr>
                <w:rFonts w:cs="Arial"/>
              </w:rPr>
              <w:t>Phase 2</w:t>
            </w:r>
          </w:p>
          <w:p w14:paraId="3FE07ABA" w14:textId="77777777" w:rsidR="00C84EF3" w:rsidRDefault="00000000">
            <w:pPr>
              <w:pStyle w:val="ZT"/>
              <w:framePr w:wrap="auto" w:hAnchor="text" w:yAlign="inline"/>
              <w:rPr>
                <w:i/>
                <w:sz w:val="28"/>
              </w:rPr>
            </w:pPr>
            <w:r>
              <w:t>(</w:t>
            </w:r>
            <w:r>
              <w:rPr>
                <w:rStyle w:val="ZGSM"/>
              </w:rPr>
              <w:t>Release 1</w:t>
            </w:r>
            <w:r>
              <w:rPr>
                <w:rStyle w:val="ZGSM"/>
                <w:rFonts w:eastAsia="SimSun" w:hint="eastAsia"/>
                <w:lang w:val="en-US" w:eastAsia="zh-CN"/>
              </w:rPr>
              <w:t>9</w:t>
            </w:r>
            <w:r>
              <w:t>)</w:t>
            </w:r>
          </w:p>
        </w:tc>
      </w:tr>
      <w:tr w:rsidR="00C84EF3" w14:paraId="4B1D5FCE" w14:textId="77777777">
        <w:tc>
          <w:tcPr>
            <w:tcW w:w="10423" w:type="dxa"/>
            <w:gridSpan w:val="2"/>
            <w:tcBorders>
              <w:top w:val="nil"/>
              <w:left w:val="nil"/>
              <w:bottom w:val="nil"/>
              <w:right w:val="nil"/>
            </w:tcBorders>
          </w:tcPr>
          <w:p w14:paraId="692BA9C8" w14:textId="77777777" w:rsidR="00C84EF3" w:rsidRDefault="00000000">
            <w:pPr>
              <w:pStyle w:val="ZU"/>
              <w:framePr w:w="0" w:wrap="auto" w:vAnchor="margin" w:hAnchor="text" w:yAlign="inline"/>
              <w:tabs>
                <w:tab w:val="right" w:pos="10206"/>
              </w:tabs>
              <w:jc w:val="left"/>
            </w:pPr>
            <w:r>
              <w:tab/>
            </w:r>
          </w:p>
        </w:tc>
      </w:tr>
      <w:tr w:rsidR="00C84EF3" w14:paraId="4128162B" w14:textId="77777777">
        <w:trPr>
          <w:trHeight w:hRule="exact" w:val="1531"/>
        </w:trPr>
        <w:tc>
          <w:tcPr>
            <w:tcW w:w="4883" w:type="dxa"/>
            <w:tcBorders>
              <w:top w:val="nil"/>
              <w:left w:val="nil"/>
              <w:bottom w:val="nil"/>
              <w:right w:val="nil"/>
            </w:tcBorders>
          </w:tcPr>
          <w:p w14:paraId="40F14F3B" w14:textId="77777777" w:rsidR="00C84EF3" w:rsidRDefault="00000000">
            <w:r>
              <w:object w:dxaOrig="2063" w:dyaOrig="1236" w14:anchorId="3E2638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2.2pt" o:ole="">
                  <v:imagedata r:id="rId7" o:title=""/>
                </v:shape>
                <o:OLEObject Type="Embed" ProgID="Word.Picture.8" ShapeID="_x0000_i1025" DrawAspect="Content" ObjectID="_1779513359" r:id="rId8"/>
              </w:object>
            </w:r>
          </w:p>
        </w:tc>
        <w:bookmarkStart w:id="1" w:name="_MON_1710316168"/>
        <w:bookmarkEnd w:id="1"/>
        <w:tc>
          <w:tcPr>
            <w:tcW w:w="5540" w:type="dxa"/>
            <w:tcBorders>
              <w:top w:val="nil"/>
              <w:left w:val="nil"/>
              <w:bottom w:val="nil"/>
              <w:right w:val="nil"/>
            </w:tcBorders>
          </w:tcPr>
          <w:p w14:paraId="04796BC5" w14:textId="77777777" w:rsidR="00C84EF3" w:rsidRDefault="00000000">
            <w:pPr>
              <w:jc w:val="right"/>
            </w:pPr>
            <w:r>
              <w:object w:dxaOrig="2558" w:dyaOrig="1504" w14:anchorId="5B55EAE5">
                <v:shape id="_x0000_i1026" type="#_x0000_t75" style="width:127.85pt;height:74.9pt" o:ole="">
                  <v:imagedata r:id="rId9" o:title=""/>
                </v:shape>
                <o:OLEObject Type="Embed" ProgID="Word.Picture.8" ShapeID="_x0000_i1026" DrawAspect="Content" ObjectID="_1779513360" r:id="rId10"/>
              </w:object>
            </w:r>
          </w:p>
        </w:tc>
      </w:tr>
      <w:tr w:rsidR="00C84EF3" w14:paraId="7A64353E" w14:textId="77777777">
        <w:trPr>
          <w:trHeight w:hRule="exact" w:val="5783"/>
        </w:trPr>
        <w:tc>
          <w:tcPr>
            <w:tcW w:w="10423" w:type="dxa"/>
            <w:gridSpan w:val="2"/>
            <w:tcBorders>
              <w:top w:val="nil"/>
              <w:left w:val="nil"/>
              <w:bottom w:val="nil"/>
              <w:right w:val="nil"/>
            </w:tcBorders>
          </w:tcPr>
          <w:p w14:paraId="39E752E7" w14:textId="77777777" w:rsidR="00C84EF3" w:rsidRDefault="00C84EF3"/>
        </w:tc>
      </w:tr>
      <w:tr w:rsidR="00C84EF3" w14:paraId="473FD738" w14:textId="77777777">
        <w:trPr>
          <w:cantSplit/>
          <w:trHeight w:hRule="exact" w:val="964"/>
        </w:trPr>
        <w:tc>
          <w:tcPr>
            <w:tcW w:w="10423" w:type="dxa"/>
            <w:gridSpan w:val="2"/>
            <w:tcBorders>
              <w:top w:val="nil"/>
              <w:left w:val="nil"/>
              <w:bottom w:val="nil"/>
              <w:right w:val="nil"/>
            </w:tcBorders>
          </w:tcPr>
          <w:p w14:paraId="715B76BE" w14:textId="77777777" w:rsidR="00C84EF3" w:rsidRDefault="0000000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E75487" w14:textId="77777777" w:rsidR="00C84EF3" w:rsidRDefault="00C84EF3">
            <w:pPr>
              <w:pStyle w:val="ZV"/>
              <w:framePr w:wrap="notBeside"/>
            </w:pPr>
          </w:p>
          <w:p w14:paraId="31A2A279" w14:textId="77777777" w:rsidR="00C84EF3" w:rsidRDefault="00C84EF3">
            <w:pPr>
              <w:rPr>
                <w:sz w:val="16"/>
              </w:rPr>
            </w:pPr>
          </w:p>
        </w:tc>
      </w:tr>
      <w:bookmarkEnd w:id="0"/>
    </w:tbl>
    <w:p w14:paraId="77306252" w14:textId="77777777" w:rsidR="00C84EF3" w:rsidRDefault="00C84EF3">
      <w:pPr>
        <w:sectPr w:rsidR="00C84EF3">
          <w:footerReference w:type="even" r:id="rId11"/>
          <w:footerReference w:type="first" r:id="rId1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84EF3" w14:paraId="1F41BC70" w14:textId="77777777">
        <w:trPr>
          <w:trHeight w:hRule="exact" w:val="5670"/>
        </w:trPr>
        <w:tc>
          <w:tcPr>
            <w:tcW w:w="10423" w:type="dxa"/>
          </w:tcPr>
          <w:p w14:paraId="1638E1F9" w14:textId="77777777" w:rsidR="00C84EF3" w:rsidRDefault="00C84EF3">
            <w:bookmarkStart w:id="2" w:name="page2"/>
          </w:p>
        </w:tc>
      </w:tr>
      <w:tr w:rsidR="00C84EF3" w14:paraId="6F6B9B6D" w14:textId="77777777">
        <w:trPr>
          <w:trHeight w:hRule="exact" w:val="4366"/>
        </w:trPr>
        <w:tc>
          <w:tcPr>
            <w:tcW w:w="10423" w:type="dxa"/>
          </w:tcPr>
          <w:p w14:paraId="37E6EA42" w14:textId="77777777" w:rsidR="00C84EF3" w:rsidRDefault="00000000">
            <w:pPr>
              <w:pStyle w:val="FP"/>
              <w:spacing w:after="240"/>
              <w:ind w:left="2835" w:right="2835"/>
              <w:jc w:val="center"/>
              <w:rPr>
                <w:rFonts w:ascii="Arial" w:hAnsi="Arial"/>
                <w:b/>
                <w:i/>
              </w:rPr>
            </w:pPr>
            <w:r>
              <w:rPr>
                <w:rFonts w:ascii="Arial" w:hAnsi="Arial"/>
                <w:b/>
                <w:i/>
              </w:rPr>
              <w:t>3GPP</w:t>
            </w:r>
          </w:p>
          <w:p w14:paraId="30B5AA16" w14:textId="77777777" w:rsidR="00C84EF3" w:rsidRDefault="00000000">
            <w:pPr>
              <w:pStyle w:val="FP"/>
              <w:pBdr>
                <w:bottom w:val="single" w:sz="6" w:space="1" w:color="auto"/>
              </w:pBdr>
              <w:ind w:left="2835" w:right="2835"/>
              <w:jc w:val="center"/>
            </w:pPr>
            <w:r>
              <w:t>Postal address</w:t>
            </w:r>
          </w:p>
          <w:p w14:paraId="444AEC1A" w14:textId="77777777" w:rsidR="00C84EF3" w:rsidRDefault="00C84EF3">
            <w:pPr>
              <w:pStyle w:val="FP"/>
              <w:ind w:left="2835" w:right="2835"/>
              <w:jc w:val="center"/>
              <w:rPr>
                <w:rFonts w:ascii="Arial" w:hAnsi="Arial"/>
                <w:sz w:val="18"/>
              </w:rPr>
            </w:pPr>
          </w:p>
          <w:p w14:paraId="095080AF" w14:textId="77777777" w:rsidR="00C84EF3" w:rsidRDefault="00000000">
            <w:pPr>
              <w:pStyle w:val="FP"/>
              <w:pBdr>
                <w:bottom w:val="single" w:sz="6" w:space="1" w:color="auto"/>
              </w:pBdr>
              <w:spacing w:before="240"/>
              <w:ind w:left="2835" w:right="2835"/>
              <w:jc w:val="center"/>
            </w:pPr>
            <w:r>
              <w:t>3GPP support office address</w:t>
            </w:r>
          </w:p>
          <w:p w14:paraId="706567E1" w14:textId="77777777" w:rsidR="00C84EF3" w:rsidRDefault="00000000">
            <w:pPr>
              <w:pStyle w:val="FP"/>
              <w:ind w:left="2835" w:right="2835"/>
              <w:jc w:val="center"/>
              <w:rPr>
                <w:rFonts w:ascii="Arial" w:hAnsi="Arial"/>
                <w:sz w:val="18"/>
              </w:rPr>
            </w:pPr>
            <w:r>
              <w:rPr>
                <w:rFonts w:ascii="Arial" w:hAnsi="Arial"/>
                <w:sz w:val="18"/>
              </w:rPr>
              <w:t>650 Route des Lucioles - Sophia Antipolis</w:t>
            </w:r>
          </w:p>
          <w:p w14:paraId="7D4F0651" w14:textId="77777777" w:rsidR="00C84EF3" w:rsidRDefault="00000000">
            <w:pPr>
              <w:pStyle w:val="FP"/>
              <w:ind w:left="2835" w:right="2835"/>
              <w:jc w:val="center"/>
              <w:rPr>
                <w:rFonts w:ascii="Arial" w:hAnsi="Arial"/>
                <w:sz w:val="18"/>
              </w:rPr>
            </w:pPr>
            <w:r>
              <w:rPr>
                <w:rFonts w:ascii="Arial" w:hAnsi="Arial"/>
                <w:sz w:val="18"/>
              </w:rPr>
              <w:t>Valbonne - FRANCE</w:t>
            </w:r>
          </w:p>
          <w:p w14:paraId="5BB23AB3" w14:textId="77777777" w:rsidR="00C84EF3"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5F82C6CF" w14:textId="77777777" w:rsidR="00C84EF3" w:rsidRDefault="00000000">
            <w:pPr>
              <w:pStyle w:val="FP"/>
              <w:pBdr>
                <w:bottom w:val="single" w:sz="6" w:space="1" w:color="auto"/>
              </w:pBdr>
              <w:spacing w:before="240"/>
              <w:ind w:left="2835" w:right="2835"/>
              <w:jc w:val="center"/>
            </w:pPr>
            <w:r>
              <w:t>Internet</w:t>
            </w:r>
          </w:p>
          <w:p w14:paraId="3711CE9D" w14:textId="77777777" w:rsidR="00C84EF3" w:rsidRDefault="00000000">
            <w:pPr>
              <w:pStyle w:val="FP"/>
              <w:ind w:left="2835" w:right="2835"/>
              <w:jc w:val="center"/>
              <w:rPr>
                <w:rFonts w:ascii="Arial" w:hAnsi="Arial"/>
                <w:sz w:val="18"/>
              </w:rPr>
            </w:pPr>
            <w:r>
              <w:rPr>
                <w:rFonts w:ascii="Arial" w:hAnsi="Arial"/>
                <w:sz w:val="18"/>
              </w:rPr>
              <w:t>http://www.3gpp.org</w:t>
            </w:r>
          </w:p>
          <w:p w14:paraId="41302797" w14:textId="77777777" w:rsidR="00C84EF3" w:rsidRDefault="00C84EF3"/>
        </w:tc>
      </w:tr>
      <w:tr w:rsidR="00C84EF3" w14:paraId="700DA3D3" w14:textId="77777777">
        <w:tc>
          <w:tcPr>
            <w:tcW w:w="10423" w:type="dxa"/>
          </w:tcPr>
          <w:p w14:paraId="0E36A10F" w14:textId="77777777" w:rsidR="00C84EF3" w:rsidRDefault="00000000">
            <w:pPr>
              <w:pStyle w:val="FP"/>
              <w:pBdr>
                <w:bottom w:val="single" w:sz="6" w:space="1" w:color="auto"/>
              </w:pBdr>
              <w:spacing w:after="240"/>
              <w:jc w:val="center"/>
              <w:rPr>
                <w:rFonts w:ascii="Arial" w:hAnsi="Arial"/>
                <w:b/>
                <w:i/>
              </w:rPr>
            </w:pPr>
            <w:r>
              <w:rPr>
                <w:rFonts w:ascii="Arial" w:hAnsi="Arial"/>
                <w:b/>
                <w:i/>
              </w:rPr>
              <w:t>Copyright Notification</w:t>
            </w:r>
          </w:p>
          <w:p w14:paraId="60CD64AF" w14:textId="77777777" w:rsidR="00C84EF3" w:rsidRDefault="00000000">
            <w:pPr>
              <w:pStyle w:val="FP"/>
              <w:jc w:val="center"/>
            </w:pPr>
            <w:r>
              <w:t>No part may be reproduced except as authorized by written permission.</w:t>
            </w:r>
            <w:r>
              <w:br/>
              <w:t>The copyright and the foregoing restriction extend to reproduction in all media.</w:t>
            </w:r>
          </w:p>
          <w:p w14:paraId="429C7C2B" w14:textId="77777777" w:rsidR="00C84EF3" w:rsidRDefault="00C84EF3">
            <w:pPr>
              <w:pStyle w:val="FP"/>
              <w:jc w:val="center"/>
            </w:pPr>
          </w:p>
          <w:p w14:paraId="08545B5C" w14:textId="77777777" w:rsidR="00C84EF3" w:rsidRDefault="00000000">
            <w:pPr>
              <w:pStyle w:val="FP"/>
              <w:jc w:val="center"/>
              <w:rPr>
                <w:sz w:val="18"/>
              </w:rPr>
            </w:pPr>
            <w:r>
              <w:rPr>
                <w:sz w:val="18"/>
              </w:rPr>
              <w:t>© 2024, 3GPP Organizational Partners (ARIB, ATIS, CCSA, ETSI, TSDSI, TTA, TTC).</w:t>
            </w:r>
            <w:bookmarkStart w:id="3" w:name="copyrightaddon"/>
            <w:bookmarkEnd w:id="3"/>
          </w:p>
          <w:p w14:paraId="274194D1" w14:textId="77777777" w:rsidR="00C84EF3" w:rsidRDefault="00000000">
            <w:pPr>
              <w:pStyle w:val="FP"/>
              <w:jc w:val="center"/>
              <w:rPr>
                <w:sz w:val="18"/>
              </w:rPr>
            </w:pPr>
            <w:r>
              <w:rPr>
                <w:sz w:val="18"/>
              </w:rPr>
              <w:t>All rights reserved.</w:t>
            </w:r>
          </w:p>
          <w:p w14:paraId="19F6D8D7" w14:textId="77777777" w:rsidR="00C84EF3" w:rsidRDefault="00C84EF3">
            <w:pPr>
              <w:pStyle w:val="FP"/>
              <w:rPr>
                <w:sz w:val="18"/>
              </w:rPr>
            </w:pPr>
          </w:p>
          <w:p w14:paraId="2DE96B73" w14:textId="77777777" w:rsidR="00C84EF3" w:rsidRDefault="00000000">
            <w:pPr>
              <w:pStyle w:val="FP"/>
              <w:rPr>
                <w:sz w:val="18"/>
              </w:rPr>
            </w:pPr>
            <w:r>
              <w:rPr>
                <w:sz w:val="18"/>
              </w:rPr>
              <w:t>UMTS™ is a Trade Mark of ETSI registered for the benefit of its members</w:t>
            </w:r>
          </w:p>
          <w:p w14:paraId="6ECBEF38" w14:textId="77777777" w:rsidR="00C84EF3"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0A52C62" w14:textId="77777777" w:rsidR="00C84EF3" w:rsidRDefault="00000000">
            <w:pPr>
              <w:pStyle w:val="FP"/>
              <w:rPr>
                <w:sz w:val="18"/>
              </w:rPr>
            </w:pPr>
            <w:r>
              <w:rPr>
                <w:sz w:val="18"/>
              </w:rPr>
              <w:t>GSM® and the GSM logo are registered and owned by the GSM Association</w:t>
            </w:r>
          </w:p>
          <w:p w14:paraId="7BA47AF3" w14:textId="77777777" w:rsidR="00C84EF3" w:rsidRDefault="00C84EF3"/>
        </w:tc>
      </w:tr>
      <w:bookmarkEnd w:id="2"/>
    </w:tbl>
    <w:p w14:paraId="5652D70D" w14:textId="77777777" w:rsidR="00C84EF3" w:rsidRDefault="00000000">
      <w:pPr>
        <w:pStyle w:val="TT"/>
      </w:pPr>
      <w:r>
        <w:br w:type="page"/>
      </w:r>
      <w:bookmarkStart w:id="4" w:name="_Toc30832"/>
      <w:r>
        <w:lastRenderedPageBreak/>
        <w:t>Contents</w:t>
      </w:r>
      <w:bookmarkEnd w:id="4"/>
    </w:p>
    <w:p w14:paraId="0120D45C" w14:textId="6E0BD39C" w:rsidR="00B1194C" w:rsidRDefault="00000000">
      <w:pPr>
        <w:pStyle w:val="TOC1"/>
        <w:rPr>
          <w:rFonts w:asciiTheme="minorHAnsi" w:eastAsiaTheme="minorEastAsia" w:hAnsiTheme="minorHAnsi" w:cstheme="minorBidi"/>
          <w:kern w:val="2"/>
          <w:sz w:val="24"/>
          <w:szCs w:val="24"/>
          <w14:ligatures w14:val="standardContextual"/>
        </w:rPr>
      </w:pPr>
      <w:r>
        <w:rPr>
          <w:noProof/>
        </w:rPr>
        <w:fldChar w:fldCharType="begin" w:fldLock="1"/>
      </w:r>
      <w:r>
        <w:instrText xml:space="preserve"> TOC \o "1-9" </w:instrText>
      </w:r>
      <w:r>
        <w:rPr>
          <w:noProof/>
        </w:rPr>
        <w:fldChar w:fldCharType="separate"/>
      </w:r>
      <w:r w:rsidR="00B1194C">
        <w:t>Foreword</w:t>
      </w:r>
      <w:r w:rsidR="00B1194C">
        <w:tab/>
      </w:r>
      <w:r w:rsidR="00B1194C">
        <w:fldChar w:fldCharType="begin" w:fldLock="1"/>
      </w:r>
      <w:r w:rsidR="00B1194C">
        <w:instrText xml:space="preserve"> PAGEREF _Toc168576438 \h </w:instrText>
      </w:r>
      <w:r w:rsidR="00B1194C">
        <w:fldChar w:fldCharType="separate"/>
      </w:r>
      <w:r w:rsidR="00B1194C">
        <w:t>9</w:t>
      </w:r>
      <w:r w:rsidR="00B1194C">
        <w:fldChar w:fldCharType="end"/>
      </w:r>
    </w:p>
    <w:p w14:paraId="637F74D5" w14:textId="3145A586" w:rsidR="00B1194C" w:rsidRDefault="00B1194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_Toc168576439 \h </w:instrText>
      </w:r>
      <w:r>
        <w:fldChar w:fldCharType="separate"/>
      </w:r>
      <w:r>
        <w:t>11</w:t>
      </w:r>
      <w:r>
        <w:fldChar w:fldCharType="end"/>
      </w:r>
    </w:p>
    <w:p w14:paraId="2BB1FE0D" w14:textId="281479CD" w:rsidR="00B1194C" w:rsidRDefault="00B1194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_Toc168576440 \h </w:instrText>
      </w:r>
      <w:r>
        <w:fldChar w:fldCharType="separate"/>
      </w:r>
      <w:r>
        <w:t>11</w:t>
      </w:r>
      <w:r>
        <w:fldChar w:fldCharType="end"/>
      </w:r>
    </w:p>
    <w:p w14:paraId="666C0286" w14:textId="390DEC24" w:rsidR="00B1194C" w:rsidRDefault="00B1194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_Toc168576441 \h </w:instrText>
      </w:r>
      <w:r>
        <w:fldChar w:fldCharType="separate"/>
      </w:r>
      <w:r>
        <w:t>12</w:t>
      </w:r>
      <w:r>
        <w:fldChar w:fldCharType="end"/>
      </w:r>
    </w:p>
    <w:p w14:paraId="58A9CBA9" w14:textId="19D4489A" w:rsidR="00B1194C" w:rsidRDefault="00B1194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_Toc168576442 \h </w:instrText>
      </w:r>
      <w:r>
        <w:fldChar w:fldCharType="separate"/>
      </w:r>
      <w:r>
        <w:t>12</w:t>
      </w:r>
      <w:r>
        <w:fldChar w:fldCharType="end"/>
      </w:r>
    </w:p>
    <w:p w14:paraId="04F6EB57" w14:textId="7C5CDACC" w:rsidR="00B1194C" w:rsidRDefault="00B1194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_Toc168576443 \h </w:instrText>
      </w:r>
      <w:r>
        <w:fldChar w:fldCharType="separate"/>
      </w:r>
      <w:r>
        <w:t>13</w:t>
      </w:r>
      <w:r>
        <w:fldChar w:fldCharType="end"/>
      </w:r>
    </w:p>
    <w:p w14:paraId="0FAF0D06" w14:textId="19CED0DF" w:rsidR="00B1194C" w:rsidRDefault="00B1194C">
      <w:pPr>
        <w:pStyle w:val="TOC1"/>
        <w:rPr>
          <w:rFonts w:asciiTheme="minorHAnsi" w:eastAsiaTheme="minorEastAsia" w:hAnsiTheme="minorHAnsi" w:cstheme="minorBidi"/>
          <w:kern w:val="2"/>
          <w:sz w:val="24"/>
          <w:szCs w:val="24"/>
          <w14:ligatures w14:val="standardContextual"/>
        </w:rPr>
      </w:pPr>
      <w:r>
        <w:rPr>
          <w:lang w:eastAsia="en-US"/>
        </w:rPr>
        <w:t>4</w:t>
      </w:r>
      <w:r>
        <w:rPr>
          <w:rFonts w:asciiTheme="minorHAnsi" w:eastAsiaTheme="minorEastAsia" w:hAnsiTheme="minorHAnsi" w:cstheme="minorBidi"/>
          <w:kern w:val="2"/>
          <w:sz w:val="24"/>
          <w:szCs w:val="24"/>
          <w14:ligatures w14:val="standardContextual"/>
        </w:rPr>
        <w:tab/>
      </w:r>
      <w:r>
        <w:rPr>
          <w:lang w:eastAsia="en-US"/>
        </w:rPr>
        <w:t>Architectural Assumptions and Principles</w:t>
      </w:r>
      <w:r>
        <w:tab/>
      </w:r>
      <w:r>
        <w:fldChar w:fldCharType="begin" w:fldLock="1"/>
      </w:r>
      <w:r>
        <w:instrText xml:space="preserve"> PAGEREF _Toc168576444 \h </w:instrText>
      </w:r>
      <w:r>
        <w:fldChar w:fldCharType="separate"/>
      </w:r>
      <w:r>
        <w:t>13</w:t>
      </w:r>
      <w:r>
        <w:fldChar w:fldCharType="end"/>
      </w:r>
    </w:p>
    <w:p w14:paraId="49935D4C" w14:textId="23D1EAE1" w:rsidR="00B1194C" w:rsidRDefault="00B1194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_Toc168576445 \h </w:instrText>
      </w:r>
      <w:r>
        <w:fldChar w:fldCharType="separate"/>
      </w:r>
      <w:r>
        <w:t>14</w:t>
      </w:r>
      <w:r>
        <w:fldChar w:fldCharType="end"/>
      </w:r>
    </w:p>
    <w:p w14:paraId="356EF657" w14:textId="26E24520" w:rsidR="00B1194C" w:rsidRDefault="00B1194C">
      <w:pPr>
        <w:pStyle w:val="TOC2"/>
        <w:rPr>
          <w:rFonts w:asciiTheme="minorHAnsi" w:eastAsiaTheme="minorEastAsia" w:hAnsiTheme="minorHAnsi" w:cstheme="minorBidi"/>
          <w:kern w:val="2"/>
          <w:sz w:val="24"/>
          <w:szCs w:val="24"/>
          <w14:ligatures w14:val="standardContextual"/>
        </w:rPr>
      </w:pPr>
      <w:r>
        <w:rPr>
          <w:lang w:eastAsia="ko-KR"/>
        </w:rPr>
        <w:t>5.</w:t>
      </w:r>
      <w:r w:rsidRPr="001579FE">
        <w:rPr>
          <w:rFonts w:eastAsia="SimSun"/>
          <w:lang w:val="en-US" w:eastAsia="zh-CN"/>
        </w:rPr>
        <w:t>1</w:t>
      </w:r>
      <w:r>
        <w:rPr>
          <w:rFonts w:asciiTheme="minorHAnsi" w:eastAsiaTheme="minorEastAsia" w:hAnsiTheme="minorHAnsi" w:cstheme="minorBidi"/>
          <w:kern w:val="2"/>
          <w:sz w:val="24"/>
          <w:szCs w:val="24"/>
          <w14:ligatures w14:val="standardContextual"/>
        </w:rPr>
        <w:tab/>
      </w:r>
      <w:r>
        <w:rPr>
          <w:lang w:eastAsia="ko-KR"/>
        </w:rPr>
        <w:t>Key Issue #</w:t>
      </w:r>
      <w:r w:rsidRPr="001579FE">
        <w:rPr>
          <w:rFonts w:eastAsia="SimSun"/>
          <w:lang w:val="en-US" w:eastAsia="zh-CN"/>
        </w:rPr>
        <w:t>1</w:t>
      </w:r>
      <w:r>
        <w:rPr>
          <w:lang w:eastAsia="ko-KR"/>
        </w:rPr>
        <w:t>: Extensible IMS mechanism supporting IMS events in the context of DC communication</w:t>
      </w:r>
      <w:r>
        <w:tab/>
      </w:r>
      <w:r>
        <w:fldChar w:fldCharType="begin" w:fldLock="1"/>
      </w:r>
      <w:r>
        <w:instrText xml:space="preserve"> PAGEREF _Toc168576446 \h </w:instrText>
      </w:r>
      <w:r>
        <w:fldChar w:fldCharType="separate"/>
      </w:r>
      <w:r>
        <w:t>14</w:t>
      </w:r>
      <w:r>
        <w:fldChar w:fldCharType="end"/>
      </w:r>
    </w:p>
    <w:p w14:paraId="7CED3740" w14:textId="5C059791" w:rsidR="00B1194C" w:rsidRDefault="00B1194C">
      <w:pPr>
        <w:pStyle w:val="TOC3"/>
        <w:rPr>
          <w:rFonts w:asciiTheme="minorHAnsi" w:eastAsiaTheme="minorEastAsia" w:hAnsiTheme="minorHAnsi" w:cstheme="minorBidi"/>
          <w:kern w:val="2"/>
          <w:sz w:val="24"/>
          <w:szCs w:val="24"/>
          <w14:ligatures w14:val="standardContextual"/>
        </w:rPr>
      </w:pPr>
      <w:r>
        <w:t>5.</w:t>
      </w:r>
      <w:r w:rsidRPr="001579FE">
        <w:rPr>
          <w:rFonts w:eastAsia="SimSun"/>
          <w:lang w:val="en-US" w:eastAsia="zh-CN"/>
        </w:rPr>
        <w:t>1</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_Toc168576447 \h </w:instrText>
      </w:r>
      <w:r>
        <w:fldChar w:fldCharType="separate"/>
      </w:r>
      <w:r>
        <w:t>14</w:t>
      </w:r>
      <w:r>
        <w:fldChar w:fldCharType="end"/>
      </w:r>
    </w:p>
    <w:p w14:paraId="336D95AD" w14:textId="528A9FCC" w:rsidR="00B1194C" w:rsidRDefault="00B1194C">
      <w:pPr>
        <w:pStyle w:val="TOC2"/>
        <w:rPr>
          <w:rFonts w:asciiTheme="minorHAnsi" w:eastAsiaTheme="minorEastAsia" w:hAnsiTheme="minorHAnsi" w:cstheme="minorBidi"/>
          <w:kern w:val="2"/>
          <w:sz w:val="24"/>
          <w:szCs w:val="24"/>
          <w14:ligatures w14:val="standardContextual"/>
        </w:rPr>
      </w:pPr>
      <w:r>
        <w:rPr>
          <w:lang w:eastAsia="ko-KR"/>
        </w:rPr>
        <w:t>5</w:t>
      </w:r>
      <w:r>
        <w:t>.</w:t>
      </w:r>
      <w:r w:rsidRPr="001579FE">
        <w:rPr>
          <w:rFonts w:eastAsia="SimSun"/>
          <w:lang w:val="en-US" w:eastAsia="zh-CN"/>
        </w:rPr>
        <w:t>2</w:t>
      </w:r>
      <w:r>
        <w:rPr>
          <w:rFonts w:asciiTheme="minorHAnsi" w:eastAsiaTheme="minorEastAsia" w:hAnsiTheme="minorHAnsi" w:cstheme="minorBidi"/>
          <w:kern w:val="2"/>
          <w:sz w:val="24"/>
          <w:szCs w:val="24"/>
          <w14:ligatures w14:val="standardContextual"/>
        </w:rPr>
        <w:tab/>
      </w:r>
      <w:r>
        <w:rPr>
          <w:lang w:eastAsia="ko-KR"/>
        </w:rPr>
        <w:t>Key issue #</w:t>
      </w:r>
      <w:r w:rsidRPr="001579FE">
        <w:rPr>
          <w:rFonts w:eastAsia="SimSun"/>
          <w:lang w:val="en-US" w:eastAsia="zh-CN"/>
        </w:rPr>
        <w:t>2</w:t>
      </w:r>
      <w:r>
        <w:rPr>
          <w:lang w:eastAsia="ko-KR"/>
        </w:rPr>
        <w:t>: Impact on IMS architecture, interfaces and procedures to support IMS capability exposure in the context of IMS data channel session</w:t>
      </w:r>
      <w:r>
        <w:tab/>
      </w:r>
      <w:r>
        <w:fldChar w:fldCharType="begin" w:fldLock="1"/>
      </w:r>
      <w:r>
        <w:instrText xml:space="preserve"> PAGEREF _Toc168576448 \h </w:instrText>
      </w:r>
      <w:r>
        <w:fldChar w:fldCharType="separate"/>
      </w:r>
      <w:r>
        <w:t>14</w:t>
      </w:r>
      <w:r>
        <w:fldChar w:fldCharType="end"/>
      </w:r>
    </w:p>
    <w:p w14:paraId="0E13D868" w14:textId="6EF90506" w:rsidR="00B1194C" w:rsidRDefault="00B1194C">
      <w:pPr>
        <w:pStyle w:val="TOC3"/>
        <w:rPr>
          <w:rFonts w:asciiTheme="minorHAnsi" w:eastAsiaTheme="minorEastAsia" w:hAnsiTheme="minorHAnsi" w:cstheme="minorBidi"/>
          <w:kern w:val="2"/>
          <w:sz w:val="24"/>
          <w:szCs w:val="24"/>
          <w14:ligatures w14:val="standardContextual"/>
        </w:rPr>
      </w:pPr>
      <w:r>
        <w:rPr>
          <w:lang w:eastAsia="ko-KR"/>
        </w:rPr>
        <w:t>5.</w:t>
      </w:r>
      <w:r w:rsidRPr="001579FE">
        <w:rPr>
          <w:rFonts w:eastAsia="SimSun"/>
          <w:lang w:val="en-US" w:eastAsia="zh-CN"/>
        </w:rPr>
        <w:t>2</w:t>
      </w:r>
      <w:r>
        <w:rPr>
          <w:lang w:eastAsia="ko-KR"/>
        </w:rPr>
        <w:t>.1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_Toc168576449 \h </w:instrText>
      </w:r>
      <w:r>
        <w:fldChar w:fldCharType="separate"/>
      </w:r>
      <w:r>
        <w:t>14</w:t>
      </w:r>
      <w:r>
        <w:fldChar w:fldCharType="end"/>
      </w:r>
    </w:p>
    <w:p w14:paraId="2A61B6FE" w14:textId="03B9AB71"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DengXian"/>
        </w:rPr>
        <w:t>5.3</w:t>
      </w:r>
      <w:r>
        <w:rPr>
          <w:rFonts w:asciiTheme="minorHAnsi" w:eastAsiaTheme="minorEastAsia" w:hAnsiTheme="minorHAnsi" w:cstheme="minorBidi"/>
          <w:kern w:val="2"/>
          <w:sz w:val="24"/>
          <w:szCs w:val="24"/>
          <w14:ligatures w14:val="standardContextual"/>
        </w:rPr>
        <w:tab/>
      </w:r>
      <w:r w:rsidRPr="001579FE">
        <w:rPr>
          <w:rFonts w:eastAsia="DengXian"/>
        </w:rPr>
        <w:t>Key Issue #3: Data channel interworking with MTSI UE</w:t>
      </w:r>
      <w:r>
        <w:tab/>
      </w:r>
      <w:r>
        <w:fldChar w:fldCharType="begin" w:fldLock="1"/>
      </w:r>
      <w:r>
        <w:instrText xml:space="preserve"> PAGEREF _Toc168576450 \h </w:instrText>
      </w:r>
      <w:r>
        <w:fldChar w:fldCharType="separate"/>
      </w:r>
      <w:r>
        <w:t>14</w:t>
      </w:r>
      <w:r>
        <w:fldChar w:fldCharType="end"/>
      </w:r>
    </w:p>
    <w:p w14:paraId="01B6045F" w14:textId="4113A196" w:rsidR="00B1194C" w:rsidRDefault="00B1194C">
      <w:pPr>
        <w:pStyle w:val="TOC3"/>
        <w:rPr>
          <w:rFonts w:asciiTheme="minorHAnsi" w:eastAsiaTheme="minorEastAsia" w:hAnsiTheme="minorHAnsi" w:cstheme="minorBidi"/>
          <w:kern w:val="2"/>
          <w:sz w:val="24"/>
          <w:szCs w:val="24"/>
          <w14:ligatures w14:val="standardContextual"/>
        </w:rPr>
      </w:pPr>
      <w:r>
        <w:t>5.</w:t>
      </w:r>
      <w:r w:rsidRPr="001579FE">
        <w:rPr>
          <w:lang w:val="en-US" w:eastAsia="zh-CN"/>
        </w:rPr>
        <w:t>3</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_Toc168576451 \h </w:instrText>
      </w:r>
      <w:r>
        <w:fldChar w:fldCharType="separate"/>
      </w:r>
      <w:r>
        <w:t>14</w:t>
      </w:r>
      <w:r>
        <w:fldChar w:fldCharType="end"/>
      </w:r>
    </w:p>
    <w:p w14:paraId="3ED258AC" w14:textId="401B100B"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Malgun Gothic"/>
        </w:rPr>
        <w:t>5.4</w:t>
      </w:r>
      <w:r>
        <w:rPr>
          <w:rFonts w:asciiTheme="minorHAnsi" w:eastAsiaTheme="minorEastAsia" w:hAnsiTheme="minorHAnsi" w:cstheme="minorBidi"/>
          <w:kern w:val="2"/>
          <w:sz w:val="24"/>
          <w:szCs w:val="24"/>
          <w14:ligatures w14:val="standardContextual"/>
        </w:rPr>
        <w:tab/>
      </w:r>
      <w:r w:rsidRPr="001579FE">
        <w:rPr>
          <w:rFonts w:eastAsia="Malgun Gothic"/>
        </w:rPr>
        <w:t>Key Issue #4: Extensible IMS framework to support authorization and authentication of third-party identities in IMS sessions</w:t>
      </w:r>
      <w:r>
        <w:tab/>
      </w:r>
      <w:r>
        <w:fldChar w:fldCharType="begin" w:fldLock="1"/>
      </w:r>
      <w:r>
        <w:instrText xml:space="preserve"> PAGEREF _Toc168576452 \h </w:instrText>
      </w:r>
      <w:r>
        <w:fldChar w:fldCharType="separate"/>
      </w:r>
      <w:r>
        <w:t>15</w:t>
      </w:r>
      <w:r>
        <w:fldChar w:fldCharType="end"/>
      </w:r>
    </w:p>
    <w:p w14:paraId="26A0A61D" w14:textId="73C5AD0B" w:rsidR="00B1194C" w:rsidRDefault="00B1194C">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rsidRPr="001579FE">
        <w:rPr>
          <w:rFonts w:eastAsia="SimSun"/>
        </w:rPr>
        <w:t>D</w:t>
      </w:r>
      <w:r>
        <w:t>escription</w:t>
      </w:r>
      <w:r>
        <w:tab/>
      </w:r>
      <w:r>
        <w:fldChar w:fldCharType="begin" w:fldLock="1"/>
      </w:r>
      <w:r>
        <w:instrText xml:space="preserve"> PAGEREF _Toc168576453 \h </w:instrText>
      </w:r>
      <w:r>
        <w:fldChar w:fldCharType="separate"/>
      </w:r>
      <w:r>
        <w:t>15</w:t>
      </w:r>
      <w:r>
        <w:fldChar w:fldCharType="end"/>
      </w:r>
    </w:p>
    <w:p w14:paraId="7C117907" w14:textId="74418570"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Malgun Gothic"/>
          <w:lang w:eastAsia="ko-KR"/>
        </w:rPr>
        <w:t>5.</w:t>
      </w:r>
      <w:r w:rsidRPr="001579FE">
        <w:rPr>
          <w:rFonts w:eastAsia="Malgun Gothic"/>
          <w:lang w:val="en-US" w:eastAsia="ko-KR"/>
        </w:rPr>
        <w:t>5</w:t>
      </w:r>
      <w:r>
        <w:rPr>
          <w:rFonts w:asciiTheme="minorHAnsi" w:eastAsiaTheme="minorEastAsia" w:hAnsiTheme="minorHAnsi" w:cstheme="minorBidi"/>
          <w:kern w:val="2"/>
          <w:sz w:val="24"/>
          <w:szCs w:val="24"/>
          <w14:ligatures w14:val="standardContextual"/>
        </w:rPr>
        <w:tab/>
      </w:r>
      <w:r w:rsidRPr="001579FE">
        <w:rPr>
          <w:rFonts w:eastAsia="Malgun Gothic"/>
          <w:lang w:eastAsia="ko-KR"/>
        </w:rPr>
        <w:t>Key Issue #</w:t>
      </w:r>
      <w:r w:rsidRPr="001579FE">
        <w:rPr>
          <w:rFonts w:eastAsia="Malgun Gothic"/>
          <w:lang w:val="en-US" w:eastAsia="ko-KR"/>
        </w:rPr>
        <w:t>5</w:t>
      </w:r>
      <w:r w:rsidRPr="001579FE">
        <w:rPr>
          <w:rFonts w:eastAsia="Malgun Gothic"/>
          <w:lang w:eastAsia="ko-KR"/>
        </w:rPr>
        <w:t>: Handling of PS data off exemption for services over IMS DC</w:t>
      </w:r>
      <w:r>
        <w:tab/>
      </w:r>
      <w:r>
        <w:fldChar w:fldCharType="begin" w:fldLock="1"/>
      </w:r>
      <w:r>
        <w:instrText xml:space="preserve"> PAGEREF _Toc168576454 \h </w:instrText>
      </w:r>
      <w:r>
        <w:fldChar w:fldCharType="separate"/>
      </w:r>
      <w:r>
        <w:t>15</w:t>
      </w:r>
      <w:r>
        <w:fldChar w:fldCharType="end"/>
      </w:r>
    </w:p>
    <w:p w14:paraId="455D0139" w14:textId="1AF2DA8F"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Malgun Gothic"/>
        </w:rPr>
        <w:t>5.</w:t>
      </w:r>
      <w:r w:rsidRPr="001579FE">
        <w:rPr>
          <w:rFonts w:eastAsia="SimSun"/>
          <w:lang w:val="en-US" w:eastAsia="zh-CN"/>
        </w:rPr>
        <w:t>5</w:t>
      </w:r>
      <w:r w:rsidRPr="001579FE">
        <w:rPr>
          <w:rFonts w:eastAsia="Malgun Gothic"/>
        </w:rPr>
        <w:t>.1</w:t>
      </w:r>
      <w:r>
        <w:rPr>
          <w:rFonts w:asciiTheme="minorHAnsi" w:eastAsiaTheme="minorEastAsia" w:hAnsiTheme="minorHAnsi" w:cstheme="minorBidi"/>
          <w:kern w:val="2"/>
          <w:sz w:val="24"/>
          <w:szCs w:val="24"/>
          <w14:ligatures w14:val="standardContextual"/>
        </w:rPr>
        <w:tab/>
      </w:r>
      <w:r w:rsidRPr="001579FE">
        <w:rPr>
          <w:rFonts w:eastAsia="Malgun Gothic"/>
        </w:rPr>
        <w:t>Description</w:t>
      </w:r>
      <w:r>
        <w:tab/>
      </w:r>
      <w:r>
        <w:fldChar w:fldCharType="begin" w:fldLock="1"/>
      </w:r>
      <w:r>
        <w:instrText xml:space="preserve"> PAGEREF _Toc168576455 \h </w:instrText>
      </w:r>
      <w:r>
        <w:fldChar w:fldCharType="separate"/>
      </w:r>
      <w:r>
        <w:t>15</w:t>
      </w:r>
      <w:r>
        <w:fldChar w:fldCharType="end"/>
      </w:r>
    </w:p>
    <w:p w14:paraId="1C04AEF7" w14:textId="7062044A"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Malgun Gothic"/>
        </w:rPr>
        <w:t>5.</w:t>
      </w:r>
      <w:r w:rsidRPr="001579FE">
        <w:rPr>
          <w:rFonts w:eastAsia="SimSun"/>
        </w:rPr>
        <w:t>6</w:t>
      </w:r>
      <w:r>
        <w:rPr>
          <w:rFonts w:asciiTheme="minorHAnsi" w:eastAsiaTheme="minorEastAsia" w:hAnsiTheme="minorHAnsi" w:cstheme="minorBidi"/>
          <w:kern w:val="2"/>
          <w:sz w:val="24"/>
          <w:szCs w:val="24"/>
          <w14:ligatures w14:val="standardContextual"/>
        </w:rPr>
        <w:tab/>
      </w:r>
      <w:r w:rsidRPr="001579FE">
        <w:rPr>
          <w:rFonts w:eastAsia="Malgun Gothic"/>
        </w:rPr>
        <w:t>Key Issue #</w:t>
      </w:r>
      <w:r w:rsidRPr="001579FE">
        <w:rPr>
          <w:rFonts w:eastAsia="SimSun"/>
        </w:rPr>
        <w:t>6</w:t>
      </w:r>
      <w:r w:rsidRPr="001579FE">
        <w:rPr>
          <w:rFonts w:eastAsia="Malgun Gothic"/>
        </w:rPr>
        <w:t>: Support of Standalone IMS Data Channel Sessions</w:t>
      </w:r>
      <w:r>
        <w:tab/>
      </w:r>
      <w:r>
        <w:fldChar w:fldCharType="begin" w:fldLock="1"/>
      </w:r>
      <w:r>
        <w:instrText xml:space="preserve"> PAGEREF _Toc168576456 \h </w:instrText>
      </w:r>
      <w:r>
        <w:fldChar w:fldCharType="separate"/>
      </w:r>
      <w:r>
        <w:t>15</w:t>
      </w:r>
      <w:r>
        <w:fldChar w:fldCharType="end"/>
      </w:r>
    </w:p>
    <w:p w14:paraId="7AB9099A" w14:textId="78470600"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Malgun Gothic"/>
        </w:rPr>
        <w:t>5.</w:t>
      </w:r>
      <w:r w:rsidRPr="001579FE">
        <w:rPr>
          <w:rFonts w:eastAsia="SimSun"/>
        </w:rPr>
        <w:t>6</w:t>
      </w:r>
      <w:r w:rsidRPr="001579FE">
        <w:rPr>
          <w:rFonts w:eastAsia="Malgun Gothic"/>
        </w:rPr>
        <w:t>.1</w:t>
      </w:r>
      <w:r>
        <w:rPr>
          <w:rFonts w:asciiTheme="minorHAnsi" w:eastAsiaTheme="minorEastAsia" w:hAnsiTheme="minorHAnsi" w:cstheme="minorBidi"/>
          <w:kern w:val="2"/>
          <w:sz w:val="24"/>
          <w:szCs w:val="24"/>
          <w14:ligatures w14:val="standardContextual"/>
        </w:rPr>
        <w:tab/>
      </w:r>
      <w:r w:rsidRPr="001579FE">
        <w:rPr>
          <w:rFonts w:eastAsia="Malgun Gothic"/>
        </w:rPr>
        <w:t>Description</w:t>
      </w:r>
      <w:r>
        <w:tab/>
      </w:r>
      <w:r>
        <w:fldChar w:fldCharType="begin" w:fldLock="1"/>
      </w:r>
      <w:r>
        <w:instrText xml:space="preserve"> PAGEREF _Toc168576457 \h </w:instrText>
      </w:r>
      <w:r>
        <w:fldChar w:fldCharType="separate"/>
      </w:r>
      <w:r>
        <w:t>15</w:t>
      </w:r>
      <w:r>
        <w:fldChar w:fldCharType="end"/>
      </w:r>
    </w:p>
    <w:p w14:paraId="27B24AEA" w14:textId="687DC57A" w:rsidR="00B1194C" w:rsidRDefault="00B1194C">
      <w:pPr>
        <w:pStyle w:val="TOC2"/>
        <w:rPr>
          <w:rFonts w:asciiTheme="minorHAnsi" w:eastAsiaTheme="minorEastAsia" w:hAnsiTheme="minorHAnsi" w:cstheme="minorBidi"/>
          <w:kern w:val="2"/>
          <w:sz w:val="24"/>
          <w:szCs w:val="24"/>
          <w14:ligatures w14:val="standardContextual"/>
        </w:rPr>
      </w:pPr>
      <w:r>
        <w:t>5.</w:t>
      </w:r>
      <w:r w:rsidRPr="001579FE">
        <w:rPr>
          <w:rFonts w:eastAsia="SimSun"/>
        </w:rPr>
        <w:t>7</w:t>
      </w:r>
      <w:r>
        <w:rPr>
          <w:rFonts w:asciiTheme="minorHAnsi" w:eastAsiaTheme="minorEastAsia" w:hAnsiTheme="minorHAnsi" w:cstheme="minorBidi"/>
          <w:kern w:val="2"/>
          <w:sz w:val="24"/>
          <w:szCs w:val="24"/>
          <w14:ligatures w14:val="standardContextual"/>
        </w:rPr>
        <w:tab/>
      </w:r>
      <w:r>
        <w:t>Key issue #</w:t>
      </w:r>
      <w:r w:rsidRPr="001579FE">
        <w:rPr>
          <w:rFonts w:eastAsia="SimSun"/>
        </w:rPr>
        <w:t>7</w:t>
      </w:r>
      <w:r>
        <w:t xml:space="preserve">: </w:t>
      </w:r>
      <w:r w:rsidRPr="001579FE">
        <w:rPr>
          <w:rFonts w:eastAsia="SimSun"/>
        </w:rPr>
        <w:t>S</w:t>
      </w:r>
      <w:r>
        <w:t>upport multiplexing multiple DC applications over single SCTP connection</w:t>
      </w:r>
      <w:r>
        <w:tab/>
      </w:r>
      <w:r>
        <w:fldChar w:fldCharType="begin" w:fldLock="1"/>
      </w:r>
      <w:r>
        <w:instrText xml:space="preserve"> PAGEREF _Toc168576458 \h </w:instrText>
      </w:r>
      <w:r>
        <w:fldChar w:fldCharType="separate"/>
      </w:r>
      <w:r>
        <w:t>16</w:t>
      </w:r>
      <w:r>
        <w:fldChar w:fldCharType="end"/>
      </w:r>
    </w:p>
    <w:p w14:paraId="7DF0B11F" w14:textId="0DEA064D" w:rsidR="00B1194C" w:rsidRDefault="00B1194C">
      <w:pPr>
        <w:pStyle w:val="TOC3"/>
        <w:rPr>
          <w:rFonts w:asciiTheme="minorHAnsi" w:eastAsiaTheme="minorEastAsia" w:hAnsiTheme="minorHAnsi" w:cstheme="minorBidi"/>
          <w:kern w:val="2"/>
          <w:sz w:val="24"/>
          <w:szCs w:val="24"/>
          <w14:ligatures w14:val="standardContextual"/>
        </w:rPr>
      </w:pPr>
      <w:r>
        <w:t>5.</w:t>
      </w:r>
      <w:r w:rsidRPr="001579FE">
        <w:rPr>
          <w:rFonts w:eastAsia="SimSun"/>
        </w:rPr>
        <w:t>7</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_Toc168576459 \h </w:instrText>
      </w:r>
      <w:r>
        <w:fldChar w:fldCharType="separate"/>
      </w:r>
      <w:r>
        <w:t>16</w:t>
      </w:r>
      <w:r>
        <w:fldChar w:fldCharType="end"/>
      </w:r>
    </w:p>
    <w:p w14:paraId="15C7E25B" w14:textId="11C8741B"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Malgun Gothic"/>
          <w:lang w:eastAsia="ko-KR"/>
        </w:rPr>
        <w:t>5.</w:t>
      </w:r>
      <w:r w:rsidRPr="001579FE">
        <w:rPr>
          <w:rFonts w:eastAsia="SimSun"/>
          <w:lang w:val="en-US" w:eastAsia="zh-CN"/>
        </w:rPr>
        <w:t>8</w:t>
      </w:r>
      <w:r>
        <w:rPr>
          <w:rFonts w:asciiTheme="minorHAnsi" w:eastAsiaTheme="minorEastAsia" w:hAnsiTheme="minorHAnsi" w:cstheme="minorBidi"/>
          <w:kern w:val="2"/>
          <w:sz w:val="24"/>
          <w:szCs w:val="24"/>
          <w14:ligatures w14:val="standardContextual"/>
        </w:rPr>
        <w:tab/>
      </w:r>
      <w:r w:rsidRPr="001579FE">
        <w:rPr>
          <w:rFonts w:eastAsia="Malgun Gothic"/>
          <w:lang w:eastAsia="ko-KR"/>
        </w:rPr>
        <w:t>Key Issue #</w:t>
      </w:r>
      <w:r w:rsidRPr="001579FE">
        <w:rPr>
          <w:rFonts w:eastAsia="SimSun"/>
          <w:lang w:val="en-US" w:eastAsia="zh-CN"/>
        </w:rPr>
        <w:t>8</w:t>
      </w:r>
      <w:r w:rsidRPr="001579FE">
        <w:rPr>
          <w:rFonts w:eastAsia="Malgun Gothic"/>
          <w:lang w:eastAsia="ko-KR"/>
        </w:rPr>
        <w:t>: Support of IMS Avatar Communication</w:t>
      </w:r>
      <w:r>
        <w:tab/>
      </w:r>
      <w:r>
        <w:fldChar w:fldCharType="begin" w:fldLock="1"/>
      </w:r>
      <w:r>
        <w:instrText xml:space="preserve"> PAGEREF _Toc168576460 \h </w:instrText>
      </w:r>
      <w:r>
        <w:fldChar w:fldCharType="separate"/>
      </w:r>
      <w:r>
        <w:t>16</w:t>
      </w:r>
      <w:r>
        <w:fldChar w:fldCharType="end"/>
      </w:r>
    </w:p>
    <w:p w14:paraId="30438CB5" w14:textId="0DDFBFD4"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Malgun Gothic"/>
        </w:rPr>
        <w:t>5.</w:t>
      </w:r>
      <w:r w:rsidRPr="001579FE">
        <w:rPr>
          <w:rFonts w:eastAsia="SimSun"/>
          <w:lang w:val="en-US" w:eastAsia="zh-CN"/>
        </w:rPr>
        <w:t>8</w:t>
      </w:r>
      <w:r w:rsidRPr="001579FE">
        <w:rPr>
          <w:rFonts w:eastAsia="Malgun Gothic"/>
        </w:rPr>
        <w:t>.1</w:t>
      </w:r>
      <w:r>
        <w:rPr>
          <w:rFonts w:asciiTheme="minorHAnsi" w:eastAsiaTheme="minorEastAsia" w:hAnsiTheme="minorHAnsi" w:cstheme="minorBidi"/>
          <w:kern w:val="2"/>
          <w:sz w:val="24"/>
          <w:szCs w:val="24"/>
          <w14:ligatures w14:val="standardContextual"/>
        </w:rPr>
        <w:tab/>
      </w:r>
      <w:r w:rsidRPr="001579FE">
        <w:rPr>
          <w:rFonts w:eastAsia="Malgun Gothic"/>
        </w:rPr>
        <w:t>Description</w:t>
      </w:r>
      <w:r>
        <w:tab/>
      </w:r>
      <w:r>
        <w:fldChar w:fldCharType="begin" w:fldLock="1"/>
      </w:r>
      <w:r>
        <w:instrText xml:space="preserve"> PAGEREF _Toc168576461 \h </w:instrText>
      </w:r>
      <w:r>
        <w:fldChar w:fldCharType="separate"/>
      </w:r>
      <w:r>
        <w:t>16</w:t>
      </w:r>
      <w:r>
        <w:fldChar w:fldCharType="end"/>
      </w:r>
    </w:p>
    <w:p w14:paraId="2A79D8D1" w14:textId="0F356FC0" w:rsidR="00B1194C" w:rsidRDefault="00B1194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_Toc168576462 \h </w:instrText>
      </w:r>
      <w:r>
        <w:fldChar w:fldCharType="separate"/>
      </w:r>
      <w:r>
        <w:t>17</w:t>
      </w:r>
      <w:r>
        <w:fldChar w:fldCharType="end"/>
      </w:r>
    </w:p>
    <w:p w14:paraId="1F7F9455" w14:textId="11027610"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fldLock="1"/>
      </w:r>
      <w:r>
        <w:instrText xml:space="preserve"> PAGEREF _Toc168576463 \h </w:instrText>
      </w:r>
      <w:r>
        <w:fldChar w:fldCharType="separate"/>
      </w:r>
      <w:r>
        <w:t>17</w:t>
      </w:r>
      <w:r>
        <w:fldChar w:fldCharType="end"/>
      </w:r>
    </w:p>
    <w:p w14:paraId="7C6A4283" w14:textId="1DBF2721" w:rsidR="00B1194C" w:rsidRDefault="00B1194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Architectural Enhancements in Support of exposure of IMS events using HSS Subscription</w:t>
      </w:r>
      <w:r>
        <w:tab/>
      </w:r>
      <w:r>
        <w:fldChar w:fldCharType="begin" w:fldLock="1"/>
      </w:r>
      <w:r>
        <w:instrText xml:space="preserve"> PAGEREF _Toc168576464 \h </w:instrText>
      </w:r>
      <w:r>
        <w:fldChar w:fldCharType="separate"/>
      </w:r>
      <w:r>
        <w:t>17</w:t>
      </w:r>
      <w:r>
        <w:fldChar w:fldCharType="end"/>
      </w:r>
    </w:p>
    <w:p w14:paraId="1386A04A" w14:textId="1993940F"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rPr>
        <w:t>1</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_Toc168576465 \h </w:instrText>
      </w:r>
      <w:r>
        <w:fldChar w:fldCharType="separate"/>
      </w:r>
      <w:r>
        <w:t>17</w:t>
      </w:r>
      <w:r>
        <w:fldChar w:fldCharType="end"/>
      </w:r>
    </w:p>
    <w:p w14:paraId="2EC004BC" w14:textId="11DA2A97"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1</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_Toc168576466 \h </w:instrText>
      </w:r>
      <w:r>
        <w:fldChar w:fldCharType="separate"/>
      </w:r>
      <w:r>
        <w:t>20</w:t>
      </w:r>
      <w:r>
        <w:fldChar w:fldCharType="end"/>
      </w:r>
    </w:p>
    <w:p w14:paraId="17826F93" w14:textId="63E388C2" w:rsidR="00B1194C" w:rsidRDefault="00B1194C">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 xml:space="preserve">DCSF </w:t>
      </w:r>
      <w:r>
        <w:t xml:space="preserve">Subscription to </w:t>
      </w:r>
      <w:r w:rsidRPr="001579FE">
        <w:rPr>
          <w:rFonts w:eastAsia="SimSun"/>
          <w:lang w:val="en-US" w:eastAsia="zh-CN"/>
        </w:rPr>
        <w:t>IMS</w:t>
      </w:r>
      <w:r>
        <w:t xml:space="preserve"> Events Via HSS</w:t>
      </w:r>
      <w:r>
        <w:tab/>
      </w:r>
      <w:r>
        <w:fldChar w:fldCharType="begin" w:fldLock="1"/>
      </w:r>
      <w:r>
        <w:instrText xml:space="preserve"> PAGEREF _Toc168576467 \h </w:instrText>
      </w:r>
      <w:r>
        <w:fldChar w:fldCharType="separate"/>
      </w:r>
      <w:r>
        <w:t>20</w:t>
      </w:r>
      <w:r>
        <w:fldChar w:fldCharType="end"/>
      </w:r>
    </w:p>
    <w:p w14:paraId="01FF14A0" w14:textId="18C772A8" w:rsidR="00B1194C" w:rsidRDefault="00B1194C">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Subscription to IMS events via NEF</w:t>
      </w:r>
      <w:r>
        <w:tab/>
      </w:r>
      <w:r>
        <w:fldChar w:fldCharType="begin" w:fldLock="1"/>
      </w:r>
      <w:r>
        <w:instrText xml:space="preserve"> PAGEREF _Toc168576468 \h </w:instrText>
      </w:r>
      <w:r>
        <w:fldChar w:fldCharType="separate"/>
      </w:r>
      <w:r>
        <w:t>21</w:t>
      </w:r>
      <w:r>
        <w:fldChar w:fldCharType="end"/>
      </w:r>
    </w:p>
    <w:p w14:paraId="31C6F6C6" w14:textId="772AD3C0" w:rsidR="00B1194C" w:rsidRDefault="00B1194C">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Additional Services and Operations in Support of IMS Event subscription</w:t>
      </w:r>
      <w:r>
        <w:tab/>
      </w:r>
      <w:r>
        <w:fldChar w:fldCharType="begin" w:fldLock="1"/>
      </w:r>
      <w:r>
        <w:instrText xml:space="preserve"> PAGEREF _Toc168576469 \h </w:instrText>
      </w:r>
      <w:r>
        <w:fldChar w:fldCharType="separate"/>
      </w:r>
      <w:r>
        <w:t>22</w:t>
      </w:r>
      <w:r>
        <w:fldChar w:fldCharType="end"/>
      </w:r>
    </w:p>
    <w:p w14:paraId="38F5C9B2" w14:textId="2B2EE779" w:rsidR="00B1194C" w:rsidRDefault="00B1194C">
      <w:pPr>
        <w:pStyle w:val="TOC5"/>
        <w:rPr>
          <w:rFonts w:asciiTheme="minorHAnsi" w:eastAsiaTheme="minorEastAsia" w:hAnsiTheme="minorHAnsi" w:cstheme="minorBidi"/>
          <w:kern w:val="2"/>
          <w:sz w:val="24"/>
          <w:szCs w:val="24"/>
          <w14:ligatures w14:val="standardContextual"/>
        </w:rPr>
      </w:pPr>
      <w:r>
        <w:t>6.1.2.3.1</w:t>
      </w:r>
      <w:r>
        <w:rPr>
          <w:rFonts w:asciiTheme="minorHAnsi" w:eastAsiaTheme="minorEastAsia" w:hAnsiTheme="minorHAnsi" w:cstheme="minorBidi"/>
          <w:kern w:val="2"/>
          <w:sz w:val="24"/>
          <w:szCs w:val="24"/>
          <w14:ligatures w14:val="standardContextual"/>
        </w:rPr>
        <w:tab/>
      </w:r>
      <w:r>
        <w:t>Enhancements to HSS Services</w:t>
      </w:r>
      <w:r>
        <w:tab/>
      </w:r>
      <w:r>
        <w:fldChar w:fldCharType="begin" w:fldLock="1"/>
      </w:r>
      <w:r>
        <w:instrText xml:space="preserve"> PAGEREF _Toc168576470 \h </w:instrText>
      </w:r>
      <w:r>
        <w:fldChar w:fldCharType="separate"/>
      </w:r>
      <w:r>
        <w:t>22</w:t>
      </w:r>
      <w:r>
        <w:fldChar w:fldCharType="end"/>
      </w:r>
    </w:p>
    <w:p w14:paraId="4847923F" w14:textId="7C97D113" w:rsidR="00B1194C" w:rsidRDefault="00B1194C">
      <w:pPr>
        <w:pStyle w:val="TOC5"/>
        <w:rPr>
          <w:rFonts w:asciiTheme="minorHAnsi" w:eastAsiaTheme="minorEastAsia" w:hAnsiTheme="minorHAnsi" w:cstheme="minorBidi"/>
          <w:kern w:val="2"/>
          <w:sz w:val="24"/>
          <w:szCs w:val="24"/>
          <w14:ligatures w14:val="standardContextual"/>
        </w:rPr>
      </w:pPr>
      <w:r>
        <w:t>6.1.2.3.</w:t>
      </w:r>
      <w:r w:rsidRPr="001579FE">
        <w:rPr>
          <w:rFonts w:eastAsia="SimSun"/>
          <w:lang w:val="en-US" w:eastAsia="zh-CN"/>
        </w:rPr>
        <w:t>2</w:t>
      </w:r>
      <w:r>
        <w:rPr>
          <w:rFonts w:asciiTheme="minorHAnsi" w:eastAsiaTheme="minorEastAsia" w:hAnsiTheme="minorHAnsi" w:cstheme="minorBidi"/>
          <w:kern w:val="2"/>
          <w:sz w:val="24"/>
          <w:szCs w:val="24"/>
          <w14:ligatures w14:val="standardContextual"/>
        </w:rPr>
        <w:tab/>
      </w:r>
      <w:r>
        <w:t>Enhancements to Nimsas Services</w:t>
      </w:r>
      <w:r>
        <w:tab/>
      </w:r>
      <w:r>
        <w:fldChar w:fldCharType="begin" w:fldLock="1"/>
      </w:r>
      <w:r>
        <w:instrText xml:space="preserve"> PAGEREF _Toc168576471 \h </w:instrText>
      </w:r>
      <w:r>
        <w:fldChar w:fldCharType="separate"/>
      </w:r>
      <w:r>
        <w:t>22</w:t>
      </w:r>
      <w:r>
        <w:fldChar w:fldCharType="end"/>
      </w:r>
    </w:p>
    <w:p w14:paraId="7CC259E4" w14:textId="065B6DF2" w:rsidR="00B1194C" w:rsidRDefault="00B1194C">
      <w:pPr>
        <w:pStyle w:val="TOC5"/>
        <w:rPr>
          <w:rFonts w:asciiTheme="minorHAnsi" w:eastAsiaTheme="minorEastAsia" w:hAnsiTheme="minorHAnsi" w:cstheme="minorBidi"/>
          <w:kern w:val="2"/>
          <w:sz w:val="24"/>
          <w:szCs w:val="24"/>
          <w14:ligatures w14:val="standardContextual"/>
        </w:rPr>
      </w:pPr>
      <w:r>
        <w:t>6.1.2.3.</w:t>
      </w:r>
      <w:r w:rsidRPr="001579FE">
        <w:rPr>
          <w:rFonts w:eastAsia="SimSun"/>
          <w:lang w:val="en-US" w:eastAsia="zh-CN"/>
        </w:rPr>
        <w:t>3</w:t>
      </w:r>
      <w:r>
        <w:rPr>
          <w:rFonts w:asciiTheme="minorHAnsi" w:eastAsiaTheme="minorEastAsia" w:hAnsiTheme="minorHAnsi" w:cstheme="minorBidi"/>
          <w:kern w:val="2"/>
          <w:sz w:val="24"/>
          <w:szCs w:val="24"/>
          <w14:ligatures w14:val="standardContextual"/>
        </w:rPr>
        <w:tab/>
      </w:r>
      <w:r>
        <w:t>Enhancements to Nnef Services</w:t>
      </w:r>
      <w:r>
        <w:tab/>
      </w:r>
      <w:r>
        <w:fldChar w:fldCharType="begin" w:fldLock="1"/>
      </w:r>
      <w:r>
        <w:instrText xml:space="preserve"> PAGEREF _Toc168576472 \h </w:instrText>
      </w:r>
      <w:r>
        <w:fldChar w:fldCharType="separate"/>
      </w:r>
      <w:r>
        <w:t>22</w:t>
      </w:r>
      <w:r>
        <w:fldChar w:fldCharType="end"/>
      </w:r>
    </w:p>
    <w:p w14:paraId="46FF8C52" w14:textId="00854D5D" w:rsidR="00B1194C" w:rsidRDefault="00B1194C">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_Toc168576473 \h </w:instrText>
      </w:r>
      <w:r>
        <w:fldChar w:fldCharType="separate"/>
      </w:r>
      <w:r>
        <w:t>23</w:t>
      </w:r>
      <w:r>
        <w:fldChar w:fldCharType="end"/>
      </w:r>
    </w:p>
    <w:p w14:paraId="54B6EF71" w14:textId="7AA368C4"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lang w:val="en-US" w:eastAsia="zh-CN"/>
        </w:rPr>
        <w:t>2</w:t>
      </w:r>
      <w:r>
        <w:t xml:space="preserve">: </w:t>
      </w:r>
      <w:r w:rsidRPr="001579FE">
        <w:rPr>
          <w:lang w:val="en-US" w:eastAsia="zh-CN"/>
        </w:rPr>
        <w:t>Event subscription and notification enhancements for DC applications</w:t>
      </w:r>
      <w:r>
        <w:tab/>
      </w:r>
      <w:r>
        <w:fldChar w:fldCharType="begin" w:fldLock="1"/>
      </w:r>
      <w:r>
        <w:instrText xml:space="preserve"> PAGEREF _Toc168576474 \h </w:instrText>
      </w:r>
      <w:r>
        <w:fldChar w:fldCharType="separate"/>
      </w:r>
      <w:r>
        <w:t>23</w:t>
      </w:r>
      <w:r>
        <w:fldChar w:fldCharType="end"/>
      </w:r>
    </w:p>
    <w:p w14:paraId="090CB119" w14:textId="4C7131E2"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_Toc168576475 \h </w:instrText>
      </w:r>
      <w:r>
        <w:fldChar w:fldCharType="separate"/>
      </w:r>
      <w:r>
        <w:t>23</w:t>
      </w:r>
      <w:r>
        <w:fldChar w:fldCharType="end"/>
      </w:r>
    </w:p>
    <w:p w14:paraId="46F2C6E7" w14:textId="4EA020DB"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6.2.1.1</w:t>
      </w:r>
      <w:r>
        <w:rPr>
          <w:rFonts w:asciiTheme="minorHAnsi" w:eastAsiaTheme="minorEastAsia" w:hAnsiTheme="minorHAnsi" w:cstheme="minorBidi"/>
          <w:kern w:val="2"/>
          <w:sz w:val="24"/>
          <w:szCs w:val="24"/>
          <w14:ligatures w14:val="standardContextual"/>
        </w:rPr>
        <w:tab/>
      </w:r>
      <w:r w:rsidRPr="001579FE">
        <w:rPr>
          <w:lang w:val="en-US" w:eastAsia="zh-CN"/>
        </w:rPr>
        <w:t>General</w:t>
      </w:r>
      <w:r>
        <w:tab/>
      </w:r>
      <w:r>
        <w:fldChar w:fldCharType="begin" w:fldLock="1"/>
      </w:r>
      <w:r>
        <w:instrText xml:space="preserve"> PAGEREF _Toc168576476 \h </w:instrText>
      </w:r>
      <w:r>
        <w:fldChar w:fldCharType="separate"/>
      </w:r>
      <w:r>
        <w:t>23</w:t>
      </w:r>
      <w:r>
        <w:fldChar w:fldCharType="end"/>
      </w:r>
    </w:p>
    <w:p w14:paraId="6AC555F2" w14:textId="513BBDBD"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6.2.1.2</w:t>
      </w:r>
      <w:r>
        <w:rPr>
          <w:rFonts w:asciiTheme="minorHAnsi" w:eastAsiaTheme="minorEastAsia" w:hAnsiTheme="minorHAnsi" w:cstheme="minorBidi"/>
          <w:kern w:val="2"/>
          <w:sz w:val="24"/>
          <w:szCs w:val="24"/>
          <w14:ligatures w14:val="standardContextual"/>
        </w:rPr>
        <w:tab/>
      </w:r>
      <w:r w:rsidRPr="001579FE">
        <w:rPr>
          <w:lang w:val="en-US" w:eastAsia="zh-CN"/>
        </w:rPr>
        <w:t>Report of registration events</w:t>
      </w:r>
      <w:r>
        <w:tab/>
      </w:r>
      <w:r>
        <w:fldChar w:fldCharType="begin" w:fldLock="1"/>
      </w:r>
      <w:r>
        <w:instrText xml:space="preserve"> PAGEREF _Toc168576477 \h </w:instrText>
      </w:r>
      <w:r>
        <w:fldChar w:fldCharType="separate"/>
      </w:r>
      <w:r>
        <w:t>24</w:t>
      </w:r>
      <w:r>
        <w:fldChar w:fldCharType="end"/>
      </w:r>
    </w:p>
    <w:p w14:paraId="2F7F1070" w14:textId="512977BF"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val="en-US" w:eastAsia="zh-CN"/>
        </w:rPr>
        <w:t>6.2.1.3</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Determination the interaction mode between DC application server and IMS network</w:t>
      </w:r>
      <w:r>
        <w:tab/>
      </w:r>
      <w:r>
        <w:fldChar w:fldCharType="begin" w:fldLock="1"/>
      </w:r>
      <w:r>
        <w:instrText xml:space="preserve"> PAGEREF _Toc168576478 \h </w:instrText>
      </w:r>
      <w:r>
        <w:fldChar w:fldCharType="separate"/>
      </w:r>
      <w:r>
        <w:t>25</w:t>
      </w:r>
      <w:r>
        <w:fldChar w:fldCharType="end"/>
      </w:r>
    </w:p>
    <w:p w14:paraId="38A66557" w14:textId="424D9393"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val="en-US" w:eastAsia="zh-CN"/>
        </w:rPr>
        <w:t>6.2.1.4</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Discovery and selection of NFs</w:t>
      </w:r>
      <w:r>
        <w:tab/>
      </w:r>
      <w:r>
        <w:fldChar w:fldCharType="begin" w:fldLock="1"/>
      </w:r>
      <w:r>
        <w:instrText xml:space="preserve"> PAGEREF _Toc168576479 \h </w:instrText>
      </w:r>
      <w:r>
        <w:fldChar w:fldCharType="separate"/>
      </w:r>
      <w:r>
        <w:t>25</w:t>
      </w:r>
      <w:r>
        <w:fldChar w:fldCharType="end"/>
      </w:r>
    </w:p>
    <w:p w14:paraId="628A8D79" w14:textId="1574A64B"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val="en-US" w:eastAsia="zh-CN"/>
        </w:rPr>
        <w:t>6.2.1.5</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Definition of group of IMS subscriber</w:t>
      </w:r>
      <w:r>
        <w:tab/>
      </w:r>
      <w:r>
        <w:fldChar w:fldCharType="begin" w:fldLock="1"/>
      </w:r>
      <w:r>
        <w:instrText xml:space="preserve"> PAGEREF _Toc168576480 \h </w:instrText>
      </w:r>
      <w:r>
        <w:fldChar w:fldCharType="separate"/>
      </w:r>
      <w:r>
        <w:t>25</w:t>
      </w:r>
      <w:r>
        <w:fldChar w:fldCharType="end"/>
      </w:r>
    </w:p>
    <w:p w14:paraId="7862571C" w14:textId="715C49C4"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6.2.1.6</w:t>
      </w:r>
      <w:r>
        <w:rPr>
          <w:rFonts w:asciiTheme="minorHAnsi" w:eastAsiaTheme="minorEastAsia" w:hAnsiTheme="minorHAnsi" w:cstheme="minorBidi"/>
          <w:kern w:val="2"/>
          <w:sz w:val="24"/>
          <w:szCs w:val="24"/>
          <w14:ligatures w14:val="standardContextual"/>
        </w:rPr>
        <w:tab/>
      </w:r>
      <w:r w:rsidRPr="001579FE">
        <w:rPr>
          <w:rFonts w:eastAsia="SimSun"/>
        </w:rPr>
        <w:t>Subscription and notification of IMS events</w:t>
      </w:r>
      <w:r>
        <w:tab/>
      </w:r>
      <w:r>
        <w:fldChar w:fldCharType="begin" w:fldLock="1"/>
      </w:r>
      <w:r>
        <w:instrText xml:space="preserve"> PAGEREF _Toc168576481 \h </w:instrText>
      </w:r>
      <w:r>
        <w:fldChar w:fldCharType="separate"/>
      </w:r>
      <w:r>
        <w:t>25</w:t>
      </w:r>
      <w:r>
        <w:fldChar w:fldCharType="end"/>
      </w:r>
    </w:p>
    <w:p w14:paraId="6FB4CC8C" w14:textId="0B1DF8AC" w:rsidR="00B1194C" w:rsidRDefault="00B1194C">
      <w:pPr>
        <w:pStyle w:val="TOC3"/>
        <w:rPr>
          <w:rFonts w:asciiTheme="minorHAnsi" w:eastAsiaTheme="minorEastAsia" w:hAnsiTheme="minorHAnsi" w:cstheme="minorBidi"/>
          <w:kern w:val="2"/>
          <w:sz w:val="24"/>
          <w:szCs w:val="24"/>
          <w14:ligatures w14:val="standardContextual"/>
        </w:rPr>
      </w:pPr>
      <w:r w:rsidRPr="001579FE">
        <w:rPr>
          <w:lang w:val="en-US" w:eastAsia="zh-CN"/>
        </w:rPr>
        <w:t>6.2.2</w:t>
      </w:r>
      <w:r>
        <w:rPr>
          <w:rFonts w:asciiTheme="minorHAnsi" w:eastAsiaTheme="minorEastAsia" w:hAnsiTheme="minorHAnsi" w:cstheme="minorBidi"/>
          <w:kern w:val="2"/>
          <w:sz w:val="24"/>
          <w:szCs w:val="24"/>
          <w14:ligatures w14:val="standardContextual"/>
        </w:rPr>
        <w:tab/>
      </w:r>
      <w:r w:rsidRPr="001579FE">
        <w:rPr>
          <w:lang w:val="en-US" w:eastAsia="zh-CN"/>
        </w:rPr>
        <w:t>Services</w:t>
      </w:r>
      <w:r>
        <w:tab/>
      </w:r>
      <w:r>
        <w:fldChar w:fldCharType="begin" w:fldLock="1"/>
      </w:r>
      <w:r>
        <w:instrText xml:space="preserve"> PAGEREF _Toc168576482 \h </w:instrText>
      </w:r>
      <w:r>
        <w:fldChar w:fldCharType="separate"/>
      </w:r>
      <w:r>
        <w:t>25</w:t>
      </w:r>
      <w:r>
        <w:fldChar w:fldCharType="end"/>
      </w:r>
    </w:p>
    <w:p w14:paraId="06180EF9" w14:textId="66FAC631"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6.2.2.1</w:t>
      </w:r>
      <w:r>
        <w:rPr>
          <w:rFonts w:asciiTheme="minorHAnsi" w:eastAsiaTheme="minorEastAsia" w:hAnsiTheme="minorHAnsi" w:cstheme="minorBidi"/>
          <w:kern w:val="2"/>
          <w:sz w:val="24"/>
          <w:szCs w:val="24"/>
          <w14:ligatures w14:val="standardContextual"/>
        </w:rPr>
        <w:tab/>
      </w:r>
      <w:r w:rsidRPr="001579FE">
        <w:rPr>
          <w:lang w:val="en-US" w:eastAsia="zh-CN"/>
        </w:rPr>
        <w:t>DCSF services</w:t>
      </w:r>
      <w:r>
        <w:tab/>
      </w:r>
      <w:r>
        <w:fldChar w:fldCharType="begin" w:fldLock="1"/>
      </w:r>
      <w:r>
        <w:instrText xml:space="preserve"> PAGEREF _Toc168576483 \h </w:instrText>
      </w:r>
      <w:r>
        <w:fldChar w:fldCharType="separate"/>
      </w:r>
      <w:r>
        <w:t>25</w:t>
      </w:r>
      <w:r>
        <w:fldChar w:fldCharType="end"/>
      </w:r>
    </w:p>
    <w:p w14:paraId="64032086" w14:textId="30972976" w:rsidR="00B1194C" w:rsidRDefault="00B1194C">
      <w:pPr>
        <w:pStyle w:val="TOC5"/>
        <w:rPr>
          <w:rFonts w:asciiTheme="minorHAnsi" w:eastAsiaTheme="minorEastAsia" w:hAnsiTheme="minorHAnsi" w:cstheme="minorBidi"/>
          <w:kern w:val="2"/>
          <w:sz w:val="24"/>
          <w:szCs w:val="24"/>
          <w14:ligatures w14:val="standardContextual"/>
        </w:rPr>
      </w:pPr>
      <w:r w:rsidRPr="001579FE">
        <w:rPr>
          <w:lang w:val="en-US" w:eastAsia="zh-CN"/>
        </w:rPr>
        <w:t>6.2.2.1.1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_Toc168576484 \h </w:instrText>
      </w:r>
      <w:r>
        <w:fldChar w:fldCharType="separate"/>
      </w:r>
      <w:r>
        <w:t>25</w:t>
      </w:r>
      <w:r>
        <w:fldChar w:fldCharType="end"/>
      </w:r>
    </w:p>
    <w:p w14:paraId="6703AC1D" w14:textId="47071800" w:rsidR="00B1194C" w:rsidRDefault="00B1194C">
      <w:pPr>
        <w:pStyle w:val="TOC5"/>
        <w:rPr>
          <w:rFonts w:asciiTheme="minorHAnsi" w:eastAsiaTheme="minorEastAsia" w:hAnsiTheme="minorHAnsi" w:cstheme="minorBidi"/>
          <w:kern w:val="2"/>
          <w:sz w:val="24"/>
          <w:szCs w:val="24"/>
          <w14:ligatures w14:val="standardContextual"/>
        </w:rPr>
      </w:pPr>
      <w:r w:rsidRPr="001579FE">
        <w:rPr>
          <w:rFonts w:eastAsia="SimSun"/>
          <w:lang w:val="en-US" w:eastAsia="zh-CN"/>
        </w:rPr>
        <w:t>6.2.2.1.2</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Ndcsf_DCSessionEventControl</w:t>
      </w:r>
      <w:r>
        <w:tab/>
      </w:r>
      <w:r>
        <w:fldChar w:fldCharType="begin" w:fldLock="1"/>
      </w:r>
      <w:r>
        <w:instrText xml:space="preserve"> PAGEREF _Toc168576485 \h </w:instrText>
      </w:r>
      <w:r>
        <w:fldChar w:fldCharType="separate"/>
      </w:r>
      <w:r>
        <w:t>26</w:t>
      </w:r>
      <w:r>
        <w:fldChar w:fldCharType="end"/>
      </w:r>
    </w:p>
    <w:p w14:paraId="12EEC2E8" w14:textId="7A9557B4"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6.2.2.2</w:t>
      </w:r>
      <w:r>
        <w:rPr>
          <w:rFonts w:asciiTheme="minorHAnsi" w:eastAsiaTheme="minorEastAsia" w:hAnsiTheme="minorHAnsi" w:cstheme="minorBidi"/>
          <w:kern w:val="2"/>
          <w:sz w:val="24"/>
          <w:szCs w:val="24"/>
          <w14:ligatures w14:val="standardContextual"/>
        </w:rPr>
        <w:tab/>
      </w:r>
      <w:r w:rsidRPr="001579FE">
        <w:rPr>
          <w:lang w:val="en-US" w:eastAsia="zh-CN"/>
        </w:rPr>
        <w:t>NEF services</w:t>
      </w:r>
      <w:r>
        <w:tab/>
      </w:r>
      <w:r>
        <w:fldChar w:fldCharType="begin" w:fldLock="1"/>
      </w:r>
      <w:r>
        <w:instrText xml:space="preserve"> PAGEREF _Toc168576486 \h </w:instrText>
      </w:r>
      <w:r>
        <w:fldChar w:fldCharType="separate"/>
      </w:r>
      <w:r>
        <w:t>26</w:t>
      </w:r>
      <w:r>
        <w:fldChar w:fldCharType="end"/>
      </w:r>
    </w:p>
    <w:p w14:paraId="6CB8071C" w14:textId="5B82690E" w:rsidR="00B1194C" w:rsidRDefault="00B1194C">
      <w:pPr>
        <w:pStyle w:val="TOC5"/>
        <w:rPr>
          <w:rFonts w:asciiTheme="minorHAnsi" w:eastAsiaTheme="minorEastAsia" w:hAnsiTheme="minorHAnsi" w:cstheme="minorBidi"/>
          <w:kern w:val="2"/>
          <w:sz w:val="24"/>
          <w:szCs w:val="24"/>
          <w14:ligatures w14:val="standardContextual"/>
        </w:rPr>
      </w:pPr>
      <w:r w:rsidRPr="001579FE">
        <w:rPr>
          <w:lang w:val="en-US" w:eastAsia="zh-CN"/>
        </w:rPr>
        <w:t>6.2.2.2.1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_Toc168576487 \h </w:instrText>
      </w:r>
      <w:r>
        <w:fldChar w:fldCharType="separate"/>
      </w:r>
      <w:r>
        <w:t>26</w:t>
      </w:r>
      <w:r>
        <w:fldChar w:fldCharType="end"/>
      </w:r>
    </w:p>
    <w:p w14:paraId="6AF5AC4A" w14:textId="6146EF7E" w:rsidR="00B1194C" w:rsidRDefault="00B1194C">
      <w:pPr>
        <w:pStyle w:val="TOC5"/>
        <w:rPr>
          <w:rFonts w:asciiTheme="minorHAnsi" w:eastAsiaTheme="minorEastAsia" w:hAnsiTheme="minorHAnsi" w:cstheme="minorBidi"/>
          <w:kern w:val="2"/>
          <w:sz w:val="24"/>
          <w:szCs w:val="24"/>
          <w14:ligatures w14:val="standardContextual"/>
        </w:rPr>
      </w:pPr>
      <w:r w:rsidRPr="001579FE">
        <w:rPr>
          <w:rFonts w:eastAsia="SimSun"/>
          <w:lang w:val="en-US" w:eastAsia="zh-CN"/>
        </w:rPr>
        <w:t>6.2.2.1.2</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Nnef_DCSessionEventControl</w:t>
      </w:r>
      <w:r>
        <w:tab/>
      </w:r>
      <w:r>
        <w:fldChar w:fldCharType="begin" w:fldLock="1"/>
      </w:r>
      <w:r>
        <w:instrText xml:space="preserve"> PAGEREF _Toc168576488 \h </w:instrText>
      </w:r>
      <w:r>
        <w:fldChar w:fldCharType="separate"/>
      </w:r>
      <w:r>
        <w:t>26</w:t>
      </w:r>
      <w:r>
        <w:fldChar w:fldCharType="end"/>
      </w:r>
    </w:p>
    <w:p w14:paraId="6DDF7B1B" w14:textId="77D5ACD5"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val="en-US" w:eastAsia="zh-CN"/>
        </w:rPr>
        <w:t>6.2.2.3</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IMS AS services</w:t>
      </w:r>
      <w:r>
        <w:tab/>
      </w:r>
      <w:r>
        <w:fldChar w:fldCharType="begin" w:fldLock="1"/>
      </w:r>
      <w:r>
        <w:instrText xml:space="preserve"> PAGEREF _Toc168576489 \h </w:instrText>
      </w:r>
      <w:r>
        <w:fldChar w:fldCharType="separate"/>
      </w:r>
      <w:r>
        <w:t>27</w:t>
      </w:r>
      <w:r>
        <w:fldChar w:fldCharType="end"/>
      </w:r>
    </w:p>
    <w:p w14:paraId="3182AE20" w14:textId="0AB7E0B2"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lastRenderedPageBreak/>
        <w:t>6.2</w:t>
      </w:r>
      <w:r>
        <w:t>.</w:t>
      </w:r>
      <w:r w:rsidRPr="001579FE">
        <w:rPr>
          <w:rFonts w:eastAsia="SimSun"/>
          <w:lang w:val="en-US"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_Toc168576490 \h </w:instrText>
      </w:r>
      <w:r>
        <w:fldChar w:fldCharType="separate"/>
      </w:r>
      <w:r>
        <w:t>28</w:t>
      </w:r>
      <w:r>
        <w:fldChar w:fldCharType="end"/>
      </w:r>
    </w:p>
    <w:p w14:paraId="7D5ECA14" w14:textId="566CDA3B"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6.2.</w:t>
      </w:r>
      <w:r w:rsidRPr="001579FE">
        <w:rPr>
          <w:lang w:val="en-US" w:eastAsia="zh-CN"/>
        </w:rPr>
        <w:t>4</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_Toc168576491 \h </w:instrText>
      </w:r>
      <w:r>
        <w:fldChar w:fldCharType="separate"/>
      </w:r>
      <w:r>
        <w:t>29</w:t>
      </w:r>
      <w:r>
        <w:fldChar w:fldCharType="end"/>
      </w:r>
    </w:p>
    <w:p w14:paraId="387B53E8" w14:textId="65D8A944" w:rsidR="00B1194C" w:rsidRDefault="00B1194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Subscription and Notification for DC Events</w:t>
      </w:r>
      <w:r>
        <w:tab/>
      </w:r>
      <w:r>
        <w:fldChar w:fldCharType="begin" w:fldLock="1"/>
      </w:r>
      <w:r>
        <w:instrText xml:space="preserve"> PAGEREF _Toc168576492 \h </w:instrText>
      </w:r>
      <w:r>
        <w:fldChar w:fldCharType="separate"/>
      </w:r>
      <w:r>
        <w:t>29</w:t>
      </w:r>
      <w:r>
        <w:fldChar w:fldCharType="end"/>
      </w:r>
    </w:p>
    <w:p w14:paraId="6E4EC1D2" w14:textId="18980117"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6.3</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_Toc168576493 \h </w:instrText>
      </w:r>
      <w:r>
        <w:fldChar w:fldCharType="separate"/>
      </w:r>
      <w:r>
        <w:t>29</w:t>
      </w:r>
      <w:r>
        <w:fldChar w:fldCharType="end"/>
      </w:r>
    </w:p>
    <w:p w14:paraId="5E6E8D9F" w14:textId="49965762"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6.3</w:t>
      </w:r>
      <w:r>
        <w:t>.1.1</w:t>
      </w:r>
      <w:r>
        <w:rPr>
          <w:rFonts w:asciiTheme="minorHAnsi" w:eastAsiaTheme="minorEastAsia" w:hAnsiTheme="minorHAnsi" w:cstheme="minorBidi"/>
          <w:kern w:val="2"/>
          <w:sz w:val="24"/>
          <w:szCs w:val="24"/>
          <w14:ligatures w14:val="standardContextual"/>
        </w:rPr>
        <w:tab/>
      </w:r>
      <w:r>
        <w:t>Nimsas_SessionEventControl_Subscribe service operation</w:t>
      </w:r>
      <w:r>
        <w:tab/>
      </w:r>
      <w:r>
        <w:fldChar w:fldCharType="begin" w:fldLock="1"/>
      </w:r>
      <w:r>
        <w:instrText xml:space="preserve"> PAGEREF _Toc168576494 \h </w:instrText>
      </w:r>
      <w:r>
        <w:fldChar w:fldCharType="separate"/>
      </w:r>
      <w:r>
        <w:t>30</w:t>
      </w:r>
      <w:r>
        <w:fldChar w:fldCharType="end"/>
      </w:r>
    </w:p>
    <w:p w14:paraId="523C022C" w14:textId="2B12C2DF"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6.3</w:t>
      </w:r>
      <w:r>
        <w:t>.1.2</w:t>
      </w:r>
      <w:r>
        <w:rPr>
          <w:rFonts w:asciiTheme="minorHAnsi" w:eastAsiaTheme="minorEastAsia" w:hAnsiTheme="minorHAnsi" w:cstheme="minorBidi"/>
          <w:kern w:val="2"/>
          <w:sz w:val="24"/>
          <w:szCs w:val="24"/>
          <w14:ligatures w14:val="standardContextual"/>
        </w:rPr>
        <w:tab/>
      </w:r>
      <w:r>
        <w:t>Nimsas_SessionEventControl_Notify service operation</w:t>
      </w:r>
      <w:r>
        <w:tab/>
      </w:r>
      <w:r>
        <w:fldChar w:fldCharType="begin" w:fldLock="1"/>
      </w:r>
      <w:r>
        <w:instrText xml:space="preserve"> PAGEREF _Toc168576495 \h </w:instrText>
      </w:r>
      <w:r>
        <w:fldChar w:fldCharType="separate"/>
      </w:r>
      <w:r>
        <w:t>30</w:t>
      </w:r>
      <w:r>
        <w:fldChar w:fldCharType="end"/>
      </w:r>
    </w:p>
    <w:p w14:paraId="632C4406" w14:textId="0B47A864"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6.3</w:t>
      </w:r>
      <w:r>
        <w:t>.1.3</w:t>
      </w:r>
      <w:r>
        <w:rPr>
          <w:rFonts w:asciiTheme="minorHAnsi" w:eastAsiaTheme="minorEastAsia" w:hAnsiTheme="minorHAnsi" w:cstheme="minorBidi"/>
          <w:kern w:val="2"/>
          <w:sz w:val="24"/>
          <w:szCs w:val="24"/>
          <w14:ligatures w14:val="standardContextual"/>
        </w:rPr>
        <w:tab/>
      </w:r>
      <w:r>
        <w:t>Nimsas_SessionEventControl_Unsubscribe service operation</w:t>
      </w:r>
      <w:r>
        <w:tab/>
      </w:r>
      <w:r>
        <w:fldChar w:fldCharType="begin" w:fldLock="1"/>
      </w:r>
      <w:r>
        <w:instrText xml:space="preserve"> PAGEREF _Toc168576496 \h </w:instrText>
      </w:r>
      <w:r>
        <w:fldChar w:fldCharType="separate"/>
      </w:r>
      <w:r>
        <w:t>30</w:t>
      </w:r>
      <w:r>
        <w:fldChar w:fldCharType="end"/>
      </w:r>
    </w:p>
    <w:p w14:paraId="343A858E" w14:textId="3C1DC060"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6.3</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_Toc168576497 \h </w:instrText>
      </w:r>
      <w:r>
        <w:fldChar w:fldCharType="separate"/>
      </w:r>
      <w:r>
        <w:t>31</w:t>
      </w:r>
      <w:r>
        <w:fldChar w:fldCharType="end"/>
      </w:r>
    </w:p>
    <w:p w14:paraId="4422573A" w14:textId="77EA663F"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6.3</w:t>
      </w:r>
      <w:r>
        <w:t>.2.1</w:t>
      </w:r>
      <w:r>
        <w:rPr>
          <w:rFonts w:asciiTheme="minorHAnsi" w:eastAsiaTheme="minorEastAsia" w:hAnsiTheme="minorHAnsi" w:cstheme="minorBidi"/>
          <w:kern w:val="2"/>
          <w:sz w:val="24"/>
          <w:szCs w:val="24"/>
          <w14:ligatures w14:val="standardContextual"/>
        </w:rPr>
        <w:tab/>
      </w:r>
      <w:r>
        <w:t>Subscription procedure for a specific IMS Subscriber</w:t>
      </w:r>
      <w:r>
        <w:tab/>
      </w:r>
      <w:r>
        <w:fldChar w:fldCharType="begin" w:fldLock="1"/>
      </w:r>
      <w:r>
        <w:instrText xml:space="preserve"> PAGEREF _Toc168576498 \h </w:instrText>
      </w:r>
      <w:r>
        <w:fldChar w:fldCharType="separate"/>
      </w:r>
      <w:r>
        <w:t>31</w:t>
      </w:r>
      <w:r>
        <w:fldChar w:fldCharType="end"/>
      </w:r>
    </w:p>
    <w:p w14:paraId="74792036" w14:textId="6D060957"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6.3</w:t>
      </w:r>
      <w:r>
        <w:t>.2.2</w:t>
      </w:r>
      <w:r>
        <w:rPr>
          <w:rFonts w:asciiTheme="minorHAnsi" w:eastAsiaTheme="minorEastAsia" w:hAnsiTheme="minorHAnsi" w:cstheme="minorBidi"/>
          <w:kern w:val="2"/>
          <w:sz w:val="24"/>
          <w:szCs w:val="24"/>
          <w14:ligatures w14:val="standardContextual"/>
        </w:rPr>
        <w:tab/>
      </w:r>
      <w:r>
        <w:t xml:space="preserve">Subscription procedure for a </w:t>
      </w:r>
      <w:r w:rsidRPr="001579FE">
        <w:rPr>
          <w:rFonts w:eastAsia="SimSun"/>
          <w:lang w:val="en-US" w:eastAsia="zh-CN"/>
        </w:rPr>
        <w:t>list</w:t>
      </w:r>
      <w:r>
        <w:t xml:space="preserve"> of IMS Subscribers</w:t>
      </w:r>
      <w:r>
        <w:tab/>
      </w:r>
      <w:r>
        <w:fldChar w:fldCharType="begin" w:fldLock="1"/>
      </w:r>
      <w:r>
        <w:instrText xml:space="preserve"> PAGEREF _Toc168576499 \h </w:instrText>
      </w:r>
      <w:r>
        <w:fldChar w:fldCharType="separate"/>
      </w:r>
      <w:r>
        <w:t>31</w:t>
      </w:r>
      <w:r>
        <w:fldChar w:fldCharType="end"/>
      </w:r>
    </w:p>
    <w:p w14:paraId="65D5B725" w14:textId="13F8DD8A"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_Toc168576500 \h </w:instrText>
      </w:r>
      <w:r>
        <w:fldChar w:fldCharType="separate"/>
      </w:r>
      <w:r>
        <w:t>32</w:t>
      </w:r>
      <w:r>
        <w:fldChar w:fldCharType="end"/>
      </w:r>
    </w:p>
    <w:p w14:paraId="52DFE646" w14:textId="095C3205"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lang w:val="en-US" w:eastAsia="zh-CN"/>
        </w:rPr>
        <w:t>4</w:t>
      </w:r>
      <w:r>
        <w:t>: Event subscription and notification of IMS DC for related subscribers</w:t>
      </w:r>
      <w:r>
        <w:tab/>
      </w:r>
      <w:r>
        <w:fldChar w:fldCharType="begin" w:fldLock="1"/>
      </w:r>
      <w:r>
        <w:instrText xml:space="preserve"> PAGEREF _Toc168576501 \h </w:instrText>
      </w:r>
      <w:r>
        <w:fldChar w:fldCharType="separate"/>
      </w:r>
      <w:r>
        <w:t>32</w:t>
      </w:r>
      <w:r>
        <w:fldChar w:fldCharType="end"/>
      </w:r>
    </w:p>
    <w:p w14:paraId="7291F17B" w14:textId="3871E5FD"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6.4</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_Toc168576502 \h </w:instrText>
      </w:r>
      <w:r>
        <w:fldChar w:fldCharType="separate"/>
      </w:r>
      <w:r>
        <w:t>32</w:t>
      </w:r>
      <w:r>
        <w:fldChar w:fldCharType="end"/>
      </w:r>
    </w:p>
    <w:p w14:paraId="63E9E4A8" w14:textId="2C2F4DC0"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6.4</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_Toc168576503 \h </w:instrText>
      </w:r>
      <w:r>
        <w:fldChar w:fldCharType="separate"/>
      </w:r>
      <w:r>
        <w:t>33</w:t>
      </w:r>
      <w:r>
        <w:fldChar w:fldCharType="end"/>
      </w:r>
    </w:p>
    <w:p w14:paraId="1EF5ED4E" w14:textId="4F6CE7FE"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4</w:t>
      </w:r>
      <w:r>
        <w:rPr>
          <w:lang w:eastAsia="zh-CN"/>
        </w:rPr>
        <w:t>.3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_Toc168576504 \h </w:instrText>
      </w:r>
      <w:r>
        <w:fldChar w:fldCharType="separate"/>
      </w:r>
      <w:r>
        <w:t>34</w:t>
      </w:r>
      <w:r>
        <w:fldChar w:fldCharType="end"/>
      </w:r>
    </w:p>
    <w:p w14:paraId="5B9D8EDE" w14:textId="1E246C80" w:rsidR="00B1194C" w:rsidRDefault="00B1194C">
      <w:pPr>
        <w:pStyle w:val="TOC2"/>
        <w:rPr>
          <w:rFonts w:asciiTheme="minorHAnsi" w:eastAsiaTheme="minorEastAsia" w:hAnsiTheme="minorHAnsi" w:cstheme="minorBidi"/>
          <w:kern w:val="2"/>
          <w:sz w:val="24"/>
          <w:szCs w:val="24"/>
          <w14:ligatures w14:val="standardContextual"/>
        </w:rPr>
      </w:pPr>
      <w:r w:rsidRPr="001579FE">
        <w:rPr>
          <w:lang w:val="en-US" w:eastAsia="zh-CN"/>
        </w:rPr>
        <w:t>6.5</w:t>
      </w:r>
      <w:r>
        <w:rPr>
          <w:rFonts w:asciiTheme="minorHAnsi" w:eastAsiaTheme="minorEastAsia" w:hAnsiTheme="minorHAnsi" w:cstheme="minorBidi"/>
          <w:kern w:val="2"/>
          <w:sz w:val="24"/>
          <w:szCs w:val="24"/>
          <w14:ligatures w14:val="standardContextual"/>
        </w:rPr>
        <w:tab/>
      </w:r>
      <w:r w:rsidRPr="001579FE">
        <w:rPr>
          <w:lang w:val="en-US"/>
        </w:rPr>
        <w:t>Solution</w:t>
      </w:r>
      <w:r w:rsidRPr="001579FE">
        <w:rPr>
          <w:lang w:val="en-US" w:eastAsia="zh-CN"/>
        </w:rPr>
        <w:t xml:space="preserve"> #5</w:t>
      </w:r>
      <w:r w:rsidRPr="001579FE">
        <w:rPr>
          <w:lang w:val="en-US"/>
        </w:rPr>
        <w:t>: IMS event subscription mechanism</w:t>
      </w:r>
      <w:r>
        <w:tab/>
      </w:r>
      <w:r>
        <w:fldChar w:fldCharType="begin" w:fldLock="1"/>
      </w:r>
      <w:r>
        <w:instrText xml:space="preserve"> PAGEREF _Toc168576505 \h </w:instrText>
      </w:r>
      <w:r>
        <w:fldChar w:fldCharType="separate"/>
      </w:r>
      <w:r>
        <w:t>34</w:t>
      </w:r>
      <w:r>
        <w:fldChar w:fldCharType="end"/>
      </w:r>
    </w:p>
    <w:p w14:paraId="467ECA11" w14:textId="3854A969"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val="en-US" w:eastAsia="zh-CN"/>
        </w:rPr>
        <w:t>6.5</w:t>
      </w:r>
      <w:r w:rsidRPr="001579FE">
        <w:rPr>
          <w:lang w:val="en-US"/>
        </w:rPr>
        <w:t>.1</w:t>
      </w:r>
      <w:r>
        <w:rPr>
          <w:rFonts w:asciiTheme="minorHAnsi" w:eastAsiaTheme="minorEastAsia" w:hAnsiTheme="minorHAnsi" w:cstheme="minorBidi"/>
          <w:kern w:val="2"/>
          <w:sz w:val="24"/>
          <w:szCs w:val="24"/>
          <w14:ligatures w14:val="standardContextual"/>
        </w:rPr>
        <w:tab/>
      </w:r>
      <w:r w:rsidRPr="001579FE">
        <w:rPr>
          <w:lang w:val="en-US"/>
        </w:rPr>
        <w:t>Description</w:t>
      </w:r>
      <w:r>
        <w:tab/>
      </w:r>
      <w:r>
        <w:fldChar w:fldCharType="begin" w:fldLock="1"/>
      </w:r>
      <w:r>
        <w:instrText xml:space="preserve"> PAGEREF _Toc168576506 \h </w:instrText>
      </w:r>
      <w:r>
        <w:fldChar w:fldCharType="separate"/>
      </w:r>
      <w:r>
        <w:t>34</w:t>
      </w:r>
      <w:r>
        <w:fldChar w:fldCharType="end"/>
      </w:r>
    </w:p>
    <w:p w14:paraId="091ACBD7" w14:textId="6AC5095D"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6.5.1.1</w:t>
      </w:r>
      <w:r>
        <w:rPr>
          <w:rFonts w:asciiTheme="minorHAnsi" w:eastAsiaTheme="minorEastAsia" w:hAnsiTheme="minorHAnsi" w:cstheme="minorBidi"/>
          <w:kern w:val="2"/>
          <w:sz w:val="24"/>
          <w:szCs w:val="24"/>
          <w14:ligatures w14:val="standardContextual"/>
        </w:rPr>
        <w:tab/>
      </w:r>
      <w:r w:rsidRPr="001579FE">
        <w:rPr>
          <w:lang w:val="en-US" w:eastAsia="zh-CN"/>
        </w:rPr>
        <w:t>IMS events that NF/AF can subscribe to</w:t>
      </w:r>
      <w:r>
        <w:tab/>
      </w:r>
      <w:r>
        <w:fldChar w:fldCharType="begin" w:fldLock="1"/>
      </w:r>
      <w:r>
        <w:instrText xml:space="preserve"> PAGEREF _Toc168576507 \h </w:instrText>
      </w:r>
      <w:r>
        <w:fldChar w:fldCharType="separate"/>
      </w:r>
      <w:r>
        <w:t>34</w:t>
      </w:r>
      <w:r>
        <w:fldChar w:fldCharType="end"/>
      </w:r>
    </w:p>
    <w:p w14:paraId="640AAC87" w14:textId="7196BEF6"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val="en-US" w:eastAsia="zh-CN"/>
        </w:rPr>
        <w:t>6.5</w:t>
      </w:r>
      <w:r w:rsidRPr="001579FE">
        <w:rPr>
          <w:lang w:val="en-US"/>
        </w:rPr>
        <w:t>.2</w:t>
      </w:r>
      <w:r>
        <w:rPr>
          <w:rFonts w:asciiTheme="minorHAnsi" w:eastAsiaTheme="minorEastAsia" w:hAnsiTheme="minorHAnsi" w:cstheme="minorBidi"/>
          <w:kern w:val="2"/>
          <w:sz w:val="24"/>
          <w:szCs w:val="24"/>
          <w14:ligatures w14:val="standardContextual"/>
        </w:rPr>
        <w:tab/>
      </w:r>
      <w:r w:rsidRPr="001579FE">
        <w:rPr>
          <w:lang w:val="en-US"/>
        </w:rPr>
        <w:t>Procedures</w:t>
      </w:r>
      <w:r>
        <w:tab/>
      </w:r>
      <w:r>
        <w:fldChar w:fldCharType="begin" w:fldLock="1"/>
      </w:r>
      <w:r>
        <w:instrText xml:space="preserve"> PAGEREF _Toc168576508 \h </w:instrText>
      </w:r>
      <w:r>
        <w:fldChar w:fldCharType="separate"/>
      </w:r>
      <w:r>
        <w:t>35</w:t>
      </w:r>
      <w:r>
        <w:fldChar w:fldCharType="end"/>
      </w:r>
    </w:p>
    <w:p w14:paraId="0889A471" w14:textId="273066B2"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6.5.2.1</w:t>
      </w:r>
      <w:r>
        <w:rPr>
          <w:rFonts w:asciiTheme="minorHAnsi" w:eastAsiaTheme="minorEastAsia" w:hAnsiTheme="minorHAnsi" w:cstheme="minorBidi"/>
          <w:kern w:val="2"/>
          <w:sz w:val="24"/>
          <w:szCs w:val="24"/>
          <w14:ligatures w14:val="standardContextual"/>
        </w:rPr>
        <w:tab/>
      </w:r>
      <w:r w:rsidRPr="001579FE">
        <w:rPr>
          <w:lang w:val="en-US" w:eastAsia="zh-CN"/>
        </w:rPr>
        <w:t>Event subscription mechanism of DCSF</w:t>
      </w:r>
      <w:r>
        <w:tab/>
      </w:r>
      <w:r>
        <w:fldChar w:fldCharType="begin" w:fldLock="1"/>
      </w:r>
      <w:r>
        <w:instrText xml:space="preserve"> PAGEREF _Toc168576509 \h </w:instrText>
      </w:r>
      <w:r>
        <w:fldChar w:fldCharType="separate"/>
      </w:r>
      <w:r>
        <w:t>35</w:t>
      </w:r>
      <w:r>
        <w:fldChar w:fldCharType="end"/>
      </w:r>
    </w:p>
    <w:p w14:paraId="23763E05" w14:textId="57F849AC"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6.5.2.2</w:t>
      </w:r>
      <w:r>
        <w:rPr>
          <w:rFonts w:asciiTheme="minorHAnsi" w:eastAsiaTheme="minorEastAsia" w:hAnsiTheme="minorHAnsi" w:cstheme="minorBidi"/>
          <w:kern w:val="2"/>
          <w:sz w:val="24"/>
          <w:szCs w:val="24"/>
          <w14:ligatures w14:val="standardContextual"/>
        </w:rPr>
        <w:tab/>
      </w:r>
      <w:r w:rsidRPr="001579FE">
        <w:rPr>
          <w:lang w:val="en-US" w:eastAsia="zh-CN"/>
        </w:rPr>
        <w:t>Event subscription mechanism of IMS AS</w:t>
      </w:r>
      <w:r>
        <w:tab/>
      </w:r>
      <w:r>
        <w:fldChar w:fldCharType="begin" w:fldLock="1"/>
      </w:r>
      <w:r>
        <w:instrText xml:space="preserve"> PAGEREF _Toc168576510 \h </w:instrText>
      </w:r>
      <w:r>
        <w:fldChar w:fldCharType="separate"/>
      </w:r>
      <w:r>
        <w:t>36</w:t>
      </w:r>
      <w:r>
        <w:fldChar w:fldCharType="end"/>
      </w:r>
    </w:p>
    <w:p w14:paraId="0A361DC9" w14:textId="1EBBD7B3" w:rsidR="00B1194C" w:rsidRDefault="00B1194C">
      <w:pPr>
        <w:pStyle w:val="TOC3"/>
        <w:rPr>
          <w:rFonts w:asciiTheme="minorHAnsi" w:eastAsiaTheme="minorEastAsia" w:hAnsiTheme="minorHAnsi" w:cstheme="minorBidi"/>
          <w:kern w:val="2"/>
          <w:sz w:val="24"/>
          <w:szCs w:val="24"/>
          <w14:ligatures w14:val="standardContextual"/>
        </w:rPr>
      </w:pPr>
      <w:r w:rsidRPr="001579FE">
        <w:rPr>
          <w:lang w:val="en-US" w:eastAsia="zh-CN"/>
        </w:rPr>
        <w:t>6.5.3</w:t>
      </w:r>
      <w:r>
        <w:rPr>
          <w:rFonts w:asciiTheme="minorHAnsi" w:eastAsiaTheme="minorEastAsia" w:hAnsiTheme="minorHAnsi" w:cstheme="minorBidi"/>
          <w:kern w:val="2"/>
          <w:sz w:val="24"/>
          <w:szCs w:val="24"/>
          <w14:ligatures w14:val="standardContextual"/>
        </w:rPr>
        <w:tab/>
      </w:r>
      <w:r w:rsidRPr="001579FE">
        <w:rPr>
          <w:lang w:val="en-US"/>
        </w:rPr>
        <w:t xml:space="preserve">Impacts on </w:t>
      </w:r>
      <w:r w:rsidRPr="001579FE">
        <w:rPr>
          <w:lang w:val="en-US" w:eastAsia="zh-CN"/>
        </w:rPr>
        <w:t>E</w:t>
      </w:r>
      <w:r w:rsidRPr="001579FE">
        <w:rPr>
          <w:lang w:val="en-US"/>
        </w:rPr>
        <w:t xml:space="preserve">xisting </w:t>
      </w:r>
      <w:r w:rsidRPr="001579FE">
        <w:rPr>
          <w:lang w:val="en-US" w:eastAsia="zh-CN"/>
        </w:rPr>
        <w:t>N</w:t>
      </w:r>
      <w:r w:rsidRPr="001579FE">
        <w:rPr>
          <w:lang w:val="en-US"/>
        </w:rPr>
        <w:t xml:space="preserve">odes and </w:t>
      </w:r>
      <w:r w:rsidRPr="001579FE">
        <w:rPr>
          <w:lang w:val="en-US" w:eastAsia="zh-CN"/>
        </w:rPr>
        <w:t>F</w:t>
      </w:r>
      <w:r w:rsidRPr="001579FE">
        <w:rPr>
          <w:lang w:val="en-US"/>
        </w:rPr>
        <w:t>unctionality</w:t>
      </w:r>
      <w:r>
        <w:tab/>
      </w:r>
      <w:r>
        <w:fldChar w:fldCharType="begin" w:fldLock="1"/>
      </w:r>
      <w:r>
        <w:instrText xml:space="preserve"> PAGEREF _Toc168576511 \h </w:instrText>
      </w:r>
      <w:r>
        <w:fldChar w:fldCharType="separate"/>
      </w:r>
      <w:r>
        <w:t>39</w:t>
      </w:r>
      <w:r>
        <w:fldChar w:fldCharType="end"/>
      </w:r>
    </w:p>
    <w:p w14:paraId="592164EF" w14:textId="55C62E44"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lang w:val="en-US" w:eastAsia="zh-CN"/>
        </w:rPr>
        <w:t>6</w:t>
      </w:r>
      <w:r>
        <w:t>: IMS capability exposure architecture</w:t>
      </w:r>
      <w:r>
        <w:tab/>
      </w:r>
      <w:r>
        <w:fldChar w:fldCharType="begin" w:fldLock="1"/>
      </w:r>
      <w:r>
        <w:instrText xml:space="preserve"> PAGEREF _Toc168576512 \h </w:instrText>
      </w:r>
      <w:r>
        <w:fldChar w:fldCharType="separate"/>
      </w:r>
      <w:r>
        <w:t>40</w:t>
      </w:r>
      <w:r>
        <w:fldChar w:fldCharType="end"/>
      </w:r>
    </w:p>
    <w:p w14:paraId="712A1883" w14:textId="3E09F286"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6.6</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_Toc168576513 \h </w:instrText>
      </w:r>
      <w:r>
        <w:fldChar w:fldCharType="separate"/>
      </w:r>
      <w:r>
        <w:t>40</w:t>
      </w:r>
      <w:r>
        <w:fldChar w:fldCharType="end"/>
      </w:r>
    </w:p>
    <w:p w14:paraId="76FB44CF" w14:textId="2B3F48C2"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6.6.1.1</w:t>
      </w:r>
      <w:r>
        <w:rPr>
          <w:rFonts w:asciiTheme="minorHAnsi" w:eastAsiaTheme="minorEastAsia" w:hAnsiTheme="minorHAnsi" w:cstheme="minorBidi"/>
          <w:kern w:val="2"/>
          <w:sz w:val="24"/>
          <w:szCs w:val="24"/>
          <w14:ligatures w14:val="standardContextual"/>
        </w:rPr>
        <w:tab/>
      </w:r>
      <w:r w:rsidRPr="001579FE">
        <w:rPr>
          <w:rFonts w:eastAsia="SimSun"/>
        </w:rPr>
        <w:t>Architecture Description</w:t>
      </w:r>
      <w:r>
        <w:tab/>
      </w:r>
      <w:r>
        <w:fldChar w:fldCharType="begin" w:fldLock="1"/>
      </w:r>
      <w:r>
        <w:instrText xml:space="preserve"> PAGEREF _Toc168576514 \h </w:instrText>
      </w:r>
      <w:r>
        <w:fldChar w:fldCharType="separate"/>
      </w:r>
      <w:r>
        <w:t>40</w:t>
      </w:r>
      <w:r>
        <w:fldChar w:fldCharType="end"/>
      </w:r>
    </w:p>
    <w:p w14:paraId="208BB6B5" w14:textId="4B1DF075"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6.6.1.2</w:t>
      </w:r>
      <w:r>
        <w:rPr>
          <w:rFonts w:asciiTheme="minorHAnsi" w:eastAsiaTheme="minorEastAsia" w:hAnsiTheme="minorHAnsi" w:cstheme="minorBidi"/>
          <w:kern w:val="2"/>
          <w:sz w:val="24"/>
          <w:szCs w:val="24"/>
          <w14:ligatures w14:val="standardContextual"/>
        </w:rPr>
        <w:tab/>
      </w:r>
      <w:r w:rsidRPr="001579FE">
        <w:rPr>
          <w:rFonts w:eastAsia="SimSun"/>
        </w:rPr>
        <w:t>Network Function Description</w:t>
      </w:r>
      <w:r>
        <w:tab/>
      </w:r>
      <w:r>
        <w:fldChar w:fldCharType="begin" w:fldLock="1"/>
      </w:r>
      <w:r>
        <w:instrText xml:space="preserve"> PAGEREF _Toc168576515 \h </w:instrText>
      </w:r>
      <w:r>
        <w:fldChar w:fldCharType="separate"/>
      </w:r>
      <w:r>
        <w:t>41</w:t>
      </w:r>
      <w:r>
        <w:fldChar w:fldCharType="end"/>
      </w:r>
    </w:p>
    <w:p w14:paraId="2AECFAD2" w14:textId="089F9DF0" w:rsidR="00B1194C" w:rsidRDefault="00B1194C">
      <w:pPr>
        <w:pStyle w:val="TOC5"/>
        <w:rPr>
          <w:rFonts w:asciiTheme="minorHAnsi" w:eastAsiaTheme="minorEastAsia" w:hAnsiTheme="minorHAnsi" w:cstheme="minorBidi"/>
          <w:kern w:val="2"/>
          <w:sz w:val="24"/>
          <w:szCs w:val="24"/>
          <w14:ligatures w14:val="standardContextual"/>
        </w:rPr>
      </w:pPr>
      <w:r>
        <w:t>6.6.1.2.1</w:t>
      </w:r>
      <w:r>
        <w:rPr>
          <w:rFonts w:asciiTheme="minorHAnsi" w:eastAsiaTheme="minorEastAsia" w:hAnsiTheme="minorHAnsi" w:cstheme="minorBidi"/>
          <w:kern w:val="2"/>
          <w:sz w:val="24"/>
          <w:szCs w:val="24"/>
          <w14:ligatures w14:val="standardContextual"/>
        </w:rPr>
        <w:tab/>
      </w:r>
      <w:r>
        <w:t>IMS Exposure Function (IMSEF)</w:t>
      </w:r>
      <w:r>
        <w:tab/>
      </w:r>
      <w:r>
        <w:fldChar w:fldCharType="begin" w:fldLock="1"/>
      </w:r>
      <w:r>
        <w:instrText xml:space="preserve"> PAGEREF _Toc168576516 \h </w:instrText>
      </w:r>
      <w:r>
        <w:fldChar w:fldCharType="separate"/>
      </w:r>
      <w:r>
        <w:t>41</w:t>
      </w:r>
      <w:r>
        <w:fldChar w:fldCharType="end"/>
      </w:r>
    </w:p>
    <w:p w14:paraId="605F258D" w14:textId="2E7CA410" w:rsidR="00B1194C" w:rsidRDefault="00B1194C">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Network Function Service Description</w:t>
      </w:r>
      <w:r>
        <w:tab/>
      </w:r>
      <w:r>
        <w:fldChar w:fldCharType="begin" w:fldLock="1"/>
      </w:r>
      <w:r>
        <w:instrText xml:space="preserve"> PAGEREF _Toc168576517 \h </w:instrText>
      </w:r>
      <w:r>
        <w:fldChar w:fldCharType="separate"/>
      </w:r>
      <w:r>
        <w:t>42</w:t>
      </w:r>
      <w:r>
        <w:fldChar w:fldCharType="end"/>
      </w:r>
    </w:p>
    <w:p w14:paraId="3D307534" w14:textId="0C707A93" w:rsidR="00B1194C" w:rsidRDefault="00B1194C">
      <w:pPr>
        <w:pStyle w:val="TOC5"/>
        <w:rPr>
          <w:rFonts w:asciiTheme="minorHAnsi" w:eastAsiaTheme="minorEastAsia" w:hAnsiTheme="minorHAnsi" w:cstheme="minorBidi"/>
          <w:kern w:val="2"/>
          <w:sz w:val="24"/>
          <w:szCs w:val="24"/>
          <w14:ligatures w14:val="standardContextual"/>
        </w:rPr>
      </w:pPr>
      <w:r>
        <w:t>6.6.1.3.1</w:t>
      </w:r>
      <w:r>
        <w:rPr>
          <w:rFonts w:asciiTheme="minorHAnsi" w:eastAsiaTheme="minorEastAsia" w:hAnsiTheme="minorHAnsi" w:cstheme="minorBidi"/>
          <w:kern w:val="2"/>
          <w:sz w:val="24"/>
          <w:szCs w:val="24"/>
          <w14:ligatures w14:val="standardContextual"/>
        </w:rPr>
        <w:tab/>
      </w:r>
      <w:r>
        <w:t>IMSEF Services</w:t>
      </w:r>
      <w:r>
        <w:tab/>
      </w:r>
      <w:r>
        <w:fldChar w:fldCharType="begin" w:fldLock="1"/>
      </w:r>
      <w:r>
        <w:instrText xml:space="preserve"> PAGEREF _Toc168576518 \h </w:instrText>
      </w:r>
      <w:r>
        <w:fldChar w:fldCharType="separate"/>
      </w:r>
      <w:r>
        <w:t>42</w:t>
      </w:r>
      <w:r>
        <w:fldChar w:fldCharType="end"/>
      </w:r>
    </w:p>
    <w:p w14:paraId="070D23B6" w14:textId="49E33757" w:rsidR="00B1194C" w:rsidRDefault="00B1194C">
      <w:pPr>
        <w:pStyle w:val="TOC5"/>
        <w:rPr>
          <w:rFonts w:asciiTheme="minorHAnsi" w:eastAsiaTheme="minorEastAsia" w:hAnsiTheme="minorHAnsi" w:cstheme="minorBidi"/>
          <w:kern w:val="2"/>
          <w:sz w:val="24"/>
          <w:szCs w:val="24"/>
          <w14:ligatures w14:val="standardContextual"/>
        </w:rPr>
      </w:pPr>
      <w:r>
        <w:t>6.6.1.3.2</w:t>
      </w:r>
      <w:r>
        <w:rPr>
          <w:rFonts w:asciiTheme="minorHAnsi" w:eastAsiaTheme="minorEastAsia" w:hAnsiTheme="minorHAnsi" w:cstheme="minorBidi"/>
          <w:kern w:val="2"/>
          <w:sz w:val="24"/>
          <w:szCs w:val="24"/>
          <w14:ligatures w14:val="standardContextual"/>
        </w:rPr>
        <w:tab/>
      </w:r>
      <w:r>
        <w:t>DCSF Services</w:t>
      </w:r>
      <w:r>
        <w:tab/>
      </w:r>
      <w:r>
        <w:fldChar w:fldCharType="begin" w:fldLock="1"/>
      </w:r>
      <w:r>
        <w:instrText xml:space="preserve"> PAGEREF _Toc168576519 \h </w:instrText>
      </w:r>
      <w:r>
        <w:fldChar w:fldCharType="separate"/>
      </w:r>
      <w:r>
        <w:t>42</w:t>
      </w:r>
      <w:r>
        <w:fldChar w:fldCharType="end"/>
      </w:r>
    </w:p>
    <w:p w14:paraId="1E1FAC1A" w14:textId="2271E554" w:rsidR="00B1194C" w:rsidRDefault="00B1194C">
      <w:pPr>
        <w:pStyle w:val="TOC5"/>
        <w:rPr>
          <w:rFonts w:asciiTheme="minorHAnsi" w:eastAsiaTheme="minorEastAsia" w:hAnsiTheme="minorHAnsi" w:cstheme="minorBidi"/>
          <w:kern w:val="2"/>
          <w:sz w:val="24"/>
          <w:szCs w:val="24"/>
          <w14:ligatures w14:val="standardContextual"/>
        </w:rPr>
      </w:pPr>
      <w:r>
        <w:rPr>
          <w:lang w:eastAsia="zh-CN"/>
        </w:rPr>
        <w:t>6.6.1.3.3</w:t>
      </w:r>
      <w:r>
        <w:rPr>
          <w:rFonts w:asciiTheme="minorHAnsi" w:eastAsiaTheme="minorEastAsia" w:hAnsiTheme="minorHAnsi" w:cstheme="minorBidi"/>
          <w:kern w:val="2"/>
          <w:sz w:val="24"/>
          <w:szCs w:val="24"/>
          <w14:ligatures w14:val="standardContextual"/>
        </w:rPr>
        <w:tab/>
      </w:r>
      <w:r>
        <w:rPr>
          <w:lang w:eastAsia="zh-CN"/>
        </w:rPr>
        <w:t>IMS AS Services</w:t>
      </w:r>
      <w:r>
        <w:tab/>
      </w:r>
      <w:r>
        <w:fldChar w:fldCharType="begin" w:fldLock="1"/>
      </w:r>
      <w:r>
        <w:instrText xml:space="preserve"> PAGEREF _Toc168576520 \h </w:instrText>
      </w:r>
      <w:r>
        <w:fldChar w:fldCharType="separate"/>
      </w:r>
      <w:r>
        <w:t>43</w:t>
      </w:r>
      <w:r>
        <w:fldChar w:fldCharType="end"/>
      </w:r>
    </w:p>
    <w:p w14:paraId="401A10A7" w14:textId="060861F4"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6.6</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_Toc168576521 \h </w:instrText>
      </w:r>
      <w:r>
        <w:fldChar w:fldCharType="separate"/>
      </w:r>
      <w:r>
        <w:t>43</w:t>
      </w:r>
      <w:r>
        <w:fldChar w:fldCharType="end"/>
      </w:r>
    </w:p>
    <w:p w14:paraId="42FD9AC7" w14:textId="2412E295"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6.6</w:t>
      </w:r>
      <w:r w:rsidRPr="001579FE">
        <w:rPr>
          <w:rFonts w:eastAsia="SimSun"/>
          <w:lang w:eastAsia="en-US"/>
        </w:rPr>
        <w:t>.2.1</w:t>
      </w:r>
      <w:r>
        <w:rPr>
          <w:rFonts w:asciiTheme="minorHAnsi" w:eastAsiaTheme="minorEastAsia" w:hAnsiTheme="minorHAnsi" w:cstheme="minorBidi"/>
          <w:kern w:val="2"/>
          <w:sz w:val="24"/>
          <w:szCs w:val="24"/>
          <w14:ligatures w14:val="standardContextual"/>
        </w:rPr>
        <w:tab/>
      </w:r>
      <w:r w:rsidRPr="001579FE">
        <w:rPr>
          <w:rFonts w:eastAsia="SimSun"/>
          <w:lang w:eastAsia="en-US"/>
        </w:rPr>
        <w:t>General Description</w:t>
      </w:r>
      <w:r>
        <w:tab/>
      </w:r>
      <w:r>
        <w:fldChar w:fldCharType="begin" w:fldLock="1"/>
      </w:r>
      <w:r>
        <w:instrText xml:space="preserve"> PAGEREF _Toc168576522 \h </w:instrText>
      </w:r>
      <w:r>
        <w:fldChar w:fldCharType="separate"/>
      </w:r>
      <w:r>
        <w:t>43</w:t>
      </w:r>
      <w:r>
        <w:fldChar w:fldCharType="end"/>
      </w:r>
    </w:p>
    <w:p w14:paraId="1627A268" w14:textId="1444DD53"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6.6</w:t>
      </w:r>
      <w:r w:rsidRPr="001579FE">
        <w:rPr>
          <w:rFonts w:eastAsia="SimSun"/>
          <w:lang w:eastAsia="en-US"/>
        </w:rPr>
        <w:t>.2.2</w:t>
      </w:r>
      <w:r>
        <w:rPr>
          <w:rFonts w:asciiTheme="minorHAnsi" w:eastAsiaTheme="minorEastAsia" w:hAnsiTheme="minorHAnsi" w:cstheme="minorBidi"/>
          <w:kern w:val="2"/>
          <w:sz w:val="24"/>
          <w:szCs w:val="24"/>
          <w14:ligatures w14:val="standardContextual"/>
        </w:rPr>
        <w:tab/>
      </w:r>
      <w:r w:rsidRPr="001579FE">
        <w:rPr>
          <w:rFonts w:eastAsia="SimSun"/>
          <w:lang w:eastAsia="zh-CN"/>
        </w:rPr>
        <w:t>E</w:t>
      </w:r>
      <w:r w:rsidRPr="001579FE">
        <w:rPr>
          <w:rFonts w:eastAsia="SimSun"/>
          <w:lang w:eastAsia="en-US"/>
        </w:rPr>
        <w:t>stablish</w:t>
      </w:r>
      <w:r w:rsidRPr="001579FE">
        <w:rPr>
          <w:rFonts w:eastAsia="SimSun"/>
          <w:lang w:eastAsia="zh-CN"/>
        </w:rPr>
        <w:t>ing an</w:t>
      </w:r>
      <w:r w:rsidRPr="001579FE">
        <w:rPr>
          <w:rFonts w:eastAsia="SimSun"/>
          <w:lang w:eastAsia="en-US"/>
        </w:rPr>
        <w:t xml:space="preserve"> IMS session with data channel media</w:t>
      </w:r>
      <w:r>
        <w:tab/>
      </w:r>
      <w:r>
        <w:fldChar w:fldCharType="begin" w:fldLock="1"/>
      </w:r>
      <w:r>
        <w:instrText xml:space="preserve"> PAGEREF _Toc168576523 \h </w:instrText>
      </w:r>
      <w:r>
        <w:fldChar w:fldCharType="separate"/>
      </w:r>
      <w:r>
        <w:t>44</w:t>
      </w:r>
      <w:r>
        <w:fldChar w:fldCharType="end"/>
      </w:r>
    </w:p>
    <w:p w14:paraId="098E28A8" w14:textId="0B99B8EB"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6.6.2.3</w:t>
      </w:r>
      <w:r>
        <w:rPr>
          <w:rFonts w:asciiTheme="minorHAnsi" w:eastAsiaTheme="minorEastAsia" w:hAnsiTheme="minorHAnsi" w:cstheme="minorBidi"/>
          <w:kern w:val="2"/>
          <w:sz w:val="24"/>
          <w:szCs w:val="24"/>
          <w14:ligatures w14:val="standardContextual"/>
        </w:rPr>
        <w:tab/>
      </w:r>
      <w:r w:rsidRPr="001579FE">
        <w:rPr>
          <w:rFonts w:eastAsia="SimSun"/>
        </w:rPr>
        <w:t>Terminating an IMS session with data channel media</w:t>
      </w:r>
      <w:r>
        <w:tab/>
      </w:r>
      <w:r>
        <w:fldChar w:fldCharType="begin" w:fldLock="1"/>
      </w:r>
      <w:r>
        <w:instrText xml:space="preserve"> PAGEREF _Toc168576524 \h </w:instrText>
      </w:r>
      <w:r>
        <w:fldChar w:fldCharType="separate"/>
      </w:r>
      <w:r>
        <w:t>46</w:t>
      </w:r>
      <w:r>
        <w:fldChar w:fldCharType="end"/>
      </w:r>
    </w:p>
    <w:p w14:paraId="2DBA6357" w14:textId="2B0EF054"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6.6.2.4</w:t>
      </w:r>
      <w:r>
        <w:rPr>
          <w:rFonts w:asciiTheme="minorHAnsi" w:eastAsiaTheme="minorEastAsia" w:hAnsiTheme="minorHAnsi" w:cstheme="minorBidi"/>
          <w:kern w:val="2"/>
          <w:sz w:val="24"/>
          <w:szCs w:val="24"/>
          <w14:ligatures w14:val="standardContextual"/>
        </w:rPr>
        <w:tab/>
      </w:r>
      <w:r w:rsidRPr="001579FE">
        <w:rPr>
          <w:rFonts w:eastAsia="SimSun"/>
        </w:rPr>
        <w:t>Modifying an IMS session to add data channel media</w:t>
      </w:r>
      <w:r>
        <w:tab/>
      </w:r>
      <w:r>
        <w:fldChar w:fldCharType="begin" w:fldLock="1"/>
      </w:r>
      <w:r>
        <w:instrText xml:space="preserve"> PAGEREF _Toc168576525 \h </w:instrText>
      </w:r>
      <w:r>
        <w:fldChar w:fldCharType="separate"/>
      </w:r>
      <w:r>
        <w:t>47</w:t>
      </w:r>
      <w:r>
        <w:fldChar w:fldCharType="end"/>
      </w:r>
    </w:p>
    <w:p w14:paraId="6281BDD2" w14:textId="5B051C95"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_Toc168576526 \h </w:instrText>
      </w:r>
      <w:r>
        <w:fldChar w:fldCharType="separate"/>
      </w:r>
      <w:r>
        <w:t>48</w:t>
      </w:r>
      <w:r>
        <w:fldChar w:fldCharType="end"/>
      </w:r>
    </w:p>
    <w:p w14:paraId="265C0A7E" w14:textId="532198E9"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Solution #</w:t>
      </w:r>
      <w:r w:rsidRPr="001579FE">
        <w:rPr>
          <w:lang w:val="en-US" w:eastAsia="zh-CN"/>
        </w:rPr>
        <w:t>7</w:t>
      </w:r>
      <w:r>
        <w:rPr>
          <w:lang w:eastAsia="zh-CN"/>
        </w:rPr>
        <w:t xml:space="preserve">: Solution for IMS </w:t>
      </w:r>
      <w:r>
        <w:rPr>
          <w:lang w:eastAsia="ko-KR"/>
        </w:rPr>
        <w:t>capability exposure via DC3/DC4</w:t>
      </w:r>
      <w:r>
        <w:tab/>
      </w:r>
      <w:r>
        <w:fldChar w:fldCharType="begin" w:fldLock="1"/>
      </w:r>
      <w:r>
        <w:instrText xml:space="preserve"> PAGEREF _Toc168576527 \h </w:instrText>
      </w:r>
      <w:r>
        <w:fldChar w:fldCharType="separate"/>
      </w:r>
      <w:r>
        <w:t>48</w:t>
      </w:r>
      <w:r>
        <w:fldChar w:fldCharType="end"/>
      </w:r>
    </w:p>
    <w:p w14:paraId="340B3826" w14:textId="6A49B22E"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6.7.1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_Toc168576528 \h </w:instrText>
      </w:r>
      <w:r>
        <w:fldChar w:fldCharType="separate"/>
      </w:r>
      <w:r>
        <w:t>48</w:t>
      </w:r>
      <w:r>
        <w:fldChar w:fldCharType="end"/>
      </w:r>
    </w:p>
    <w:p w14:paraId="2D75E25F" w14:textId="4A95FB51"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6.7</w:t>
      </w:r>
      <w:r>
        <w:t>.1.1</w:t>
      </w:r>
      <w:r>
        <w:rPr>
          <w:rFonts w:asciiTheme="minorHAnsi" w:eastAsiaTheme="minorEastAsia" w:hAnsiTheme="minorHAnsi" w:cstheme="minorBidi"/>
          <w:kern w:val="2"/>
          <w:sz w:val="24"/>
          <w:szCs w:val="24"/>
          <w14:ligatures w14:val="standardContextual"/>
        </w:rPr>
        <w:tab/>
      </w:r>
      <w:r>
        <w:t>Events to be exposed over DC3/DC4</w:t>
      </w:r>
      <w:r>
        <w:tab/>
      </w:r>
      <w:r>
        <w:fldChar w:fldCharType="begin" w:fldLock="1"/>
      </w:r>
      <w:r>
        <w:instrText xml:space="preserve"> PAGEREF _Toc168576529 \h </w:instrText>
      </w:r>
      <w:r>
        <w:fldChar w:fldCharType="separate"/>
      </w:r>
      <w:r>
        <w:t>49</w:t>
      </w:r>
      <w:r>
        <w:fldChar w:fldCharType="end"/>
      </w:r>
    </w:p>
    <w:p w14:paraId="1E7A24D0" w14:textId="109B7EE2"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6.7</w:t>
      </w:r>
      <w:r>
        <w:t>.1.2</w:t>
      </w:r>
      <w:r>
        <w:rPr>
          <w:rFonts w:asciiTheme="minorHAnsi" w:eastAsiaTheme="minorEastAsia" w:hAnsiTheme="minorHAnsi" w:cstheme="minorBidi"/>
          <w:kern w:val="2"/>
          <w:sz w:val="24"/>
          <w:szCs w:val="24"/>
          <w14:ligatures w14:val="standardContextual"/>
        </w:rPr>
        <w:tab/>
      </w:r>
      <w:r>
        <w:t>DC</w:t>
      </w:r>
      <w:r w:rsidRPr="001579FE">
        <w:rPr>
          <w:rFonts w:eastAsia="SimSun"/>
          <w:lang w:val="en-US" w:eastAsia="zh-CN"/>
        </w:rPr>
        <w:t xml:space="preserve"> </w:t>
      </w:r>
      <w:r>
        <w:t xml:space="preserve">AS requesting </w:t>
      </w:r>
      <w:r w:rsidRPr="001579FE">
        <w:rPr>
          <w:rFonts w:eastAsia="SimSun"/>
          <w:lang w:val="en-US" w:eastAsia="zh-CN"/>
        </w:rPr>
        <w:t xml:space="preserve">a </w:t>
      </w:r>
      <w:r>
        <w:t>service over DC3/DC4</w:t>
      </w:r>
      <w:r>
        <w:tab/>
      </w:r>
      <w:r>
        <w:fldChar w:fldCharType="begin" w:fldLock="1"/>
      </w:r>
      <w:r>
        <w:instrText xml:space="preserve"> PAGEREF _Toc168576530 \h </w:instrText>
      </w:r>
      <w:r>
        <w:fldChar w:fldCharType="separate"/>
      </w:r>
      <w:r>
        <w:t>49</w:t>
      </w:r>
      <w:r>
        <w:fldChar w:fldCharType="end"/>
      </w:r>
    </w:p>
    <w:p w14:paraId="4EE31248" w14:textId="27756D9B"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6.7</w:t>
      </w:r>
      <w:r>
        <w:t>.1.3</w:t>
      </w:r>
      <w:r>
        <w:rPr>
          <w:rFonts w:asciiTheme="minorHAnsi" w:eastAsiaTheme="minorEastAsia" w:hAnsiTheme="minorHAnsi" w:cstheme="minorBidi"/>
          <w:kern w:val="2"/>
          <w:sz w:val="24"/>
          <w:szCs w:val="24"/>
          <w14:ligatures w14:val="standardContextual"/>
        </w:rPr>
        <w:tab/>
      </w:r>
      <w:r>
        <w:t>Information to be exposed to the DCAS via DC3/DC4</w:t>
      </w:r>
      <w:r>
        <w:tab/>
      </w:r>
      <w:r>
        <w:fldChar w:fldCharType="begin" w:fldLock="1"/>
      </w:r>
      <w:r>
        <w:instrText xml:space="preserve"> PAGEREF _Toc168576531 \h </w:instrText>
      </w:r>
      <w:r>
        <w:fldChar w:fldCharType="separate"/>
      </w:r>
      <w:r>
        <w:t>50</w:t>
      </w:r>
      <w:r>
        <w:fldChar w:fldCharType="end"/>
      </w:r>
    </w:p>
    <w:p w14:paraId="7841425F" w14:textId="2B2C583C"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6.7</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_Toc168576532 \h </w:instrText>
      </w:r>
      <w:r>
        <w:fldChar w:fldCharType="separate"/>
      </w:r>
      <w:r>
        <w:t>50</w:t>
      </w:r>
      <w:r>
        <w:fldChar w:fldCharType="end"/>
      </w:r>
    </w:p>
    <w:p w14:paraId="7A9C3E21" w14:textId="76205274"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6.7</w:t>
      </w:r>
      <w:r>
        <w:t>.2.1</w:t>
      </w:r>
      <w:r>
        <w:rPr>
          <w:rFonts w:asciiTheme="minorHAnsi" w:eastAsiaTheme="minorEastAsia" w:hAnsiTheme="minorHAnsi" w:cstheme="minorBidi"/>
          <w:kern w:val="2"/>
          <w:sz w:val="24"/>
          <w:szCs w:val="24"/>
          <w14:ligatures w14:val="standardContextual"/>
        </w:rPr>
        <w:tab/>
      </w:r>
      <w:r>
        <w:t>Event Subscription and Notification</w:t>
      </w:r>
      <w:r>
        <w:tab/>
      </w:r>
      <w:r>
        <w:fldChar w:fldCharType="begin" w:fldLock="1"/>
      </w:r>
      <w:r>
        <w:instrText xml:space="preserve"> PAGEREF _Toc168576533 \h </w:instrText>
      </w:r>
      <w:r>
        <w:fldChar w:fldCharType="separate"/>
      </w:r>
      <w:r>
        <w:t>50</w:t>
      </w:r>
      <w:r>
        <w:fldChar w:fldCharType="end"/>
      </w:r>
    </w:p>
    <w:p w14:paraId="57086F7F" w14:textId="5D41AED7"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6.7</w:t>
      </w:r>
      <w:r>
        <w:t>.2.2</w:t>
      </w:r>
      <w:r>
        <w:rPr>
          <w:rFonts w:asciiTheme="minorHAnsi" w:eastAsiaTheme="minorEastAsia" w:hAnsiTheme="minorHAnsi" w:cstheme="minorBidi"/>
          <w:kern w:val="2"/>
          <w:sz w:val="24"/>
          <w:szCs w:val="24"/>
          <w14:ligatures w14:val="standardContextual"/>
        </w:rPr>
        <w:tab/>
      </w:r>
      <w:r>
        <w:t>Person-to-Person (P2P) Application Data Channel Setup</w:t>
      </w:r>
      <w:r>
        <w:tab/>
      </w:r>
      <w:r>
        <w:fldChar w:fldCharType="begin" w:fldLock="1"/>
      </w:r>
      <w:r>
        <w:instrText xml:space="preserve"> PAGEREF _Toc168576534 \h </w:instrText>
      </w:r>
      <w:r>
        <w:fldChar w:fldCharType="separate"/>
      </w:r>
      <w:r>
        <w:t>53</w:t>
      </w:r>
      <w:r>
        <w:fldChar w:fldCharType="end"/>
      </w:r>
    </w:p>
    <w:p w14:paraId="79AA508C" w14:textId="7E7F33DA"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6.7</w:t>
      </w:r>
      <w:r>
        <w:t>.2.3</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fldLock="1"/>
      </w:r>
      <w:r>
        <w:instrText xml:space="preserve"> PAGEREF _Toc168576535 \h </w:instrText>
      </w:r>
      <w:r>
        <w:fldChar w:fldCharType="separate"/>
      </w:r>
      <w:r>
        <w:t>55</w:t>
      </w:r>
      <w:r>
        <w:fldChar w:fldCharType="end"/>
      </w:r>
    </w:p>
    <w:p w14:paraId="15E0FCE7" w14:textId="3E7FC792" w:rsidR="00B1194C" w:rsidRDefault="00B1194C">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Service definition</w:t>
      </w:r>
      <w:r>
        <w:tab/>
      </w:r>
      <w:r>
        <w:fldChar w:fldCharType="begin" w:fldLock="1"/>
      </w:r>
      <w:r>
        <w:instrText xml:space="preserve"> PAGEREF _Toc168576536 \h </w:instrText>
      </w:r>
      <w:r>
        <w:fldChar w:fldCharType="separate"/>
      </w:r>
      <w:r>
        <w:t>58</w:t>
      </w:r>
      <w:r>
        <w:fldChar w:fldCharType="end"/>
      </w:r>
    </w:p>
    <w:p w14:paraId="7352EF13" w14:textId="2283F053" w:rsidR="00B1194C" w:rsidRDefault="00B1194C">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Enhancements to DCSF services</w:t>
      </w:r>
      <w:r>
        <w:tab/>
      </w:r>
      <w:r>
        <w:fldChar w:fldCharType="begin" w:fldLock="1"/>
      </w:r>
      <w:r>
        <w:instrText xml:space="preserve"> PAGEREF _Toc168576537 \h </w:instrText>
      </w:r>
      <w:r>
        <w:fldChar w:fldCharType="separate"/>
      </w:r>
      <w:r>
        <w:t>58</w:t>
      </w:r>
      <w:r>
        <w:fldChar w:fldCharType="end"/>
      </w:r>
    </w:p>
    <w:p w14:paraId="4FAA9ED7" w14:textId="28FA9A3B" w:rsidR="00B1194C" w:rsidRDefault="00B1194C">
      <w:pPr>
        <w:pStyle w:val="TOC5"/>
        <w:rPr>
          <w:rFonts w:asciiTheme="minorHAnsi" w:eastAsiaTheme="minorEastAsia" w:hAnsiTheme="minorHAnsi" w:cstheme="minorBidi"/>
          <w:kern w:val="2"/>
          <w:sz w:val="24"/>
          <w:szCs w:val="24"/>
          <w14:ligatures w14:val="standardContextual"/>
        </w:rPr>
      </w:pPr>
      <w:r>
        <w:t>6.7.3.1.1</w:t>
      </w:r>
      <w:r>
        <w:rPr>
          <w:rFonts w:asciiTheme="minorHAnsi" w:eastAsiaTheme="minorEastAsia" w:hAnsiTheme="minorHAnsi" w:cstheme="minorBidi"/>
          <w:kern w:val="2"/>
          <w:sz w:val="24"/>
          <w:szCs w:val="24"/>
          <w14:ligatures w14:val="standardContextual"/>
        </w:rPr>
        <w:tab/>
      </w:r>
      <w:r>
        <w:t>Ndcsf_EventExposure service</w:t>
      </w:r>
      <w:r>
        <w:tab/>
      </w:r>
      <w:r>
        <w:fldChar w:fldCharType="begin" w:fldLock="1"/>
      </w:r>
      <w:r>
        <w:instrText xml:space="preserve"> PAGEREF _Toc168576538 \h </w:instrText>
      </w:r>
      <w:r>
        <w:fldChar w:fldCharType="separate"/>
      </w:r>
      <w:r>
        <w:t>58</w:t>
      </w:r>
      <w:r>
        <w:fldChar w:fldCharType="end"/>
      </w:r>
    </w:p>
    <w:p w14:paraId="5F9C9085" w14:textId="626D6275" w:rsidR="00B1194C" w:rsidRDefault="00B1194C">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Enhancements to IMS AS services</w:t>
      </w:r>
      <w:r>
        <w:tab/>
      </w:r>
      <w:r>
        <w:fldChar w:fldCharType="begin" w:fldLock="1"/>
      </w:r>
      <w:r>
        <w:instrText xml:space="preserve"> PAGEREF _Toc168576539 \h </w:instrText>
      </w:r>
      <w:r>
        <w:fldChar w:fldCharType="separate"/>
      </w:r>
      <w:r>
        <w:t>59</w:t>
      </w:r>
      <w:r>
        <w:fldChar w:fldCharType="end"/>
      </w:r>
    </w:p>
    <w:p w14:paraId="1461262C" w14:textId="6A6B3D23" w:rsidR="00B1194C" w:rsidRDefault="00B1194C">
      <w:pPr>
        <w:pStyle w:val="TOC5"/>
        <w:rPr>
          <w:rFonts w:asciiTheme="minorHAnsi" w:eastAsiaTheme="minorEastAsia" w:hAnsiTheme="minorHAnsi" w:cstheme="minorBidi"/>
          <w:kern w:val="2"/>
          <w:sz w:val="24"/>
          <w:szCs w:val="24"/>
          <w14:ligatures w14:val="standardContextual"/>
        </w:rPr>
      </w:pPr>
      <w:r>
        <w:t>6.7.3.2.1</w:t>
      </w:r>
      <w:r>
        <w:rPr>
          <w:rFonts w:asciiTheme="minorHAnsi" w:eastAsiaTheme="minorEastAsia" w:hAnsiTheme="minorHAnsi" w:cstheme="minorBidi"/>
          <w:kern w:val="2"/>
          <w:sz w:val="24"/>
          <w:szCs w:val="24"/>
          <w14:ligatures w14:val="standardContextual"/>
        </w:rPr>
        <w:tab/>
      </w:r>
      <w:r>
        <w:t>Nimsas_SessionEventControl service</w:t>
      </w:r>
      <w:r>
        <w:tab/>
      </w:r>
      <w:r>
        <w:fldChar w:fldCharType="begin" w:fldLock="1"/>
      </w:r>
      <w:r>
        <w:instrText xml:space="preserve"> PAGEREF _Toc168576540 \h </w:instrText>
      </w:r>
      <w:r>
        <w:fldChar w:fldCharType="separate"/>
      </w:r>
      <w:r>
        <w:t>59</w:t>
      </w:r>
      <w:r>
        <w:fldChar w:fldCharType="end"/>
      </w:r>
    </w:p>
    <w:p w14:paraId="6E021004" w14:textId="529B5A1D" w:rsidR="00B1194C" w:rsidRDefault="00B1194C">
      <w:pPr>
        <w:pStyle w:val="TOC4"/>
        <w:rPr>
          <w:rFonts w:asciiTheme="minorHAnsi" w:eastAsiaTheme="minorEastAsia" w:hAnsiTheme="minorHAnsi" w:cstheme="minorBidi"/>
          <w:kern w:val="2"/>
          <w:sz w:val="24"/>
          <w:szCs w:val="24"/>
          <w14:ligatures w14:val="standardContextual"/>
        </w:rPr>
      </w:pPr>
      <w:r>
        <w:t>6.7.3.3</w:t>
      </w:r>
      <w:r>
        <w:rPr>
          <w:rFonts w:asciiTheme="minorHAnsi" w:eastAsiaTheme="minorEastAsia" w:hAnsiTheme="minorHAnsi" w:cstheme="minorBidi"/>
          <w:kern w:val="2"/>
          <w:sz w:val="24"/>
          <w:szCs w:val="24"/>
          <w14:ligatures w14:val="standardContextual"/>
        </w:rPr>
        <w:tab/>
      </w:r>
      <w:r>
        <w:t>Enhancements to HSS services</w:t>
      </w:r>
      <w:r>
        <w:tab/>
      </w:r>
      <w:r>
        <w:fldChar w:fldCharType="begin" w:fldLock="1"/>
      </w:r>
      <w:r>
        <w:instrText xml:space="preserve"> PAGEREF _Toc168576541 \h </w:instrText>
      </w:r>
      <w:r>
        <w:fldChar w:fldCharType="separate"/>
      </w:r>
      <w:r>
        <w:t>60</w:t>
      </w:r>
      <w:r>
        <w:fldChar w:fldCharType="end"/>
      </w:r>
    </w:p>
    <w:p w14:paraId="602D65D5" w14:textId="3419C0E1" w:rsidR="00B1194C" w:rsidRDefault="00B1194C">
      <w:pPr>
        <w:pStyle w:val="TOC5"/>
        <w:rPr>
          <w:rFonts w:asciiTheme="minorHAnsi" w:eastAsiaTheme="minorEastAsia" w:hAnsiTheme="minorHAnsi" w:cstheme="minorBidi"/>
          <w:kern w:val="2"/>
          <w:sz w:val="24"/>
          <w:szCs w:val="24"/>
          <w14:ligatures w14:val="standardContextual"/>
        </w:rPr>
      </w:pPr>
      <w:r>
        <w:t>6.7.3.3.1</w:t>
      </w:r>
      <w:r>
        <w:rPr>
          <w:rFonts w:asciiTheme="minorHAnsi" w:eastAsiaTheme="minorEastAsia" w:hAnsiTheme="minorHAnsi" w:cstheme="minorBidi"/>
          <w:kern w:val="2"/>
          <w:sz w:val="24"/>
          <w:szCs w:val="24"/>
          <w14:ligatures w14:val="standardContextual"/>
        </w:rPr>
        <w:tab/>
      </w:r>
      <w:r>
        <w:t>Nhss_</w:t>
      </w:r>
      <w:r>
        <w:rPr>
          <w:lang w:eastAsia="zh-CN"/>
        </w:rPr>
        <w:t>IMSASDiscovery service</w:t>
      </w:r>
      <w:r>
        <w:tab/>
      </w:r>
      <w:r>
        <w:fldChar w:fldCharType="begin" w:fldLock="1"/>
      </w:r>
      <w:r>
        <w:instrText xml:space="preserve"> PAGEREF _Toc168576542 \h </w:instrText>
      </w:r>
      <w:r>
        <w:fldChar w:fldCharType="separate"/>
      </w:r>
      <w:r>
        <w:t>60</w:t>
      </w:r>
      <w:r>
        <w:fldChar w:fldCharType="end"/>
      </w:r>
    </w:p>
    <w:p w14:paraId="48A88A4C" w14:textId="205D1027" w:rsidR="00B1194C" w:rsidRDefault="00B1194C">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Enhancements to Sc interface</w:t>
      </w:r>
      <w:r>
        <w:tab/>
      </w:r>
      <w:r>
        <w:fldChar w:fldCharType="begin" w:fldLock="1"/>
      </w:r>
      <w:r>
        <w:instrText xml:space="preserve"> PAGEREF _Toc168576543 \h </w:instrText>
      </w:r>
      <w:r>
        <w:fldChar w:fldCharType="separate"/>
      </w:r>
      <w:r>
        <w:t>61</w:t>
      </w:r>
      <w:r>
        <w:fldChar w:fldCharType="end"/>
      </w:r>
    </w:p>
    <w:p w14:paraId="04CE715C" w14:textId="70C4BFC5"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6.7</w:t>
      </w:r>
      <w:r>
        <w:t>.</w:t>
      </w:r>
      <w:r w:rsidRPr="001579FE">
        <w:rPr>
          <w:rFonts w:eastAsia="SimSun"/>
          <w:lang w:val="en-US" w:eastAsia="zh-CN"/>
        </w:rPr>
        <w:t>5</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_Toc168576544 \h </w:instrText>
      </w:r>
      <w:r>
        <w:fldChar w:fldCharType="separate"/>
      </w:r>
      <w:r>
        <w:t>61</w:t>
      </w:r>
      <w:r>
        <w:fldChar w:fldCharType="end"/>
      </w:r>
    </w:p>
    <w:p w14:paraId="7EDF9189" w14:textId="56DDBDF6" w:rsidR="00B1194C" w:rsidRDefault="00B1194C">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Interworking between a DCMTSI UE and an MTSI UE by using messaging</w:t>
      </w:r>
      <w:r>
        <w:tab/>
      </w:r>
      <w:r>
        <w:fldChar w:fldCharType="begin" w:fldLock="1"/>
      </w:r>
      <w:r>
        <w:instrText xml:space="preserve"> PAGEREF _Toc168576545 \h </w:instrText>
      </w:r>
      <w:r>
        <w:fldChar w:fldCharType="separate"/>
      </w:r>
      <w:r>
        <w:t>61</w:t>
      </w:r>
      <w:r>
        <w:fldChar w:fldCharType="end"/>
      </w:r>
    </w:p>
    <w:p w14:paraId="61DF4109" w14:textId="2EB796D8"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6.8</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_Toc168576546 \h </w:instrText>
      </w:r>
      <w:r>
        <w:fldChar w:fldCharType="separate"/>
      </w:r>
      <w:r>
        <w:t>61</w:t>
      </w:r>
      <w:r>
        <w:fldChar w:fldCharType="end"/>
      </w:r>
    </w:p>
    <w:p w14:paraId="4CCED14F" w14:textId="76D36B8E"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6.8</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_Toc168576547 \h </w:instrText>
      </w:r>
      <w:r>
        <w:fldChar w:fldCharType="separate"/>
      </w:r>
      <w:r>
        <w:t>62</w:t>
      </w:r>
      <w:r>
        <w:fldChar w:fldCharType="end"/>
      </w:r>
    </w:p>
    <w:p w14:paraId="354091C7" w14:textId="77E40CA8"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_Toc168576548 \h </w:instrText>
      </w:r>
      <w:r>
        <w:fldChar w:fldCharType="separate"/>
      </w:r>
      <w:r>
        <w:t>63</w:t>
      </w:r>
      <w:r>
        <w:fldChar w:fldCharType="end"/>
      </w:r>
    </w:p>
    <w:p w14:paraId="09253D1D" w14:textId="588ACA60" w:rsidR="00B1194C" w:rsidRDefault="00B1194C">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rsidRPr="001579FE">
        <w:rPr>
          <w:rFonts w:eastAsia="SimSun"/>
        </w:rPr>
        <w:t xml:space="preserve">Solution #9: Data Channel Interworking </w:t>
      </w:r>
      <w:r>
        <w:t>mechanism</w:t>
      </w:r>
      <w:r w:rsidRPr="001579FE">
        <w:rPr>
          <w:rFonts w:eastAsia="SimSun"/>
        </w:rPr>
        <w:t xml:space="preserve"> between DCMTSI UE and MTSI UE</w:t>
      </w:r>
      <w:r>
        <w:tab/>
      </w:r>
      <w:r>
        <w:fldChar w:fldCharType="begin" w:fldLock="1"/>
      </w:r>
      <w:r>
        <w:instrText xml:space="preserve"> PAGEREF _Toc168576549 \h </w:instrText>
      </w:r>
      <w:r>
        <w:fldChar w:fldCharType="separate"/>
      </w:r>
      <w:r>
        <w:t>63</w:t>
      </w:r>
      <w:r>
        <w:fldChar w:fldCharType="end"/>
      </w:r>
    </w:p>
    <w:p w14:paraId="74A62F63" w14:textId="27F0549E"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6.9</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_Toc168576550 \h </w:instrText>
      </w:r>
      <w:r>
        <w:fldChar w:fldCharType="separate"/>
      </w:r>
      <w:r>
        <w:t>63</w:t>
      </w:r>
      <w:r>
        <w:fldChar w:fldCharType="end"/>
      </w:r>
    </w:p>
    <w:p w14:paraId="2674EF77" w14:textId="16453EF3"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6.9</w:t>
      </w:r>
      <w:r>
        <w:t>.</w:t>
      </w:r>
      <w:r w:rsidRPr="001579FE">
        <w:rPr>
          <w:rFonts w:eastAsia="SimSun"/>
          <w:lang w:val="en-US"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_Toc168576551 \h </w:instrText>
      </w:r>
      <w:r>
        <w:fldChar w:fldCharType="separate"/>
      </w:r>
      <w:r>
        <w:t>64</w:t>
      </w:r>
      <w:r>
        <w:fldChar w:fldCharType="end"/>
      </w:r>
    </w:p>
    <w:p w14:paraId="6F135D80" w14:textId="7A6C065F" w:rsidR="00B1194C" w:rsidRDefault="00B1194C">
      <w:pPr>
        <w:pStyle w:val="TOC4"/>
        <w:rPr>
          <w:rFonts w:asciiTheme="minorHAnsi" w:eastAsiaTheme="minorEastAsia" w:hAnsiTheme="minorHAnsi" w:cstheme="minorBidi"/>
          <w:kern w:val="2"/>
          <w:sz w:val="24"/>
          <w:szCs w:val="24"/>
          <w14:ligatures w14:val="standardContextual"/>
        </w:rPr>
      </w:pPr>
      <w:r>
        <w:rPr>
          <w:lang w:eastAsia="zh-CN"/>
        </w:rPr>
        <w:t>6.9.</w:t>
      </w:r>
      <w:r w:rsidRPr="001579FE">
        <w:rPr>
          <w:lang w:val="en-US" w:eastAsia="zh-CN"/>
        </w:rPr>
        <w:t>2</w:t>
      </w:r>
      <w:r>
        <w:rPr>
          <w:lang w:eastAsia="zh-CN"/>
        </w:rPr>
        <w:t>.1</w:t>
      </w:r>
      <w:r>
        <w:rPr>
          <w:rFonts w:asciiTheme="minorHAnsi" w:eastAsiaTheme="minorEastAsia" w:hAnsiTheme="minorHAnsi" w:cstheme="minorBidi"/>
          <w:kern w:val="2"/>
          <w:sz w:val="24"/>
          <w:szCs w:val="24"/>
          <w14:ligatures w14:val="standardContextual"/>
        </w:rPr>
        <w:tab/>
      </w:r>
      <w:r>
        <w:rPr>
          <w:lang w:eastAsia="zh-CN"/>
        </w:rPr>
        <w:t>Interworking between a DCMTSI client and an MTSI client</w:t>
      </w:r>
      <w:r>
        <w:tab/>
      </w:r>
      <w:r>
        <w:fldChar w:fldCharType="begin" w:fldLock="1"/>
      </w:r>
      <w:r>
        <w:instrText xml:space="preserve"> PAGEREF _Toc168576552 \h </w:instrText>
      </w:r>
      <w:r>
        <w:fldChar w:fldCharType="separate"/>
      </w:r>
      <w:r>
        <w:t>64</w:t>
      </w:r>
      <w:r>
        <w:fldChar w:fldCharType="end"/>
      </w:r>
    </w:p>
    <w:p w14:paraId="54F6FD52" w14:textId="46B79D88" w:rsidR="00B1194C" w:rsidRDefault="00B1194C">
      <w:pPr>
        <w:pStyle w:val="TOC5"/>
        <w:rPr>
          <w:rFonts w:asciiTheme="minorHAnsi" w:eastAsiaTheme="minorEastAsia" w:hAnsiTheme="minorHAnsi" w:cstheme="minorBidi"/>
          <w:kern w:val="2"/>
          <w:sz w:val="24"/>
          <w:szCs w:val="24"/>
          <w14:ligatures w14:val="standardContextual"/>
        </w:rPr>
      </w:pPr>
      <w:r w:rsidRPr="001579FE">
        <w:rPr>
          <w:rFonts w:eastAsia="DengXian"/>
          <w:lang w:val="en-US" w:eastAsia="zh-CN"/>
        </w:rPr>
        <w:lastRenderedPageBreak/>
        <w:t>6.9.2.1.1</w:t>
      </w:r>
      <w:r>
        <w:rPr>
          <w:rFonts w:asciiTheme="minorHAnsi" w:eastAsiaTheme="minorEastAsia" w:hAnsiTheme="minorHAnsi" w:cstheme="minorBidi"/>
          <w:kern w:val="2"/>
          <w:sz w:val="24"/>
          <w:szCs w:val="24"/>
          <w14:ligatures w14:val="standardContextual"/>
        </w:rPr>
        <w:tab/>
      </w:r>
      <w:r w:rsidRPr="001579FE">
        <w:rPr>
          <w:rFonts w:eastAsia="DengXian"/>
          <w:lang w:val="en-US" w:eastAsia="zh-CN"/>
        </w:rPr>
        <w:t>General</w:t>
      </w:r>
      <w:r>
        <w:tab/>
      </w:r>
      <w:r>
        <w:fldChar w:fldCharType="begin" w:fldLock="1"/>
      </w:r>
      <w:r>
        <w:instrText xml:space="preserve"> PAGEREF _Toc168576553 \h </w:instrText>
      </w:r>
      <w:r>
        <w:fldChar w:fldCharType="separate"/>
      </w:r>
      <w:r>
        <w:t>64</w:t>
      </w:r>
      <w:r>
        <w:fldChar w:fldCharType="end"/>
      </w:r>
    </w:p>
    <w:p w14:paraId="22611C84" w14:textId="7774ED7E" w:rsidR="00B1194C" w:rsidRDefault="00B1194C">
      <w:pPr>
        <w:pStyle w:val="TOC5"/>
        <w:rPr>
          <w:rFonts w:asciiTheme="minorHAnsi" w:eastAsiaTheme="minorEastAsia" w:hAnsiTheme="minorHAnsi" w:cstheme="minorBidi"/>
          <w:kern w:val="2"/>
          <w:sz w:val="24"/>
          <w:szCs w:val="24"/>
          <w14:ligatures w14:val="standardContextual"/>
        </w:rPr>
      </w:pPr>
      <w:r w:rsidRPr="001579FE">
        <w:rPr>
          <w:rFonts w:eastAsia="SimSun"/>
        </w:rPr>
        <w:t>6.9</w:t>
      </w:r>
      <w:r>
        <w:t>.2.1.</w:t>
      </w:r>
      <w:r w:rsidRPr="001579FE">
        <w:rPr>
          <w:rFonts w:eastAsia="SimSun"/>
        </w:rPr>
        <w:t>2</w:t>
      </w:r>
      <w:r>
        <w:rPr>
          <w:rFonts w:asciiTheme="minorHAnsi" w:eastAsiaTheme="minorEastAsia" w:hAnsiTheme="minorHAnsi" w:cstheme="minorBidi"/>
          <w:kern w:val="2"/>
          <w:sz w:val="24"/>
          <w:szCs w:val="24"/>
          <w14:ligatures w14:val="standardContextual"/>
        </w:rPr>
        <w:tab/>
      </w:r>
      <w:r>
        <w:t>Interworking between a DCMTSI client in terminal and an MTSI client in terminal during BootstrapData Channel establishment</w:t>
      </w:r>
      <w:r>
        <w:tab/>
      </w:r>
      <w:r>
        <w:fldChar w:fldCharType="begin" w:fldLock="1"/>
      </w:r>
      <w:r>
        <w:instrText xml:space="preserve"> PAGEREF _Toc168576554 \h </w:instrText>
      </w:r>
      <w:r>
        <w:fldChar w:fldCharType="separate"/>
      </w:r>
      <w:r>
        <w:t>64</w:t>
      </w:r>
      <w:r>
        <w:fldChar w:fldCharType="end"/>
      </w:r>
    </w:p>
    <w:p w14:paraId="028FB2BF" w14:textId="0FCA38A1" w:rsidR="00B1194C" w:rsidRDefault="00B1194C">
      <w:pPr>
        <w:pStyle w:val="TOC5"/>
        <w:rPr>
          <w:rFonts w:asciiTheme="minorHAnsi" w:eastAsiaTheme="minorEastAsia" w:hAnsiTheme="minorHAnsi" w:cstheme="minorBidi"/>
          <w:kern w:val="2"/>
          <w:sz w:val="24"/>
          <w:szCs w:val="24"/>
          <w14:ligatures w14:val="standardContextual"/>
        </w:rPr>
      </w:pPr>
      <w:r w:rsidRPr="001579FE">
        <w:rPr>
          <w:rFonts w:eastAsia="SimSun"/>
        </w:rPr>
        <w:t>6.9</w:t>
      </w:r>
      <w:r>
        <w:t>.2.1.</w:t>
      </w:r>
      <w:r w:rsidRPr="001579FE">
        <w:rPr>
          <w:rFonts w:eastAsia="SimSun"/>
        </w:rPr>
        <w:t>3</w:t>
      </w:r>
      <w:r>
        <w:rPr>
          <w:rFonts w:asciiTheme="minorHAnsi" w:eastAsiaTheme="minorEastAsia" w:hAnsiTheme="minorHAnsi" w:cstheme="minorBidi"/>
          <w:kern w:val="2"/>
          <w:sz w:val="24"/>
          <w:szCs w:val="24"/>
          <w14:ligatures w14:val="standardContextual"/>
        </w:rPr>
        <w:tab/>
      </w:r>
      <w:r>
        <w:t>Interworking between a DCMTSI client in terminal and an MTSI client in terminal during Application Data Channel establishment</w:t>
      </w:r>
      <w:r>
        <w:tab/>
      </w:r>
      <w:r>
        <w:fldChar w:fldCharType="begin" w:fldLock="1"/>
      </w:r>
      <w:r>
        <w:instrText xml:space="preserve"> PAGEREF _Toc168576555 \h </w:instrText>
      </w:r>
      <w:r>
        <w:fldChar w:fldCharType="separate"/>
      </w:r>
      <w:r>
        <w:t>65</w:t>
      </w:r>
      <w:r>
        <w:fldChar w:fldCharType="end"/>
      </w:r>
    </w:p>
    <w:p w14:paraId="5DC9051A" w14:textId="3D2C6A77"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SimSun"/>
          <w:lang w:eastAsia="zh-CN"/>
        </w:rPr>
        <w:t>6.10</w:t>
      </w:r>
      <w:r>
        <w:rPr>
          <w:rFonts w:asciiTheme="minorHAnsi" w:eastAsiaTheme="minorEastAsia" w:hAnsiTheme="minorHAnsi" w:cstheme="minorBidi"/>
          <w:kern w:val="2"/>
          <w:sz w:val="24"/>
          <w:szCs w:val="24"/>
          <w14:ligatures w14:val="standardContextual"/>
        </w:rPr>
        <w:tab/>
      </w:r>
      <w:r>
        <w:t>Solution #</w:t>
      </w:r>
      <w:r w:rsidRPr="001579FE">
        <w:rPr>
          <w:rFonts w:eastAsia="SimSun"/>
          <w:lang w:val="en-US" w:eastAsia="zh-CN"/>
        </w:rPr>
        <w:t>10</w:t>
      </w:r>
      <w:r>
        <w:t xml:space="preserve">: </w:t>
      </w:r>
      <w:r>
        <w:rPr>
          <w:lang w:eastAsia="ko-KR"/>
        </w:rPr>
        <w:t>Extensible IMS framework to support authorization and authentication of third-party identities in IMS sessions</w:t>
      </w:r>
      <w:r>
        <w:tab/>
      </w:r>
      <w:r>
        <w:fldChar w:fldCharType="begin" w:fldLock="1"/>
      </w:r>
      <w:r>
        <w:instrText xml:space="preserve"> PAGEREF _Toc168576556 \h </w:instrText>
      </w:r>
      <w:r>
        <w:fldChar w:fldCharType="separate"/>
      </w:r>
      <w:r>
        <w:t>66</w:t>
      </w:r>
      <w:r>
        <w:fldChar w:fldCharType="end"/>
      </w:r>
    </w:p>
    <w:p w14:paraId="03D5ADBD" w14:textId="2A6A3553"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6.10</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_Toc168576557 \h </w:instrText>
      </w:r>
      <w:r>
        <w:fldChar w:fldCharType="separate"/>
      </w:r>
      <w:r>
        <w:t>66</w:t>
      </w:r>
      <w:r>
        <w:fldChar w:fldCharType="end"/>
      </w:r>
    </w:p>
    <w:p w14:paraId="3776D65F" w14:textId="52879D21"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6.10</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_Toc168576558 \h </w:instrText>
      </w:r>
      <w:r>
        <w:fldChar w:fldCharType="separate"/>
      </w:r>
      <w:r>
        <w:t>68</w:t>
      </w:r>
      <w:r>
        <w:fldChar w:fldCharType="end"/>
      </w:r>
    </w:p>
    <w:p w14:paraId="650AC284" w14:textId="41AE6C67"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6.10</w:t>
      </w:r>
      <w:r>
        <w:t>.2.1</w:t>
      </w:r>
      <w:r>
        <w:rPr>
          <w:rFonts w:asciiTheme="minorHAnsi" w:eastAsiaTheme="minorEastAsia" w:hAnsiTheme="minorHAnsi" w:cstheme="minorBidi"/>
          <w:kern w:val="2"/>
          <w:sz w:val="24"/>
          <w:szCs w:val="24"/>
          <w14:ligatures w14:val="standardContextual"/>
        </w:rPr>
        <w:tab/>
      </w:r>
      <w:r w:rsidRPr="001579FE">
        <w:rPr>
          <w:rFonts w:eastAsia="DengXian Light"/>
        </w:rPr>
        <w:t>How Originating IMS network invokes the signing on behalf of 3rd party (PBX Scenario)</w:t>
      </w:r>
      <w:r>
        <w:tab/>
      </w:r>
      <w:r>
        <w:fldChar w:fldCharType="begin" w:fldLock="1"/>
      </w:r>
      <w:r>
        <w:instrText xml:space="preserve"> PAGEREF _Toc168576559 \h </w:instrText>
      </w:r>
      <w:r>
        <w:fldChar w:fldCharType="separate"/>
      </w:r>
      <w:r>
        <w:t>68</w:t>
      </w:r>
      <w:r>
        <w:fldChar w:fldCharType="end"/>
      </w:r>
    </w:p>
    <w:p w14:paraId="68D53125" w14:textId="5AA0B7F6"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6.10</w:t>
      </w:r>
      <w:r>
        <w:t>.2.2</w:t>
      </w:r>
      <w:r>
        <w:rPr>
          <w:rFonts w:asciiTheme="minorHAnsi" w:eastAsiaTheme="minorEastAsia" w:hAnsiTheme="minorHAnsi" w:cstheme="minorBidi"/>
          <w:kern w:val="2"/>
          <w:sz w:val="24"/>
          <w:szCs w:val="24"/>
          <w14:ligatures w14:val="standardContextual"/>
        </w:rPr>
        <w:tab/>
      </w:r>
      <w:r>
        <w:t>How Originating IMS network invokes the signing on behalf of 3rd party (Single SIP registration)</w:t>
      </w:r>
      <w:r>
        <w:tab/>
      </w:r>
      <w:r>
        <w:fldChar w:fldCharType="begin" w:fldLock="1"/>
      </w:r>
      <w:r>
        <w:instrText xml:space="preserve"> PAGEREF _Toc168576560 \h </w:instrText>
      </w:r>
      <w:r>
        <w:fldChar w:fldCharType="separate"/>
      </w:r>
      <w:r>
        <w:t>70</w:t>
      </w:r>
      <w:r>
        <w:fldChar w:fldCharType="end"/>
      </w:r>
    </w:p>
    <w:p w14:paraId="55CB478F" w14:textId="328A0DC8" w:rsidR="00B1194C" w:rsidRDefault="00B1194C">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rsidRPr="001579FE">
        <w:rPr>
          <w:rFonts w:eastAsia="DengXian"/>
        </w:rPr>
        <w:t>Impacts on services, entities and interfaces</w:t>
      </w:r>
      <w:r>
        <w:tab/>
      </w:r>
      <w:r>
        <w:fldChar w:fldCharType="begin" w:fldLock="1"/>
      </w:r>
      <w:r>
        <w:instrText xml:space="preserve"> PAGEREF _Toc168576561 \h </w:instrText>
      </w:r>
      <w:r>
        <w:fldChar w:fldCharType="separate"/>
      </w:r>
      <w:r>
        <w:t>71</w:t>
      </w:r>
      <w:r>
        <w:fldChar w:fldCharType="end"/>
      </w:r>
    </w:p>
    <w:p w14:paraId="72852119" w14:textId="0D2D2704"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6.11</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lang w:val="en-US" w:eastAsia="zh-CN"/>
        </w:rPr>
        <w:t>11</w:t>
      </w:r>
      <w:r>
        <w:t>: Enhancement of STIR/SHAKEN framework to support delivery of third party ID</w:t>
      </w:r>
      <w:r>
        <w:tab/>
      </w:r>
      <w:r>
        <w:fldChar w:fldCharType="begin" w:fldLock="1"/>
      </w:r>
      <w:r>
        <w:instrText xml:space="preserve"> PAGEREF _Toc168576562 \h </w:instrText>
      </w:r>
      <w:r>
        <w:fldChar w:fldCharType="separate"/>
      </w:r>
      <w:r>
        <w:t>71</w:t>
      </w:r>
      <w:r>
        <w:fldChar w:fldCharType="end"/>
      </w:r>
    </w:p>
    <w:p w14:paraId="7853A85A" w14:textId="7DFAB153"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6.11</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_Toc168576563 \h </w:instrText>
      </w:r>
      <w:r>
        <w:fldChar w:fldCharType="separate"/>
      </w:r>
      <w:r>
        <w:t>71</w:t>
      </w:r>
      <w:r>
        <w:fldChar w:fldCharType="end"/>
      </w:r>
    </w:p>
    <w:p w14:paraId="3C6E70AB" w14:textId="347EF20B"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6.11</w:t>
      </w:r>
      <w:r>
        <w:rPr>
          <w:lang w:eastAsia="ko-KR"/>
        </w:rPr>
        <w:t>.1.1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fldLock="1"/>
      </w:r>
      <w:r>
        <w:instrText xml:space="preserve"> PAGEREF _Toc168576564 \h </w:instrText>
      </w:r>
      <w:r>
        <w:fldChar w:fldCharType="separate"/>
      </w:r>
      <w:r>
        <w:t>71</w:t>
      </w:r>
      <w:r>
        <w:fldChar w:fldCharType="end"/>
      </w:r>
    </w:p>
    <w:p w14:paraId="73E52037" w14:textId="06815018"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6.11</w:t>
      </w:r>
      <w:r>
        <w:t>.1.2</w:t>
      </w:r>
      <w:r>
        <w:rPr>
          <w:rFonts w:asciiTheme="minorHAnsi" w:eastAsiaTheme="minorEastAsia" w:hAnsiTheme="minorHAnsi" w:cstheme="minorBidi"/>
          <w:kern w:val="2"/>
          <w:sz w:val="24"/>
          <w:szCs w:val="24"/>
          <w14:ligatures w14:val="standardContextual"/>
        </w:rPr>
        <w:tab/>
      </w:r>
      <w:r>
        <w:t>Third party ID related data storage and retrieval</w:t>
      </w:r>
      <w:r>
        <w:tab/>
      </w:r>
      <w:r>
        <w:fldChar w:fldCharType="begin" w:fldLock="1"/>
      </w:r>
      <w:r>
        <w:instrText xml:space="preserve"> PAGEREF _Toc168576565 \h </w:instrText>
      </w:r>
      <w:r>
        <w:fldChar w:fldCharType="separate"/>
      </w:r>
      <w:r>
        <w:t>72</w:t>
      </w:r>
      <w:r>
        <w:fldChar w:fldCharType="end"/>
      </w:r>
    </w:p>
    <w:p w14:paraId="3811E4DA" w14:textId="53475204"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6.11</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_Toc168576566 \h </w:instrText>
      </w:r>
      <w:r>
        <w:fldChar w:fldCharType="separate"/>
      </w:r>
      <w:r>
        <w:t>73</w:t>
      </w:r>
      <w:r>
        <w:fldChar w:fldCharType="end"/>
      </w:r>
    </w:p>
    <w:p w14:paraId="2185573D" w14:textId="3848D62D" w:rsidR="00B1194C" w:rsidRDefault="00B1194C">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_Toc168576567 \h </w:instrText>
      </w:r>
      <w:r>
        <w:fldChar w:fldCharType="separate"/>
      </w:r>
      <w:r>
        <w:t>73</w:t>
      </w:r>
      <w:r>
        <w:fldChar w:fldCharType="end"/>
      </w:r>
    </w:p>
    <w:p w14:paraId="1370830C" w14:textId="0D84EF8C" w:rsidR="00B1194C" w:rsidRDefault="00B1194C">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Verification of calling party when using third party specific identity</w:t>
      </w:r>
      <w:r>
        <w:tab/>
      </w:r>
      <w:r>
        <w:fldChar w:fldCharType="begin" w:fldLock="1"/>
      </w:r>
      <w:r>
        <w:instrText xml:space="preserve"> PAGEREF _Toc168576568 \h </w:instrText>
      </w:r>
      <w:r>
        <w:fldChar w:fldCharType="separate"/>
      </w:r>
      <w:r>
        <w:t>74</w:t>
      </w:r>
      <w:r>
        <w:fldChar w:fldCharType="end"/>
      </w:r>
    </w:p>
    <w:p w14:paraId="5E602C90" w14:textId="4247A549"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6.12</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_Toc168576569 \h </w:instrText>
      </w:r>
      <w:r>
        <w:fldChar w:fldCharType="separate"/>
      </w:r>
      <w:r>
        <w:t>74</w:t>
      </w:r>
      <w:r>
        <w:fldChar w:fldCharType="end"/>
      </w:r>
    </w:p>
    <w:p w14:paraId="2A9A7BE9" w14:textId="47D2646E"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6.12</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_Toc168576570 \h </w:instrText>
      </w:r>
      <w:r>
        <w:fldChar w:fldCharType="separate"/>
      </w:r>
      <w:r>
        <w:t>75</w:t>
      </w:r>
      <w:r>
        <w:fldChar w:fldCharType="end"/>
      </w:r>
    </w:p>
    <w:p w14:paraId="03906D32" w14:textId="30B334CE" w:rsidR="00B1194C" w:rsidRDefault="00B1194C">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_Toc168576571 \h </w:instrText>
      </w:r>
      <w:r>
        <w:fldChar w:fldCharType="separate"/>
      </w:r>
      <w:r>
        <w:t>76</w:t>
      </w:r>
      <w:r>
        <w:fldChar w:fldCharType="end"/>
      </w:r>
    </w:p>
    <w:p w14:paraId="56B9B895" w14:textId="45533841" w:rsidR="00B1194C" w:rsidRDefault="00B1194C">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Support of Third Party User Identities in IMS using STIR/SHAKEN</w:t>
      </w:r>
      <w:r>
        <w:tab/>
      </w:r>
      <w:r>
        <w:fldChar w:fldCharType="begin" w:fldLock="1"/>
      </w:r>
      <w:r>
        <w:instrText xml:space="preserve"> PAGEREF _Toc168576572 \h </w:instrText>
      </w:r>
      <w:r>
        <w:fldChar w:fldCharType="separate"/>
      </w:r>
      <w:r>
        <w:t>76</w:t>
      </w:r>
      <w:r>
        <w:fldChar w:fldCharType="end"/>
      </w:r>
    </w:p>
    <w:p w14:paraId="2DEB066B" w14:textId="08CBBEA3" w:rsidR="00B1194C" w:rsidRDefault="00B1194C">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_Toc168576573 \h </w:instrText>
      </w:r>
      <w:r>
        <w:fldChar w:fldCharType="separate"/>
      </w:r>
      <w:r>
        <w:t>76</w:t>
      </w:r>
      <w:r>
        <w:fldChar w:fldCharType="end"/>
      </w:r>
    </w:p>
    <w:p w14:paraId="2C620BFE" w14:textId="6E573220"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6.13</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_Toc168576574 \h </w:instrText>
      </w:r>
      <w:r>
        <w:fldChar w:fldCharType="separate"/>
      </w:r>
      <w:r>
        <w:t>78</w:t>
      </w:r>
      <w:r>
        <w:fldChar w:fldCharType="end"/>
      </w:r>
    </w:p>
    <w:p w14:paraId="4872CFF0" w14:textId="0C5AAB6B"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6.13</w:t>
      </w:r>
      <w:r>
        <w:t>.3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_Toc168576575 \h </w:instrText>
      </w:r>
      <w:r>
        <w:fldChar w:fldCharType="separate"/>
      </w:r>
      <w:r>
        <w:t>78</w:t>
      </w:r>
      <w:r>
        <w:fldChar w:fldCharType="end"/>
      </w:r>
    </w:p>
    <w:p w14:paraId="779FFAA8" w14:textId="412D328B" w:rsidR="00B1194C" w:rsidRDefault="00B1194C">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Standalone IMS data channel without extra subscription</w:t>
      </w:r>
      <w:r>
        <w:tab/>
      </w:r>
      <w:r>
        <w:fldChar w:fldCharType="begin" w:fldLock="1"/>
      </w:r>
      <w:r>
        <w:instrText xml:space="preserve"> PAGEREF _Toc168576576 \h </w:instrText>
      </w:r>
      <w:r>
        <w:fldChar w:fldCharType="separate"/>
      </w:r>
      <w:r>
        <w:t>79</w:t>
      </w:r>
      <w:r>
        <w:fldChar w:fldCharType="end"/>
      </w:r>
    </w:p>
    <w:p w14:paraId="4F600261" w14:textId="4AE63A4D"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6.14</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_Toc168576577 \h </w:instrText>
      </w:r>
      <w:r>
        <w:fldChar w:fldCharType="separate"/>
      </w:r>
      <w:r>
        <w:t>79</w:t>
      </w:r>
      <w:r>
        <w:fldChar w:fldCharType="end"/>
      </w:r>
    </w:p>
    <w:p w14:paraId="31482D1D" w14:textId="4F654A9F" w:rsidR="00B1194C" w:rsidRDefault="00B1194C">
      <w:pPr>
        <w:pStyle w:val="TOC4"/>
        <w:rPr>
          <w:rFonts w:asciiTheme="minorHAnsi" w:eastAsiaTheme="minorEastAsia" w:hAnsiTheme="minorHAnsi" w:cstheme="minorBidi"/>
          <w:kern w:val="2"/>
          <w:sz w:val="24"/>
          <w:szCs w:val="24"/>
          <w14:ligatures w14:val="standardContextual"/>
        </w:rPr>
      </w:pPr>
      <w:r>
        <w:t>6.14.1.1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_Toc168576578 \h </w:instrText>
      </w:r>
      <w:r>
        <w:fldChar w:fldCharType="separate"/>
      </w:r>
      <w:r>
        <w:t>79</w:t>
      </w:r>
      <w:r>
        <w:fldChar w:fldCharType="end"/>
      </w:r>
    </w:p>
    <w:p w14:paraId="38F77E43" w14:textId="6013BC74"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6.14.1.2</w:t>
      </w:r>
      <w:r>
        <w:rPr>
          <w:rFonts w:asciiTheme="minorHAnsi" w:eastAsiaTheme="minorEastAsia" w:hAnsiTheme="minorHAnsi" w:cstheme="minorBidi"/>
          <w:kern w:val="2"/>
          <w:sz w:val="24"/>
          <w:szCs w:val="24"/>
          <w14:ligatures w14:val="standardContextual"/>
        </w:rPr>
        <w:tab/>
      </w:r>
      <w:r w:rsidRPr="001579FE">
        <w:rPr>
          <w:lang w:val="en-US" w:eastAsia="zh-CN"/>
        </w:rPr>
        <w:t>Subscription of standalone data channel</w:t>
      </w:r>
      <w:r>
        <w:tab/>
      </w:r>
      <w:r>
        <w:fldChar w:fldCharType="begin" w:fldLock="1"/>
      </w:r>
      <w:r>
        <w:instrText xml:space="preserve"> PAGEREF _Toc168576579 \h </w:instrText>
      </w:r>
      <w:r>
        <w:fldChar w:fldCharType="separate"/>
      </w:r>
      <w:r>
        <w:t>79</w:t>
      </w:r>
      <w:r>
        <w:fldChar w:fldCharType="end"/>
      </w:r>
    </w:p>
    <w:p w14:paraId="09B3AA2F" w14:textId="35CF56B3"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val="en-US" w:eastAsia="zh-CN"/>
        </w:rPr>
        <w:t>6.14.1.3</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Capability negotiation of standalone data channel</w:t>
      </w:r>
      <w:r>
        <w:tab/>
      </w:r>
      <w:r>
        <w:fldChar w:fldCharType="begin" w:fldLock="1"/>
      </w:r>
      <w:r>
        <w:instrText xml:space="preserve"> PAGEREF _Toc168576580 \h </w:instrText>
      </w:r>
      <w:r>
        <w:fldChar w:fldCharType="separate"/>
      </w:r>
      <w:r>
        <w:t>80</w:t>
      </w:r>
      <w:r>
        <w:fldChar w:fldCharType="end"/>
      </w:r>
    </w:p>
    <w:p w14:paraId="4C947862" w14:textId="38BCFF63" w:rsidR="00B1194C" w:rsidRDefault="00B1194C">
      <w:pPr>
        <w:pStyle w:val="TOC3"/>
        <w:rPr>
          <w:rFonts w:asciiTheme="minorHAnsi" w:eastAsiaTheme="minorEastAsia" w:hAnsiTheme="minorHAnsi" w:cstheme="minorBidi"/>
          <w:kern w:val="2"/>
          <w:sz w:val="24"/>
          <w:szCs w:val="24"/>
          <w14:ligatures w14:val="standardContextual"/>
        </w:rPr>
      </w:pPr>
      <w:r w:rsidRPr="001579FE">
        <w:rPr>
          <w:lang w:val="en-US" w:eastAsia="zh-CN"/>
        </w:rPr>
        <w:t>6.14.2</w:t>
      </w:r>
      <w:r>
        <w:rPr>
          <w:rFonts w:asciiTheme="minorHAnsi" w:eastAsiaTheme="minorEastAsia" w:hAnsiTheme="minorHAnsi" w:cstheme="minorBidi"/>
          <w:kern w:val="2"/>
          <w:sz w:val="24"/>
          <w:szCs w:val="24"/>
          <w14:ligatures w14:val="standardContextual"/>
        </w:rPr>
        <w:tab/>
      </w:r>
      <w:r w:rsidRPr="001579FE">
        <w:rPr>
          <w:lang w:val="en-US" w:eastAsia="zh-CN"/>
        </w:rPr>
        <w:t>Procedures</w:t>
      </w:r>
      <w:r>
        <w:tab/>
      </w:r>
      <w:r>
        <w:fldChar w:fldCharType="begin" w:fldLock="1"/>
      </w:r>
      <w:r>
        <w:instrText xml:space="preserve"> PAGEREF _Toc168576581 \h </w:instrText>
      </w:r>
      <w:r>
        <w:fldChar w:fldCharType="separate"/>
      </w:r>
      <w:r>
        <w:t>80</w:t>
      </w:r>
      <w:r>
        <w:fldChar w:fldCharType="end"/>
      </w:r>
    </w:p>
    <w:p w14:paraId="76DB20FD" w14:textId="51E14617"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6.14.2.1</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Establishment of an IMS session with standalone application data channel</w:t>
      </w:r>
      <w:r>
        <w:tab/>
      </w:r>
      <w:r>
        <w:fldChar w:fldCharType="begin" w:fldLock="1"/>
      </w:r>
      <w:r>
        <w:instrText xml:space="preserve"> PAGEREF _Toc168576582 \h </w:instrText>
      </w:r>
      <w:r>
        <w:fldChar w:fldCharType="separate"/>
      </w:r>
      <w:r>
        <w:t>80</w:t>
      </w:r>
      <w:r>
        <w:fldChar w:fldCharType="end"/>
      </w:r>
    </w:p>
    <w:p w14:paraId="4F8D7E7F" w14:textId="46AF0084"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val="en-US" w:eastAsia="zh-CN"/>
        </w:rPr>
        <w:t>6.14.2.3</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Session modification</w:t>
      </w:r>
      <w:r>
        <w:tab/>
      </w:r>
      <w:r>
        <w:fldChar w:fldCharType="begin" w:fldLock="1"/>
      </w:r>
      <w:r>
        <w:instrText xml:space="preserve"> PAGEREF _Toc168576583 \h </w:instrText>
      </w:r>
      <w:r>
        <w:fldChar w:fldCharType="separate"/>
      </w:r>
      <w:r>
        <w:t>81</w:t>
      </w:r>
      <w:r>
        <w:fldChar w:fldCharType="end"/>
      </w:r>
    </w:p>
    <w:p w14:paraId="023AC042" w14:textId="5B8B8115" w:rsidR="00B1194C" w:rsidRDefault="00B1194C">
      <w:pPr>
        <w:pStyle w:val="TOC5"/>
        <w:rPr>
          <w:rFonts w:asciiTheme="minorHAnsi" w:eastAsiaTheme="minorEastAsia" w:hAnsiTheme="minorHAnsi" w:cstheme="minorBidi"/>
          <w:kern w:val="2"/>
          <w:sz w:val="24"/>
          <w:szCs w:val="24"/>
          <w14:ligatures w14:val="standardContextual"/>
        </w:rPr>
      </w:pPr>
      <w:r w:rsidRPr="001579FE">
        <w:rPr>
          <w:lang w:val="en-US" w:eastAsia="zh-CN"/>
        </w:rPr>
        <w:t>6.14.2.3.</w:t>
      </w:r>
      <w:r>
        <w:t>1</w:t>
      </w:r>
      <w:r>
        <w:rPr>
          <w:rFonts w:asciiTheme="minorHAnsi" w:eastAsiaTheme="minorEastAsia" w:hAnsiTheme="minorHAnsi" w:cstheme="minorBidi"/>
          <w:kern w:val="2"/>
          <w:sz w:val="24"/>
          <w:szCs w:val="24"/>
          <w14:ligatures w14:val="standardContextual"/>
        </w:rPr>
        <w:tab/>
      </w:r>
      <w:r w:rsidRPr="001579FE">
        <w:rPr>
          <w:lang w:val="en-US" w:eastAsia="zh-CN"/>
        </w:rPr>
        <w:t>Change an IMS session to a standalone data channel session</w:t>
      </w:r>
      <w:r>
        <w:tab/>
      </w:r>
      <w:r>
        <w:fldChar w:fldCharType="begin" w:fldLock="1"/>
      </w:r>
      <w:r>
        <w:instrText xml:space="preserve"> PAGEREF _Toc168576584 \h </w:instrText>
      </w:r>
      <w:r>
        <w:fldChar w:fldCharType="separate"/>
      </w:r>
      <w:r>
        <w:t>81</w:t>
      </w:r>
      <w:r>
        <w:fldChar w:fldCharType="end"/>
      </w:r>
    </w:p>
    <w:p w14:paraId="22EE4998" w14:textId="6874C5FB" w:rsidR="00B1194C" w:rsidRDefault="00B1194C">
      <w:pPr>
        <w:pStyle w:val="TOC5"/>
        <w:rPr>
          <w:rFonts w:asciiTheme="minorHAnsi" w:eastAsiaTheme="minorEastAsia" w:hAnsiTheme="minorHAnsi" w:cstheme="minorBidi"/>
          <w:kern w:val="2"/>
          <w:sz w:val="24"/>
          <w:szCs w:val="24"/>
          <w14:ligatures w14:val="standardContextual"/>
        </w:rPr>
      </w:pPr>
      <w:r w:rsidRPr="001579FE">
        <w:rPr>
          <w:rFonts w:eastAsia="SimSun"/>
          <w:lang w:val="en-US" w:eastAsia="zh-CN"/>
        </w:rPr>
        <w:t>6.14.2.3.2</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Add audio/video/message media to a standalone data channel session</w:t>
      </w:r>
      <w:r>
        <w:tab/>
      </w:r>
      <w:r>
        <w:fldChar w:fldCharType="begin" w:fldLock="1"/>
      </w:r>
      <w:r>
        <w:instrText xml:space="preserve"> PAGEREF _Toc168576585 \h </w:instrText>
      </w:r>
      <w:r>
        <w:fldChar w:fldCharType="separate"/>
      </w:r>
      <w:r>
        <w:t>82</w:t>
      </w:r>
      <w:r>
        <w:fldChar w:fldCharType="end"/>
      </w:r>
    </w:p>
    <w:p w14:paraId="2A8A06BE" w14:textId="593FDECF" w:rsidR="00B1194C" w:rsidRDefault="00B1194C">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 xml:space="preserve">Solution #15: </w:t>
      </w:r>
      <w:r w:rsidRPr="001579FE">
        <w:rPr>
          <w:rFonts w:eastAsia="SimSun"/>
        </w:rPr>
        <w:t>S</w:t>
      </w:r>
      <w:r>
        <w:t>olution to support standalone bootstrap data channel</w:t>
      </w:r>
      <w:r>
        <w:tab/>
      </w:r>
      <w:r>
        <w:fldChar w:fldCharType="begin" w:fldLock="1"/>
      </w:r>
      <w:r>
        <w:instrText xml:space="preserve"> PAGEREF _Toc168576586 \h </w:instrText>
      </w:r>
      <w:r>
        <w:fldChar w:fldCharType="separate"/>
      </w:r>
      <w:r>
        <w:t>82</w:t>
      </w:r>
      <w:r>
        <w:fldChar w:fldCharType="end"/>
      </w:r>
    </w:p>
    <w:p w14:paraId="0C316C30" w14:textId="2EED72C9"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6.15</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_Toc168576587 \h </w:instrText>
      </w:r>
      <w:r>
        <w:fldChar w:fldCharType="separate"/>
      </w:r>
      <w:r>
        <w:t>82</w:t>
      </w:r>
      <w:r>
        <w:fldChar w:fldCharType="end"/>
      </w:r>
    </w:p>
    <w:p w14:paraId="5F1013A6" w14:textId="18AA6A39"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6.15</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_Toc168576588 \h </w:instrText>
      </w:r>
      <w:r>
        <w:fldChar w:fldCharType="separate"/>
      </w:r>
      <w:r>
        <w:t>82</w:t>
      </w:r>
      <w:r>
        <w:fldChar w:fldCharType="end"/>
      </w:r>
    </w:p>
    <w:p w14:paraId="06CEB993" w14:textId="14A024C7" w:rsidR="00B1194C" w:rsidRDefault="00B1194C">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_Toc168576589 \h </w:instrText>
      </w:r>
      <w:r>
        <w:fldChar w:fldCharType="separate"/>
      </w:r>
      <w:r>
        <w:t>84</w:t>
      </w:r>
      <w:r>
        <w:fldChar w:fldCharType="end"/>
      </w:r>
    </w:p>
    <w:p w14:paraId="43B1EFF4" w14:textId="2D676485"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SimSun"/>
        </w:rPr>
        <w:t>6.16</w:t>
      </w:r>
      <w:r>
        <w:rPr>
          <w:rFonts w:asciiTheme="minorHAnsi" w:eastAsiaTheme="minorEastAsia" w:hAnsiTheme="minorHAnsi" w:cstheme="minorBidi"/>
          <w:kern w:val="2"/>
          <w:sz w:val="24"/>
          <w:szCs w:val="24"/>
          <w14:ligatures w14:val="standardContextual"/>
        </w:rPr>
        <w:tab/>
      </w:r>
      <w:r>
        <w:t>Solution #</w:t>
      </w:r>
      <w:r w:rsidRPr="001579FE">
        <w:rPr>
          <w:rFonts w:eastAsia="SimSun"/>
        </w:rPr>
        <w:t>16</w:t>
      </w:r>
      <w:r>
        <w:t>: Supporting of standalone IMS DC sessions</w:t>
      </w:r>
      <w:r>
        <w:tab/>
      </w:r>
      <w:r>
        <w:fldChar w:fldCharType="begin" w:fldLock="1"/>
      </w:r>
      <w:r>
        <w:instrText xml:space="preserve"> PAGEREF _Toc168576590 \h </w:instrText>
      </w:r>
      <w:r>
        <w:fldChar w:fldCharType="separate"/>
      </w:r>
      <w:r>
        <w:t>84</w:t>
      </w:r>
      <w:r>
        <w:fldChar w:fldCharType="end"/>
      </w:r>
    </w:p>
    <w:p w14:paraId="1C4F3C49" w14:textId="7A5B49FB"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6.16</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_Toc168576591 \h </w:instrText>
      </w:r>
      <w:r>
        <w:fldChar w:fldCharType="separate"/>
      </w:r>
      <w:r>
        <w:t>84</w:t>
      </w:r>
      <w:r>
        <w:fldChar w:fldCharType="end"/>
      </w:r>
    </w:p>
    <w:p w14:paraId="26C86B6D" w14:textId="6E47E6E2"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6.16</w:t>
      </w:r>
      <w:r>
        <w:t>.1.1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_Toc168576592 \h </w:instrText>
      </w:r>
      <w:r>
        <w:fldChar w:fldCharType="separate"/>
      </w:r>
      <w:r>
        <w:t>84</w:t>
      </w:r>
      <w:r>
        <w:fldChar w:fldCharType="end"/>
      </w:r>
    </w:p>
    <w:p w14:paraId="71CE0332" w14:textId="1170647B"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6.16</w:t>
      </w:r>
      <w:r>
        <w:t>.1.2</w:t>
      </w:r>
      <w:r>
        <w:rPr>
          <w:rFonts w:asciiTheme="minorHAnsi" w:eastAsiaTheme="minorEastAsia" w:hAnsiTheme="minorHAnsi" w:cstheme="minorBidi"/>
          <w:kern w:val="2"/>
          <w:sz w:val="24"/>
          <w:szCs w:val="24"/>
          <w14:ligatures w14:val="standardContextual"/>
        </w:rPr>
        <w:tab/>
      </w:r>
      <w:r>
        <w:t>The existing clarification on the restriction of standalone IMS DC</w:t>
      </w:r>
      <w:r>
        <w:tab/>
      </w:r>
      <w:r>
        <w:fldChar w:fldCharType="begin" w:fldLock="1"/>
      </w:r>
      <w:r>
        <w:instrText xml:space="preserve"> PAGEREF _Toc168576593 \h </w:instrText>
      </w:r>
      <w:r>
        <w:fldChar w:fldCharType="separate"/>
      </w:r>
      <w:r>
        <w:t>84</w:t>
      </w:r>
      <w:r>
        <w:fldChar w:fldCharType="end"/>
      </w:r>
    </w:p>
    <w:p w14:paraId="075D83C3" w14:textId="3510CD8B"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6.16</w:t>
      </w:r>
      <w:r>
        <w:t>.1.3</w:t>
      </w:r>
      <w:r>
        <w:rPr>
          <w:rFonts w:asciiTheme="minorHAnsi" w:eastAsiaTheme="minorEastAsia" w:hAnsiTheme="minorHAnsi" w:cstheme="minorBidi"/>
          <w:kern w:val="2"/>
          <w:sz w:val="24"/>
          <w:szCs w:val="24"/>
          <w14:ligatures w14:val="standardContextual"/>
        </w:rPr>
        <w:tab/>
      </w:r>
      <w:r>
        <w:t>Analysis on the impact of standalone IMS DC to existing NFs</w:t>
      </w:r>
      <w:r>
        <w:tab/>
      </w:r>
      <w:r>
        <w:fldChar w:fldCharType="begin" w:fldLock="1"/>
      </w:r>
      <w:r>
        <w:instrText xml:space="preserve"> PAGEREF _Toc168576594 \h </w:instrText>
      </w:r>
      <w:r>
        <w:fldChar w:fldCharType="separate"/>
      </w:r>
      <w:r>
        <w:t>84</w:t>
      </w:r>
      <w:r>
        <w:fldChar w:fldCharType="end"/>
      </w:r>
    </w:p>
    <w:p w14:paraId="29948737" w14:textId="32A64BB1"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6.16</w:t>
      </w:r>
      <w:r>
        <w:t>.1.4</w:t>
      </w:r>
      <w:r>
        <w:rPr>
          <w:rFonts w:asciiTheme="minorHAnsi" w:eastAsiaTheme="minorEastAsia" w:hAnsiTheme="minorHAnsi" w:cstheme="minorBidi"/>
          <w:kern w:val="2"/>
          <w:sz w:val="24"/>
          <w:szCs w:val="24"/>
          <w14:ligatures w14:val="standardContextual"/>
        </w:rPr>
        <w:tab/>
      </w:r>
      <w:r>
        <w:t>Proposal</w:t>
      </w:r>
      <w:r>
        <w:tab/>
      </w:r>
      <w:r>
        <w:fldChar w:fldCharType="begin" w:fldLock="1"/>
      </w:r>
      <w:r>
        <w:instrText xml:space="preserve"> PAGEREF _Toc168576595 \h </w:instrText>
      </w:r>
      <w:r>
        <w:fldChar w:fldCharType="separate"/>
      </w:r>
      <w:r>
        <w:t>85</w:t>
      </w:r>
      <w:r>
        <w:fldChar w:fldCharType="end"/>
      </w:r>
    </w:p>
    <w:p w14:paraId="4214055F" w14:textId="3EB49690"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6.16</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_Toc168576596 \h </w:instrText>
      </w:r>
      <w:r>
        <w:fldChar w:fldCharType="separate"/>
      </w:r>
      <w:r>
        <w:t>85</w:t>
      </w:r>
      <w:r>
        <w:fldChar w:fldCharType="end"/>
      </w:r>
    </w:p>
    <w:p w14:paraId="151EF6CA" w14:textId="331251A3"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_Toc168576597 \h </w:instrText>
      </w:r>
      <w:r>
        <w:fldChar w:fldCharType="separate"/>
      </w:r>
      <w:r>
        <w:t>86</w:t>
      </w:r>
      <w:r>
        <w:fldChar w:fldCharType="end"/>
      </w:r>
    </w:p>
    <w:p w14:paraId="5FEE5EB9" w14:textId="075EF083" w:rsidR="00B1194C" w:rsidRDefault="00B1194C">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Solution for support of IMS avatar communication using data channel</w:t>
      </w:r>
      <w:r>
        <w:tab/>
      </w:r>
      <w:r>
        <w:fldChar w:fldCharType="begin" w:fldLock="1"/>
      </w:r>
      <w:r>
        <w:instrText xml:space="preserve"> PAGEREF _Toc168576598 \h </w:instrText>
      </w:r>
      <w:r>
        <w:fldChar w:fldCharType="separate"/>
      </w:r>
      <w:r>
        <w:t>86</w:t>
      </w:r>
      <w:r>
        <w:fldChar w:fldCharType="end"/>
      </w:r>
    </w:p>
    <w:p w14:paraId="56B4DA03" w14:textId="60610074" w:rsidR="00B1194C" w:rsidRDefault="00B1194C">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_Toc168576599 \h </w:instrText>
      </w:r>
      <w:r>
        <w:fldChar w:fldCharType="separate"/>
      </w:r>
      <w:r>
        <w:t>86</w:t>
      </w:r>
      <w:r>
        <w:fldChar w:fldCharType="end"/>
      </w:r>
    </w:p>
    <w:p w14:paraId="731C9A20" w14:textId="47D1BC13"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6.17</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_Toc168576600 \h </w:instrText>
      </w:r>
      <w:r>
        <w:fldChar w:fldCharType="separate"/>
      </w:r>
      <w:r>
        <w:t>87</w:t>
      </w:r>
      <w:r>
        <w:fldChar w:fldCharType="end"/>
      </w:r>
    </w:p>
    <w:p w14:paraId="2B51B330" w14:textId="423BA1A4" w:rsidR="00B1194C" w:rsidRDefault="00B1194C">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Network centric IMS avatar call flow using data channel</w:t>
      </w:r>
      <w:r>
        <w:tab/>
      </w:r>
      <w:r>
        <w:fldChar w:fldCharType="begin" w:fldLock="1"/>
      </w:r>
      <w:r>
        <w:instrText xml:space="preserve"> PAGEREF _Toc168576601 \h </w:instrText>
      </w:r>
      <w:r>
        <w:fldChar w:fldCharType="separate"/>
      </w:r>
      <w:r>
        <w:t>87</w:t>
      </w:r>
      <w:r>
        <w:fldChar w:fldCharType="end"/>
      </w:r>
    </w:p>
    <w:p w14:paraId="78541220" w14:textId="3F6AE6B9"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6.17</w:t>
      </w:r>
      <w:r>
        <w:t>.2.2</w:t>
      </w:r>
      <w:r>
        <w:rPr>
          <w:rFonts w:asciiTheme="minorHAnsi" w:eastAsiaTheme="minorEastAsia" w:hAnsiTheme="minorHAnsi" w:cstheme="minorBidi"/>
          <w:kern w:val="2"/>
          <w:sz w:val="24"/>
          <w:szCs w:val="24"/>
          <w14:ligatures w14:val="standardContextual"/>
        </w:rPr>
        <w:tab/>
      </w:r>
      <w:r>
        <w:t>UE-A centric IMS avatar call flow using data channel</w:t>
      </w:r>
      <w:r>
        <w:tab/>
      </w:r>
      <w:r>
        <w:fldChar w:fldCharType="begin" w:fldLock="1"/>
      </w:r>
      <w:r>
        <w:instrText xml:space="preserve"> PAGEREF _Toc168576602 \h </w:instrText>
      </w:r>
      <w:r>
        <w:fldChar w:fldCharType="separate"/>
      </w:r>
      <w:r>
        <w:t>89</w:t>
      </w:r>
      <w:r>
        <w:fldChar w:fldCharType="end"/>
      </w:r>
    </w:p>
    <w:p w14:paraId="4C483FB9" w14:textId="07354E7A"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6.17</w:t>
      </w:r>
      <w:r>
        <w:t>.2.3</w:t>
      </w:r>
      <w:r>
        <w:rPr>
          <w:rFonts w:asciiTheme="minorHAnsi" w:eastAsiaTheme="minorEastAsia" w:hAnsiTheme="minorHAnsi" w:cstheme="minorBidi"/>
          <w:kern w:val="2"/>
          <w:sz w:val="24"/>
          <w:szCs w:val="24"/>
          <w14:ligatures w14:val="standardContextual"/>
        </w:rPr>
        <w:tab/>
      </w:r>
      <w:r>
        <w:t>UE-B centric IMS avatar call flow using data channel</w:t>
      </w:r>
      <w:r>
        <w:tab/>
      </w:r>
      <w:r>
        <w:fldChar w:fldCharType="begin" w:fldLock="1"/>
      </w:r>
      <w:r>
        <w:instrText xml:space="preserve"> PAGEREF _Toc168576603 \h </w:instrText>
      </w:r>
      <w:r>
        <w:fldChar w:fldCharType="separate"/>
      </w:r>
      <w:r>
        <w:t>90</w:t>
      </w:r>
      <w:r>
        <w:fldChar w:fldCharType="end"/>
      </w:r>
    </w:p>
    <w:p w14:paraId="0AC17DD8" w14:textId="145E394A"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6.17</w:t>
      </w:r>
      <w:r>
        <w:t>.3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_Toc168576604 \h </w:instrText>
      </w:r>
      <w:r>
        <w:fldChar w:fldCharType="separate"/>
      </w:r>
      <w:r>
        <w:t>91</w:t>
      </w:r>
      <w:r>
        <w:fldChar w:fldCharType="end"/>
      </w:r>
    </w:p>
    <w:p w14:paraId="3C056E95" w14:textId="621EC762" w:rsidR="00B1194C" w:rsidRDefault="00B1194C">
      <w:pPr>
        <w:pStyle w:val="TOC2"/>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18</w:t>
      </w:r>
      <w:r>
        <w:rPr>
          <w:rFonts w:asciiTheme="minorHAnsi" w:eastAsiaTheme="minorEastAsia" w:hAnsiTheme="minorHAnsi" w:cstheme="minorBidi"/>
          <w:kern w:val="2"/>
          <w:sz w:val="24"/>
          <w:szCs w:val="24"/>
          <w14:ligatures w14:val="standardContextual"/>
        </w:rPr>
        <w:tab/>
      </w:r>
      <w:r>
        <w:t>Solution #</w:t>
      </w:r>
      <w:r w:rsidRPr="001579FE">
        <w:rPr>
          <w:rFonts w:eastAsia="SimSun"/>
          <w:lang w:val="en-US" w:eastAsia="zh-CN"/>
        </w:rPr>
        <w:t>18</w:t>
      </w:r>
      <w:r>
        <w:t>: Supporting of network initiated IMS Data Channels</w:t>
      </w:r>
      <w:r>
        <w:tab/>
      </w:r>
      <w:r>
        <w:fldChar w:fldCharType="begin" w:fldLock="1"/>
      </w:r>
      <w:r>
        <w:instrText xml:space="preserve"> PAGEREF _Toc168576605 \h </w:instrText>
      </w:r>
      <w:r>
        <w:fldChar w:fldCharType="separate"/>
      </w:r>
      <w:r>
        <w:t>91</w:t>
      </w:r>
      <w:r>
        <w:fldChar w:fldCharType="end"/>
      </w:r>
    </w:p>
    <w:p w14:paraId="37701CED" w14:textId="43D424D5"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18</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_Toc168576606 \h </w:instrText>
      </w:r>
      <w:r>
        <w:fldChar w:fldCharType="separate"/>
      </w:r>
      <w:r>
        <w:t>91</w:t>
      </w:r>
      <w:r>
        <w:fldChar w:fldCharType="end"/>
      </w:r>
    </w:p>
    <w:p w14:paraId="63127EEC" w14:textId="58A52BF9"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18</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_Toc168576607 \h </w:instrText>
      </w:r>
      <w:r>
        <w:fldChar w:fldCharType="separate"/>
      </w:r>
      <w:r>
        <w:t>91</w:t>
      </w:r>
      <w:r>
        <w:fldChar w:fldCharType="end"/>
      </w:r>
    </w:p>
    <w:p w14:paraId="579C00DE" w14:textId="6B8F7322" w:rsidR="00B1194C" w:rsidRDefault="00B1194C">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Network initiated IMS DC establishment</w:t>
      </w:r>
      <w:r>
        <w:tab/>
      </w:r>
      <w:r>
        <w:fldChar w:fldCharType="begin" w:fldLock="1"/>
      </w:r>
      <w:r>
        <w:instrText xml:space="preserve"> PAGEREF _Toc168576608 \h </w:instrText>
      </w:r>
      <w:r>
        <w:fldChar w:fldCharType="separate"/>
      </w:r>
      <w:r>
        <w:t>91</w:t>
      </w:r>
      <w:r>
        <w:fldChar w:fldCharType="end"/>
      </w:r>
    </w:p>
    <w:p w14:paraId="16DA3C63" w14:textId="4C9E0827" w:rsidR="00B1194C" w:rsidRDefault="00B1194C">
      <w:pPr>
        <w:pStyle w:val="TOC4"/>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Additional Services and Operations</w:t>
      </w:r>
      <w:r>
        <w:tab/>
      </w:r>
      <w:r>
        <w:fldChar w:fldCharType="begin" w:fldLock="1"/>
      </w:r>
      <w:r>
        <w:instrText xml:space="preserve"> PAGEREF _Toc168576609 \h </w:instrText>
      </w:r>
      <w:r>
        <w:fldChar w:fldCharType="separate"/>
      </w:r>
      <w:r>
        <w:t>93</w:t>
      </w:r>
      <w:r>
        <w:fldChar w:fldCharType="end"/>
      </w:r>
    </w:p>
    <w:p w14:paraId="4D4B5F7B" w14:textId="72A58F78" w:rsidR="00B1194C" w:rsidRDefault="00B1194C">
      <w:pPr>
        <w:pStyle w:val="TOC5"/>
        <w:rPr>
          <w:rFonts w:asciiTheme="minorHAnsi" w:eastAsiaTheme="minorEastAsia" w:hAnsiTheme="minorHAnsi" w:cstheme="minorBidi"/>
          <w:kern w:val="2"/>
          <w:sz w:val="24"/>
          <w:szCs w:val="24"/>
          <w14:ligatures w14:val="standardContextual"/>
        </w:rPr>
      </w:pPr>
      <w:r>
        <w:t>6.18.2.2.</w:t>
      </w:r>
      <w:r w:rsidRPr="001579FE">
        <w:rPr>
          <w:rFonts w:eastAsia="SimSun"/>
          <w:lang w:val="en-US" w:eastAsia="zh-CN"/>
        </w:rPr>
        <w:t>1</w:t>
      </w:r>
      <w:r>
        <w:rPr>
          <w:rFonts w:asciiTheme="minorHAnsi" w:eastAsiaTheme="minorEastAsia" w:hAnsiTheme="minorHAnsi" w:cstheme="minorBidi"/>
          <w:kern w:val="2"/>
          <w:sz w:val="24"/>
          <w:szCs w:val="24"/>
          <w14:ligatures w14:val="standardContextual"/>
        </w:rPr>
        <w:tab/>
      </w:r>
      <w:r>
        <w:t>Enhancements to Nimsas Services</w:t>
      </w:r>
      <w:r>
        <w:tab/>
      </w:r>
      <w:r>
        <w:fldChar w:fldCharType="begin" w:fldLock="1"/>
      </w:r>
      <w:r>
        <w:instrText xml:space="preserve"> PAGEREF _Toc168576610 \h </w:instrText>
      </w:r>
      <w:r>
        <w:fldChar w:fldCharType="separate"/>
      </w:r>
      <w:r>
        <w:t>93</w:t>
      </w:r>
      <w:r>
        <w:fldChar w:fldCharType="end"/>
      </w:r>
    </w:p>
    <w:p w14:paraId="5F9AD064" w14:textId="238D22F0" w:rsidR="00B1194C" w:rsidRDefault="00B1194C">
      <w:pPr>
        <w:pStyle w:val="TOC5"/>
        <w:rPr>
          <w:rFonts w:asciiTheme="minorHAnsi" w:eastAsiaTheme="minorEastAsia" w:hAnsiTheme="minorHAnsi" w:cstheme="minorBidi"/>
          <w:kern w:val="2"/>
          <w:sz w:val="24"/>
          <w:szCs w:val="24"/>
          <w14:ligatures w14:val="standardContextual"/>
        </w:rPr>
      </w:pPr>
      <w:r>
        <w:t>6.18.2.2.2</w:t>
      </w:r>
      <w:r>
        <w:rPr>
          <w:rFonts w:asciiTheme="minorHAnsi" w:eastAsiaTheme="minorEastAsia" w:hAnsiTheme="minorHAnsi" w:cstheme="minorBidi"/>
          <w:kern w:val="2"/>
          <w:sz w:val="24"/>
          <w:szCs w:val="24"/>
          <w14:ligatures w14:val="standardContextual"/>
        </w:rPr>
        <w:tab/>
      </w:r>
      <w:r>
        <w:t>Enhancements to Nnef Services</w:t>
      </w:r>
      <w:r>
        <w:tab/>
      </w:r>
      <w:r>
        <w:fldChar w:fldCharType="begin" w:fldLock="1"/>
      </w:r>
      <w:r>
        <w:instrText xml:space="preserve"> PAGEREF _Toc168576611 \h </w:instrText>
      </w:r>
      <w:r>
        <w:fldChar w:fldCharType="separate"/>
      </w:r>
      <w:r>
        <w:t>94</w:t>
      </w:r>
      <w:r>
        <w:fldChar w:fldCharType="end"/>
      </w:r>
    </w:p>
    <w:p w14:paraId="51397CF2" w14:textId="306507A0"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lastRenderedPageBreak/>
        <w:t>6.</w:t>
      </w:r>
      <w:r w:rsidRPr="001579FE">
        <w:rPr>
          <w:lang w:val="en-US" w:eastAsia="zh-CN"/>
        </w:rPr>
        <w:t>18</w:t>
      </w:r>
      <w:r>
        <w:rPr>
          <w:lang w:eastAsia="zh-CN"/>
        </w:rPr>
        <w:t>.3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_Toc168576612 \h </w:instrText>
      </w:r>
      <w:r>
        <w:fldChar w:fldCharType="separate"/>
      </w:r>
      <w:r>
        <w:t>94</w:t>
      </w:r>
      <w:r>
        <w:fldChar w:fldCharType="end"/>
      </w:r>
    </w:p>
    <w:p w14:paraId="257B29FB" w14:textId="087DD60C"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DengXian"/>
        </w:rPr>
        <w:t>6.19</w:t>
      </w:r>
      <w:r>
        <w:rPr>
          <w:rFonts w:asciiTheme="minorHAnsi" w:eastAsiaTheme="minorEastAsia" w:hAnsiTheme="minorHAnsi" w:cstheme="minorBidi"/>
          <w:kern w:val="2"/>
          <w:sz w:val="24"/>
          <w:szCs w:val="24"/>
          <w14:ligatures w14:val="standardContextual"/>
        </w:rPr>
        <w:tab/>
      </w:r>
      <w:r w:rsidRPr="001579FE">
        <w:rPr>
          <w:rFonts w:eastAsia="DengXian"/>
        </w:rPr>
        <w:t>Solution #19: Standalone IMS Data Channel decoupled from Multimedia Telephony</w:t>
      </w:r>
      <w:r>
        <w:tab/>
      </w:r>
      <w:r>
        <w:fldChar w:fldCharType="begin" w:fldLock="1"/>
      </w:r>
      <w:r>
        <w:instrText xml:space="preserve"> PAGEREF _Toc168576613 \h </w:instrText>
      </w:r>
      <w:r>
        <w:fldChar w:fldCharType="separate"/>
      </w:r>
      <w:r>
        <w:t>95</w:t>
      </w:r>
      <w:r>
        <w:fldChar w:fldCharType="end"/>
      </w:r>
    </w:p>
    <w:p w14:paraId="01064267" w14:textId="59E9D207"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w:t>
      </w:r>
      <w:r w:rsidRPr="001579FE">
        <w:rPr>
          <w:rFonts w:eastAsia="SimSun"/>
          <w:lang w:val="en-US" w:eastAsia="zh-CN"/>
        </w:rPr>
        <w:t>19</w:t>
      </w:r>
      <w:r w:rsidRPr="001579FE">
        <w:rPr>
          <w:rFonts w:eastAsia="DengXian"/>
          <w:lang w:eastAsia="ja-JP"/>
        </w:rPr>
        <w:t>.1</w:t>
      </w:r>
      <w:r>
        <w:rPr>
          <w:rFonts w:asciiTheme="minorHAnsi" w:eastAsiaTheme="minorEastAsia" w:hAnsiTheme="minorHAnsi" w:cstheme="minorBidi"/>
          <w:kern w:val="2"/>
          <w:sz w:val="24"/>
          <w:szCs w:val="24"/>
          <w14:ligatures w14:val="standardContextual"/>
        </w:rPr>
        <w:tab/>
      </w:r>
      <w:r w:rsidRPr="001579FE">
        <w:rPr>
          <w:rFonts w:eastAsia="DengXian"/>
          <w:lang w:eastAsia="ja-JP"/>
        </w:rPr>
        <w:t>Description</w:t>
      </w:r>
      <w:r>
        <w:tab/>
      </w:r>
      <w:r>
        <w:fldChar w:fldCharType="begin" w:fldLock="1"/>
      </w:r>
      <w:r>
        <w:instrText xml:space="preserve"> PAGEREF _Toc168576614 \h </w:instrText>
      </w:r>
      <w:r>
        <w:fldChar w:fldCharType="separate"/>
      </w:r>
      <w:r>
        <w:t>95</w:t>
      </w:r>
      <w:r>
        <w:fldChar w:fldCharType="end"/>
      </w:r>
    </w:p>
    <w:p w14:paraId="682E1014" w14:textId="192BA17D"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DengXian"/>
          <w:lang w:val="en-US" w:eastAsia="zh-CN"/>
        </w:rPr>
        <w:t>6.19.2</w:t>
      </w:r>
      <w:r>
        <w:rPr>
          <w:rFonts w:asciiTheme="minorHAnsi" w:eastAsiaTheme="minorEastAsia" w:hAnsiTheme="minorHAnsi" w:cstheme="minorBidi"/>
          <w:kern w:val="2"/>
          <w:sz w:val="24"/>
          <w:szCs w:val="24"/>
          <w14:ligatures w14:val="standardContextual"/>
        </w:rPr>
        <w:tab/>
      </w:r>
      <w:r w:rsidRPr="001579FE">
        <w:rPr>
          <w:rFonts w:eastAsia="DengXian"/>
          <w:lang w:val="en-US" w:eastAsia="zh-CN"/>
        </w:rPr>
        <w:t>Procedures</w:t>
      </w:r>
      <w:r>
        <w:tab/>
      </w:r>
      <w:r>
        <w:fldChar w:fldCharType="begin" w:fldLock="1"/>
      </w:r>
      <w:r>
        <w:instrText xml:space="preserve"> PAGEREF _Toc168576615 \h </w:instrText>
      </w:r>
      <w:r>
        <w:fldChar w:fldCharType="separate"/>
      </w:r>
      <w:r>
        <w:t>96</w:t>
      </w:r>
      <w:r>
        <w:fldChar w:fldCharType="end"/>
      </w:r>
    </w:p>
    <w:p w14:paraId="4A2BC4FB" w14:textId="23CD0FC8"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val="en-US" w:eastAsia="zh-CN"/>
        </w:rPr>
        <w:t>6.19.2.1</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Establishment of an IMS session with standalone P2P Application Data Channel</w:t>
      </w:r>
      <w:r>
        <w:tab/>
      </w:r>
      <w:r>
        <w:fldChar w:fldCharType="begin" w:fldLock="1"/>
      </w:r>
      <w:r>
        <w:instrText xml:space="preserve"> PAGEREF _Toc168576616 \h </w:instrText>
      </w:r>
      <w:r>
        <w:fldChar w:fldCharType="separate"/>
      </w:r>
      <w:r>
        <w:t>96</w:t>
      </w:r>
      <w:r>
        <w:fldChar w:fldCharType="end"/>
      </w:r>
    </w:p>
    <w:p w14:paraId="0C309DD7" w14:textId="10048CE4"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DengXian"/>
        </w:rPr>
        <w:t>6.19.3</w:t>
      </w:r>
      <w:r>
        <w:rPr>
          <w:rFonts w:asciiTheme="minorHAnsi" w:eastAsiaTheme="minorEastAsia" w:hAnsiTheme="minorHAnsi" w:cstheme="minorBidi"/>
          <w:kern w:val="2"/>
          <w:sz w:val="24"/>
          <w:szCs w:val="24"/>
          <w14:ligatures w14:val="standardContextual"/>
        </w:rPr>
        <w:tab/>
      </w:r>
      <w:r w:rsidRPr="001579FE">
        <w:rPr>
          <w:rFonts w:eastAsia="DengXian"/>
        </w:rPr>
        <w:t>Impacts on existing nodes and functionality</w:t>
      </w:r>
      <w:r>
        <w:tab/>
      </w:r>
      <w:r>
        <w:fldChar w:fldCharType="begin" w:fldLock="1"/>
      </w:r>
      <w:r>
        <w:instrText xml:space="preserve"> PAGEREF _Toc168576617 \h </w:instrText>
      </w:r>
      <w:r>
        <w:fldChar w:fldCharType="separate"/>
      </w:r>
      <w:r>
        <w:t>97</w:t>
      </w:r>
      <w:r>
        <w:fldChar w:fldCharType="end"/>
      </w:r>
    </w:p>
    <w:p w14:paraId="4023ED9D" w14:textId="4CF242F0"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Malgun Gothic"/>
        </w:rPr>
        <w:t>6.20</w:t>
      </w:r>
      <w:r>
        <w:rPr>
          <w:rFonts w:asciiTheme="minorHAnsi" w:eastAsiaTheme="minorEastAsia" w:hAnsiTheme="minorHAnsi" w:cstheme="minorBidi"/>
          <w:kern w:val="2"/>
          <w:sz w:val="24"/>
          <w:szCs w:val="24"/>
          <w14:ligatures w14:val="standardContextual"/>
        </w:rPr>
        <w:tab/>
      </w:r>
      <w:r w:rsidRPr="001579FE">
        <w:rPr>
          <w:rFonts w:eastAsia="Malgun Gothic"/>
        </w:rPr>
        <w:t>Solution #20: Support Standalone Bootstrap Data Channel and Standalone Application Data Channel without Subscription and Media Negotiation.</w:t>
      </w:r>
      <w:r>
        <w:tab/>
      </w:r>
      <w:r>
        <w:fldChar w:fldCharType="begin" w:fldLock="1"/>
      </w:r>
      <w:r>
        <w:instrText xml:space="preserve"> PAGEREF _Toc168576618 \h </w:instrText>
      </w:r>
      <w:r>
        <w:fldChar w:fldCharType="separate"/>
      </w:r>
      <w:r>
        <w:t>98</w:t>
      </w:r>
      <w:r>
        <w:fldChar w:fldCharType="end"/>
      </w:r>
    </w:p>
    <w:p w14:paraId="3D5F75D4" w14:textId="302BE2B3"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Malgun Gothic"/>
          <w:lang w:val="en-US" w:eastAsia="ja-JP"/>
        </w:rPr>
        <w:t>6.</w:t>
      </w:r>
      <w:r w:rsidRPr="001579FE">
        <w:rPr>
          <w:rFonts w:eastAsia="SimSun"/>
          <w:lang w:val="en-US" w:eastAsia="zh-CN"/>
        </w:rPr>
        <w:t>20</w:t>
      </w:r>
      <w:r w:rsidRPr="001579FE">
        <w:rPr>
          <w:rFonts w:eastAsia="Malgun Gothic"/>
          <w:lang w:val="en-US" w:eastAsia="ja-JP"/>
        </w:rPr>
        <w:t>.1</w:t>
      </w:r>
      <w:r>
        <w:rPr>
          <w:rFonts w:asciiTheme="minorHAnsi" w:eastAsiaTheme="minorEastAsia" w:hAnsiTheme="minorHAnsi" w:cstheme="minorBidi"/>
          <w:kern w:val="2"/>
          <w:sz w:val="24"/>
          <w:szCs w:val="24"/>
          <w14:ligatures w14:val="standardContextual"/>
        </w:rPr>
        <w:tab/>
      </w:r>
      <w:r w:rsidRPr="001579FE">
        <w:rPr>
          <w:rFonts w:eastAsia="Malgun Gothic"/>
          <w:lang w:val="en-US" w:eastAsia="ja-JP"/>
        </w:rPr>
        <w:t>Description</w:t>
      </w:r>
      <w:r>
        <w:tab/>
      </w:r>
      <w:r>
        <w:fldChar w:fldCharType="begin" w:fldLock="1"/>
      </w:r>
      <w:r>
        <w:instrText xml:space="preserve"> PAGEREF _Toc168576619 \h </w:instrText>
      </w:r>
      <w:r>
        <w:fldChar w:fldCharType="separate"/>
      </w:r>
      <w:r>
        <w:t>98</w:t>
      </w:r>
      <w:r>
        <w:fldChar w:fldCharType="end"/>
      </w:r>
    </w:p>
    <w:p w14:paraId="12381F09" w14:textId="06E645C5"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lang w:val="en-US" w:eastAsia="zh-CN" w:bidi="ar"/>
        </w:rPr>
        <w:t>6.20.1.1</w:t>
      </w:r>
      <w:r>
        <w:rPr>
          <w:rFonts w:asciiTheme="minorHAnsi" w:eastAsiaTheme="minorEastAsia" w:hAnsiTheme="minorHAnsi" w:cstheme="minorBidi"/>
          <w:kern w:val="2"/>
          <w:sz w:val="24"/>
          <w:szCs w:val="24"/>
          <w14:ligatures w14:val="standardContextual"/>
        </w:rPr>
        <w:tab/>
      </w:r>
      <w:r w:rsidRPr="001579FE">
        <w:rPr>
          <w:rFonts w:eastAsia="Malgun Gothic"/>
          <w:lang w:val="en-US" w:eastAsia="zh-CN" w:bidi="ar"/>
        </w:rPr>
        <w:t>Subscription of Standalone Data Channel</w:t>
      </w:r>
      <w:r>
        <w:tab/>
      </w:r>
      <w:r>
        <w:fldChar w:fldCharType="begin" w:fldLock="1"/>
      </w:r>
      <w:r>
        <w:instrText xml:space="preserve"> PAGEREF _Toc168576620 \h </w:instrText>
      </w:r>
      <w:r>
        <w:fldChar w:fldCharType="separate"/>
      </w:r>
      <w:r>
        <w:t>98</w:t>
      </w:r>
      <w:r>
        <w:fldChar w:fldCharType="end"/>
      </w:r>
    </w:p>
    <w:p w14:paraId="0E0B47A8" w14:textId="32EEAA6F"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lang w:val="en-US" w:eastAsia="zh-CN" w:bidi="ar"/>
        </w:rPr>
        <w:t>6.20.1.2</w:t>
      </w:r>
      <w:r>
        <w:rPr>
          <w:rFonts w:asciiTheme="minorHAnsi" w:eastAsiaTheme="minorEastAsia" w:hAnsiTheme="minorHAnsi" w:cstheme="minorBidi"/>
          <w:kern w:val="2"/>
          <w:sz w:val="24"/>
          <w:szCs w:val="24"/>
          <w14:ligatures w14:val="standardContextual"/>
        </w:rPr>
        <w:tab/>
      </w:r>
      <w:r w:rsidRPr="001579FE">
        <w:rPr>
          <w:rFonts w:eastAsia="Malgun Gothic"/>
          <w:lang w:val="en-US" w:eastAsia="zh-CN" w:bidi="ar"/>
        </w:rPr>
        <w:t>Standalone Data Channel Capability Negotiation</w:t>
      </w:r>
      <w:r>
        <w:tab/>
      </w:r>
      <w:r>
        <w:fldChar w:fldCharType="begin" w:fldLock="1"/>
      </w:r>
      <w:r>
        <w:instrText xml:space="preserve"> PAGEREF _Toc168576621 \h </w:instrText>
      </w:r>
      <w:r>
        <w:fldChar w:fldCharType="separate"/>
      </w:r>
      <w:r>
        <w:t>98</w:t>
      </w:r>
      <w:r>
        <w:fldChar w:fldCharType="end"/>
      </w:r>
    </w:p>
    <w:p w14:paraId="61C8B206" w14:textId="12F48C6A"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lang w:val="en-US" w:eastAsia="zh-CN" w:bidi="ar"/>
        </w:rPr>
        <w:t>6.20.1.3</w:t>
      </w:r>
      <w:r>
        <w:rPr>
          <w:rFonts w:asciiTheme="minorHAnsi" w:eastAsiaTheme="minorEastAsia" w:hAnsiTheme="minorHAnsi" w:cstheme="minorBidi"/>
          <w:kern w:val="2"/>
          <w:sz w:val="24"/>
          <w:szCs w:val="24"/>
          <w14:ligatures w14:val="standardContextual"/>
        </w:rPr>
        <w:tab/>
      </w:r>
      <w:r w:rsidRPr="001579FE">
        <w:rPr>
          <w:rFonts w:eastAsia="Malgun Gothic"/>
          <w:lang w:val="en-US" w:eastAsia="zh-CN" w:bidi="ar"/>
        </w:rPr>
        <w:t>Support of Standalone Bootstrap Data Channel</w:t>
      </w:r>
      <w:r>
        <w:tab/>
      </w:r>
      <w:r>
        <w:fldChar w:fldCharType="begin" w:fldLock="1"/>
      </w:r>
      <w:r>
        <w:instrText xml:space="preserve"> PAGEREF _Toc168576622 \h </w:instrText>
      </w:r>
      <w:r>
        <w:fldChar w:fldCharType="separate"/>
      </w:r>
      <w:r>
        <w:t>98</w:t>
      </w:r>
      <w:r>
        <w:fldChar w:fldCharType="end"/>
      </w:r>
    </w:p>
    <w:p w14:paraId="6B6280A5" w14:textId="6AD9AB80"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lang w:val="en-US" w:eastAsia="ko-KR"/>
        </w:rPr>
        <w:t>6.</w:t>
      </w:r>
      <w:r w:rsidRPr="001579FE">
        <w:rPr>
          <w:rFonts w:eastAsia="SimSun"/>
          <w:lang w:val="en-US" w:eastAsia="zh-CN"/>
        </w:rPr>
        <w:t>20</w:t>
      </w:r>
      <w:r w:rsidRPr="001579FE">
        <w:rPr>
          <w:rFonts w:eastAsia="Malgun Gothic"/>
          <w:lang w:val="en-US" w:eastAsia="ko-KR"/>
        </w:rPr>
        <w:t>.1.4</w:t>
      </w:r>
      <w:r>
        <w:rPr>
          <w:rFonts w:asciiTheme="minorHAnsi" w:eastAsiaTheme="minorEastAsia" w:hAnsiTheme="minorHAnsi" w:cstheme="minorBidi"/>
          <w:kern w:val="2"/>
          <w:sz w:val="24"/>
          <w:szCs w:val="24"/>
          <w14:ligatures w14:val="standardContextual"/>
        </w:rPr>
        <w:tab/>
      </w:r>
      <w:r w:rsidRPr="001579FE">
        <w:rPr>
          <w:rFonts w:eastAsia="Malgun Gothic"/>
          <w:lang w:val="en-US" w:eastAsia="ko-KR"/>
        </w:rPr>
        <w:t>Support of Standalone Application Data Channel</w:t>
      </w:r>
      <w:r>
        <w:tab/>
      </w:r>
      <w:r>
        <w:fldChar w:fldCharType="begin" w:fldLock="1"/>
      </w:r>
      <w:r>
        <w:instrText xml:space="preserve"> PAGEREF _Toc168576623 \h </w:instrText>
      </w:r>
      <w:r>
        <w:fldChar w:fldCharType="separate"/>
      </w:r>
      <w:r>
        <w:t>98</w:t>
      </w:r>
      <w:r>
        <w:fldChar w:fldCharType="end"/>
      </w:r>
    </w:p>
    <w:p w14:paraId="3CEE2C6F" w14:textId="48A950D7"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lang w:eastAsia="ja-JP"/>
        </w:rPr>
        <w:t>6.</w:t>
      </w:r>
      <w:r w:rsidRPr="001579FE">
        <w:rPr>
          <w:rFonts w:eastAsia="SimSun"/>
          <w:lang w:val="en-US" w:eastAsia="zh-CN"/>
        </w:rPr>
        <w:t>20</w:t>
      </w:r>
      <w:r w:rsidRPr="001579FE">
        <w:rPr>
          <w:rFonts w:eastAsia="Malgun Gothic"/>
          <w:lang w:eastAsia="ja-JP"/>
        </w:rPr>
        <w:t>.1.5</w:t>
      </w:r>
      <w:r>
        <w:rPr>
          <w:rFonts w:asciiTheme="minorHAnsi" w:eastAsiaTheme="minorEastAsia" w:hAnsiTheme="minorHAnsi" w:cstheme="minorBidi"/>
          <w:kern w:val="2"/>
          <w:sz w:val="24"/>
          <w:szCs w:val="24"/>
          <w14:ligatures w14:val="standardContextual"/>
        </w:rPr>
        <w:tab/>
      </w:r>
      <w:r w:rsidRPr="001579FE">
        <w:rPr>
          <w:rFonts w:eastAsia="Malgun Gothic"/>
          <w:lang w:eastAsia="ja-JP"/>
        </w:rPr>
        <w:t>Adding Audio/Video/Messaging Media to Established Standalone Data Channel</w:t>
      </w:r>
      <w:r>
        <w:tab/>
      </w:r>
      <w:r>
        <w:fldChar w:fldCharType="begin" w:fldLock="1"/>
      </w:r>
      <w:r>
        <w:instrText xml:space="preserve"> PAGEREF _Toc168576624 \h </w:instrText>
      </w:r>
      <w:r>
        <w:fldChar w:fldCharType="separate"/>
      </w:r>
      <w:r>
        <w:t>99</w:t>
      </w:r>
      <w:r>
        <w:fldChar w:fldCharType="end"/>
      </w:r>
    </w:p>
    <w:p w14:paraId="182B66C8" w14:textId="2E0615C1"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lang w:eastAsia="ja-JP"/>
        </w:rPr>
        <w:t>6.</w:t>
      </w:r>
      <w:r w:rsidRPr="001579FE">
        <w:rPr>
          <w:rFonts w:eastAsia="SimSun"/>
          <w:lang w:val="en-US" w:eastAsia="zh-CN"/>
        </w:rPr>
        <w:t>20</w:t>
      </w:r>
      <w:r w:rsidRPr="001579FE">
        <w:rPr>
          <w:rFonts w:eastAsia="Malgun Gothic"/>
          <w:lang w:eastAsia="ja-JP"/>
        </w:rPr>
        <w:t>.1.6</w:t>
      </w:r>
      <w:r>
        <w:rPr>
          <w:rFonts w:asciiTheme="minorHAnsi" w:eastAsiaTheme="minorEastAsia" w:hAnsiTheme="minorHAnsi" w:cstheme="minorBidi"/>
          <w:kern w:val="2"/>
          <w:sz w:val="24"/>
          <w:szCs w:val="24"/>
          <w14:ligatures w14:val="standardContextual"/>
        </w:rPr>
        <w:tab/>
      </w:r>
      <w:r w:rsidRPr="001579FE">
        <w:rPr>
          <w:rFonts w:eastAsia="Malgun Gothic"/>
          <w:lang w:eastAsia="ja-JP"/>
        </w:rPr>
        <w:t>Removing Audio/Video/Messaging Media from an IMS Session that Contains IMS Data Channel Media</w:t>
      </w:r>
      <w:r>
        <w:tab/>
      </w:r>
      <w:r>
        <w:fldChar w:fldCharType="begin" w:fldLock="1"/>
      </w:r>
      <w:r>
        <w:instrText xml:space="preserve"> PAGEREF _Toc168576625 \h </w:instrText>
      </w:r>
      <w:r>
        <w:fldChar w:fldCharType="separate"/>
      </w:r>
      <w:r>
        <w:t>99</w:t>
      </w:r>
      <w:r>
        <w:fldChar w:fldCharType="end"/>
      </w:r>
    </w:p>
    <w:p w14:paraId="5412D2EF" w14:textId="208548C8"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Malgun Gothic"/>
          <w:lang w:val="en-US" w:eastAsia="ja-JP"/>
        </w:rPr>
        <w:t>6.</w:t>
      </w:r>
      <w:r w:rsidRPr="001579FE">
        <w:rPr>
          <w:rFonts w:eastAsia="SimSun"/>
          <w:lang w:val="en-US" w:eastAsia="zh-CN"/>
        </w:rPr>
        <w:t>20</w:t>
      </w:r>
      <w:r w:rsidRPr="001579FE">
        <w:rPr>
          <w:rFonts w:eastAsia="Malgun Gothic"/>
          <w:lang w:val="en-US" w:eastAsia="ja-JP"/>
        </w:rPr>
        <w:t>.2</w:t>
      </w:r>
      <w:r>
        <w:rPr>
          <w:rFonts w:asciiTheme="minorHAnsi" w:eastAsiaTheme="minorEastAsia" w:hAnsiTheme="minorHAnsi" w:cstheme="minorBidi"/>
          <w:kern w:val="2"/>
          <w:sz w:val="24"/>
          <w:szCs w:val="24"/>
          <w14:ligatures w14:val="standardContextual"/>
        </w:rPr>
        <w:tab/>
      </w:r>
      <w:r w:rsidRPr="001579FE">
        <w:rPr>
          <w:rFonts w:eastAsia="Malgun Gothic"/>
          <w:lang w:val="en-US" w:eastAsia="ja-JP"/>
        </w:rPr>
        <w:t>Procedures</w:t>
      </w:r>
      <w:r>
        <w:tab/>
      </w:r>
      <w:r>
        <w:fldChar w:fldCharType="begin" w:fldLock="1"/>
      </w:r>
      <w:r>
        <w:instrText xml:space="preserve"> PAGEREF _Toc168576626 \h </w:instrText>
      </w:r>
      <w:r>
        <w:fldChar w:fldCharType="separate"/>
      </w:r>
      <w:r>
        <w:t>99</w:t>
      </w:r>
      <w:r>
        <w:fldChar w:fldCharType="end"/>
      </w:r>
    </w:p>
    <w:p w14:paraId="7132F137" w14:textId="0C417FF6"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lang w:val="en-US" w:eastAsia="zh-CN"/>
        </w:rPr>
        <w:t>6.20.2.1</w:t>
      </w:r>
      <w:r>
        <w:rPr>
          <w:rFonts w:asciiTheme="minorHAnsi" w:eastAsiaTheme="minorEastAsia" w:hAnsiTheme="minorHAnsi" w:cstheme="minorBidi"/>
          <w:kern w:val="2"/>
          <w:sz w:val="24"/>
          <w:szCs w:val="24"/>
          <w14:ligatures w14:val="standardContextual"/>
        </w:rPr>
        <w:tab/>
      </w:r>
      <w:r w:rsidRPr="001579FE">
        <w:rPr>
          <w:rFonts w:eastAsia="Malgun Gothic"/>
          <w:lang w:val="en-US" w:eastAsia="zh-CN"/>
        </w:rPr>
        <w:t>Standalone Application Data Channel Establishment when Both Ends have Version Compatible DC App</w:t>
      </w:r>
      <w:r>
        <w:tab/>
      </w:r>
      <w:r>
        <w:fldChar w:fldCharType="begin" w:fldLock="1"/>
      </w:r>
      <w:r>
        <w:instrText xml:space="preserve"> PAGEREF _Toc168576627 \h </w:instrText>
      </w:r>
      <w:r>
        <w:fldChar w:fldCharType="separate"/>
      </w:r>
      <w:r>
        <w:t>100</w:t>
      </w:r>
      <w:r>
        <w:fldChar w:fldCharType="end"/>
      </w:r>
    </w:p>
    <w:p w14:paraId="4A5CB561" w14:textId="1296A231"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rPr>
        <w:t>6.20.2.2</w:t>
      </w:r>
      <w:r>
        <w:rPr>
          <w:rFonts w:asciiTheme="minorHAnsi" w:eastAsiaTheme="minorEastAsia" w:hAnsiTheme="minorHAnsi" w:cstheme="minorBidi"/>
          <w:kern w:val="2"/>
          <w:sz w:val="24"/>
          <w:szCs w:val="24"/>
          <w14:ligatures w14:val="standardContextual"/>
        </w:rPr>
        <w:tab/>
      </w:r>
      <w:r w:rsidRPr="001579FE">
        <w:rPr>
          <w:rFonts w:eastAsia="Malgun Gothic"/>
        </w:rPr>
        <w:t>Standalone Application Data Channel Establishment when Originating UE does not have Version Compatible DC App</w:t>
      </w:r>
      <w:r>
        <w:tab/>
      </w:r>
      <w:r>
        <w:fldChar w:fldCharType="begin" w:fldLock="1"/>
      </w:r>
      <w:r>
        <w:instrText xml:space="preserve"> PAGEREF _Toc168576628 \h </w:instrText>
      </w:r>
      <w:r>
        <w:fldChar w:fldCharType="separate"/>
      </w:r>
      <w:r>
        <w:t>101</w:t>
      </w:r>
      <w:r>
        <w:fldChar w:fldCharType="end"/>
      </w:r>
    </w:p>
    <w:p w14:paraId="61A72161" w14:textId="1BFEEB2B"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lang w:val="en-US" w:eastAsia="zh-CN"/>
        </w:rPr>
        <w:t>6.20.2.3</w:t>
      </w:r>
      <w:r>
        <w:rPr>
          <w:rFonts w:asciiTheme="minorHAnsi" w:eastAsiaTheme="minorEastAsia" w:hAnsiTheme="minorHAnsi" w:cstheme="minorBidi"/>
          <w:kern w:val="2"/>
          <w:sz w:val="24"/>
          <w:szCs w:val="24"/>
          <w14:ligatures w14:val="standardContextual"/>
        </w:rPr>
        <w:tab/>
      </w:r>
      <w:r w:rsidRPr="001579FE">
        <w:rPr>
          <w:rFonts w:eastAsia="Malgun Gothic"/>
          <w:lang w:val="en-US" w:eastAsia="zh-CN"/>
        </w:rPr>
        <w:t>Standalone Application Data Channel Establishment when Terminating UE does not have Version Compatible DC App</w:t>
      </w:r>
      <w:r>
        <w:tab/>
      </w:r>
      <w:r>
        <w:fldChar w:fldCharType="begin" w:fldLock="1"/>
      </w:r>
      <w:r>
        <w:instrText xml:space="preserve"> PAGEREF _Toc168576629 \h </w:instrText>
      </w:r>
      <w:r>
        <w:fldChar w:fldCharType="separate"/>
      </w:r>
      <w:r>
        <w:t>102</w:t>
      </w:r>
      <w:r>
        <w:fldChar w:fldCharType="end"/>
      </w:r>
    </w:p>
    <w:p w14:paraId="63B86997" w14:textId="4CCB0D34"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Malgun Gothic"/>
        </w:rPr>
        <w:t>6.20.3</w:t>
      </w:r>
      <w:r>
        <w:rPr>
          <w:rFonts w:asciiTheme="minorHAnsi" w:eastAsiaTheme="minorEastAsia" w:hAnsiTheme="minorHAnsi" w:cstheme="minorBidi"/>
          <w:kern w:val="2"/>
          <w:sz w:val="24"/>
          <w:szCs w:val="24"/>
          <w14:ligatures w14:val="standardContextual"/>
        </w:rPr>
        <w:tab/>
      </w:r>
      <w:r w:rsidRPr="001579FE">
        <w:rPr>
          <w:rFonts w:eastAsia="Malgun Gothic"/>
        </w:rPr>
        <w:t>Impacts on Existing Nodes and Functionality</w:t>
      </w:r>
      <w:r>
        <w:tab/>
      </w:r>
      <w:r>
        <w:fldChar w:fldCharType="begin" w:fldLock="1"/>
      </w:r>
      <w:r>
        <w:instrText xml:space="preserve"> PAGEREF _Toc168576630 \h </w:instrText>
      </w:r>
      <w:r>
        <w:fldChar w:fldCharType="separate"/>
      </w:r>
      <w:r>
        <w:t>103</w:t>
      </w:r>
      <w:r>
        <w:fldChar w:fldCharType="end"/>
      </w:r>
    </w:p>
    <w:p w14:paraId="34B7C084" w14:textId="63C56116"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21</w:t>
      </w:r>
      <w:r>
        <w:rPr>
          <w:rFonts w:asciiTheme="minorHAnsi" w:eastAsiaTheme="minorEastAsia" w:hAnsiTheme="minorHAnsi" w:cstheme="minorBidi"/>
          <w:kern w:val="2"/>
          <w:sz w:val="24"/>
          <w:szCs w:val="24"/>
          <w14:ligatures w14:val="standardContextual"/>
        </w:rPr>
        <w:tab/>
      </w:r>
      <w:r>
        <w:rPr>
          <w:lang w:eastAsia="ko-KR"/>
        </w:rPr>
        <w:t>Solution #21: Standalone DC setup with backward compatibility</w:t>
      </w:r>
      <w:r>
        <w:tab/>
      </w:r>
      <w:r>
        <w:fldChar w:fldCharType="begin" w:fldLock="1"/>
      </w:r>
      <w:r>
        <w:instrText xml:space="preserve"> PAGEREF _Toc168576631 \h </w:instrText>
      </w:r>
      <w:r>
        <w:fldChar w:fldCharType="separate"/>
      </w:r>
      <w:r>
        <w:t>103</w:t>
      </w:r>
      <w:r>
        <w:fldChar w:fldCharType="end"/>
      </w:r>
    </w:p>
    <w:p w14:paraId="086148B2" w14:textId="018DF508"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21</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_Toc168576632 \h </w:instrText>
      </w:r>
      <w:r>
        <w:fldChar w:fldCharType="separate"/>
      </w:r>
      <w:r>
        <w:t>103</w:t>
      </w:r>
      <w:r>
        <w:fldChar w:fldCharType="end"/>
      </w:r>
    </w:p>
    <w:p w14:paraId="172E85BF" w14:textId="35A4B6C3"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21</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_Toc168576633 \h </w:instrText>
      </w:r>
      <w:r>
        <w:fldChar w:fldCharType="separate"/>
      </w:r>
      <w:r>
        <w:t>104</w:t>
      </w:r>
      <w:r>
        <w:fldChar w:fldCharType="end"/>
      </w:r>
    </w:p>
    <w:p w14:paraId="6ECDA2E3" w14:textId="0B0CE692"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6.21.2.1</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Establishment of a standalone data channel session</w:t>
      </w:r>
      <w:r>
        <w:tab/>
      </w:r>
      <w:r>
        <w:fldChar w:fldCharType="begin" w:fldLock="1"/>
      </w:r>
      <w:r>
        <w:instrText xml:space="preserve"> PAGEREF _Toc168576634 \h </w:instrText>
      </w:r>
      <w:r>
        <w:fldChar w:fldCharType="separate"/>
      </w:r>
      <w:r>
        <w:t>104</w:t>
      </w:r>
      <w:r>
        <w:fldChar w:fldCharType="end"/>
      </w:r>
    </w:p>
    <w:p w14:paraId="61EEC8A3" w14:textId="6F191CDA"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21</w:t>
      </w:r>
      <w:r>
        <w:rPr>
          <w:lang w:eastAsia="zh-CN"/>
        </w:rPr>
        <w:t>.3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_Toc168576635 \h </w:instrText>
      </w:r>
      <w:r>
        <w:fldChar w:fldCharType="separate"/>
      </w:r>
      <w:r>
        <w:t>105</w:t>
      </w:r>
      <w:r>
        <w:fldChar w:fldCharType="end"/>
      </w:r>
    </w:p>
    <w:p w14:paraId="2093FDE4" w14:textId="7D25705F"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22</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lang w:val="en-US" w:eastAsia="zh-CN"/>
        </w:rPr>
        <w:t>22</w:t>
      </w:r>
      <w:r>
        <w:t xml:space="preserve">: </w:t>
      </w:r>
      <w:r>
        <w:rPr>
          <w:lang w:eastAsia="zh-CN"/>
        </w:rPr>
        <w:t>M</w:t>
      </w:r>
      <w:r>
        <w:t>ultiple</w:t>
      </w:r>
      <w:r>
        <w:rPr>
          <w:lang w:eastAsia="zh-CN"/>
        </w:rPr>
        <w:t>xing</w:t>
      </w:r>
      <w:r>
        <w:t xml:space="preserve"> </w:t>
      </w:r>
      <w:r>
        <w:rPr>
          <w:lang w:eastAsia="ko-KR"/>
        </w:rPr>
        <w:t>multiple DC</w:t>
      </w:r>
      <w:r w:rsidRPr="001579FE">
        <w:rPr>
          <w:lang w:val="en-US" w:eastAsia="zh-CN"/>
        </w:rPr>
        <w:t xml:space="preserve"> streams</w:t>
      </w:r>
      <w:r>
        <w:rPr>
          <w:lang w:eastAsia="ko-KR"/>
        </w:rPr>
        <w:t xml:space="preserve"> over single SCTP connection</w:t>
      </w:r>
      <w:r>
        <w:tab/>
      </w:r>
      <w:r>
        <w:fldChar w:fldCharType="begin" w:fldLock="1"/>
      </w:r>
      <w:r>
        <w:instrText xml:space="preserve"> PAGEREF _Toc168576636 \h </w:instrText>
      </w:r>
      <w:r>
        <w:fldChar w:fldCharType="separate"/>
      </w:r>
      <w:r>
        <w:t>106</w:t>
      </w:r>
      <w:r>
        <w:fldChar w:fldCharType="end"/>
      </w:r>
    </w:p>
    <w:p w14:paraId="687FE426" w14:textId="1E9F2B8F"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lang w:val="en-US" w:eastAsia="zh-CN"/>
        </w:rPr>
        <w:t>22</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_Toc168576637 \h </w:instrText>
      </w:r>
      <w:r>
        <w:fldChar w:fldCharType="separate"/>
      </w:r>
      <w:r>
        <w:t>106</w:t>
      </w:r>
      <w:r>
        <w:fldChar w:fldCharType="end"/>
      </w:r>
    </w:p>
    <w:p w14:paraId="0D607B39" w14:textId="4523FAD6"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6.22.1.1</w:t>
      </w:r>
      <w:r>
        <w:rPr>
          <w:rFonts w:asciiTheme="minorHAnsi" w:eastAsiaTheme="minorEastAsia" w:hAnsiTheme="minorHAnsi" w:cstheme="minorBidi"/>
          <w:kern w:val="2"/>
          <w:sz w:val="24"/>
          <w:szCs w:val="24"/>
          <w14:ligatures w14:val="standardContextual"/>
        </w:rPr>
        <w:tab/>
      </w:r>
      <w:r w:rsidRPr="001579FE">
        <w:rPr>
          <w:lang w:val="en-US" w:eastAsia="zh-CN"/>
        </w:rPr>
        <w:t>General</w:t>
      </w:r>
      <w:r>
        <w:tab/>
      </w:r>
      <w:r>
        <w:fldChar w:fldCharType="begin" w:fldLock="1"/>
      </w:r>
      <w:r>
        <w:instrText xml:space="preserve"> PAGEREF _Toc168576638 \h </w:instrText>
      </w:r>
      <w:r>
        <w:fldChar w:fldCharType="separate"/>
      </w:r>
      <w:r>
        <w:t>106</w:t>
      </w:r>
      <w:r>
        <w:fldChar w:fldCharType="end"/>
      </w:r>
    </w:p>
    <w:p w14:paraId="4963DF05" w14:textId="15C9DFB2" w:rsidR="00B1194C" w:rsidRDefault="00B1194C">
      <w:pPr>
        <w:pStyle w:val="TOC4"/>
        <w:rPr>
          <w:rFonts w:asciiTheme="minorHAnsi" w:eastAsiaTheme="minorEastAsia" w:hAnsiTheme="minorHAnsi" w:cstheme="minorBidi"/>
          <w:kern w:val="2"/>
          <w:sz w:val="24"/>
          <w:szCs w:val="24"/>
          <w14:ligatures w14:val="standardContextual"/>
        </w:rPr>
      </w:pPr>
      <w:r>
        <w:t>6.22.1.2</w:t>
      </w:r>
      <w:r>
        <w:rPr>
          <w:rFonts w:asciiTheme="minorHAnsi" w:eastAsiaTheme="minorEastAsia" w:hAnsiTheme="minorHAnsi" w:cstheme="minorBidi"/>
          <w:kern w:val="2"/>
          <w:sz w:val="24"/>
          <w:szCs w:val="24"/>
          <w14:ligatures w14:val="standardContextual"/>
        </w:rPr>
        <w:tab/>
      </w:r>
      <w:r>
        <w:t>Example scenarios for multiplexing and de-multiplexing</w:t>
      </w:r>
      <w:r>
        <w:tab/>
      </w:r>
      <w:r>
        <w:fldChar w:fldCharType="begin" w:fldLock="1"/>
      </w:r>
      <w:r>
        <w:instrText xml:space="preserve"> PAGEREF _Toc168576639 \h </w:instrText>
      </w:r>
      <w:r>
        <w:fldChar w:fldCharType="separate"/>
      </w:r>
      <w:r>
        <w:t>106</w:t>
      </w:r>
      <w:r>
        <w:fldChar w:fldCharType="end"/>
      </w:r>
    </w:p>
    <w:p w14:paraId="176FAE31" w14:textId="2203323F" w:rsidR="00B1194C" w:rsidRDefault="00B1194C">
      <w:pPr>
        <w:pStyle w:val="TOC4"/>
        <w:rPr>
          <w:rFonts w:asciiTheme="minorHAnsi" w:eastAsiaTheme="minorEastAsia" w:hAnsiTheme="minorHAnsi" w:cstheme="minorBidi"/>
          <w:kern w:val="2"/>
          <w:sz w:val="24"/>
          <w:szCs w:val="24"/>
          <w14:ligatures w14:val="standardContextual"/>
        </w:rPr>
      </w:pPr>
      <w:r>
        <w:t>6.22.1.3</w:t>
      </w:r>
      <w:r>
        <w:rPr>
          <w:rFonts w:asciiTheme="minorHAnsi" w:eastAsiaTheme="minorEastAsia" w:hAnsiTheme="minorHAnsi" w:cstheme="minorBidi"/>
          <w:kern w:val="2"/>
          <w:sz w:val="24"/>
          <w:szCs w:val="24"/>
          <w14:ligatures w14:val="standardContextual"/>
        </w:rPr>
        <w:tab/>
      </w:r>
      <w:r>
        <w:t>Capability negotiation</w:t>
      </w:r>
      <w:r>
        <w:tab/>
      </w:r>
      <w:r>
        <w:fldChar w:fldCharType="begin" w:fldLock="1"/>
      </w:r>
      <w:r>
        <w:instrText xml:space="preserve"> PAGEREF _Toc168576640 \h </w:instrText>
      </w:r>
      <w:r>
        <w:fldChar w:fldCharType="separate"/>
      </w:r>
      <w:r>
        <w:t>108</w:t>
      </w:r>
      <w:r>
        <w:fldChar w:fldCharType="end"/>
      </w:r>
    </w:p>
    <w:p w14:paraId="327A4C71" w14:textId="149E3268" w:rsidR="00B1194C" w:rsidRDefault="00B1194C">
      <w:pPr>
        <w:pStyle w:val="TOC5"/>
        <w:rPr>
          <w:rFonts w:asciiTheme="minorHAnsi" w:eastAsiaTheme="minorEastAsia" w:hAnsiTheme="minorHAnsi" w:cstheme="minorBidi"/>
          <w:kern w:val="2"/>
          <w:sz w:val="24"/>
          <w:szCs w:val="24"/>
          <w14:ligatures w14:val="standardContextual"/>
        </w:rPr>
      </w:pPr>
      <w:r w:rsidRPr="001579FE">
        <w:rPr>
          <w:lang w:val="en-US" w:eastAsia="zh-CN"/>
        </w:rPr>
        <w:t>6.22.1.3.1</w:t>
      </w:r>
      <w:r>
        <w:rPr>
          <w:rFonts w:asciiTheme="minorHAnsi" w:eastAsiaTheme="minorEastAsia" w:hAnsiTheme="minorHAnsi" w:cstheme="minorBidi"/>
          <w:kern w:val="2"/>
          <w:sz w:val="24"/>
          <w:szCs w:val="24"/>
          <w14:ligatures w14:val="standardContextual"/>
        </w:rPr>
        <w:tab/>
      </w:r>
      <w:r w:rsidRPr="001579FE">
        <w:rPr>
          <w:lang w:val="en-US" w:eastAsia="zh-CN"/>
        </w:rPr>
        <w:t>Capability negotiation between UE and network</w:t>
      </w:r>
      <w:r>
        <w:tab/>
      </w:r>
      <w:r>
        <w:fldChar w:fldCharType="begin" w:fldLock="1"/>
      </w:r>
      <w:r>
        <w:instrText xml:space="preserve"> PAGEREF _Toc168576641 \h </w:instrText>
      </w:r>
      <w:r>
        <w:fldChar w:fldCharType="separate"/>
      </w:r>
      <w:r>
        <w:t>108</w:t>
      </w:r>
      <w:r>
        <w:fldChar w:fldCharType="end"/>
      </w:r>
    </w:p>
    <w:p w14:paraId="18D35F33" w14:textId="5C351398" w:rsidR="00B1194C" w:rsidRDefault="00B1194C">
      <w:pPr>
        <w:pStyle w:val="TOC5"/>
        <w:rPr>
          <w:rFonts w:asciiTheme="minorHAnsi" w:eastAsiaTheme="minorEastAsia" w:hAnsiTheme="minorHAnsi" w:cstheme="minorBidi"/>
          <w:kern w:val="2"/>
          <w:sz w:val="24"/>
          <w:szCs w:val="24"/>
          <w14:ligatures w14:val="standardContextual"/>
        </w:rPr>
      </w:pPr>
      <w:r>
        <w:t>6.22.1.3.2</w:t>
      </w:r>
      <w:r>
        <w:rPr>
          <w:rFonts w:asciiTheme="minorHAnsi" w:eastAsiaTheme="minorEastAsia" w:hAnsiTheme="minorHAnsi" w:cstheme="minorBidi"/>
          <w:kern w:val="2"/>
          <w:sz w:val="24"/>
          <w:szCs w:val="24"/>
          <w14:ligatures w14:val="standardContextual"/>
        </w:rPr>
        <w:tab/>
      </w:r>
      <w:r>
        <w:t>Capability negotiation between originating and terminating network</w:t>
      </w:r>
      <w:r>
        <w:tab/>
      </w:r>
      <w:r>
        <w:fldChar w:fldCharType="begin" w:fldLock="1"/>
      </w:r>
      <w:r>
        <w:instrText xml:space="preserve"> PAGEREF _Toc168576642 \h </w:instrText>
      </w:r>
      <w:r>
        <w:fldChar w:fldCharType="separate"/>
      </w:r>
      <w:r>
        <w:t>108</w:t>
      </w:r>
      <w:r>
        <w:fldChar w:fldCharType="end"/>
      </w:r>
    </w:p>
    <w:p w14:paraId="7FF7DA53" w14:textId="5A7D1FFE"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6.22.1.4</w:t>
      </w:r>
      <w:r>
        <w:rPr>
          <w:rFonts w:asciiTheme="minorHAnsi" w:eastAsiaTheme="minorEastAsia" w:hAnsiTheme="minorHAnsi" w:cstheme="minorBidi"/>
          <w:kern w:val="2"/>
          <w:sz w:val="24"/>
          <w:szCs w:val="24"/>
          <w14:ligatures w14:val="standardContextual"/>
        </w:rPr>
        <w:tab/>
      </w:r>
      <w:r w:rsidRPr="001579FE">
        <w:rPr>
          <w:rFonts w:eastAsia="SimSun"/>
        </w:rPr>
        <w:t>Determi</w:t>
      </w:r>
      <w:r>
        <w:t>nation of multiplexing and de-multiplexing</w:t>
      </w:r>
      <w:r>
        <w:tab/>
      </w:r>
      <w:r>
        <w:fldChar w:fldCharType="begin" w:fldLock="1"/>
      </w:r>
      <w:r>
        <w:instrText xml:space="preserve"> PAGEREF _Toc168576643 \h </w:instrText>
      </w:r>
      <w:r>
        <w:fldChar w:fldCharType="separate"/>
      </w:r>
      <w:r>
        <w:t>109</w:t>
      </w:r>
      <w:r>
        <w:fldChar w:fldCharType="end"/>
      </w:r>
    </w:p>
    <w:p w14:paraId="627FA833" w14:textId="002CC932"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6.22.1.5</w:t>
      </w:r>
      <w:r>
        <w:rPr>
          <w:rFonts w:asciiTheme="minorHAnsi" w:eastAsiaTheme="minorEastAsia" w:hAnsiTheme="minorHAnsi" w:cstheme="minorBidi"/>
          <w:kern w:val="2"/>
          <w:sz w:val="24"/>
          <w:szCs w:val="24"/>
          <w14:ligatures w14:val="standardContextual"/>
        </w:rPr>
        <w:tab/>
      </w:r>
      <w:r w:rsidRPr="001579FE">
        <w:rPr>
          <w:lang w:val="en-US" w:eastAsia="zh-CN"/>
        </w:rPr>
        <w:t>media management for multiplexing and de-multiplexing</w:t>
      </w:r>
      <w:r>
        <w:tab/>
      </w:r>
      <w:r>
        <w:fldChar w:fldCharType="begin" w:fldLock="1"/>
      </w:r>
      <w:r>
        <w:instrText xml:space="preserve"> PAGEREF _Toc168576644 \h </w:instrText>
      </w:r>
      <w:r>
        <w:fldChar w:fldCharType="separate"/>
      </w:r>
      <w:r>
        <w:t>109</w:t>
      </w:r>
      <w:r>
        <w:fldChar w:fldCharType="end"/>
      </w:r>
    </w:p>
    <w:p w14:paraId="566484B8" w14:textId="361B7EB8"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6.22.1.6</w:t>
      </w:r>
      <w:r>
        <w:rPr>
          <w:rFonts w:asciiTheme="minorHAnsi" w:eastAsiaTheme="minorEastAsia" w:hAnsiTheme="minorHAnsi" w:cstheme="minorBidi"/>
          <w:kern w:val="2"/>
          <w:sz w:val="24"/>
          <w:szCs w:val="24"/>
          <w14:ligatures w14:val="standardContextual"/>
        </w:rPr>
        <w:tab/>
      </w:r>
      <w:r w:rsidRPr="001579FE">
        <w:rPr>
          <w:lang w:val="en-US" w:eastAsia="zh-CN"/>
        </w:rPr>
        <w:t>MF/MRF selection</w:t>
      </w:r>
      <w:r>
        <w:tab/>
      </w:r>
      <w:r>
        <w:fldChar w:fldCharType="begin" w:fldLock="1"/>
      </w:r>
      <w:r>
        <w:instrText xml:space="preserve"> PAGEREF _Toc168576645 \h </w:instrText>
      </w:r>
      <w:r>
        <w:fldChar w:fldCharType="separate"/>
      </w:r>
      <w:r>
        <w:t>109</w:t>
      </w:r>
      <w:r>
        <w:fldChar w:fldCharType="end"/>
      </w:r>
    </w:p>
    <w:p w14:paraId="694458AA" w14:textId="0AD2B8AB" w:rsidR="00B1194C" w:rsidRDefault="00B1194C">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_Toc168576646 \h </w:instrText>
      </w:r>
      <w:r>
        <w:fldChar w:fldCharType="separate"/>
      </w:r>
      <w:r>
        <w:t>110</w:t>
      </w:r>
      <w:r>
        <w:fldChar w:fldCharType="end"/>
      </w:r>
    </w:p>
    <w:p w14:paraId="7E0A5915" w14:textId="50384AEB"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6.22.2.1</w:t>
      </w:r>
      <w:r>
        <w:rPr>
          <w:rFonts w:asciiTheme="minorHAnsi" w:eastAsiaTheme="minorEastAsia" w:hAnsiTheme="minorHAnsi" w:cstheme="minorBidi"/>
          <w:kern w:val="2"/>
          <w:sz w:val="24"/>
          <w:szCs w:val="24"/>
          <w14:ligatures w14:val="standardContextual"/>
        </w:rPr>
        <w:tab/>
      </w:r>
      <w:r w:rsidRPr="001579FE">
        <w:rPr>
          <w:rFonts w:eastAsia="SimSun"/>
        </w:rPr>
        <w:t>Bootstrap data channel establishment</w:t>
      </w:r>
      <w:r>
        <w:tab/>
      </w:r>
      <w:r>
        <w:fldChar w:fldCharType="begin" w:fldLock="1"/>
      </w:r>
      <w:r>
        <w:instrText xml:space="preserve"> PAGEREF _Toc168576647 \h </w:instrText>
      </w:r>
      <w:r>
        <w:fldChar w:fldCharType="separate"/>
      </w:r>
      <w:r>
        <w:t>110</w:t>
      </w:r>
      <w:r>
        <w:fldChar w:fldCharType="end"/>
      </w:r>
    </w:p>
    <w:p w14:paraId="6E0866F9" w14:textId="4CFE78C0" w:rsidR="00B1194C" w:rsidRDefault="00B1194C">
      <w:pPr>
        <w:pStyle w:val="TOC5"/>
        <w:rPr>
          <w:rFonts w:asciiTheme="minorHAnsi" w:eastAsiaTheme="minorEastAsia" w:hAnsiTheme="minorHAnsi" w:cstheme="minorBidi"/>
          <w:kern w:val="2"/>
          <w:sz w:val="24"/>
          <w:szCs w:val="24"/>
          <w14:ligatures w14:val="standardContextual"/>
        </w:rPr>
      </w:pPr>
      <w:r>
        <w:t>6.22.2.1.1</w:t>
      </w:r>
      <w:r>
        <w:rPr>
          <w:rFonts w:asciiTheme="minorHAnsi" w:eastAsiaTheme="minorEastAsia" w:hAnsiTheme="minorHAnsi" w:cstheme="minorBidi"/>
          <w:kern w:val="2"/>
          <w:sz w:val="24"/>
          <w:szCs w:val="24"/>
          <w14:ligatures w14:val="standardContextual"/>
        </w:rPr>
        <w:tab/>
      </w:r>
      <w:r>
        <w:t>Bootstrap data channels multiplexing in originating network</w:t>
      </w:r>
      <w:r>
        <w:tab/>
      </w:r>
      <w:r>
        <w:fldChar w:fldCharType="begin" w:fldLock="1"/>
      </w:r>
      <w:r>
        <w:instrText xml:space="preserve"> PAGEREF _Toc168576648 \h </w:instrText>
      </w:r>
      <w:r>
        <w:fldChar w:fldCharType="separate"/>
      </w:r>
      <w:r>
        <w:t>110</w:t>
      </w:r>
      <w:r>
        <w:fldChar w:fldCharType="end"/>
      </w:r>
    </w:p>
    <w:p w14:paraId="53635179" w14:textId="76509ACE" w:rsidR="00B1194C" w:rsidRDefault="00B1194C">
      <w:pPr>
        <w:pStyle w:val="TOC5"/>
        <w:rPr>
          <w:rFonts w:asciiTheme="minorHAnsi" w:eastAsiaTheme="minorEastAsia" w:hAnsiTheme="minorHAnsi" w:cstheme="minorBidi"/>
          <w:kern w:val="2"/>
          <w:sz w:val="24"/>
          <w:szCs w:val="24"/>
          <w14:ligatures w14:val="standardContextual"/>
        </w:rPr>
      </w:pPr>
      <w:r>
        <w:t>6.22.2.1.2</w:t>
      </w:r>
      <w:r>
        <w:rPr>
          <w:rFonts w:asciiTheme="minorHAnsi" w:eastAsiaTheme="minorEastAsia" w:hAnsiTheme="minorHAnsi" w:cstheme="minorBidi"/>
          <w:kern w:val="2"/>
          <w:sz w:val="24"/>
          <w:szCs w:val="24"/>
          <w14:ligatures w14:val="standardContextual"/>
        </w:rPr>
        <w:tab/>
      </w:r>
      <w:r>
        <w:t>Bootstrap data channel multiplexing in terminating network</w:t>
      </w:r>
      <w:r>
        <w:tab/>
      </w:r>
      <w:r>
        <w:fldChar w:fldCharType="begin" w:fldLock="1"/>
      </w:r>
      <w:r>
        <w:instrText xml:space="preserve"> PAGEREF _Toc168576649 \h </w:instrText>
      </w:r>
      <w:r>
        <w:fldChar w:fldCharType="separate"/>
      </w:r>
      <w:r>
        <w:t>111</w:t>
      </w:r>
      <w:r>
        <w:fldChar w:fldCharType="end"/>
      </w:r>
    </w:p>
    <w:p w14:paraId="243961E8" w14:textId="4D6441A3"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6.22.2.2</w:t>
      </w:r>
      <w:r>
        <w:rPr>
          <w:rFonts w:asciiTheme="minorHAnsi" w:eastAsiaTheme="minorEastAsia" w:hAnsiTheme="minorHAnsi" w:cstheme="minorBidi"/>
          <w:kern w:val="2"/>
          <w:sz w:val="24"/>
          <w:szCs w:val="24"/>
          <w14:ligatures w14:val="standardContextual"/>
        </w:rPr>
        <w:tab/>
      </w:r>
      <w:r w:rsidRPr="001579FE">
        <w:rPr>
          <w:rFonts w:eastAsia="SimSun"/>
        </w:rPr>
        <w:t>Application data channel establishment</w:t>
      </w:r>
      <w:r>
        <w:tab/>
      </w:r>
      <w:r>
        <w:fldChar w:fldCharType="begin" w:fldLock="1"/>
      </w:r>
      <w:r>
        <w:instrText xml:space="preserve"> PAGEREF _Toc168576650 \h </w:instrText>
      </w:r>
      <w:r>
        <w:fldChar w:fldCharType="separate"/>
      </w:r>
      <w:r>
        <w:t>112</w:t>
      </w:r>
      <w:r>
        <w:fldChar w:fldCharType="end"/>
      </w:r>
    </w:p>
    <w:p w14:paraId="486DB7AE" w14:textId="03563C5E" w:rsidR="00B1194C" w:rsidRDefault="00B1194C">
      <w:pPr>
        <w:pStyle w:val="TOC5"/>
        <w:rPr>
          <w:rFonts w:asciiTheme="minorHAnsi" w:eastAsiaTheme="minorEastAsia" w:hAnsiTheme="minorHAnsi" w:cstheme="minorBidi"/>
          <w:kern w:val="2"/>
          <w:sz w:val="24"/>
          <w:szCs w:val="24"/>
          <w14:ligatures w14:val="standardContextual"/>
        </w:rPr>
      </w:pPr>
      <w:r>
        <w:t>6.22.2.2.1</w:t>
      </w:r>
      <w:r>
        <w:rPr>
          <w:rFonts w:asciiTheme="minorHAnsi" w:eastAsiaTheme="minorEastAsia" w:hAnsiTheme="minorHAnsi" w:cstheme="minorBidi"/>
          <w:kern w:val="2"/>
          <w:sz w:val="24"/>
          <w:szCs w:val="24"/>
          <w14:ligatures w14:val="standardContextual"/>
        </w:rPr>
        <w:tab/>
      </w:r>
      <w:r>
        <w:t>Application data channel multiplexing when both originating and terminating networks support data channel multiplexing</w:t>
      </w:r>
      <w:r>
        <w:tab/>
      </w:r>
      <w:r>
        <w:fldChar w:fldCharType="begin" w:fldLock="1"/>
      </w:r>
      <w:r>
        <w:instrText xml:space="preserve"> PAGEREF _Toc168576651 \h </w:instrText>
      </w:r>
      <w:r>
        <w:fldChar w:fldCharType="separate"/>
      </w:r>
      <w:r>
        <w:t>112</w:t>
      </w:r>
      <w:r>
        <w:fldChar w:fldCharType="end"/>
      </w:r>
    </w:p>
    <w:p w14:paraId="342C631B" w14:textId="5AD246F2" w:rsidR="00B1194C" w:rsidRDefault="00B1194C">
      <w:pPr>
        <w:pStyle w:val="TOC5"/>
        <w:rPr>
          <w:rFonts w:asciiTheme="minorHAnsi" w:eastAsiaTheme="minorEastAsia" w:hAnsiTheme="minorHAnsi" w:cstheme="minorBidi"/>
          <w:kern w:val="2"/>
          <w:sz w:val="24"/>
          <w:szCs w:val="24"/>
          <w14:ligatures w14:val="standardContextual"/>
        </w:rPr>
      </w:pPr>
      <w:r w:rsidRPr="001579FE">
        <w:rPr>
          <w:rFonts w:eastAsia="SimSun"/>
        </w:rPr>
        <w:t>6.22.2.2.2</w:t>
      </w:r>
      <w:r>
        <w:rPr>
          <w:rFonts w:asciiTheme="minorHAnsi" w:eastAsiaTheme="minorEastAsia" w:hAnsiTheme="minorHAnsi" w:cstheme="minorBidi"/>
          <w:kern w:val="2"/>
          <w:sz w:val="24"/>
          <w:szCs w:val="24"/>
          <w14:ligatures w14:val="standardContextual"/>
        </w:rPr>
        <w:tab/>
      </w:r>
      <w:r>
        <w:t>Application data channel multiplexing when terminating network does not support data channel multiplexing</w:t>
      </w:r>
      <w:r>
        <w:tab/>
      </w:r>
      <w:r>
        <w:fldChar w:fldCharType="begin" w:fldLock="1"/>
      </w:r>
      <w:r>
        <w:instrText xml:space="preserve"> PAGEREF _Toc168576652 \h </w:instrText>
      </w:r>
      <w:r>
        <w:fldChar w:fldCharType="separate"/>
      </w:r>
      <w:r>
        <w:t>114</w:t>
      </w:r>
      <w:r>
        <w:fldChar w:fldCharType="end"/>
      </w:r>
    </w:p>
    <w:p w14:paraId="25E2D4EF" w14:textId="6F90A86B" w:rsidR="00B1194C" w:rsidRDefault="00B1194C">
      <w:pPr>
        <w:pStyle w:val="TOC4"/>
        <w:rPr>
          <w:rFonts w:asciiTheme="minorHAnsi" w:eastAsiaTheme="minorEastAsia" w:hAnsiTheme="minorHAnsi" w:cstheme="minorBidi"/>
          <w:kern w:val="2"/>
          <w:sz w:val="24"/>
          <w:szCs w:val="24"/>
          <w14:ligatures w14:val="standardContextual"/>
        </w:rPr>
      </w:pPr>
      <w:r>
        <w:t>6.22.2.3</w:t>
      </w:r>
      <w:r>
        <w:rPr>
          <w:rFonts w:asciiTheme="minorHAnsi" w:eastAsiaTheme="minorEastAsia" w:hAnsiTheme="minorHAnsi" w:cstheme="minorBidi"/>
          <w:kern w:val="2"/>
          <w:sz w:val="24"/>
          <w:szCs w:val="24"/>
          <w14:ligatures w14:val="standardContextual"/>
        </w:rPr>
        <w:tab/>
      </w:r>
      <w:r>
        <w:t>Option of capability discovery between the originating IMS network and terminating IMS network</w:t>
      </w:r>
      <w:r>
        <w:tab/>
      </w:r>
      <w:r>
        <w:fldChar w:fldCharType="begin" w:fldLock="1"/>
      </w:r>
      <w:r>
        <w:instrText xml:space="preserve"> PAGEREF _Toc168576653 \h </w:instrText>
      </w:r>
      <w:r>
        <w:fldChar w:fldCharType="separate"/>
      </w:r>
      <w:r>
        <w:t>115</w:t>
      </w:r>
      <w:r>
        <w:fldChar w:fldCharType="end"/>
      </w:r>
    </w:p>
    <w:p w14:paraId="0A0F8B4D" w14:textId="5187FABA"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w:t>
      </w:r>
      <w:r w:rsidRPr="001579FE">
        <w:rPr>
          <w:rFonts w:eastAsia="SimSun"/>
          <w:lang w:val="en-US" w:eastAsia="zh-CN"/>
        </w:rPr>
        <w:t>22</w:t>
      </w:r>
      <w:r>
        <w:t>.3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_Toc168576654 \h </w:instrText>
      </w:r>
      <w:r>
        <w:fldChar w:fldCharType="separate"/>
      </w:r>
      <w:r>
        <w:t>116</w:t>
      </w:r>
      <w:r>
        <w:fldChar w:fldCharType="end"/>
      </w:r>
    </w:p>
    <w:p w14:paraId="115FBE7A" w14:textId="1DD120D5"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23</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lang w:val="en-US" w:eastAsia="zh-CN"/>
        </w:rPr>
        <w:t>23</w:t>
      </w:r>
      <w:r>
        <w:t>: Download avatar representation in b</w:t>
      </w:r>
      <w:r>
        <w:rPr>
          <w:lang w:eastAsia="zh-CN"/>
        </w:rPr>
        <w:t>ootstrap data channel from avatar repository</w:t>
      </w:r>
      <w:r>
        <w:tab/>
      </w:r>
      <w:r>
        <w:fldChar w:fldCharType="begin" w:fldLock="1"/>
      </w:r>
      <w:r>
        <w:instrText xml:space="preserve"> PAGEREF _Toc168576655 \h </w:instrText>
      </w:r>
      <w:r>
        <w:fldChar w:fldCharType="separate"/>
      </w:r>
      <w:r>
        <w:t>116</w:t>
      </w:r>
      <w:r>
        <w:fldChar w:fldCharType="end"/>
      </w:r>
    </w:p>
    <w:p w14:paraId="211AF5F6" w14:textId="66E08A2B"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23</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_Toc168576656 \h </w:instrText>
      </w:r>
      <w:r>
        <w:fldChar w:fldCharType="separate"/>
      </w:r>
      <w:r>
        <w:t>116</w:t>
      </w:r>
      <w:r>
        <w:fldChar w:fldCharType="end"/>
      </w:r>
    </w:p>
    <w:p w14:paraId="225A9538" w14:textId="1D904534"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rPr>
        <w:t>23</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_Toc168576657 \h </w:instrText>
      </w:r>
      <w:r>
        <w:fldChar w:fldCharType="separate"/>
      </w:r>
      <w:r>
        <w:t>118</w:t>
      </w:r>
      <w:r>
        <w:fldChar w:fldCharType="end"/>
      </w:r>
    </w:p>
    <w:p w14:paraId="081B3753" w14:textId="2DC9EA01"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23</w:t>
      </w:r>
      <w:r>
        <w:rPr>
          <w:lang w:eastAsia="zh-CN"/>
        </w:rPr>
        <w:t>.3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_Toc168576658 \h </w:instrText>
      </w:r>
      <w:r>
        <w:fldChar w:fldCharType="separate"/>
      </w:r>
      <w:r>
        <w:t>119</w:t>
      </w:r>
      <w:r>
        <w:fldChar w:fldCharType="end"/>
      </w:r>
    </w:p>
    <w:p w14:paraId="1726248D" w14:textId="4D353636"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24</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lang w:val="en-US" w:eastAsia="zh-CN"/>
        </w:rPr>
        <w:t>24</w:t>
      </w:r>
      <w:r>
        <w:t xml:space="preserve">: </w:t>
      </w:r>
      <w:r>
        <w:rPr>
          <w:lang w:eastAsia="zh-CN"/>
        </w:rPr>
        <w:t>Transition Between Avatar and Audio/Video Communication</w:t>
      </w:r>
      <w:r>
        <w:tab/>
      </w:r>
      <w:r>
        <w:fldChar w:fldCharType="begin" w:fldLock="1"/>
      </w:r>
      <w:r>
        <w:instrText xml:space="preserve"> PAGEREF _Toc168576659 \h </w:instrText>
      </w:r>
      <w:r>
        <w:fldChar w:fldCharType="separate"/>
      </w:r>
      <w:r>
        <w:t>119</w:t>
      </w:r>
      <w:r>
        <w:fldChar w:fldCharType="end"/>
      </w:r>
    </w:p>
    <w:p w14:paraId="2D54EDF2" w14:textId="0CF68C0F"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24</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_Toc168576660 \h </w:instrText>
      </w:r>
      <w:r>
        <w:fldChar w:fldCharType="separate"/>
      </w:r>
      <w:r>
        <w:t>119</w:t>
      </w:r>
      <w:r>
        <w:fldChar w:fldCharType="end"/>
      </w:r>
    </w:p>
    <w:p w14:paraId="2E3923A6" w14:textId="46000178"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24</w:t>
      </w:r>
      <w:r>
        <w:t>.2</w:t>
      </w:r>
      <w:r>
        <w:rPr>
          <w:rFonts w:asciiTheme="minorHAnsi" w:eastAsiaTheme="minorEastAsia" w:hAnsiTheme="minorHAnsi" w:cstheme="minorBidi"/>
          <w:kern w:val="2"/>
          <w:sz w:val="24"/>
          <w:szCs w:val="24"/>
          <w14:ligatures w14:val="standardContextual"/>
        </w:rPr>
        <w:tab/>
      </w:r>
      <w:r>
        <w:t>Architecture for Avatar Communication</w:t>
      </w:r>
      <w:r>
        <w:tab/>
      </w:r>
      <w:r>
        <w:fldChar w:fldCharType="begin" w:fldLock="1"/>
      </w:r>
      <w:r>
        <w:instrText xml:space="preserve"> PAGEREF _Toc168576661 \h </w:instrText>
      </w:r>
      <w:r>
        <w:fldChar w:fldCharType="separate"/>
      </w:r>
      <w:r>
        <w:t>119</w:t>
      </w:r>
      <w:r>
        <w:fldChar w:fldCharType="end"/>
      </w:r>
    </w:p>
    <w:p w14:paraId="61195CC3" w14:textId="65C1D58D"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rPr>
        <w:t>24</w:t>
      </w:r>
      <w:r>
        <w:t>.3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_Toc168576662 \h </w:instrText>
      </w:r>
      <w:r>
        <w:fldChar w:fldCharType="separate"/>
      </w:r>
      <w:r>
        <w:t>121</w:t>
      </w:r>
      <w:r>
        <w:fldChar w:fldCharType="end"/>
      </w:r>
    </w:p>
    <w:p w14:paraId="25088D4B" w14:textId="2ABEC711"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24</w:t>
      </w:r>
      <w:r>
        <w:t>.3.1</w:t>
      </w:r>
      <w:r>
        <w:rPr>
          <w:rFonts w:asciiTheme="minorHAnsi" w:eastAsiaTheme="minorEastAsia" w:hAnsiTheme="minorHAnsi" w:cstheme="minorBidi"/>
          <w:kern w:val="2"/>
          <w:sz w:val="24"/>
          <w:szCs w:val="24"/>
          <w14:ligatures w14:val="standardContextual"/>
        </w:rPr>
        <w:tab/>
      </w:r>
      <w:r>
        <w:t>Transition from audio/video communication to Avatar communication</w:t>
      </w:r>
      <w:r>
        <w:tab/>
      </w:r>
      <w:r>
        <w:fldChar w:fldCharType="begin" w:fldLock="1"/>
      </w:r>
      <w:r>
        <w:instrText xml:space="preserve"> PAGEREF _Toc168576663 \h </w:instrText>
      </w:r>
      <w:r>
        <w:fldChar w:fldCharType="separate"/>
      </w:r>
      <w:r>
        <w:t>121</w:t>
      </w:r>
      <w:r>
        <w:fldChar w:fldCharType="end"/>
      </w:r>
    </w:p>
    <w:p w14:paraId="542131AA" w14:textId="32662027"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24</w:t>
      </w:r>
      <w:r>
        <w:t>.3.2</w:t>
      </w:r>
      <w:r>
        <w:rPr>
          <w:rFonts w:asciiTheme="minorHAnsi" w:eastAsiaTheme="minorEastAsia" w:hAnsiTheme="minorHAnsi" w:cstheme="minorBidi"/>
          <w:kern w:val="2"/>
          <w:sz w:val="24"/>
          <w:szCs w:val="24"/>
          <w14:ligatures w14:val="standardContextual"/>
        </w:rPr>
        <w:tab/>
      </w:r>
      <w:r>
        <w:t>Transition from Avatar communication to audio/video communication</w:t>
      </w:r>
      <w:r>
        <w:tab/>
      </w:r>
      <w:r>
        <w:fldChar w:fldCharType="begin" w:fldLock="1"/>
      </w:r>
      <w:r>
        <w:instrText xml:space="preserve"> PAGEREF _Toc168576664 \h </w:instrText>
      </w:r>
      <w:r>
        <w:fldChar w:fldCharType="separate"/>
      </w:r>
      <w:r>
        <w:t>122</w:t>
      </w:r>
      <w:r>
        <w:fldChar w:fldCharType="end"/>
      </w:r>
    </w:p>
    <w:p w14:paraId="187B222C" w14:textId="2C56C40E" w:rsidR="00B1194C" w:rsidRDefault="00B1194C">
      <w:pPr>
        <w:pStyle w:val="TOC3"/>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_Toc168576665 \h </w:instrText>
      </w:r>
      <w:r>
        <w:fldChar w:fldCharType="separate"/>
      </w:r>
      <w:r>
        <w:t>123</w:t>
      </w:r>
      <w:r>
        <w:fldChar w:fldCharType="end"/>
      </w:r>
    </w:p>
    <w:p w14:paraId="46DABC8A" w14:textId="588AB8F1" w:rsidR="00B1194C" w:rsidRDefault="00B1194C">
      <w:pPr>
        <w:pStyle w:val="TOC2"/>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25</w:t>
      </w:r>
      <w:r>
        <w:rPr>
          <w:rFonts w:asciiTheme="minorHAnsi" w:eastAsiaTheme="minorEastAsia" w:hAnsiTheme="minorHAnsi" w:cstheme="minorBidi"/>
          <w:kern w:val="2"/>
          <w:sz w:val="24"/>
          <w:szCs w:val="24"/>
          <w14:ligatures w14:val="standardContextual"/>
        </w:rPr>
        <w:tab/>
      </w:r>
      <w:r>
        <w:t>Solution #</w:t>
      </w:r>
      <w:r w:rsidRPr="001579FE">
        <w:rPr>
          <w:rFonts w:eastAsia="SimSun"/>
          <w:lang w:val="en-US" w:eastAsia="zh-CN"/>
        </w:rPr>
        <w:t>25</w:t>
      </w:r>
      <w:r>
        <w:t>: Supporting network-based avatar communication by media capability invocation</w:t>
      </w:r>
      <w:r>
        <w:tab/>
      </w:r>
      <w:r>
        <w:fldChar w:fldCharType="begin" w:fldLock="1"/>
      </w:r>
      <w:r>
        <w:instrText xml:space="preserve"> PAGEREF _Toc168576666 \h </w:instrText>
      </w:r>
      <w:r>
        <w:fldChar w:fldCharType="separate"/>
      </w:r>
      <w:r>
        <w:t>123</w:t>
      </w:r>
      <w:r>
        <w:fldChar w:fldCharType="end"/>
      </w:r>
    </w:p>
    <w:p w14:paraId="507FC9B5" w14:textId="5694685A" w:rsidR="00B1194C" w:rsidRDefault="00B1194C">
      <w:pPr>
        <w:pStyle w:val="TOC3"/>
        <w:rPr>
          <w:rFonts w:asciiTheme="minorHAnsi" w:eastAsiaTheme="minorEastAsia" w:hAnsiTheme="minorHAnsi" w:cstheme="minorBidi"/>
          <w:kern w:val="2"/>
          <w:sz w:val="24"/>
          <w:szCs w:val="24"/>
          <w14:ligatures w14:val="standardContextual"/>
        </w:rPr>
      </w:pPr>
      <w:r>
        <w:lastRenderedPageBreak/>
        <w:t>6.</w:t>
      </w:r>
      <w:r w:rsidRPr="001579FE">
        <w:rPr>
          <w:rFonts w:eastAsia="SimSun"/>
          <w:lang w:val="en-US" w:eastAsia="zh-CN"/>
        </w:rPr>
        <w:t>25</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_Toc168576667 \h </w:instrText>
      </w:r>
      <w:r>
        <w:fldChar w:fldCharType="separate"/>
      </w:r>
      <w:r>
        <w:t>123</w:t>
      </w:r>
      <w:r>
        <w:fldChar w:fldCharType="end"/>
      </w:r>
    </w:p>
    <w:p w14:paraId="5169FAD9" w14:textId="35F9CBF4"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25</w:t>
      </w:r>
      <w:r>
        <w:t>.1.1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_Toc168576668 \h </w:instrText>
      </w:r>
      <w:r>
        <w:fldChar w:fldCharType="separate"/>
      </w:r>
      <w:r>
        <w:t>123</w:t>
      </w:r>
      <w:r>
        <w:fldChar w:fldCharType="end"/>
      </w:r>
    </w:p>
    <w:p w14:paraId="69C9255B" w14:textId="6DE49330"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25</w:t>
      </w:r>
      <w:r>
        <w:t>.1.2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_Toc168576669 \h </w:instrText>
      </w:r>
      <w:r>
        <w:fldChar w:fldCharType="separate"/>
      </w:r>
      <w:r>
        <w:t>124</w:t>
      </w:r>
      <w:r>
        <w:fldChar w:fldCharType="end"/>
      </w:r>
    </w:p>
    <w:p w14:paraId="64AAFBAF" w14:textId="16DB5CB8"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25</w:t>
      </w:r>
      <w:r>
        <w:t>.1.3</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_Toc168576670 \h </w:instrText>
      </w:r>
      <w:r>
        <w:fldChar w:fldCharType="separate"/>
      </w:r>
      <w:r>
        <w:t>124</w:t>
      </w:r>
      <w:r>
        <w:fldChar w:fldCharType="end"/>
      </w:r>
    </w:p>
    <w:p w14:paraId="0E864A6F" w14:textId="6C3D0331"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rPr>
        <w:t>25</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_Toc168576671 \h </w:instrText>
      </w:r>
      <w:r>
        <w:fldChar w:fldCharType="separate"/>
      </w:r>
      <w:r>
        <w:t>125</w:t>
      </w:r>
      <w:r>
        <w:fldChar w:fldCharType="end"/>
      </w:r>
    </w:p>
    <w:p w14:paraId="50E24057" w14:textId="4B1DDF93"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25</w:t>
      </w:r>
      <w:r>
        <w:t>.2.1</w:t>
      </w:r>
      <w:r>
        <w:rPr>
          <w:rFonts w:asciiTheme="minorHAnsi" w:eastAsiaTheme="minorEastAsia" w:hAnsiTheme="minorHAnsi" w:cstheme="minorBidi"/>
          <w:kern w:val="2"/>
          <w:sz w:val="24"/>
          <w:szCs w:val="24"/>
          <w14:ligatures w14:val="standardContextual"/>
        </w:rPr>
        <w:tab/>
      </w:r>
      <w:r w:rsidRPr="001579FE">
        <w:rPr>
          <w:rFonts w:eastAsia="SimSun"/>
        </w:rPr>
        <w:t>Network-based procedure for avatar communication</w:t>
      </w:r>
      <w:r>
        <w:tab/>
      </w:r>
      <w:r>
        <w:fldChar w:fldCharType="begin" w:fldLock="1"/>
      </w:r>
      <w:r>
        <w:instrText xml:space="preserve"> PAGEREF _Toc168576672 \h </w:instrText>
      </w:r>
      <w:r>
        <w:fldChar w:fldCharType="separate"/>
      </w:r>
      <w:r>
        <w:t>125</w:t>
      </w:r>
      <w:r>
        <w:fldChar w:fldCharType="end"/>
      </w:r>
    </w:p>
    <w:p w14:paraId="12CB3668" w14:textId="17A1E830" w:rsidR="00B1194C" w:rsidRDefault="00B1194C">
      <w:pPr>
        <w:pStyle w:val="TOC4"/>
        <w:rPr>
          <w:rFonts w:asciiTheme="minorHAnsi" w:eastAsiaTheme="minorEastAsia" w:hAnsiTheme="minorHAnsi" w:cstheme="minorBidi"/>
          <w:kern w:val="2"/>
          <w:sz w:val="24"/>
          <w:szCs w:val="24"/>
          <w14:ligatures w14:val="standardContextual"/>
        </w:rPr>
      </w:pPr>
      <w:r>
        <w:t>6.25.2.</w:t>
      </w:r>
      <w:r w:rsidRPr="001579FE">
        <w:rPr>
          <w:rFonts w:eastAsia="SimSun"/>
          <w:lang w:val="en-US" w:eastAsia="zh-CN"/>
        </w:rPr>
        <w:t>2</w:t>
      </w:r>
      <w:r>
        <w:rPr>
          <w:rFonts w:asciiTheme="minorHAnsi" w:eastAsiaTheme="minorEastAsia" w:hAnsiTheme="minorHAnsi" w:cstheme="minorBidi"/>
          <w:kern w:val="2"/>
          <w:sz w:val="24"/>
          <w:szCs w:val="24"/>
          <w14:ligatures w14:val="standardContextual"/>
        </w:rPr>
        <w:tab/>
      </w:r>
      <w:r>
        <w:t>Transcoding between speech and gesture (or text) in communication</w:t>
      </w:r>
      <w:r>
        <w:tab/>
      </w:r>
      <w:r>
        <w:fldChar w:fldCharType="begin" w:fldLock="1"/>
      </w:r>
      <w:r>
        <w:instrText xml:space="preserve"> PAGEREF _Toc168576673 \h </w:instrText>
      </w:r>
      <w:r>
        <w:fldChar w:fldCharType="separate"/>
      </w:r>
      <w:r>
        <w:t>126</w:t>
      </w:r>
      <w:r>
        <w:fldChar w:fldCharType="end"/>
      </w:r>
    </w:p>
    <w:p w14:paraId="18F2DD5F" w14:textId="5B9EB0C5"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25</w:t>
      </w:r>
      <w:r>
        <w:rPr>
          <w:lang w:eastAsia="zh-CN"/>
        </w:rPr>
        <w:t>.3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_Toc168576674 \h </w:instrText>
      </w:r>
      <w:r>
        <w:fldChar w:fldCharType="separate"/>
      </w:r>
      <w:r>
        <w:t>127</w:t>
      </w:r>
      <w:r>
        <w:fldChar w:fldCharType="end"/>
      </w:r>
    </w:p>
    <w:p w14:paraId="382331B8" w14:textId="4974CF57"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Malgun Gothic"/>
        </w:rPr>
        <w:t>6.</w:t>
      </w:r>
      <w:r w:rsidRPr="001579FE">
        <w:rPr>
          <w:rFonts w:eastAsia="SimSun"/>
        </w:rPr>
        <w:t>26</w:t>
      </w:r>
      <w:r>
        <w:rPr>
          <w:rFonts w:asciiTheme="minorHAnsi" w:eastAsiaTheme="minorEastAsia" w:hAnsiTheme="minorHAnsi" w:cstheme="minorBidi"/>
          <w:kern w:val="2"/>
          <w:sz w:val="24"/>
          <w:szCs w:val="24"/>
          <w14:ligatures w14:val="standardContextual"/>
        </w:rPr>
        <w:tab/>
      </w:r>
      <w:r w:rsidRPr="001579FE">
        <w:rPr>
          <w:rFonts w:eastAsia="Malgun Gothic"/>
        </w:rPr>
        <w:t>Solution #</w:t>
      </w:r>
      <w:r w:rsidRPr="001579FE">
        <w:rPr>
          <w:rFonts w:eastAsia="SimSun"/>
        </w:rPr>
        <w:t>26</w:t>
      </w:r>
      <w:r w:rsidRPr="001579FE">
        <w:rPr>
          <w:rFonts w:eastAsia="Malgun Gothic"/>
        </w:rPr>
        <w:t>: Support for Avatars in AR Calls</w:t>
      </w:r>
      <w:r>
        <w:tab/>
      </w:r>
      <w:r>
        <w:fldChar w:fldCharType="begin" w:fldLock="1"/>
      </w:r>
      <w:r>
        <w:instrText xml:space="preserve"> PAGEREF _Toc168576675 \h </w:instrText>
      </w:r>
      <w:r>
        <w:fldChar w:fldCharType="separate"/>
      </w:r>
      <w:r>
        <w:t>128</w:t>
      </w:r>
      <w:r>
        <w:fldChar w:fldCharType="end"/>
      </w:r>
    </w:p>
    <w:p w14:paraId="39374021" w14:textId="3EB659D7"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Malgun Gothic"/>
        </w:rPr>
        <w:t>6.</w:t>
      </w:r>
      <w:r w:rsidRPr="001579FE">
        <w:rPr>
          <w:rFonts w:eastAsia="SimSun"/>
        </w:rPr>
        <w:t>26</w:t>
      </w:r>
      <w:r w:rsidRPr="001579FE">
        <w:rPr>
          <w:rFonts w:eastAsia="Malgun Gothic"/>
        </w:rPr>
        <w:t>.1</w:t>
      </w:r>
      <w:r>
        <w:rPr>
          <w:rFonts w:asciiTheme="minorHAnsi" w:eastAsiaTheme="minorEastAsia" w:hAnsiTheme="minorHAnsi" w:cstheme="minorBidi"/>
          <w:kern w:val="2"/>
          <w:sz w:val="24"/>
          <w:szCs w:val="24"/>
          <w14:ligatures w14:val="standardContextual"/>
        </w:rPr>
        <w:tab/>
      </w:r>
      <w:r w:rsidRPr="001579FE">
        <w:rPr>
          <w:rFonts w:eastAsia="Malgun Gothic"/>
        </w:rPr>
        <w:t>Description</w:t>
      </w:r>
      <w:r>
        <w:tab/>
      </w:r>
      <w:r>
        <w:fldChar w:fldCharType="begin" w:fldLock="1"/>
      </w:r>
      <w:r>
        <w:instrText xml:space="preserve"> PAGEREF _Toc168576676 \h </w:instrText>
      </w:r>
      <w:r>
        <w:fldChar w:fldCharType="separate"/>
      </w:r>
      <w:r>
        <w:t>128</w:t>
      </w:r>
      <w:r>
        <w:fldChar w:fldCharType="end"/>
      </w:r>
    </w:p>
    <w:p w14:paraId="17A3F520" w14:textId="3D90371A"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rPr>
        <w:t>6.</w:t>
      </w:r>
      <w:r w:rsidRPr="001579FE">
        <w:rPr>
          <w:rFonts w:eastAsia="SimSun"/>
        </w:rPr>
        <w:t>26</w:t>
      </w:r>
      <w:r w:rsidRPr="001579FE">
        <w:rPr>
          <w:rFonts w:eastAsia="Malgun Gothic"/>
        </w:rPr>
        <w:t>.1.1</w:t>
      </w:r>
      <w:r>
        <w:rPr>
          <w:rFonts w:asciiTheme="minorHAnsi" w:eastAsiaTheme="minorEastAsia" w:hAnsiTheme="minorHAnsi" w:cstheme="minorBidi"/>
          <w:kern w:val="2"/>
          <w:sz w:val="24"/>
          <w:szCs w:val="24"/>
          <w14:ligatures w14:val="standardContextual"/>
        </w:rPr>
        <w:tab/>
      </w:r>
      <w:r w:rsidRPr="001579FE">
        <w:rPr>
          <w:rFonts w:eastAsia="Malgun Gothic"/>
        </w:rPr>
        <w:t>Function Mapping</w:t>
      </w:r>
      <w:r>
        <w:tab/>
      </w:r>
      <w:r>
        <w:fldChar w:fldCharType="begin" w:fldLock="1"/>
      </w:r>
      <w:r>
        <w:instrText xml:space="preserve"> PAGEREF _Toc168576677 \h </w:instrText>
      </w:r>
      <w:r>
        <w:fldChar w:fldCharType="separate"/>
      </w:r>
      <w:r>
        <w:t>128</w:t>
      </w:r>
      <w:r>
        <w:fldChar w:fldCharType="end"/>
      </w:r>
    </w:p>
    <w:p w14:paraId="07FF9CE0" w14:textId="2657DF20"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rPr>
        <w:t>6.</w:t>
      </w:r>
      <w:r w:rsidRPr="001579FE">
        <w:rPr>
          <w:rFonts w:eastAsia="SimSun"/>
        </w:rPr>
        <w:t>26</w:t>
      </w:r>
      <w:r w:rsidRPr="001579FE">
        <w:rPr>
          <w:rFonts w:eastAsia="Malgun Gothic"/>
        </w:rPr>
        <w:t>.1.2</w:t>
      </w:r>
      <w:r>
        <w:rPr>
          <w:rFonts w:asciiTheme="minorHAnsi" w:eastAsiaTheme="minorEastAsia" w:hAnsiTheme="minorHAnsi" w:cstheme="minorBidi"/>
          <w:kern w:val="2"/>
          <w:sz w:val="24"/>
          <w:szCs w:val="24"/>
          <w14:ligatures w14:val="standardContextual"/>
        </w:rPr>
        <w:tab/>
      </w:r>
      <w:r w:rsidRPr="001579FE">
        <w:rPr>
          <w:rFonts w:eastAsia="Malgun Gothic"/>
        </w:rPr>
        <w:t>Architecture Enhancements</w:t>
      </w:r>
      <w:r>
        <w:tab/>
      </w:r>
      <w:r>
        <w:fldChar w:fldCharType="begin" w:fldLock="1"/>
      </w:r>
      <w:r>
        <w:instrText xml:space="preserve"> PAGEREF _Toc168576678 \h </w:instrText>
      </w:r>
      <w:r>
        <w:fldChar w:fldCharType="separate"/>
      </w:r>
      <w:r>
        <w:t>129</w:t>
      </w:r>
      <w:r>
        <w:fldChar w:fldCharType="end"/>
      </w:r>
    </w:p>
    <w:p w14:paraId="74320574" w14:textId="263729EF"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Malgun Gothic"/>
          <w:lang w:eastAsia="en-US"/>
        </w:rPr>
        <w:t>6.</w:t>
      </w:r>
      <w:r w:rsidRPr="001579FE">
        <w:rPr>
          <w:rFonts w:eastAsia="SimSun"/>
          <w:lang w:val="en-US" w:eastAsia="zh-CN"/>
        </w:rPr>
        <w:t>26</w:t>
      </w:r>
      <w:r w:rsidRPr="001579FE">
        <w:rPr>
          <w:rFonts w:eastAsia="Malgun Gothic"/>
          <w:lang w:eastAsia="en-US"/>
        </w:rPr>
        <w:t>.2</w:t>
      </w:r>
      <w:r>
        <w:rPr>
          <w:rFonts w:asciiTheme="minorHAnsi" w:eastAsiaTheme="minorEastAsia" w:hAnsiTheme="minorHAnsi" w:cstheme="minorBidi"/>
          <w:kern w:val="2"/>
          <w:sz w:val="24"/>
          <w:szCs w:val="24"/>
          <w14:ligatures w14:val="standardContextual"/>
        </w:rPr>
        <w:tab/>
      </w:r>
      <w:r w:rsidRPr="001579FE">
        <w:rPr>
          <w:rFonts w:eastAsia="Malgun Gothic"/>
          <w:lang w:eastAsia="en-US"/>
        </w:rPr>
        <w:t>Procedures</w:t>
      </w:r>
      <w:r>
        <w:tab/>
      </w:r>
      <w:r>
        <w:fldChar w:fldCharType="begin" w:fldLock="1"/>
      </w:r>
      <w:r>
        <w:instrText xml:space="preserve"> PAGEREF _Toc168576679 \h </w:instrText>
      </w:r>
      <w:r>
        <w:fldChar w:fldCharType="separate"/>
      </w:r>
      <w:r>
        <w:t>130</w:t>
      </w:r>
      <w:r>
        <w:fldChar w:fldCharType="end"/>
      </w:r>
    </w:p>
    <w:p w14:paraId="3E08294E" w14:textId="1DE94D7E"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Malgun Gothic"/>
        </w:rPr>
        <w:t>6.26.3</w:t>
      </w:r>
      <w:r>
        <w:rPr>
          <w:rFonts w:asciiTheme="minorHAnsi" w:eastAsiaTheme="minorEastAsia" w:hAnsiTheme="minorHAnsi" w:cstheme="minorBidi"/>
          <w:kern w:val="2"/>
          <w:sz w:val="24"/>
          <w:szCs w:val="24"/>
          <w14:ligatures w14:val="standardContextual"/>
        </w:rPr>
        <w:tab/>
      </w:r>
      <w:r w:rsidRPr="001579FE">
        <w:rPr>
          <w:rFonts w:eastAsia="Malgun Gothic"/>
        </w:rPr>
        <w:t>Impacts on existing services, entities and interfaces</w:t>
      </w:r>
      <w:r>
        <w:tab/>
      </w:r>
      <w:r>
        <w:fldChar w:fldCharType="begin" w:fldLock="1"/>
      </w:r>
      <w:r>
        <w:instrText xml:space="preserve"> PAGEREF _Toc168576680 \h </w:instrText>
      </w:r>
      <w:r>
        <w:fldChar w:fldCharType="separate"/>
      </w:r>
      <w:r>
        <w:t>133</w:t>
      </w:r>
      <w:r>
        <w:fldChar w:fldCharType="end"/>
      </w:r>
    </w:p>
    <w:p w14:paraId="5A255A0B" w14:textId="74DDFB2A" w:rsidR="00B1194C" w:rsidRDefault="00B1194C">
      <w:pPr>
        <w:pStyle w:val="TOC2"/>
        <w:rPr>
          <w:rFonts w:asciiTheme="minorHAnsi" w:eastAsiaTheme="minorEastAsia" w:hAnsiTheme="minorHAnsi" w:cstheme="minorBidi"/>
          <w:kern w:val="2"/>
          <w:sz w:val="24"/>
          <w:szCs w:val="24"/>
          <w14:ligatures w14:val="standardContextual"/>
        </w:rPr>
      </w:pPr>
      <w:r>
        <w:t>6.</w:t>
      </w:r>
      <w:r w:rsidRPr="001579FE">
        <w:rPr>
          <w:rFonts w:eastAsia="SimSun"/>
        </w:rPr>
        <w:t>27</w:t>
      </w:r>
      <w:r>
        <w:rPr>
          <w:rFonts w:asciiTheme="minorHAnsi" w:eastAsiaTheme="minorEastAsia" w:hAnsiTheme="minorHAnsi" w:cstheme="minorBidi"/>
          <w:kern w:val="2"/>
          <w:sz w:val="24"/>
          <w:szCs w:val="24"/>
          <w14:ligatures w14:val="standardContextual"/>
        </w:rPr>
        <w:tab/>
      </w:r>
      <w:r>
        <w:t>Solution #</w:t>
      </w:r>
      <w:r w:rsidRPr="001579FE">
        <w:rPr>
          <w:rFonts w:eastAsia="SimSun"/>
        </w:rPr>
        <w:t>27</w:t>
      </w:r>
      <w:r>
        <w:t>: Early capability negotiation for IMS Avatar Communication</w:t>
      </w:r>
      <w:r>
        <w:tab/>
      </w:r>
      <w:r>
        <w:fldChar w:fldCharType="begin" w:fldLock="1"/>
      </w:r>
      <w:r>
        <w:instrText xml:space="preserve"> PAGEREF _Toc168576681 \h </w:instrText>
      </w:r>
      <w:r>
        <w:fldChar w:fldCharType="separate"/>
      </w:r>
      <w:r>
        <w:t>133</w:t>
      </w:r>
      <w:r>
        <w:fldChar w:fldCharType="end"/>
      </w:r>
    </w:p>
    <w:p w14:paraId="65FC477D" w14:textId="38CBC5AE"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rPr>
        <w:t>27</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_Toc168576682 \h </w:instrText>
      </w:r>
      <w:r>
        <w:fldChar w:fldCharType="separate"/>
      </w:r>
      <w:r>
        <w:t>133</w:t>
      </w:r>
      <w:r>
        <w:fldChar w:fldCharType="end"/>
      </w:r>
    </w:p>
    <w:p w14:paraId="1A4F6B0B" w14:textId="584413AC"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27</w:t>
      </w:r>
      <w:r>
        <w:t>.1.1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_Toc168576683 \h </w:instrText>
      </w:r>
      <w:r>
        <w:fldChar w:fldCharType="separate"/>
      </w:r>
      <w:r>
        <w:t>133</w:t>
      </w:r>
      <w:r>
        <w:fldChar w:fldCharType="end"/>
      </w:r>
    </w:p>
    <w:p w14:paraId="73CA364C" w14:textId="12F43A69"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Yu Mincho"/>
        </w:rPr>
        <w:t>6.</w:t>
      </w:r>
      <w:r w:rsidRPr="001579FE">
        <w:rPr>
          <w:rFonts w:eastAsia="SimSun"/>
        </w:rPr>
        <w:t>27</w:t>
      </w:r>
      <w:r w:rsidRPr="001579FE">
        <w:rPr>
          <w:rFonts w:eastAsia="Yu Mincho"/>
        </w:rPr>
        <w:t>.1.2</w:t>
      </w:r>
      <w:r>
        <w:rPr>
          <w:rFonts w:asciiTheme="minorHAnsi" w:eastAsiaTheme="minorEastAsia" w:hAnsiTheme="minorHAnsi" w:cstheme="minorBidi"/>
          <w:kern w:val="2"/>
          <w:sz w:val="24"/>
          <w:szCs w:val="24"/>
          <w14:ligatures w14:val="standardContextual"/>
        </w:rPr>
        <w:tab/>
      </w:r>
      <w:r w:rsidRPr="001579FE">
        <w:rPr>
          <w:rFonts w:eastAsia="Yu Mincho"/>
        </w:rPr>
        <w:t>Architecture</w:t>
      </w:r>
      <w:r>
        <w:tab/>
      </w:r>
      <w:r>
        <w:fldChar w:fldCharType="begin" w:fldLock="1"/>
      </w:r>
      <w:r>
        <w:instrText xml:space="preserve"> PAGEREF _Toc168576684 \h </w:instrText>
      </w:r>
      <w:r>
        <w:fldChar w:fldCharType="separate"/>
      </w:r>
      <w:r>
        <w:t>133</w:t>
      </w:r>
      <w:r>
        <w:fldChar w:fldCharType="end"/>
      </w:r>
    </w:p>
    <w:p w14:paraId="2F91EF61" w14:textId="277A9078"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27</w:t>
      </w:r>
      <w:r>
        <w:t>.1.3</w:t>
      </w:r>
      <w:r>
        <w:rPr>
          <w:rFonts w:asciiTheme="minorHAnsi" w:eastAsiaTheme="minorEastAsia" w:hAnsiTheme="minorHAnsi" w:cstheme="minorBidi"/>
          <w:kern w:val="2"/>
          <w:sz w:val="24"/>
          <w:szCs w:val="24"/>
          <w14:ligatures w14:val="standardContextual"/>
        </w:rPr>
        <w:tab/>
      </w:r>
      <w:r>
        <w:t>Capability negotiation</w:t>
      </w:r>
      <w:r>
        <w:tab/>
      </w:r>
      <w:r>
        <w:fldChar w:fldCharType="begin" w:fldLock="1"/>
      </w:r>
      <w:r>
        <w:instrText xml:space="preserve"> PAGEREF _Toc168576685 \h </w:instrText>
      </w:r>
      <w:r>
        <w:fldChar w:fldCharType="separate"/>
      </w:r>
      <w:r>
        <w:t>133</w:t>
      </w:r>
      <w:r>
        <w:fldChar w:fldCharType="end"/>
      </w:r>
    </w:p>
    <w:p w14:paraId="0C993A20" w14:textId="13E044B7" w:rsidR="00B1194C" w:rsidRDefault="00B1194C">
      <w:pPr>
        <w:pStyle w:val="TOC5"/>
        <w:rPr>
          <w:rFonts w:asciiTheme="minorHAnsi" w:eastAsiaTheme="minorEastAsia" w:hAnsiTheme="minorHAnsi" w:cstheme="minorBidi"/>
          <w:kern w:val="2"/>
          <w:sz w:val="24"/>
          <w:szCs w:val="24"/>
          <w14:ligatures w14:val="standardContextual"/>
        </w:rPr>
      </w:pPr>
      <w:r>
        <w:t>6.27.1.3.1</w:t>
      </w:r>
      <w:r>
        <w:rPr>
          <w:rFonts w:asciiTheme="minorHAnsi" w:eastAsiaTheme="minorEastAsia" w:hAnsiTheme="minorHAnsi" w:cstheme="minorBidi"/>
          <w:kern w:val="2"/>
          <w:sz w:val="24"/>
          <w:szCs w:val="24"/>
          <w14:ligatures w14:val="standardContextual"/>
        </w:rPr>
        <w:tab/>
      </w:r>
      <w:r>
        <w:t>Definition of Avatar type and Required UE avatar capability</w:t>
      </w:r>
      <w:r>
        <w:tab/>
      </w:r>
      <w:r>
        <w:fldChar w:fldCharType="begin" w:fldLock="1"/>
      </w:r>
      <w:r>
        <w:instrText xml:space="preserve"> PAGEREF _Toc168576686 \h </w:instrText>
      </w:r>
      <w:r>
        <w:fldChar w:fldCharType="separate"/>
      </w:r>
      <w:r>
        <w:t>133</w:t>
      </w:r>
      <w:r>
        <w:fldChar w:fldCharType="end"/>
      </w:r>
    </w:p>
    <w:p w14:paraId="6D57A7F4" w14:textId="380A5B80" w:rsidR="00B1194C" w:rsidRDefault="00B1194C">
      <w:pPr>
        <w:pStyle w:val="TOC5"/>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27</w:t>
      </w:r>
      <w:r>
        <w:rPr>
          <w:lang w:eastAsia="zh-CN"/>
        </w:rPr>
        <w:t>.1.3.2</w:t>
      </w:r>
      <w:r>
        <w:rPr>
          <w:rFonts w:asciiTheme="minorHAnsi" w:eastAsiaTheme="minorEastAsia" w:hAnsiTheme="minorHAnsi" w:cstheme="minorBidi"/>
          <w:kern w:val="2"/>
          <w:sz w:val="24"/>
          <w:szCs w:val="24"/>
          <w14:ligatures w14:val="standardContextual"/>
        </w:rPr>
        <w:tab/>
      </w:r>
      <w:r>
        <w:rPr>
          <w:lang w:eastAsia="zh-CN"/>
        </w:rPr>
        <w:t>Negotiation steps</w:t>
      </w:r>
      <w:r>
        <w:tab/>
      </w:r>
      <w:r>
        <w:fldChar w:fldCharType="begin" w:fldLock="1"/>
      </w:r>
      <w:r>
        <w:instrText xml:space="preserve"> PAGEREF _Toc168576687 \h </w:instrText>
      </w:r>
      <w:r>
        <w:fldChar w:fldCharType="separate"/>
      </w:r>
      <w:r>
        <w:t>134</w:t>
      </w:r>
      <w:r>
        <w:fldChar w:fldCharType="end"/>
      </w:r>
    </w:p>
    <w:p w14:paraId="56D31CAC" w14:textId="4F4D3160" w:rsidR="00B1194C" w:rsidRDefault="00B1194C">
      <w:pPr>
        <w:pStyle w:val="TOC4"/>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27</w:t>
      </w:r>
      <w:r>
        <w:rPr>
          <w:lang w:eastAsia="zh-CN"/>
        </w:rPr>
        <w:t>.1.4</w:t>
      </w:r>
      <w:r>
        <w:rPr>
          <w:rFonts w:asciiTheme="minorHAnsi" w:eastAsiaTheme="minorEastAsia" w:hAnsiTheme="minorHAnsi" w:cstheme="minorBidi"/>
          <w:kern w:val="2"/>
          <w:sz w:val="24"/>
          <w:szCs w:val="24"/>
          <w14:ligatures w14:val="standardContextual"/>
        </w:rPr>
        <w:tab/>
      </w:r>
      <w:r>
        <w:rPr>
          <w:lang w:eastAsia="zh-CN"/>
        </w:rPr>
        <w:t>Avatar objects storage and access</w:t>
      </w:r>
      <w:r>
        <w:tab/>
      </w:r>
      <w:r>
        <w:fldChar w:fldCharType="begin" w:fldLock="1"/>
      </w:r>
      <w:r>
        <w:instrText xml:space="preserve"> PAGEREF _Toc168576688 \h </w:instrText>
      </w:r>
      <w:r>
        <w:fldChar w:fldCharType="separate"/>
      </w:r>
      <w:r>
        <w:t>134</w:t>
      </w:r>
      <w:r>
        <w:fldChar w:fldCharType="end"/>
      </w:r>
    </w:p>
    <w:p w14:paraId="7BFFD503" w14:textId="04CF5D87" w:rsidR="00B1194C" w:rsidRDefault="00B1194C">
      <w:pPr>
        <w:pStyle w:val="TOC4"/>
        <w:rPr>
          <w:rFonts w:asciiTheme="minorHAnsi" w:eastAsiaTheme="minorEastAsia" w:hAnsiTheme="minorHAnsi" w:cstheme="minorBidi"/>
          <w:kern w:val="2"/>
          <w:sz w:val="24"/>
          <w:szCs w:val="24"/>
          <w14:ligatures w14:val="standardContextual"/>
        </w:rPr>
      </w:pPr>
      <w:r>
        <w:t>6.27.1.5</w:t>
      </w:r>
      <w:r>
        <w:rPr>
          <w:rFonts w:asciiTheme="minorHAnsi" w:eastAsiaTheme="minorEastAsia" w:hAnsiTheme="minorHAnsi" w:cstheme="minorBidi"/>
          <w:kern w:val="2"/>
          <w:sz w:val="24"/>
          <w:szCs w:val="24"/>
          <w14:ligatures w14:val="standardContextual"/>
        </w:rPr>
        <w:tab/>
      </w:r>
      <w:r>
        <w:t>Transcoding of Avatar</w:t>
      </w:r>
      <w:r>
        <w:tab/>
      </w:r>
      <w:r>
        <w:fldChar w:fldCharType="begin" w:fldLock="1"/>
      </w:r>
      <w:r>
        <w:instrText xml:space="preserve"> PAGEREF _Toc168576689 \h </w:instrText>
      </w:r>
      <w:r>
        <w:fldChar w:fldCharType="separate"/>
      </w:r>
      <w:r>
        <w:t>134</w:t>
      </w:r>
      <w:r>
        <w:fldChar w:fldCharType="end"/>
      </w:r>
    </w:p>
    <w:p w14:paraId="209BCED3" w14:textId="6C23E918"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rPr>
        <w:t>27</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_Toc168576690 \h </w:instrText>
      </w:r>
      <w:r>
        <w:fldChar w:fldCharType="separate"/>
      </w:r>
      <w:r>
        <w:t>135</w:t>
      </w:r>
      <w:r>
        <w:fldChar w:fldCharType="end"/>
      </w:r>
    </w:p>
    <w:p w14:paraId="145A3C83" w14:textId="550F8CF6" w:rsidR="00B1194C" w:rsidRDefault="00B1194C">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Storing Avatar objects into DAC</w:t>
      </w:r>
      <w:r>
        <w:tab/>
      </w:r>
      <w:r>
        <w:fldChar w:fldCharType="begin" w:fldLock="1"/>
      </w:r>
      <w:r>
        <w:instrText xml:space="preserve"> PAGEREF _Toc168576691 \h </w:instrText>
      </w:r>
      <w:r>
        <w:fldChar w:fldCharType="separate"/>
      </w:r>
      <w:r>
        <w:t>135</w:t>
      </w:r>
      <w:r>
        <w:fldChar w:fldCharType="end"/>
      </w:r>
    </w:p>
    <w:p w14:paraId="64D0287B" w14:textId="011BAB28"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27</w:t>
      </w:r>
      <w:r>
        <w:t>.2.2</w:t>
      </w:r>
      <w:r>
        <w:rPr>
          <w:rFonts w:asciiTheme="minorHAnsi" w:eastAsiaTheme="minorEastAsia" w:hAnsiTheme="minorHAnsi" w:cstheme="minorBidi"/>
          <w:kern w:val="2"/>
          <w:sz w:val="24"/>
          <w:szCs w:val="24"/>
          <w14:ligatures w14:val="standardContextual"/>
        </w:rPr>
        <w:tab/>
      </w:r>
      <w:r>
        <w:t>Early capability negotiation and transcoding</w:t>
      </w:r>
      <w:r>
        <w:tab/>
      </w:r>
      <w:r>
        <w:fldChar w:fldCharType="begin" w:fldLock="1"/>
      </w:r>
      <w:r>
        <w:instrText xml:space="preserve"> PAGEREF _Toc168576692 \h </w:instrText>
      </w:r>
      <w:r>
        <w:fldChar w:fldCharType="separate"/>
      </w:r>
      <w:r>
        <w:t>136</w:t>
      </w:r>
      <w:r>
        <w:fldChar w:fldCharType="end"/>
      </w:r>
    </w:p>
    <w:p w14:paraId="20ADEE0C" w14:textId="68158B2E" w:rsidR="00B1194C" w:rsidRDefault="00B1194C">
      <w:pPr>
        <w:pStyle w:val="TOC5"/>
        <w:rPr>
          <w:rFonts w:asciiTheme="minorHAnsi" w:eastAsiaTheme="minorEastAsia" w:hAnsiTheme="minorHAnsi" w:cstheme="minorBidi"/>
          <w:kern w:val="2"/>
          <w:sz w:val="24"/>
          <w:szCs w:val="24"/>
          <w14:ligatures w14:val="standardContextual"/>
        </w:rPr>
      </w:pPr>
      <w:r>
        <w:t>6.</w:t>
      </w:r>
      <w:r w:rsidRPr="001579FE">
        <w:rPr>
          <w:rFonts w:eastAsia="SimSun"/>
        </w:rPr>
        <w:t>27</w:t>
      </w:r>
      <w:r>
        <w:t>.2.2.1</w:t>
      </w:r>
      <w:r>
        <w:rPr>
          <w:rFonts w:asciiTheme="minorHAnsi" w:eastAsiaTheme="minorEastAsia" w:hAnsiTheme="minorHAnsi" w:cstheme="minorBidi"/>
          <w:kern w:val="2"/>
          <w:sz w:val="24"/>
          <w:szCs w:val="24"/>
          <w14:ligatures w14:val="standardContextual"/>
        </w:rPr>
        <w:tab/>
      </w:r>
      <w:r>
        <w:t>Transcoding is not needed</w:t>
      </w:r>
      <w:r>
        <w:tab/>
      </w:r>
      <w:r>
        <w:fldChar w:fldCharType="begin" w:fldLock="1"/>
      </w:r>
      <w:r>
        <w:instrText xml:space="preserve"> PAGEREF _Toc168576693 \h </w:instrText>
      </w:r>
      <w:r>
        <w:fldChar w:fldCharType="separate"/>
      </w:r>
      <w:r>
        <w:t>136</w:t>
      </w:r>
      <w:r>
        <w:fldChar w:fldCharType="end"/>
      </w:r>
    </w:p>
    <w:p w14:paraId="4B920366" w14:textId="64040146" w:rsidR="00B1194C" w:rsidRDefault="00B1194C">
      <w:pPr>
        <w:pStyle w:val="TOC5"/>
        <w:rPr>
          <w:rFonts w:asciiTheme="minorHAnsi" w:eastAsiaTheme="minorEastAsia" w:hAnsiTheme="minorHAnsi" w:cstheme="minorBidi"/>
          <w:kern w:val="2"/>
          <w:sz w:val="24"/>
          <w:szCs w:val="24"/>
          <w14:ligatures w14:val="standardContextual"/>
        </w:rPr>
      </w:pPr>
      <w:r>
        <w:t>6.</w:t>
      </w:r>
      <w:r w:rsidRPr="001579FE">
        <w:rPr>
          <w:rFonts w:eastAsia="SimSun"/>
        </w:rPr>
        <w:t>27</w:t>
      </w:r>
      <w:r>
        <w:t>.2.2.2</w:t>
      </w:r>
      <w:r>
        <w:rPr>
          <w:rFonts w:asciiTheme="minorHAnsi" w:eastAsiaTheme="minorEastAsia" w:hAnsiTheme="minorHAnsi" w:cstheme="minorBidi"/>
          <w:kern w:val="2"/>
          <w:sz w:val="24"/>
          <w:szCs w:val="24"/>
          <w14:ligatures w14:val="standardContextual"/>
        </w:rPr>
        <w:tab/>
      </w:r>
      <w:r>
        <w:t>Transcoding is needed</w:t>
      </w:r>
      <w:r>
        <w:tab/>
      </w:r>
      <w:r>
        <w:fldChar w:fldCharType="begin" w:fldLock="1"/>
      </w:r>
      <w:r>
        <w:instrText xml:space="preserve"> PAGEREF _Toc168576694 \h </w:instrText>
      </w:r>
      <w:r>
        <w:fldChar w:fldCharType="separate"/>
      </w:r>
      <w:r>
        <w:t>137</w:t>
      </w:r>
      <w:r>
        <w:fldChar w:fldCharType="end"/>
      </w:r>
    </w:p>
    <w:p w14:paraId="3B992D02" w14:textId="7EC045B8"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27</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_Toc168576695 \h </w:instrText>
      </w:r>
      <w:r>
        <w:fldChar w:fldCharType="separate"/>
      </w:r>
      <w:r>
        <w:t>138</w:t>
      </w:r>
      <w:r>
        <w:fldChar w:fldCharType="end"/>
      </w:r>
    </w:p>
    <w:p w14:paraId="7E606E1B" w14:textId="4F5E2D79" w:rsidR="00B1194C" w:rsidRDefault="00B1194C">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Configuration of PS Data Off exemption on IMS DC</w:t>
      </w:r>
      <w:r>
        <w:tab/>
      </w:r>
      <w:r>
        <w:fldChar w:fldCharType="begin" w:fldLock="1"/>
      </w:r>
      <w:r>
        <w:instrText xml:space="preserve"> PAGEREF _Toc168576696 \h </w:instrText>
      </w:r>
      <w:r>
        <w:fldChar w:fldCharType="separate"/>
      </w:r>
      <w:r>
        <w:t>138</w:t>
      </w:r>
      <w:r>
        <w:fldChar w:fldCharType="end"/>
      </w:r>
    </w:p>
    <w:p w14:paraId="546CED7B" w14:textId="0928B884"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28</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_Toc168576697 \h </w:instrText>
      </w:r>
      <w:r>
        <w:fldChar w:fldCharType="separate"/>
      </w:r>
      <w:r>
        <w:t>138</w:t>
      </w:r>
      <w:r>
        <w:fldChar w:fldCharType="end"/>
      </w:r>
    </w:p>
    <w:p w14:paraId="71DF6245" w14:textId="1394A176"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28</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_Toc168576698 \h </w:instrText>
      </w:r>
      <w:r>
        <w:fldChar w:fldCharType="separate"/>
      </w:r>
      <w:r>
        <w:t>139</w:t>
      </w:r>
      <w:r>
        <w:fldChar w:fldCharType="end"/>
      </w:r>
    </w:p>
    <w:p w14:paraId="21C9E20F" w14:textId="08DBBCE5"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lang w:eastAsia="en-US"/>
        </w:rPr>
        <w:t>6.</w:t>
      </w:r>
      <w:r w:rsidRPr="001579FE">
        <w:rPr>
          <w:rFonts w:eastAsia="SimSun"/>
          <w:lang w:val="en-US" w:eastAsia="zh-CN"/>
        </w:rPr>
        <w:t>28</w:t>
      </w:r>
      <w:r w:rsidRPr="001579FE">
        <w:rPr>
          <w:rFonts w:eastAsia="Malgun Gothic"/>
          <w:lang w:eastAsia="en-US"/>
        </w:rPr>
        <w:t>.2.1</w:t>
      </w:r>
      <w:r>
        <w:rPr>
          <w:rFonts w:asciiTheme="minorHAnsi" w:eastAsiaTheme="minorEastAsia" w:hAnsiTheme="minorHAnsi" w:cstheme="minorBidi"/>
          <w:kern w:val="2"/>
          <w:sz w:val="24"/>
          <w:szCs w:val="24"/>
          <w14:ligatures w14:val="standardContextual"/>
        </w:rPr>
        <w:tab/>
      </w:r>
      <w:r w:rsidRPr="001579FE">
        <w:rPr>
          <w:rFonts w:eastAsia="Malgun Gothic"/>
          <w:lang w:eastAsia="en-US"/>
        </w:rPr>
        <w:t>PS Data Off activation with existing IMS Session with DCs</w:t>
      </w:r>
      <w:r>
        <w:tab/>
      </w:r>
      <w:r>
        <w:fldChar w:fldCharType="begin" w:fldLock="1"/>
      </w:r>
      <w:r>
        <w:instrText xml:space="preserve"> PAGEREF _Toc168576699 \h </w:instrText>
      </w:r>
      <w:r>
        <w:fldChar w:fldCharType="separate"/>
      </w:r>
      <w:r>
        <w:t>139</w:t>
      </w:r>
      <w:r>
        <w:fldChar w:fldCharType="end"/>
      </w:r>
    </w:p>
    <w:p w14:paraId="58F22FFD" w14:textId="297050D9"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rPr>
        <w:t>6.</w:t>
      </w:r>
      <w:r w:rsidRPr="001579FE">
        <w:rPr>
          <w:rFonts w:eastAsia="SimSun"/>
        </w:rPr>
        <w:t>28</w:t>
      </w:r>
      <w:r w:rsidRPr="001579FE">
        <w:rPr>
          <w:rFonts w:eastAsia="Malgun Gothic"/>
        </w:rPr>
        <w:t>.2.2</w:t>
      </w:r>
      <w:r>
        <w:rPr>
          <w:rFonts w:asciiTheme="minorHAnsi" w:eastAsiaTheme="minorEastAsia" w:hAnsiTheme="minorHAnsi" w:cstheme="minorBidi"/>
          <w:kern w:val="2"/>
          <w:sz w:val="24"/>
          <w:szCs w:val="24"/>
          <w14:ligatures w14:val="standardContextual"/>
        </w:rPr>
        <w:tab/>
      </w:r>
      <w:r w:rsidRPr="001579FE">
        <w:rPr>
          <w:rFonts w:eastAsia="Malgun Gothic"/>
        </w:rPr>
        <w:t>PS Data Off activation without existing IMS session with DCs</w:t>
      </w:r>
      <w:r>
        <w:tab/>
      </w:r>
      <w:r>
        <w:fldChar w:fldCharType="begin" w:fldLock="1"/>
      </w:r>
      <w:r>
        <w:instrText xml:space="preserve"> PAGEREF _Toc168576700 \h </w:instrText>
      </w:r>
      <w:r>
        <w:fldChar w:fldCharType="separate"/>
      </w:r>
      <w:r>
        <w:t>140</w:t>
      </w:r>
      <w:r>
        <w:fldChar w:fldCharType="end"/>
      </w:r>
    </w:p>
    <w:p w14:paraId="5E27F53E" w14:textId="47612955"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28</w:t>
      </w:r>
      <w: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_Toc168576701 \h </w:instrText>
      </w:r>
      <w:r>
        <w:fldChar w:fldCharType="separate"/>
      </w:r>
      <w:r>
        <w:t>141</w:t>
      </w:r>
      <w:r>
        <w:fldChar w:fldCharType="end"/>
      </w:r>
    </w:p>
    <w:p w14:paraId="3DF840C9" w14:textId="264E6C8F"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29</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rFonts w:eastAsiaTheme="minorEastAsia"/>
          <w:lang w:eastAsia="zh-CN"/>
        </w:rPr>
        <w:t>29</w:t>
      </w:r>
      <w:r>
        <w:t>: Handling of PS data off exemption for services over IMS DC</w:t>
      </w:r>
      <w:r>
        <w:tab/>
      </w:r>
      <w:r>
        <w:fldChar w:fldCharType="begin" w:fldLock="1"/>
      </w:r>
      <w:r>
        <w:instrText xml:space="preserve"> PAGEREF _Toc168576702 \h </w:instrText>
      </w:r>
      <w:r>
        <w:fldChar w:fldCharType="separate"/>
      </w:r>
      <w:r>
        <w:t>141</w:t>
      </w:r>
      <w:r>
        <w:fldChar w:fldCharType="end"/>
      </w:r>
    </w:p>
    <w:p w14:paraId="77DA431F" w14:textId="5392A763"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29</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_Toc168576703 \h </w:instrText>
      </w:r>
      <w:r>
        <w:fldChar w:fldCharType="separate"/>
      </w:r>
      <w:r>
        <w:t>141</w:t>
      </w:r>
      <w:r>
        <w:fldChar w:fldCharType="end"/>
      </w:r>
    </w:p>
    <w:p w14:paraId="0B4DEFE1" w14:textId="2F48A42D"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29</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_Toc168576704 \h </w:instrText>
      </w:r>
      <w:r>
        <w:fldChar w:fldCharType="separate"/>
      </w:r>
      <w:r>
        <w:t>141</w:t>
      </w:r>
      <w:r>
        <w:fldChar w:fldCharType="end"/>
      </w:r>
    </w:p>
    <w:p w14:paraId="47F848B4" w14:textId="1996E552"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29</w:t>
      </w:r>
      <w:r>
        <w:rPr>
          <w:lang w:eastAsia="zh-CN"/>
        </w:rPr>
        <w:t>.3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_Toc168576705 \h </w:instrText>
      </w:r>
      <w:r>
        <w:fldChar w:fldCharType="separate"/>
      </w:r>
      <w:r>
        <w:t>143</w:t>
      </w:r>
      <w:r>
        <w:fldChar w:fldCharType="end"/>
      </w:r>
    </w:p>
    <w:p w14:paraId="1B0A038D" w14:textId="45B934D4"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30</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lang w:val="en-US" w:eastAsia="zh-CN"/>
        </w:rPr>
        <w:t>30</w:t>
      </w:r>
      <w:r>
        <w:t>: DC interworking with DC service data provision to MTSI UE</w:t>
      </w:r>
      <w:r>
        <w:tab/>
      </w:r>
      <w:r>
        <w:fldChar w:fldCharType="begin" w:fldLock="1"/>
      </w:r>
      <w:r>
        <w:instrText xml:space="preserve"> PAGEREF _Toc168576706 \h </w:instrText>
      </w:r>
      <w:r>
        <w:fldChar w:fldCharType="separate"/>
      </w:r>
      <w:r>
        <w:t>143</w:t>
      </w:r>
      <w:r>
        <w:fldChar w:fldCharType="end"/>
      </w:r>
    </w:p>
    <w:p w14:paraId="6A36E9BF" w14:textId="071CF80C"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30</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_Toc168576707 \h </w:instrText>
      </w:r>
      <w:r>
        <w:fldChar w:fldCharType="separate"/>
      </w:r>
      <w:r>
        <w:t>143</w:t>
      </w:r>
      <w:r>
        <w:fldChar w:fldCharType="end"/>
      </w:r>
    </w:p>
    <w:p w14:paraId="57B2470F" w14:textId="76E52E34"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30</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_Toc168576708 \h </w:instrText>
      </w:r>
      <w:r>
        <w:fldChar w:fldCharType="separate"/>
      </w:r>
      <w:r>
        <w:t>143</w:t>
      </w:r>
      <w:r>
        <w:fldChar w:fldCharType="end"/>
      </w:r>
    </w:p>
    <w:p w14:paraId="6D5D0242" w14:textId="40F918A8"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30</w:t>
      </w:r>
      <w:r>
        <w:rPr>
          <w:lang w:eastAsia="zh-CN"/>
        </w:rPr>
        <w:t>.3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_Toc168576709 \h </w:instrText>
      </w:r>
      <w:r>
        <w:fldChar w:fldCharType="separate"/>
      </w:r>
      <w:r>
        <w:t>145</w:t>
      </w:r>
      <w:r>
        <w:fldChar w:fldCharType="end"/>
      </w:r>
    </w:p>
    <w:p w14:paraId="242C88D4" w14:textId="6C3667B0"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31</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lang w:val="en-US" w:eastAsia="zh-CN"/>
        </w:rPr>
        <w:t>31</w:t>
      </w:r>
      <w:r>
        <w:t>: Support of IMS DC based avatar communication</w:t>
      </w:r>
      <w:r>
        <w:tab/>
      </w:r>
      <w:r>
        <w:fldChar w:fldCharType="begin" w:fldLock="1"/>
      </w:r>
      <w:r>
        <w:instrText xml:space="preserve"> PAGEREF _Toc168576710 \h </w:instrText>
      </w:r>
      <w:r>
        <w:fldChar w:fldCharType="separate"/>
      </w:r>
      <w:r>
        <w:t>146</w:t>
      </w:r>
      <w:r>
        <w:fldChar w:fldCharType="end"/>
      </w:r>
    </w:p>
    <w:p w14:paraId="5B89E164" w14:textId="08680283"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31</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_Toc168576711 \h </w:instrText>
      </w:r>
      <w:r>
        <w:fldChar w:fldCharType="separate"/>
      </w:r>
      <w:r>
        <w:t>146</w:t>
      </w:r>
      <w:r>
        <w:fldChar w:fldCharType="end"/>
      </w:r>
    </w:p>
    <w:p w14:paraId="539891E4" w14:textId="7ED23534"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6.31.1.1</w:t>
      </w:r>
      <w:r>
        <w:rPr>
          <w:rFonts w:asciiTheme="minorHAnsi" w:eastAsiaTheme="minorEastAsia" w:hAnsiTheme="minorHAnsi" w:cstheme="minorBidi"/>
          <w:kern w:val="2"/>
          <w:sz w:val="24"/>
          <w:szCs w:val="24"/>
          <w14:ligatures w14:val="standardContextual"/>
        </w:rPr>
        <w:tab/>
      </w:r>
      <w:r w:rsidRPr="001579FE">
        <w:rPr>
          <w:lang w:val="en-US" w:eastAsia="zh-CN"/>
        </w:rPr>
        <w:t>General</w:t>
      </w:r>
      <w:r>
        <w:tab/>
      </w:r>
      <w:r>
        <w:fldChar w:fldCharType="begin" w:fldLock="1"/>
      </w:r>
      <w:r>
        <w:instrText xml:space="preserve"> PAGEREF _Toc168576712 \h </w:instrText>
      </w:r>
      <w:r>
        <w:fldChar w:fldCharType="separate"/>
      </w:r>
      <w:r>
        <w:t>146</w:t>
      </w:r>
      <w:r>
        <w:fldChar w:fldCharType="end"/>
      </w:r>
    </w:p>
    <w:p w14:paraId="1F21CC7E" w14:textId="2D83E975"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rPr>
        <w:t>31</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_Toc168576713 \h </w:instrText>
      </w:r>
      <w:r>
        <w:fldChar w:fldCharType="separate"/>
      </w:r>
      <w:r>
        <w:t>147</w:t>
      </w:r>
      <w:r>
        <w:fldChar w:fldCharType="end"/>
      </w:r>
    </w:p>
    <w:p w14:paraId="6EAED07E" w14:textId="0465594F"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31</w:t>
      </w:r>
      <w:r>
        <w:t>.2.1</w:t>
      </w:r>
      <w:r>
        <w:rPr>
          <w:rFonts w:asciiTheme="minorHAnsi" w:eastAsiaTheme="minorEastAsia" w:hAnsiTheme="minorHAnsi" w:cstheme="minorBidi"/>
          <w:kern w:val="2"/>
          <w:sz w:val="24"/>
          <w:szCs w:val="24"/>
          <w14:ligatures w14:val="standardContextual"/>
        </w:rPr>
        <w:tab/>
      </w:r>
      <w:r>
        <w:t>Authorization of the UE to access avatar data stored in the network</w:t>
      </w:r>
      <w:r>
        <w:tab/>
      </w:r>
      <w:r>
        <w:fldChar w:fldCharType="begin" w:fldLock="1"/>
      </w:r>
      <w:r>
        <w:instrText xml:space="preserve"> PAGEREF _Toc168576714 \h </w:instrText>
      </w:r>
      <w:r>
        <w:fldChar w:fldCharType="separate"/>
      </w:r>
      <w:r>
        <w:t>147</w:t>
      </w:r>
      <w:r>
        <w:fldChar w:fldCharType="end"/>
      </w:r>
    </w:p>
    <w:p w14:paraId="43815FFE" w14:textId="78B12EC3"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31</w:t>
      </w:r>
      <w:r>
        <w:t>.2.2</w:t>
      </w:r>
      <w:r>
        <w:rPr>
          <w:rFonts w:asciiTheme="minorHAnsi" w:eastAsiaTheme="minorEastAsia" w:hAnsiTheme="minorHAnsi" w:cstheme="minorBidi"/>
          <w:kern w:val="2"/>
          <w:sz w:val="24"/>
          <w:szCs w:val="24"/>
          <w14:ligatures w14:val="standardContextual"/>
        </w:rPr>
        <w:tab/>
      </w:r>
      <w:r>
        <w:t>Bootstrap data channel establishment for retrieval of identities of avatar data stored in the network</w:t>
      </w:r>
      <w:r>
        <w:tab/>
      </w:r>
      <w:r>
        <w:fldChar w:fldCharType="begin" w:fldLock="1"/>
      </w:r>
      <w:r>
        <w:instrText xml:space="preserve"> PAGEREF _Toc168576715 \h </w:instrText>
      </w:r>
      <w:r>
        <w:fldChar w:fldCharType="separate"/>
      </w:r>
      <w:r>
        <w:t>147</w:t>
      </w:r>
      <w:r>
        <w:fldChar w:fldCharType="end"/>
      </w:r>
    </w:p>
    <w:p w14:paraId="554C749B" w14:textId="5B60EF47"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31</w:t>
      </w:r>
      <w:r>
        <w:rPr>
          <w:lang w:eastAsia="zh-CN"/>
        </w:rPr>
        <w:t>.3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_Toc168576716 \h </w:instrText>
      </w:r>
      <w:r>
        <w:fldChar w:fldCharType="separate"/>
      </w:r>
      <w:r>
        <w:t>149</w:t>
      </w:r>
      <w:r>
        <w:fldChar w:fldCharType="end"/>
      </w:r>
    </w:p>
    <w:p w14:paraId="71223646" w14:textId="59433BDB"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32</w:t>
      </w:r>
      <w:r>
        <w:rPr>
          <w:rFonts w:asciiTheme="minorHAnsi" w:eastAsiaTheme="minorEastAsia" w:hAnsiTheme="minorHAnsi" w:cstheme="minorBidi"/>
          <w:kern w:val="2"/>
          <w:sz w:val="24"/>
          <w:szCs w:val="24"/>
          <w14:ligatures w14:val="standardContextual"/>
        </w:rPr>
        <w:tab/>
      </w:r>
      <w:r>
        <w:rPr>
          <w:lang w:eastAsia="zh-CN"/>
        </w:rPr>
        <w:t>Solution #</w:t>
      </w:r>
      <w:r w:rsidRPr="001579FE">
        <w:rPr>
          <w:lang w:val="en-US" w:eastAsia="zh-CN"/>
        </w:rPr>
        <w:t>32</w:t>
      </w:r>
      <w:r>
        <w:rPr>
          <w:lang w:eastAsia="zh-CN"/>
        </w:rPr>
        <w:t>: Solution for support of IMS avatar communication without using data channel</w:t>
      </w:r>
      <w:r>
        <w:tab/>
      </w:r>
      <w:r>
        <w:fldChar w:fldCharType="begin" w:fldLock="1"/>
      </w:r>
      <w:r>
        <w:instrText xml:space="preserve"> PAGEREF _Toc168576717 \h </w:instrText>
      </w:r>
      <w:r>
        <w:fldChar w:fldCharType="separate"/>
      </w:r>
      <w:r>
        <w:t>150</w:t>
      </w:r>
      <w:r>
        <w:fldChar w:fldCharType="end"/>
      </w:r>
    </w:p>
    <w:p w14:paraId="4888FEB6" w14:textId="560F8CD1"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32</w:t>
      </w:r>
      <w:r>
        <w:rPr>
          <w:lang w:eastAsia="zh-CN"/>
        </w:rPr>
        <w:t>.1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_Toc168576718 \h </w:instrText>
      </w:r>
      <w:r>
        <w:fldChar w:fldCharType="separate"/>
      </w:r>
      <w:r>
        <w:t>150</w:t>
      </w:r>
      <w:r>
        <w:fldChar w:fldCharType="end"/>
      </w:r>
    </w:p>
    <w:p w14:paraId="4AA05985" w14:textId="258CDC07"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rPr>
        <w:t>32</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_Toc168576719 \h </w:instrText>
      </w:r>
      <w:r>
        <w:fldChar w:fldCharType="separate"/>
      </w:r>
      <w:r>
        <w:t>152</w:t>
      </w:r>
      <w:r>
        <w:fldChar w:fldCharType="end"/>
      </w:r>
    </w:p>
    <w:p w14:paraId="04970F26" w14:textId="2A882C03"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32</w:t>
      </w:r>
      <w:r>
        <w:t>.2.1</w:t>
      </w:r>
      <w:r>
        <w:rPr>
          <w:rFonts w:asciiTheme="minorHAnsi" w:eastAsiaTheme="minorEastAsia" w:hAnsiTheme="minorHAnsi" w:cstheme="minorBidi"/>
          <w:kern w:val="2"/>
          <w:sz w:val="24"/>
          <w:szCs w:val="24"/>
          <w14:ligatures w14:val="standardContextual"/>
        </w:rPr>
        <w:tab/>
      </w:r>
      <w:r>
        <w:t>Scenario 1: Network centric IMS avatar call flow using SIP/SDP</w:t>
      </w:r>
      <w:r>
        <w:tab/>
      </w:r>
      <w:r>
        <w:fldChar w:fldCharType="begin" w:fldLock="1"/>
      </w:r>
      <w:r>
        <w:instrText xml:space="preserve"> PAGEREF _Toc168576720 \h </w:instrText>
      </w:r>
      <w:r>
        <w:fldChar w:fldCharType="separate"/>
      </w:r>
      <w:r>
        <w:t>152</w:t>
      </w:r>
      <w:r>
        <w:fldChar w:fldCharType="end"/>
      </w:r>
    </w:p>
    <w:p w14:paraId="322CD163" w14:textId="644F2FB3"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32</w:t>
      </w:r>
      <w:r>
        <w:t>.2.2</w:t>
      </w:r>
      <w:r>
        <w:rPr>
          <w:rFonts w:asciiTheme="minorHAnsi" w:eastAsiaTheme="minorEastAsia" w:hAnsiTheme="minorHAnsi" w:cstheme="minorBidi"/>
          <w:kern w:val="2"/>
          <w:sz w:val="24"/>
          <w:szCs w:val="24"/>
          <w14:ligatures w14:val="standardContextual"/>
        </w:rPr>
        <w:tab/>
      </w:r>
      <w:r>
        <w:t>Scenario 2: UE-A centric IMS avatar call flow using SIP/SDP</w:t>
      </w:r>
      <w:r>
        <w:tab/>
      </w:r>
      <w:r>
        <w:fldChar w:fldCharType="begin" w:fldLock="1"/>
      </w:r>
      <w:r>
        <w:instrText xml:space="preserve"> PAGEREF _Toc168576721 \h </w:instrText>
      </w:r>
      <w:r>
        <w:fldChar w:fldCharType="separate"/>
      </w:r>
      <w:r>
        <w:t>154</w:t>
      </w:r>
      <w:r>
        <w:fldChar w:fldCharType="end"/>
      </w:r>
    </w:p>
    <w:p w14:paraId="7C699FB9" w14:textId="0E87A4FB"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32</w:t>
      </w:r>
      <w:r>
        <w:t>.2.3</w:t>
      </w:r>
      <w:r>
        <w:rPr>
          <w:rFonts w:asciiTheme="minorHAnsi" w:eastAsiaTheme="minorEastAsia" w:hAnsiTheme="minorHAnsi" w:cstheme="minorBidi"/>
          <w:kern w:val="2"/>
          <w:sz w:val="24"/>
          <w:szCs w:val="24"/>
          <w14:ligatures w14:val="standardContextual"/>
        </w:rPr>
        <w:tab/>
      </w:r>
      <w:r>
        <w:t>Scenario 3: UE-B centric IMS avatar call flow using SIP/SDP</w:t>
      </w:r>
      <w:r>
        <w:tab/>
      </w:r>
      <w:r>
        <w:fldChar w:fldCharType="begin" w:fldLock="1"/>
      </w:r>
      <w:r>
        <w:instrText xml:space="preserve"> PAGEREF _Toc168576722 \h </w:instrText>
      </w:r>
      <w:r>
        <w:fldChar w:fldCharType="separate"/>
      </w:r>
      <w:r>
        <w:t>155</w:t>
      </w:r>
      <w:r>
        <w:fldChar w:fldCharType="end"/>
      </w:r>
    </w:p>
    <w:p w14:paraId="7B217776" w14:textId="2A3E7D80"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32</w:t>
      </w:r>
      <w:r>
        <w:t>.3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_Toc168576723 \h </w:instrText>
      </w:r>
      <w:r>
        <w:fldChar w:fldCharType="separate"/>
      </w:r>
      <w:r>
        <w:t>156</w:t>
      </w:r>
      <w:r>
        <w:fldChar w:fldCharType="end"/>
      </w:r>
    </w:p>
    <w:p w14:paraId="4DF0E26D" w14:textId="46979ED1" w:rsidR="00B1194C" w:rsidRDefault="00B1194C">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_Toc168576724 \h </w:instrText>
      </w:r>
      <w:r>
        <w:fldChar w:fldCharType="separate"/>
      </w:r>
      <w:r>
        <w:t>157</w:t>
      </w:r>
      <w:r>
        <w:fldChar w:fldCharType="end"/>
      </w:r>
    </w:p>
    <w:p w14:paraId="2D2B537B" w14:textId="27D066EE" w:rsidR="00B1194C" w:rsidRDefault="00B1194C">
      <w:pPr>
        <w:pStyle w:val="TOC1"/>
        <w:rPr>
          <w:rFonts w:asciiTheme="minorHAnsi" w:eastAsiaTheme="minorEastAsia" w:hAnsiTheme="minorHAnsi" w:cstheme="minorBidi"/>
          <w:kern w:val="2"/>
          <w:sz w:val="24"/>
          <w:szCs w:val="24"/>
          <w14:ligatures w14:val="standardContextual"/>
        </w:rPr>
      </w:pPr>
      <w:r w:rsidRPr="001579FE">
        <w:rPr>
          <w:rFonts w:eastAsia="SimSun"/>
          <w:lang w:val="en-US" w:eastAsia="zh-CN"/>
        </w:rP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_Toc168576725 \h </w:instrText>
      </w:r>
      <w:r>
        <w:fldChar w:fldCharType="separate"/>
      </w:r>
      <w:r>
        <w:t>157</w:t>
      </w:r>
      <w:r>
        <w:fldChar w:fldCharType="end"/>
      </w:r>
    </w:p>
    <w:p w14:paraId="722E4E07" w14:textId="314F170D" w:rsidR="00B1194C" w:rsidRDefault="00B1194C">
      <w:pPr>
        <w:pStyle w:val="TOC2"/>
        <w:rPr>
          <w:rFonts w:asciiTheme="minorHAnsi" w:eastAsiaTheme="minorEastAsia" w:hAnsiTheme="minorHAnsi" w:cstheme="minorBidi"/>
          <w:kern w:val="2"/>
          <w:sz w:val="24"/>
          <w:szCs w:val="24"/>
          <w14:ligatures w14:val="standardContextual"/>
        </w:rPr>
      </w:pPr>
      <w:r>
        <w:t>8.</w:t>
      </w:r>
      <w:r w:rsidRPr="001579FE">
        <w:rPr>
          <w:rFonts w:eastAsia="SimSun"/>
          <w:lang w:val="en-US" w:eastAsia="zh-CN"/>
        </w:rPr>
        <w:t>1</w:t>
      </w:r>
      <w:r>
        <w:rPr>
          <w:rFonts w:asciiTheme="minorHAnsi" w:eastAsiaTheme="minorEastAsia" w:hAnsiTheme="minorHAnsi" w:cstheme="minorBidi"/>
          <w:kern w:val="2"/>
          <w:sz w:val="24"/>
          <w:szCs w:val="24"/>
          <w14:ligatures w14:val="standardContextual"/>
        </w:rPr>
        <w:tab/>
      </w:r>
      <w:r>
        <w:t>Conclusions</w:t>
      </w:r>
      <w:r w:rsidRPr="001579FE">
        <w:rPr>
          <w:rFonts w:eastAsia="SimSun"/>
          <w:lang w:val="en-US" w:eastAsia="zh-CN"/>
        </w:rPr>
        <w:t xml:space="preserve"> of </w:t>
      </w:r>
      <w:r>
        <w:t>KI</w:t>
      </w:r>
      <w:r w:rsidRPr="001579FE">
        <w:rPr>
          <w:rFonts w:eastAsia="SimSun"/>
          <w:lang w:val="en-US" w:eastAsia="zh-CN"/>
        </w:rPr>
        <w:t xml:space="preserve"> </w:t>
      </w:r>
      <w:r>
        <w:t>#1</w:t>
      </w:r>
      <w:r>
        <w:tab/>
      </w:r>
      <w:r>
        <w:fldChar w:fldCharType="begin" w:fldLock="1"/>
      </w:r>
      <w:r>
        <w:instrText xml:space="preserve"> PAGEREF _Toc168576726 \h </w:instrText>
      </w:r>
      <w:r>
        <w:fldChar w:fldCharType="separate"/>
      </w:r>
      <w:r>
        <w:t>157</w:t>
      </w:r>
      <w:r>
        <w:fldChar w:fldCharType="end"/>
      </w:r>
    </w:p>
    <w:p w14:paraId="75745328" w14:textId="14B356D4" w:rsidR="00B1194C" w:rsidRDefault="00B1194C">
      <w:pPr>
        <w:pStyle w:val="TOC2"/>
        <w:rPr>
          <w:rFonts w:asciiTheme="minorHAnsi" w:eastAsiaTheme="minorEastAsia" w:hAnsiTheme="minorHAnsi" w:cstheme="minorBidi"/>
          <w:kern w:val="2"/>
          <w:sz w:val="24"/>
          <w:szCs w:val="24"/>
          <w14:ligatures w14:val="standardContextual"/>
        </w:rPr>
      </w:pPr>
      <w:r>
        <w:t>8.</w:t>
      </w:r>
      <w:r w:rsidRPr="001579FE">
        <w:rPr>
          <w:rFonts w:eastAsia="SimSun"/>
          <w:lang w:val="en-US" w:eastAsia="zh-CN"/>
        </w:rPr>
        <w:t>2</w:t>
      </w:r>
      <w:r>
        <w:rPr>
          <w:rFonts w:asciiTheme="minorHAnsi" w:eastAsiaTheme="minorEastAsia" w:hAnsiTheme="minorHAnsi" w:cstheme="minorBidi"/>
          <w:kern w:val="2"/>
          <w:sz w:val="24"/>
          <w:szCs w:val="24"/>
          <w14:ligatures w14:val="standardContextual"/>
        </w:rPr>
        <w:tab/>
      </w:r>
      <w:r>
        <w:t xml:space="preserve">Conclusions of </w:t>
      </w:r>
      <w:r w:rsidRPr="001579FE">
        <w:rPr>
          <w:rFonts w:eastAsia="SimSun"/>
          <w:lang w:val="en-US" w:eastAsia="zh-CN"/>
        </w:rPr>
        <w:t>KI</w:t>
      </w:r>
      <w:r>
        <w:t xml:space="preserve"> #2</w:t>
      </w:r>
      <w:r>
        <w:tab/>
      </w:r>
      <w:r>
        <w:fldChar w:fldCharType="begin" w:fldLock="1"/>
      </w:r>
      <w:r>
        <w:instrText xml:space="preserve"> PAGEREF _Toc168576727 \h </w:instrText>
      </w:r>
      <w:r>
        <w:fldChar w:fldCharType="separate"/>
      </w:r>
      <w:r>
        <w:t>158</w:t>
      </w:r>
      <w:r>
        <w:fldChar w:fldCharType="end"/>
      </w:r>
    </w:p>
    <w:p w14:paraId="0AA72609" w14:textId="30F8983A" w:rsidR="00B1194C" w:rsidRDefault="00B1194C">
      <w:pPr>
        <w:pStyle w:val="TOC2"/>
        <w:rPr>
          <w:rFonts w:asciiTheme="minorHAnsi" w:eastAsiaTheme="minorEastAsia" w:hAnsiTheme="minorHAnsi" w:cstheme="minorBidi"/>
          <w:kern w:val="2"/>
          <w:sz w:val="24"/>
          <w:szCs w:val="24"/>
          <w14:ligatures w14:val="standardContextual"/>
        </w:rPr>
      </w:pPr>
      <w:r>
        <w:lastRenderedPageBreak/>
        <w:t>8.</w:t>
      </w:r>
      <w:r w:rsidRPr="001579FE">
        <w:rPr>
          <w:rFonts w:eastAsia="SimSun"/>
          <w:lang w:val="en-US" w:eastAsia="zh-CN"/>
        </w:rPr>
        <w:t>3</w:t>
      </w:r>
      <w:r>
        <w:rPr>
          <w:rFonts w:asciiTheme="minorHAnsi" w:eastAsiaTheme="minorEastAsia" w:hAnsiTheme="minorHAnsi" w:cstheme="minorBidi"/>
          <w:kern w:val="2"/>
          <w:sz w:val="24"/>
          <w:szCs w:val="24"/>
          <w14:ligatures w14:val="standardContextual"/>
        </w:rPr>
        <w:tab/>
      </w:r>
      <w:r>
        <w:t>Conclusion</w:t>
      </w:r>
      <w:r w:rsidRPr="001579FE">
        <w:rPr>
          <w:rFonts w:eastAsia="SimSun"/>
          <w:lang w:val="en-US" w:eastAsia="zh-CN"/>
        </w:rPr>
        <w:t>s of KI #3</w:t>
      </w:r>
      <w:r>
        <w:tab/>
      </w:r>
      <w:r>
        <w:fldChar w:fldCharType="begin" w:fldLock="1"/>
      </w:r>
      <w:r>
        <w:instrText xml:space="preserve"> PAGEREF _Toc168576728 \h </w:instrText>
      </w:r>
      <w:r>
        <w:fldChar w:fldCharType="separate"/>
      </w:r>
      <w:r>
        <w:t>158</w:t>
      </w:r>
      <w:r>
        <w:fldChar w:fldCharType="end"/>
      </w:r>
    </w:p>
    <w:p w14:paraId="496AEE87" w14:textId="5BA60BC9" w:rsidR="00B1194C" w:rsidRDefault="00B1194C">
      <w:pPr>
        <w:pStyle w:val="TOC2"/>
        <w:rPr>
          <w:rFonts w:asciiTheme="minorHAnsi" w:eastAsiaTheme="minorEastAsia" w:hAnsiTheme="minorHAnsi" w:cstheme="minorBidi"/>
          <w:kern w:val="2"/>
          <w:sz w:val="24"/>
          <w:szCs w:val="24"/>
          <w14:ligatures w14:val="standardContextual"/>
        </w:rPr>
      </w:pPr>
      <w:r>
        <w:t>8.</w:t>
      </w:r>
      <w:r w:rsidRPr="001579FE">
        <w:rPr>
          <w:rFonts w:eastAsia="SimSun"/>
          <w:lang w:val="en-US" w:eastAsia="zh-CN"/>
        </w:rPr>
        <w:t>4</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 xml:space="preserve">Conclusions of </w:t>
      </w:r>
      <w:r>
        <w:t>KI</w:t>
      </w:r>
      <w:r w:rsidRPr="001579FE">
        <w:rPr>
          <w:rFonts w:eastAsia="SimSun"/>
          <w:lang w:val="en-US" w:eastAsia="zh-CN"/>
        </w:rPr>
        <w:t xml:space="preserve"> </w:t>
      </w:r>
      <w:r>
        <w:t>#4</w:t>
      </w:r>
      <w:r>
        <w:tab/>
      </w:r>
      <w:r>
        <w:fldChar w:fldCharType="begin" w:fldLock="1"/>
      </w:r>
      <w:r>
        <w:instrText xml:space="preserve"> PAGEREF _Toc168576729 \h </w:instrText>
      </w:r>
      <w:r>
        <w:fldChar w:fldCharType="separate"/>
      </w:r>
      <w:r>
        <w:t>158</w:t>
      </w:r>
      <w:r>
        <w:fldChar w:fldCharType="end"/>
      </w:r>
    </w:p>
    <w:p w14:paraId="264D80EB" w14:textId="6C78CC7A" w:rsidR="00B1194C" w:rsidRDefault="00B1194C">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Conclusion</w:t>
      </w:r>
      <w:r w:rsidRPr="001579FE">
        <w:rPr>
          <w:rFonts w:eastAsiaTheme="minorEastAsia"/>
        </w:rPr>
        <w:t>s</w:t>
      </w:r>
      <w:r>
        <w:t xml:space="preserve"> of KI #5</w:t>
      </w:r>
      <w:r>
        <w:tab/>
      </w:r>
      <w:r>
        <w:fldChar w:fldCharType="begin" w:fldLock="1"/>
      </w:r>
      <w:r>
        <w:instrText xml:space="preserve"> PAGEREF _Toc168576730 \h </w:instrText>
      </w:r>
      <w:r>
        <w:fldChar w:fldCharType="separate"/>
      </w:r>
      <w:r>
        <w:t>159</w:t>
      </w:r>
      <w:r>
        <w:fldChar w:fldCharType="end"/>
      </w:r>
    </w:p>
    <w:p w14:paraId="065782FA" w14:textId="4AD22A7D" w:rsidR="00B1194C" w:rsidRDefault="00B1194C">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Conclusions of KI #6</w:t>
      </w:r>
      <w:r>
        <w:tab/>
      </w:r>
      <w:r>
        <w:fldChar w:fldCharType="begin" w:fldLock="1"/>
      </w:r>
      <w:r>
        <w:instrText xml:space="preserve"> PAGEREF _Toc168576731 \h </w:instrText>
      </w:r>
      <w:r>
        <w:fldChar w:fldCharType="separate"/>
      </w:r>
      <w:r>
        <w:t>160</w:t>
      </w:r>
      <w:r>
        <w:fldChar w:fldCharType="end"/>
      </w:r>
    </w:p>
    <w:p w14:paraId="66486EDC" w14:textId="274DF49F" w:rsidR="00B1194C" w:rsidRDefault="00B1194C">
      <w:pPr>
        <w:pStyle w:val="TOC2"/>
        <w:rPr>
          <w:rFonts w:asciiTheme="minorHAnsi" w:eastAsiaTheme="minorEastAsia" w:hAnsiTheme="minorHAnsi" w:cstheme="minorBidi"/>
          <w:kern w:val="2"/>
          <w:sz w:val="24"/>
          <w:szCs w:val="24"/>
          <w14:ligatures w14:val="standardContextual"/>
        </w:rPr>
      </w:pPr>
      <w:r w:rsidRPr="001579FE">
        <w:rPr>
          <w:lang w:val="en-US" w:eastAsia="zh-CN"/>
        </w:rPr>
        <w:t>8.7</w:t>
      </w:r>
      <w:r>
        <w:rPr>
          <w:rFonts w:asciiTheme="minorHAnsi" w:eastAsiaTheme="minorEastAsia" w:hAnsiTheme="minorHAnsi" w:cstheme="minorBidi"/>
          <w:kern w:val="2"/>
          <w:sz w:val="24"/>
          <w:szCs w:val="24"/>
          <w14:ligatures w14:val="standardContextual"/>
        </w:rPr>
        <w:tab/>
      </w:r>
      <w:r w:rsidRPr="001579FE">
        <w:rPr>
          <w:lang w:val="en-US" w:eastAsia="zh-CN"/>
        </w:rPr>
        <w:t>Conclusions of KI #7</w:t>
      </w:r>
      <w:r>
        <w:tab/>
      </w:r>
      <w:r>
        <w:fldChar w:fldCharType="begin" w:fldLock="1"/>
      </w:r>
      <w:r>
        <w:instrText xml:space="preserve"> PAGEREF _Toc168576732 \h </w:instrText>
      </w:r>
      <w:r>
        <w:fldChar w:fldCharType="separate"/>
      </w:r>
      <w:r>
        <w:t>161</w:t>
      </w:r>
      <w:r>
        <w:fldChar w:fldCharType="end"/>
      </w:r>
    </w:p>
    <w:p w14:paraId="03D1D70D" w14:textId="7BE46BBC" w:rsidR="00B1194C" w:rsidRDefault="00B1194C">
      <w:pPr>
        <w:pStyle w:val="TOC2"/>
        <w:rPr>
          <w:rFonts w:asciiTheme="minorHAnsi" w:eastAsiaTheme="minorEastAsia" w:hAnsiTheme="minorHAnsi" w:cstheme="minorBidi"/>
          <w:kern w:val="2"/>
          <w:sz w:val="24"/>
          <w:szCs w:val="24"/>
          <w14:ligatures w14:val="standardContextual"/>
        </w:rPr>
      </w:pPr>
      <w:r>
        <w:t>8.</w:t>
      </w:r>
      <w:r w:rsidRPr="001579FE">
        <w:rPr>
          <w:rFonts w:eastAsia="SimSun"/>
          <w:lang w:val="en-US" w:eastAsia="zh-CN"/>
        </w:rPr>
        <w:t>8</w:t>
      </w:r>
      <w:r>
        <w:rPr>
          <w:rFonts w:asciiTheme="minorHAnsi" w:eastAsiaTheme="minorEastAsia" w:hAnsiTheme="minorHAnsi" w:cstheme="minorBidi"/>
          <w:kern w:val="2"/>
          <w:sz w:val="24"/>
          <w:szCs w:val="24"/>
          <w14:ligatures w14:val="standardContextual"/>
        </w:rPr>
        <w:tab/>
      </w:r>
      <w:r>
        <w:t xml:space="preserve">Conclusions </w:t>
      </w:r>
      <w:r w:rsidRPr="001579FE">
        <w:rPr>
          <w:rFonts w:eastAsia="SimSun"/>
          <w:lang w:val="en-US" w:eastAsia="zh-CN"/>
        </w:rPr>
        <w:t>of KI</w:t>
      </w:r>
      <w:r>
        <w:t xml:space="preserve"> #8</w:t>
      </w:r>
      <w:r>
        <w:tab/>
      </w:r>
      <w:r>
        <w:fldChar w:fldCharType="begin" w:fldLock="1"/>
      </w:r>
      <w:r>
        <w:instrText xml:space="preserve"> PAGEREF _Toc168576733 \h </w:instrText>
      </w:r>
      <w:r>
        <w:fldChar w:fldCharType="separate"/>
      </w:r>
      <w:r>
        <w:t>163</w:t>
      </w:r>
      <w:r>
        <w:fldChar w:fldCharType="end"/>
      </w:r>
    </w:p>
    <w:p w14:paraId="2433BB22" w14:textId="75E519DD" w:rsidR="00B1194C" w:rsidRDefault="00B1194C">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fldLock="1"/>
      </w:r>
      <w:r>
        <w:instrText xml:space="preserve"> PAGEREF _Toc168576734 \h </w:instrText>
      </w:r>
      <w:r>
        <w:fldChar w:fldCharType="separate"/>
      </w:r>
      <w:r>
        <w:t>165</w:t>
      </w:r>
      <w:r>
        <w:fldChar w:fldCharType="end"/>
      </w:r>
    </w:p>
    <w:p w14:paraId="59581675" w14:textId="6F9EBDAC" w:rsidR="00C84EF3" w:rsidRDefault="00000000">
      <w:r>
        <w:rPr>
          <w:sz w:val="22"/>
        </w:rPr>
        <w:fldChar w:fldCharType="end"/>
      </w:r>
    </w:p>
    <w:p w14:paraId="23625960" w14:textId="77777777" w:rsidR="00C84EF3" w:rsidRDefault="00000000">
      <w:pPr>
        <w:pStyle w:val="Heading1"/>
      </w:pPr>
      <w:r>
        <w:br w:type="page"/>
      </w:r>
      <w:bookmarkStart w:id="5" w:name="_Toc157759392"/>
      <w:bookmarkStart w:id="6" w:name="_Toc148590852"/>
      <w:bookmarkStart w:id="7" w:name="_Toc22214896"/>
      <w:bookmarkStart w:id="8" w:name="_Toc16447"/>
      <w:bookmarkStart w:id="9" w:name="_Toc31166"/>
      <w:bookmarkStart w:id="10" w:name="_Toc160808665"/>
      <w:bookmarkStart w:id="11" w:name="_Toc23254029"/>
      <w:bookmarkStart w:id="12" w:name="_Toc11302"/>
      <w:bookmarkStart w:id="13" w:name="_Toc4341"/>
      <w:bookmarkStart w:id="14" w:name="_Toc168576438"/>
      <w:r>
        <w:lastRenderedPageBreak/>
        <w:t>Foreword</w:t>
      </w:r>
      <w:bookmarkEnd w:id="5"/>
      <w:bookmarkEnd w:id="6"/>
      <w:bookmarkEnd w:id="7"/>
      <w:bookmarkEnd w:id="8"/>
      <w:bookmarkEnd w:id="9"/>
      <w:bookmarkEnd w:id="10"/>
      <w:bookmarkEnd w:id="11"/>
      <w:bookmarkEnd w:id="12"/>
      <w:bookmarkEnd w:id="13"/>
      <w:bookmarkEnd w:id="14"/>
    </w:p>
    <w:p w14:paraId="0F0B8DAC" w14:textId="77777777" w:rsidR="00C84EF3" w:rsidRDefault="00000000">
      <w:r>
        <w:t>This Technical Report has been produced by the 3rd Generation Partnership Project (3GPP).</w:t>
      </w:r>
    </w:p>
    <w:p w14:paraId="4946B223" w14:textId="77777777" w:rsidR="00C84EF3"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2CBA76" w14:textId="77777777" w:rsidR="00C84EF3" w:rsidRDefault="00000000">
      <w:pPr>
        <w:pStyle w:val="B1"/>
      </w:pPr>
      <w:r>
        <w:t>Version x.y.z</w:t>
      </w:r>
    </w:p>
    <w:p w14:paraId="26FA213A" w14:textId="77777777" w:rsidR="00C84EF3" w:rsidRDefault="00000000">
      <w:pPr>
        <w:pStyle w:val="B1"/>
      </w:pPr>
      <w:r>
        <w:t>where:</w:t>
      </w:r>
    </w:p>
    <w:p w14:paraId="64D9782C" w14:textId="77777777" w:rsidR="00C84EF3" w:rsidRDefault="00000000">
      <w:pPr>
        <w:pStyle w:val="B2"/>
      </w:pPr>
      <w:r>
        <w:t>x</w:t>
      </w:r>
      <w:r>
        <w:tab/>
        <w:t>the first digit:</w:t>
      </w:r>
    </w:p>
    <w:p w14:paraId="05E4227B" w14:textId="77777777" w:rsidR="00C84EF3" w:rsidRDefault="00000000">
      <w:pPr>
        <w:pStyle w:val="B3"/>
      </w:pPr>
      <w:r>
        <w:t>1</w:t>
      </w:r>
      <w:r>
        <w:tab/>
        <w:t>presented to TSG for information;</w:t>
      </w:r>
    </w:p>
    <w:p w14:paraId="1C0B6AC7" w14:textId="77777777" w:rsidR="00C84EF3" w:rsidRDefault="00000000">
      <w:pPr>
        <w:pStyle w:val="B3"/>
      </w:pPr>
      <w:r>
        <w:t>2</w:t>
      </w:r>
      <w:r>
        <w:tab/>
        <w:t>presented to TSG for approval;</w:t>
      </w:r>
    </w:p>
    <w:p w14:paraId="7D0C2091" w14:textId="77777777" w:rsidR="00C84EF3" w:rsidRDefault="00000000">
      <w:pPr>
        <w:pStyle w:val="B3"/>
      </w:pPr>
      <w:r>
        <w:t>3</w:t>
      </w:r>
      <w:r>
        <w:tab/>
        <w:t>or greater indicates TSG approved document under change control.</w:t>
      </w:r>
    </w:p>
    <w:p w14:paraId="554A576E" w14:textId="77777777" w:rsidR="00C84EF3" w:rsidRDefault="00000000">
      <w:pPr>
        <w:pStyle w:val="B2"/>
      </w:pPr>
      <w:r>
        <w:t>y</w:t>
      </w:r>
      <w:r>
        <w:tab/>
        <w:t>the second digit is incremented for all changes of substance, i.e. technical enhancements, corrections, updates, etc.</w:t>
      </w:r>
    </w:p>
    <w:p w14:paraId="20090170" w14:textId="77777777" w:rsidR="00C84EF3" w:rsidRDefault="00000000">
      <w:pPr>
        <w:pStyle w:val="B2"/>
      </w:pPr>
      <w:r>
        <w:t>z</w:t>
      </w:r>
      <w:r>
        <w:tab/>
        <w:t>the third digit is incremented when editorial only changes have been incorporated in the document.</w:t>
      </w:r>
    </w:p>
    <w:p w14:paraId="1488DD70" w14:textId="77777777" w:rsidR="00C84EF3" w:rsidRDefault="00000000">
      <w:r>
        <w:t>In the present document, certain modal verbs have the following meanings:</w:t>
      </w:r>
    </w:p>
    <w:p w14:paraId="61A3CA8E" w14:textId="77777777" w:rsidR="00C84EF3" w:rsidRDefault="00000000">
      <w:pPr>
        <w:pStyle w:val="EX"/>
      </w:pPr>
      <w:r>
        <w:rPr>
          <w:b/>
        </w:rPr>
        <w:t>shall</w:t>
      </w:r>
      <w:r>
        <w:tab/>
        <w:t>indicates a mandatory requirement to do something</w:t>
      </w:r>
    </w:p>
    <w:p w14:paraId="639EA49E" w14:textId="77777777" w:rsidR="00C84EF3" w:rsidRDefault="00000000">
      <w:pPr>
        <w:pStyle w:val="EX"/>
      </w:pPr>
      <w:r>
        <w:rPr>
          <w:b/>
        </w:rPr>
        <w:t>shall not</w:t>
      </w:r>
      <w:r>
        <w:tab/>
        <w:t>indicates an interdiction (prohibition) to do something</w:t>
      </w:r>
    </w:p>
    <w:p w14:paraId="581E24FA" w14:textId="77777777" w:rsidR="00C84EF3" w:rsidRDefault="00000000">
      <w:pPr>
        <w:pStyle w:val="NO"/>
      </w:pPr>
      <w:r>
        <w:t>NOTE 1:</w:t>
      </w:r>
      <w:r>
        <w:tab/>
        <w:t>The constructions "shall" and "shall not" are confined to the context of normative provisions, and do not appear in Technical Reports.</w:t>
      </w:r>
    </w:p>
    <w:p w14:paraId="177D7406" w14:textId="77777777" w:rsidR="00C84EF3" w:rsidRDefault="00000000">
      <w:pPr>
        <w:pStyle w:val="NO"/>
      </w:pPr>
      <w:r>
        <w:t>NOTE 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2D8BE8E" w14:textId="77777777" w:rsidR="00C84EF3" w:rsidRDefault="00000000">
      <w:pPr>
        <w:pStyle w:val="EX"/>
      </w:pPr>
      <w:r>
        <w:rPr>
          <w:b/>
        </w:rPr>
        <w:t>should</w:t>
      </w:r>
      <w:r>
        <w:tab/>
        <w:t>indicates a recommendation to do something</w:t>
      </w:r>
    </w:p>
    <w:p w14:paraId="10132628" w14:textId="77777777" w:rsidR="00C84EF3" w:rsidRDefault="00000000">
      <w:pPr>
        <w:pStyle w:val="EX"/>
      </w:pPr>
      <w:r>
        <w:rPr>
          <w:b/>
        </w:rPr>
        <w:t>should not</w:t>
      </w:r>
      <w:r>
        <w:tab/>
        <w:t>indicates a recommendation not to do something</w:t>
      </w:r>
    </w:p>
    <w:p w14:paraId="49AB7478" w14:textId="77777777" w:rsidR="00C84EF3" w:rsidRDefault="00000000">
      <w:pPr>
        <w:pStyle w:val="EX"/>
      </w:pPr>
      <w:r>
        <w:rPr>
          <w:b/>
        </w:rPr>
        <w:t>may</w:t>
      </w:r>
      <w:r>
        <w:tab/>
        <w:t>indicates permission to do something</w:t>
      </w:r>
    </w:p>
    <w:p w14:paraId="519FF250" w14:textId="77777777" w:rsidR="00C84EF3" w:rsidRDefault="00000000">
      <w:pPr>
        <w:pStyle w:val="EX"/>
      </w:pPr>
      <w:r>
        <w:rPr>
          <w:b/>
        </w:rPr>
        <w:t>need not</w:t>
      </w:r>
      <w:r>
        <w:tab/>
        <w:t>indicates permission not to do something</w:t>
      </w:r>
    </w:p>
    <w:p w14:paraId="001FD549" w14:textId="77777777" w:rsidR="00C84EF3" w:rsidRDefault="00000000">
      <w:pPr>
        <w:pStyle w:val="NO"/>
      </w:pPr>
      <w:r>
        <w:t>NOTE 3:</w:t>
      </w:r>
      <w:r>
        <w:tab/>
        <w:t>The construction "may not" is ambiguous and is not used in normative elements. The unambiguous constructions "might not" or "shall not" are used instead, depending upon the meaning intended.</w:t>
      </w:r>
    </w:p>
    <w:p w14:paraId="60460C69" w14:textId="77777777" w:rsidR="00C84EF3" w:rsidRDefault="00000000">
      <w:pPr>
        <w:pStyle w:val="EX"/>
      </w:pPr>
      <w:r>
        <w:rPr>
          <w:b/>
        </w:rPr>
        <w:t>can</w:t>
      </w:r>
      <w:r>
        <w:tab/>
        <w:t>indicates that something is possible</w:t>
      </w:r>
    </w:p>
    <w:p w14:paraId="7A570F81" w14:textId="77777777" w:rsidR="00C84EF3" w:rsidRDefault="00000000">
      <w:pPr>
        <w:pStyle w:val="EX"/>
      </w:pPr>
      <w:r>
        <w:rPr>
          <w:b/>
        </w:rPr>
        <w:t>cannot</w:t>
      </w:r>
      <w:r>
        <w:tab/>
        <w:t>indicates that something is impossible</w:t>
      </w:r>
    </w:p>
    <w:p w14:paraId="78FABDA6" w14:textId="77777777" w:rsidR="00C84EF3" w:rsidRDefault="00000000">
      <w:pPr>
        <w:pStyle w:val="NO"/>
      </w:pPr>
      <w:r>
        <w:t>NOTE 4:</w:t>
      </w:r>
      <w:r>
        <w:tab/>
        <w:t>The constructions "can" and "cannot" shall not to be used as substitutes for "may" and "need not".</w:t>
      </w:r>
    </w:p>
    <w:p w14:paraId="464A77D3" w14:textId="77777777" w:rsidR="00C84EF3" w:rsidRDefault="00000000">
      <w:pPr>
        <w:pStyle w:val="EX"/>
      </w:pPr>
      <w:r>
        <w:rPr>
          <w:b/>
        </w:rPr>
        <w:t>will</w:t>
      </w:r>
      <w:r>
        <w:tab/>
        <w:t>indicates that something is certain or expected to happen as a result of action taken by an agency the behaviour of which is outside the scope of the present document</w:t>
      </w:r>
    </w:p>
    <w:p w14:paraId="31E3B07F" w14:textId="77777777" w:rsidR="00C84EF3"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06F6BF9F" w14:textId="77777777" w:rsidR="00C84EF3" w:rsidRDefault="00000000">
      <w:pPr>
        <w:pStyle w:val="EX"/>
      </w:pPr>
      <w:r>
        <w:rPr>
          <w:b/>
        </w:rPr>
        <w:t>might</w:t>
      </w:r>
      <w:r>
        <w:tab/>
        <w:t>indicates a likelihood that something will happen as a result of action taken by some agency the behaviour of which is outside the scope of the present document</w:t>
      </w:r>
    </w:p>
    <w:p w14:paraId="4321F52D" w14:textId="77777777" w:rsidR="00C84EF3" w:rsidRDefault="00000000">
      <w:pPr>
        <w:pStyle w:val="EX"/>
      </w:pPr>
      <w:r>
        <w:rPr>
          <w:b/>
        </w:rPr>
        <w:t>might not</w:t>
      </w:r>
      <w:r>
        <w:tab/>
        <w:t>indicates a likelihood that something will not happen as a result of action taken by some agency the behaviour of which is outside the scope of the present document</w:t>
      </w:r>
    </w:p>
    <w:p w14:paraId="08C7A4F4" w14:textId="77777777" w:rsidR="00C84EF3" w:rsidRDefault="00000000">
      <w:r>
        <w:lastRenderedPageBreak/>
        <w:t>In addition:</w:t>
      </w:r>
    </w:p>
    <w:p w14:paraId="6E0FE3CD" w14:textId="77777777" w:rsidR="00C84EF3" w:rsidRDefault="00000000">
      <w:pPr>
        <w:pStyle w:val="EX"/>
      </w:pPr>
      <w:r>
        <w:rPr>
          <w:b/>
        </w:rPr>
        <w:t>is</w:t>
      </w:r>
      <w:r>
        <w:tab/>
        <w:t>(or any other verb in the indicative mood) indicates a statement of fact</w:t>
      </w:r>
    </w:p>
    <w:p w14:paraId="72A33465" w14:textId="77777777" w:rsidR="00C84EF3" w:rsidRDefault="00000000">
      <w:pPr>
        <w:pStyle w:val="EX"/>
      </w:pPr>
      <w:r>
        <w:rPr>
          <w:b/>
        </w:rPr>
        <w:t>is not</w:t>
      </w:r>
      <w:r>
        <w:tab/>
        <w:t>(or any other negative verb in the indicative mood) indicates a statement of fact</w:t>
      </w:r>
    </w:p>
    <w:p w14:paraId="7A1DE985" w14:textId="77777777" w:rsidR="00C84EF3" w:rsidRDefault="00000000">
      <w:pPr>
        <w:pStyle w:val="NO"/>
      </w:pPr>
      <w:r>
        <w:t>NOTE 5:</w:t>
      </w:r>
      <w:r>
        <w:tab/>
        <w:t>The constructions "is" and "is not" do not indicate requirements.</w:t>
      </w:r>
    </w:p>
    <w:p w14:paraId="689483A2" w14:textId="77777777" w:rsidR="00C84EF3" w:rsidRDefault="00000000">
      <w:pPr>
        <w:pStyle w:val="Heading1"/>
      </w:pPr>
      <w:r>
        <w:br w:type="page"/>
      </w:r>
      <w:bookmarkStart w:id="15" w:name="_Toc9844"/>
      <w:bookmarkStart w:id="16" w:name="_Toc16494"/>
      <w:bookmarkStart w:id="17" w:name="_Toc160808666"/>
      <w:bookmarkStart w:id="18" w:name="_Toc16811"/>
      <w:bookmarkStart w:id="19" w:name="_Toc1121"/>
      <w:bookmarkStart w:id="20" w:name="_Toc157759393"/>
      <w:bookmarkStart w:id="21" w:name="_Toc148590853"/>
      <w:bookmarkStart w:id="22" w:name="_Toc23254030"/>
      <w:bookmarkStart w:id="23" w:name="_Toc22214897"/>
      <w:bookmarkStart w:id="24" w:name="_Toc168576439"/>
      <w:r>
        <w:lastRenderedPageBreak/>
        <w:t>1</w:t>
      </w:r>
      <w:r>
        <w:tab/>
        <w:t>Scope</w:t>
      </w:r>
      <w:bookmarkEnd w:id="15"/>
      <w:bookmarkEnd w:id="16"/>
      <w:bookmarkEnd w:id="17"/>
      <w:bookmarkEnd w:id="18"/>
      <w:bookmarkEnd w:id="19"/>
      <w:bookmarkEnd w:id="20"/>
      <w:bookmarkEnd w:id="21"/>
      <w:bookmarkEnd w:id="22"/>
      <w:bookmarkEnd w:id="23"/>
      <w:bookmarkEnd w:id="24"/>
    </w:p>
    <w:p w14:paraId="248AC27B" w14:textId="77777777" w:rsidR="00C84EF3" w:rsidRDefault="00000000">
      <w:pPr>
        <w:pStyle w:val="EditorsNote"/>
        <w:rPr>
          <w:lang w:val="en-US"/>
        </w:rPr>
      </w:pPr>
      <w:r>
        <w:t>Editor's note:</w:t>
      </w:r>
      <w:r>
        <w:tab/>
      </w:r>
      <w:r>
        <w:rPr>
          <w:lang w:val="en-US"/>
        </w:rPr>
        <w:t>This clause will describe the scope for t</w:t>
      </w:r>
      <w:r>
        <w:rPr>
          <w:rFonts w:hint="eastAsia"/>
          <w:lang w:val="en-US" w:eastAsia="zh-CN"/>
        </w:rPr>
        <w:t>his study item</w:t>
      </w:r>
      <w:r>
        <w:rPr>
          <w:lang w:val="en-US"/>
        </w:rPr>
        <w:t>.</w:t>
      </w:r>
    </w:p>
    <w:p w14:paraId="7A53C059" w14:textId="77777777" w:rsidR="00C84EF3" w:rsidRDefault="00000000">
      <w:pPr>
        <w:rPr>
          <w:lang w:val="en-US" w:eastAsia="zh-CN"/>
        </w:rPr>
      </w:pPr>
      <w:r>
        <w:t>Th</w:t>
      </w:r>
      <w:r>
        <w:rPr>
          <w:rFonts w:eastAsia="SimSun" w:hint="eastAsia"/>
        </w:rPr>
        <w:t>is technical report</w:t>
      </w:r>
      <w:r>
        <w:t xml:space="preserve"> </w:t>
      </w:r>
      <w:r>
        <w:rPr>
          <w:rFonts w:hint="eastAsia"/>
        </w:rPr>
        <w:t>studies further</w:t>
      </w:r>
      <w:r>
        <w:t xml:space="preserve"> enhancement</w:t>
      </w:r>
      <w:r>
        <w:rPr>
          <w:rFonts w:eastAsia="SimSun" w:hint="eastAsia"/>
        </w:rPr>
        <w:t>s</w:t>
      </w:r>
      <w:r>
        <w:t xml:space="preserve"> to the IMS network architecture, interfaces and procedures </w:t>
      </w:r>
      <w:r>
        <w:rPr>
          <w:rFonts w:eastAsia="SimSun" w:hint="eastAsia"/>
        </w:rPr>
        <w:t>to support</w:t>
      </w:r>
      <w:r>
        <w:t xml:space="preserve"> the next generation real time communication</w:t>
      </w:r>
      <w:r>
        <w:rPr>
          <w:rFonts w:hint="eastAsia"/>
        </w:rPr>
        <w:t xml:space="preserve"> services</w:t>
      </w:r>
      <w:r>
        <w:t xml:space="preserve"> requirements</w:t>
      </w:r>
      <w:r>
        <w:rPr>
          <w:rFonts w:hint="eastAsia"/>
        </w:rPr>
        <w:t xml:space="preserve"> </w:t>
      </w:r>
      <w:r>
        <w:t xml:space="preserve">on </w:t>
      </w:r>
      <w:r>
        <w:rPr>
          <w:rFonts w:hint="eastAsia"/>
        </w:rPr>
        <w:t>the following aspects:</w:t>
      </w:r>
    </w:p>
    <w:p w14:paraId="7A070419" w14:textId="77777777" w:rsidR="00C84EF3" w:rsidRDefault="00000000">
      <w:pPr>
        <w:pStyle w:val="B1"/>
        <w:rPr>
          <w:lang w:val="en-US" w:eastAsia="zh-CN"/>
        </w:rPr>
      </w:pPr>
      <w:r>
        <w:rPr>
          <w:lang w:val="en-US" w:eastAsia="zh-CN"/>
        </w:rPr>
        <w:t>1.</w:t>
      </w:r>
      <w:r>
        <w:rPr>
          <w:lang w:val="en-US" w:eastAsia="zh-CN"/>
        </w:rPr>
        <w:tab/>
        <w:t>Study on the enhancements to framework for exposure of IMS capability in the context of IMS data channel session, including:</w:t>
      </w:r>
    </w:p>
    <w:p w14:paraId="7A353754" w14:textId="77777777" w:rsidR="00C84EF3" w:rsidRDefault="00000000">
      <w:pPr>
        <w:pStyle w:val="B2"/>
        <w:rPr>
          <w:lang w:val="en-US" w:eastAsia="zh-CN"/>
        </w:rPr>
      </w:pPr>
      <w:r>
        <w:rPr>
          <w:lang w:val="en-US" w:eastAsia="zh-CN"/>
        </w:rPr>
        <w:t>-</w:t>
      </w:r>
      <w:r>
        <w:rPr>
          <w:lang w:val="en-US" w:eastAsia="zh-CN"/>
        </w:rPr>
        <w:tab/>
        <w:t>enhancing the IMS architecture to define an event subscription mechanism to enable subscription to various IMS events of IMS data channel services;</w:t>
      </w:r>
    </w:p>
    <w:p w14:paraId="66988248" w14:textId="77777777" w:rsidR="00C84EF3" w:rsidRDefault="00000000">
      <w:pPr>
        <w:pStyle w:val="B2"/>
        <w:rPr>
          <w:lang w:val="en-US" w:eastAsia="zh-CN"/>
        </w:rPr>
      </w:pPr>
      <w:r>
        <w:rPr>
          <w:lang w:val="en-US" w:eastAsia="zh-CN"/>
        </w:rPr>
        <w:t>-</w:t>
      </w:r>
      <w:r>
        <w:rPr>
          <w:lang w:val="en-US" w:eastAsia="zh-CN"/>
        </w:rPr>
        <w:tab/>
        <w:t>how to enhance NF services of IMS and 5GC to expose existing IMS services (e.g. IMS voice/video call, message) in the context of an IMS data channel session, i.e. when DC is established.</w:t>
      </w:r>
    </w:p>
    <w:p w14:paraId="03CAEC3C" w14:textId="77777777" w:rsidR="00C84EF3" w:rsidRDefault="00000000">
      <w:pPr>
        <w:pStyle w:val="B1"/>
        <w:rPr>
          <w:lang w:val="en-US" w:eastAsia="zh-CN"/>
        </w:rPr>
      </w:pPr>
      <w:r>
        <w:rPr>
          <w:lang w:val="en-US" w:eastAsia="zh-CN"/>
        </w:rPr>
        <w:t>2.</w:t>
      </w:r>
      <w:r>
        <w:rPr>
          <w:lang w:val="en-US" w:eastAsia="zh-CN"/>
        </w:rPr>
        <w:tab/>
        <w:t>Study how to provide IMS data channel applications to the subscriber who is using a MTSI UE where it is appropriate depending on the applications.</w:t>
      </w:r>
    </w:p>
    <w:p w14:paraId="1AD578BD" w14:textId="77777777" w:rsidR="00C84EF3" w:rsidRDefault="00000000">
      <w:pPr>
        <w:pStyle w:val="B1"/>
        <w:rPr>
          <w:lang w:val="en-US" w:eastAsia="zh-CN"/>
        </w:rPr>
      </w:pPr>
      <w:r>
        <w:rPr>
          <w:lang w:val="en-US" w:eastAsia="zh-CN"/>
        </w:rPr>
        <w:t>3.</w:t>
      </w:r>
      <w:r>
        <w:rPr>
          <w:lang w:val="en-US" w:eastAsia="zh-CN"/>
        </w:rPr>
        <w:tab/>
        <w:t>Study how IMS architecture and procedures are enhanced to support verified OIP service for 3rd party in IMS session using SA WG3 work on third party identity authentication as basis.</w:t>
      </w:r>
    </w:p>
    <w:p w14:paraId="0A85B451" w14:textId="77777777" w:rsidR="00C84EF3" w:rsidRDefault="00000000">
      <w:pPr>
        <w:pStyle w:val="B1"/>
        <w:rPr>
          <w:lang w:val="en-US" w:eastAsia="zh-CN"/>
        </w:rPr>
      </w:pPr>
      <w:r>
        <w:rPr>
          <w:lang w:val="en-US" w:eastAsia="zh-CN"/>
        </w:rPr>
        <w:t>4.</w:t>
      </w:r>
      <w:r>
        <w:rPr>
          <w:lang w:val="en-US" w:eastAsia="zh-CN"/>
        </w:rPr>
        <w:tab/>
        <w:t>Study on the enhancements to IMS data channel related services and operational aspects, including:</w:t>
      </w:r>
    </w:p>
    <w:p w14:paraId="4663501B" w14:textId="77777777" w:rsidR="00C84EF3" w:rsidRDefault="00000000">
      <w:pPr>
        <w:pStyle w:val="B2"/>
        <w:rPr>
          <w:lang w:val="en-US" w:eastAsia="zh-CN"/>
        </w:rPr>
      </w:pPr>
      <w:r>
        <w:rPr>
          <w:lang w:val="en-US" w:eastAsia="zh-CN"/>
        </w:rPr>
        <w:t>-</w:t>
      </w:r>
      <w:r>
        <w:rPr>
          <w:lang w:val="en-US" w:eastAsia="zh-CN"/>
        </w:rPr>
        <w:tab/>
        <w:t>whether and how to support standalone IMS data channel without accompanying audio/video/messaging media in an IMS session;</w:t>
      </w:r>
    </w:p>
    <w:p w14:paraId="6B04FCFD" w14:textId="77777777" w:rsidR="00C84EF3" w:rsidRDefault="00000000">
      <w:pPr>
        <w:pStyle w:val="B2"/>
        <w:rPr>
          <w:lang w:val="en-US" w:eastAsia="zh-CN"/>
        </w:rPr>
      </w:pPr>
      <w:r>
        <w:rPr>
          <w:lang w:val="en-US" w:eastAsia="zh-CN"/>
        </w:rPr>
        <w:t>-</w:t>
      </w:r>
      <w:r>
        <w:rPr>
          <w:lang w:val="en-US" w:eastAsia="zh-CN"/>
        </w:rPr>
        <w:tab/>
        <w:t>how to support 3GPP PS Data Off for IMS data channel and applications over IMS data channel;</w:t>
      </w:r>
    </w:p>
    <w:p w14:paraId="396A664E" w14:textId="77777777" w:rsidR="00C84EF3" w:rsidRDefault="00000000">
      <w:pPr>
        <w:pStyle w:val="B2"/>
        <w:rPr>
          <w:lang w:val="en-US" w:eastAsia="zh-CN"/>
        </w:rPr>
      </w:pPr>
      <w:r>
        <w:rPr>
          <w:lang w:val="en-US" w:eastAsia="zh-CN"/>
        </w:rPr>
        <w:t>-</w:t>
      </w:r>
      <w:r>
        <w:rPr>
          <w:lang w:val="en-US" w:eastAsia="zh-CN"/>
        </w:rPr>
        <w:tab/>
        <w:t>study enhancements of IMS DC architecture and procedure to support multiplexing a SCTP connection for multiple DC applications.</w:t>
      </w:r>
    </w:p>
    <w:p w14:paraId="41E3837F" w14:textId="77777777" w:rsidR="00C84EF3" w:rsidRDefault="00000000">
      <w:pPr>
        <w:pStyle w:val="B1"/>
        <w:rPr>
          <w:lang w:val="en-US" w:eastAsia="zh-CN"/>
        </w:rPr>
      </w:pPr>
      <w:r>
        <w:rPr>
          <w:lang w:val="en-US" w:eastAsia="zh-CN"/>
        </w:rPr>
        <w:t>5.</w:t>
      </w:r>
      <w:r>
        <w:rPr>
          <w:lang w:val="en-US" w:eastAsia="zh-CN"/>
        </w:rPr>
        <w:tab/>
        <w:t>Study whether and how to enhance IMS architecture, procedures, interfaces for supporting avatar call (including multi-party communication) and communication with accessibility as specified in clause 5.2.2 of TS 22.156 [9].</w:t>
      </w:r>
    </w:p>
    <w:p w14:paraId="50386BB6" w14:textId="77777777" w:rsidR="00C84EF3" w:rsidRDefault="00000000">
      <w:pPr>
        <w:pStyle w:val="Heading1"/>
      </w:pPr>
      <w:bookmarkStart w:id="25" w:name="_Toc148590854"/>
      <w:bookmarkStart w:id="26" w:name="_Toc17536"/>
      <w:bookmarkStart w:id="27" w:name="_Toc157759394"/>
      <w:bookmarkStart w:id="28" w:name="_Toc11205"/>
      <w:bookmarkStart w:id="29" w:name="_Toc16496"/>
      <w:bookmarkStart w:id="30" w:name="_Toc23254031"/>
      <w:bookmarkStart w:id="31" w:name="_Toc29109"/>
      <w:bookmarkStart w:id="32" w:name="_Toc160808667"/>
      <w:bookmarkStart w:id="33" w:name="_Toc22214898"/>
      <w:bookmarkStart w:id="34" w:name="_Toc168576440"/>
      <w:r>
        <w:t>2</w:t>
      </w:r>
      <w:r>
        <w:tab/>
        <w:t>References</w:t>
      </w:r>
      <w:bookmarkEnd w:id="25"/>
      <w:bookmarkEnd w:id="26"/>
      <w:bookmarkEnd w:id="27"/>
      <w:bookmarkEnd w:id="28"/>
      <w:bookmarkEnd w:id="29"/>
      <w:bookmarkEnd w:id="30"/>
      <w:bookmarkEnd w:id="31"/>
      <w:bookmarkEnd w:id="32"/>
      <w:bookmarkEnd w:id="33"/>
      <w:bookmarkEnd w:id="34"/>
    </w:p>
    <w:p w14:paraId="1F891763" w14:textId="77777777" w:rsidR="00C84EF3" w:rsidRDefault="00000000">
      <w:r>
        <w:t>The following documents contain provisions which, through reference in this text, constitute provisions of the present document.</w:t>
      </w:r>
    </w:p>
    <w:p w14:paraId="6952E483" w14:textId="77777777" w:rsidR="00C84EF3" w:rsidRDefault="00000000">
      <w:pPr>
        <w:pStyle w:val="B1"/>
      </w:pPr>
      <w:r>
        <w:t>-</w:t>
      </w:r>
      <w:r>
        <w:tab/>
        <w:t>References are either specific (identified by date of publication, edition number, version number, etc.) or non</w:t>
      </w:r>
      <w:r>
        <w:noBreakHyphen/>
        <w:t>specific.</w:t>
      </w:r>
    </w:p>
    <w:p w14:paraId="2C157498" w14:textId="77777777" w:rsidR="00C84EF3" w:rsidRDefault="00000000">
      <w:pPr>
        <w:pStyle w:val="B1"/>
      </w:pPr>
      <w:r>
        <w:t>-</w:t>
      </w:r>
      <w:r>
        <w:tab/>
        <w:t>For a specific reference, subsequent revisions do not apply.</w:t>
      </w:r>
    </w:p>
    <w:p w14:paraId="4E26C07D" w14:textId="77777777" w:rsidR="00C84EF3"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FB34A03" w14:textId="7B432368" w:rsidR="00C84EF3" w:rsidRDefault="00000000">
      <w:pPr>
        <w:pStyle w:val="EX"/>
      </w:pPr>
      <w:r>
        <w:t>[1]</w:t>
      </w:r>
      <w:r>
        <w:tab/>
      </w:r>
      <w:r w:rsidR="00B1194C">
        <w:t>3GPP TR 21.905:</w:t>
      </w:r>
      <w:r>
        <w:t xml:space="preserve"> "Vocabulary for 3GPP Specifications".</w:t>
      </w:r>
    </w:p>
    <w:p w14:paraId="5C2B1D52" w14:textId="005A9E64" w:rsidR="00C84EF3" w:rsidRDefault="00000000">
      <w:pPr>
        <w:pStyle w:val="EX"/>
      </w:pPr>
      <w:r>
        <w:t>[2]</w:t>
      </w:r>
      <w:r>
        <w:tab/>
      </w:r>
      <w:r w:rsidR="00B1194C">
        <w:t>3GPP TS 23.501:</w:t>
      </w:r>
      <w:r>
        <w:t xml:space="preserve"> "System Architecture for the 5G System; Stage 2".</w:t>
      </w:r>
    </w:p>
    <w:p w14:paraId="7D10B085" w14:textId="30C974B8" w:rsidR="00C84EF3" w:rsidRDefault="00000000">
      <w:pPr>
        <w:pStyle w:val="EX"/>
      </w:pPr>
      <w:r>
        <w:t>[3]</w:t>
      </w:r>
      <w:r>
        <w:tab/>
      </w:r>
      <w:r w:rsidR="00B1194C">
        <w:t>3GPP TS 23.502:</w:t>
      </w:r>
      <w:r>
        <w:t xml:space="preserve"> "Procedures for the 5G system, Stage 2".</w:t>
      </w:r>
    </w:p>
    <w:p w14:paraId="0450E770" w14:textId="49F92CDA" w:rsidR="00C84EF3" w:rsidRDefault="00000000">
      <w:pPr>
        <w:pStyle w:val="EX"/>
      </w:pPr>
      <w:r>
        <w:t>[4]</w:t>
      </w:r>
      <w:r>
        <w:tab/>
      </w:r>
      <w:r w:rsidR="00B1194C">
        <w:t>3GPP TS 23.503:</w:t>
      </w:r>
      <w:r>
        <w:t xml:space="preserve"> "Policy and Charging Control Framework for the 5G System".</w:t>
      </w:r>
    </w:p>
    <w:p w14:paraId="2ECB76C0" w14:textId="1AB86D3A" w:rsidR="00C84EF3" w:rsidRDefault="00000000">
      <w:pPr>
        <w:pStyle w:val="EX"/>
        <w:rPr>
          <w:rFonts w:eastAsia="SimSun"/>
          <w:lang w:eastAsia="zh-CN"/>
        </w:rPr>
      </w:pPr>
      <w:r>
        <w:t>[5]</w:t>
      </w:r>
      <w:r>
        <w:tab/>
      </w:r>
      <w:r w:rsidR="00B1194C">
        <w:t>3GPP TS 23.</w:t>
      </w:r>
      <w:r w:rsidR="00B1194C">
        <w:rPr>
          <w:rFonts w:eastAsia="SimSun" w:hint="eastAsia"/>
          <w:lang w:eastAsia="zh-CN"/>
        </w:rPr>
        <w:t>228</w:t>
      </w:r>
      <w:r w:rsidR="00B1194C">
        <w:t>:</w:t>
      </w:r>
      <w:r>
        <w:t xml:space="preserve"> "IP Multimedia Subsystem (IMS)".</w:t>
      </w:r>
    </w:p>
    <w:p w14:paraId="4E976D08" w14:textId="4CE8C59C" w:rsidR="00C84EF3" w:rsidRDefault="00000000">
      <w:pPr>
        <w:pStyle w:val="EX"/>
        <w:rPr>
          <w:rFonts w:eastAsia="SimSun"/>
          <w:lang w:eastAsia="zh-CN"/>
        </w:rPr>
      </w:pPr>
      <w:r>
        <w:rPr>
          <w:rFonts w:eastAsia="SimSun" w:hint="eastAsia"/>
          <w:lang w:eastAsia="zh-CN"/>
        </w:rPr>
        <w:t>[6]</w:t>
      </w:r>
      <w:r>
        <w:rPr>
          <w:rFonts w:eastAsia="SimSun" w:hint="eastAsia"/>
          <w:lang w:eastAsia="zh-CN"/>
        </w:rPr>
        <w:tab/>
      </w:r>
      <w:r w:rsidR="00B1194C">
        <w:t>3GPP TS 2</w:t>
      </w:r>
      <w:r w:rsidR="00B1194C">
        <w:rPr>
          <w:rFonts w:eastAsia="SimSun" w:hint="eastAsia"/>
          <w:lang w:eastAsia="zh-CN"/>
        </w:rPr>
        <w:t>6</w:t>
      </w:r>
      <w:r w:rsidR="00B1194C">
        <w:t>.</w:t>
      </w:r>
      <w:r w:rsidR="00B1194C">
        <w:rPr>
          <w:rFonts w:eastAsia="SimSun" w:hint="eastAsia"/>
          <w:lang w:eastAsia="zh-CN"/>
        </w:rPr>
        <w:t>114</w:t>
      </w:r>
      <w:r w:rsidR="00B1194C">
        <w:t>:</w:t>
      </w:r>
      <w:r>
        <w:t xml:space="preserve"> "Media handling and interaction".</w:t>
      </w:r>
    </w:p>
    <w:p w14:paraId="223E981C" w14:textId="37AFA54D" w:rsidR="00C84EF3" w:rsidRDefault="00000000">
      <w:pPr>
        <w:pStyle w:val="EX"/>
      </w:pPr>
      <w:r>
        <w:rPr>
          <w:rFonts w:eastAsia="SimSun" w:hint="eastAsia"/>
          <w:lang w:eastAsia="zh-CN"/>
        </w:rPr>
        <w:t>[7]</w:t>
      </w:r>
      <w:r>
        <w:rPr>
          <w:rFonts w:eastAsia="SimSun" w:hint="eastAsia"/>
          <w:lang w:eastAsia="zh-CN"/>
        </w:rPr>
        <w:tab/>
      </w:r>
      <w:r w:rsidR="00B1194C">
        <w:t>3GPP TS 2</w:t>
      </w:r>
      <w:r w:rsidR="00B1194C">
        <w:rPr>
          <w:rFonts w:eastAsia="SimSun" w:hint="eastAsia"/>
          <w:lang w:eastAsia="zh-CN"/>
        </w:rPr>
        <w:t>2.261</w:t>
      </w:r>
      <w:r w:rsidR="00B1194C">
        <w:t>:</w:t>
      </w:r>
      <w:r>
        <w:t xml:space="preserve"> "Service requirements for the 5G system".</w:t>
      </w:r>
    </w:p>
    <w:p w14:paraId="565E3998" w14:textId="55E27DDF" w:rsidR="00C84EF3" w:rsidRDefault="00000000">
      <w:pPr>
        <w:pStyle w:val="EX"/>
        <w:rPr>
          <w:lang w:eastAsia="ja-JP"/>
        </w:rPr>
      </w:pPr>
      <w:r>
        <w:rPr>
          <w:rFonts w:eastAsia="SimSun" w:hint="eastAsia"/>
        </w:rPr>
        <w:t>[8]</w:t>
      </w:r>
      <w:r>
        <w:rPr>
          <w:rFonts w:eastAsia="SimSun" w:hint="eastAsia"/>
        </w:rPr>
        <w:tab/>
      </w:r>
      <w:r w:rsidR="00B1194C">
        <w:rPr>
          <w:rFonts w:eastAsia="SimSun" w:hint="eastAsia"/>
        </w:rPr>
        <w:t>3GPP</w:t>
      </w:r>
      <w:r w:rsidR="00B1194C">
        <w:rPr>
          <w:rFonts w:eastAsia="SimSun"/>
        </w:rPr>
        <w:t> </w:t>
      </w:r>
      <w:r w:rsidR="00B1194C">
        <w:rPr>
          <w:rFonts w:eastAsia="SimSun" w:hint="eastAsia"/>
        </w:rPr>
        <w:t>TR</w:t>
      </w:r>
      <w:r w:rsidR="00B1194C">
        <w:rPr>
          <w:rFonts w:eastAsia="SimSun"/>
        </w:rPr>
        <w:t> </w:t>
      </w:r>
      <w:r w:rsidR="00B1194C">
        <w:rPr>
          <w:rFonts w:eastAsia="SimSun" w:hint="eastAsia"/>
        </w:rPr>
        <w:t>26.813:</w:t>
      </w:r>
      <w:r>
        <w:rPr>
          <w:rFonts w:eastAsia="SimSun" w:hint="eastAsia"/>
        </w:rPr>
        <w:t xml:space="preserve"> </w:t>
      </w:r>
      <w:r>
        <w:t>"</w:t>
      </w:r>
      <w:r>
        <w:rPr>
          <w:rFonts w:hint="eastAsia"/>
        </w:rPr>
        <w:t>Study of Avatars in Real-Time Communication Services</w:t>
      </w:r>
      <w:r>
        <w:t>".</w:t>
      </w:r>
    </w:p>
    <w:p w14:paraId="77D46ABC" w14:textId="208CBF5C" w:rsidR="00C84EF3" w:rsidRDefault="00000000">
      <w:pPr>
        <w:pStyle w:val="EX"/>
      </w:pPr>
      <w:r>
        <w:rPr>
          <w:rFonts w:eastAsia="SimSun" w:hint="eastAsia"/>
          <w:lang w:eastAsia="zh-CN"/>
        </w:rPr>
        <w:lastRenderedPageBreak/>
        <w:t>[</w:t>
      </w:r>
      <w:r>
        <w:rPr>
          <w:rFonts w:eastAsia="SimSun" w:hint="eastAsia"/>
          <w:lang w:val="en-US" w:eastAsia="zh-CN"/>
        </w:rPr>
        <w:t>9</w:t>
      </w:r>
      <w:r>
        <w:rPr>
          <w:rFonts w:eastAsia="SimSun" w:hint="eastAsia"/>
          <w:lang w:eastAsia="zh-CN"/>
        </w:rPr>
        <w:t>]</w:t>
      </w:r>
      <w:r>
        <w:rPr>
          <w:rFonts w:eastAsia="SimSun" w:hint="eastAsia"/>
          <w:lang w:eastAsia="zh-CN"/>
        </w:rPr>
        <w:tab/>
      </w:r>
      <w:r w:rsidR="00B1194C">
        <w:t>3GPP TS 2</w:t>
      </w:r>
      <w:r w:rsidR="00B1194C">
        <w:rPr>
          <w:rFonts w:eastAsia="SimSun" w:hint="eastAsia"/>
          <w:lang w:eastAsia="zh-CN"/>
        </w:rPr>
        <w:t>2.</w:t>
      </w:r>
      <w:r w:rsidR="00B1194C">
        <w:rPr>
          <w:rFonts w:eastAsia="SimSun"/>
          <w:lang w:eastAsia="zh-CN"/>
        </w:rPr>
        <w:t>156</w:t>
      </w:r>
      <w:r w:rsidR="00B1194C">
        <w:t>:</w:t>
      </w:r>
      <w:r>
        <w:t xml:space="preserve"> "Mobile Metaverse Services".</w:t>
      </w:r>
    </w:p>
    <w:p w14:paraId="2B0FAB6E" w14:textId="53160806" w:rsidR="00C84EF3" w:rsidRDefault="00000000">
      <w:pPr>
        <w:pStyle w:val="EX"/>
      </w:pPr>
      <w:r>
        <w:rPr>
          <w:rFonts w:eastAsia="SimSun"/>
        </w:rPr>
        <w:t>[</w:t>
      </w:r>
      <w:r>
        <w:rPr>
          <w:rFonts w:eastAsia="SimSun" w:hint="eastAsia"/>
          <w:lang w:val="en-US" w:eastAsia="zh-CN"/>
        </w:rPr>
        <w:t>10</w:t>
      </w:r>
      <w:r>
        <w:rPr>
          <w:rFonts w:eastAsia="SimSun"/>
        </w:rPr>
        <w:t>]</w:t>
      </w:r>
      <w:r>
        <w:rPr>
          <w:rFonts w:eastAsia="SimSun"/>
        </w:rPr>
        <w:tab/>
      </w:r>
      <w:r w:rsidR="00B1194C">
        <w:rPr>
          <w:rFonts w:eastAsia="SimSun"/>
        </w:rPr>
        <w:t>3GPP TS 24.229:</w:t>
      </w:r>
      <w:r>
        <w:rPr>
          <w:rFonts w:eastAsia="SimSun"/>
        </w:rPr>
        <w:t xml:space="preserve"> </w:t>
      </w:r>
      <w:r>
        <w:t>"IP Multimedia Call Control based on SIP and SDP; Stage 3".</w:t>
      </w:r>
    </w:p>
    <w:p w14:paraId="13305BA1" w14:textId="1661CF29" w:rsidR="00C84EF3" w:rsidRDefault="00000000">
      <w:pPr>
        <w:pStyle w:val="EX"/>
      </w:pPr>
      <w:r>
        <w:rPr>
          <w:lang w:eastAsia="zh-CN"/>
        </w:rPr>
        <w:t>[</w:t>
      </w:r>
      <w:r>
        <w:rPr>
          <w:rFonts w:hint="eastAsia"/>
          <w:lang w:val="en-US" w:eastAsia="zh-CN"/>
        </w:rPr>
        <w:t>11</w:t>
      </w:r>
      <w:r>
        <w:rPr>
          <w:lang w:eastAsia="zh-CN"/>
        </w:rPr>
        <w:t>]</w:t>
      </w:r>
      <w:r>
        <w:rPr>
          <w:rFonts w:eastAsia="SimSun"/>
        </w:rPr>
        <w:tab/>
      </w:r>
      <w:r w:rsidR="00B1194C">
        <w:t>3GPP TS 24.</w:t>
      </w:r>
      <w:r w:rsidR="00B1194C">
        <w:rPr>
          <w:rFonts w:eastAsia="SimSun"/>
        </w:rPr>
        <w:t>607</w:t>
      </w:r>
      <w:r w:rsidR="00B1194C">
        <w:t>:</w:t>
      </w:r>
      <w:r>
        <w:t xml:space="preserve"> "Originating Identification Presentation (OIP) and Originating Identification Restriction (OIR) using IP Multimedia (IM) Core Network (CN) subsystem".</w:t>
      </w:r>
    </w:p>
    <w:p w14:paraId="4137D999" w14:textId="2B7012F1" w:rsidR="00C84EF3" w:rsidRDefault="00000000">
      <w:pPr>
        <w:pStyle w:val="EX"/>
        <w:rPr>
          <w:rFonts w:eastAsia="DengXian"/>
          <w:lang w:val="en-US" w:eastAsia="zh-CN"/>
        </w:rPr>
      </w:pPr>
      <w:r>
        <w:rPr>
          <w:rFonts w:eastAsia="DengXian"/>
          <w:lang w:val="en-US" w:eastAsia="zh-CN"/>
        </w:rPr>
        <w:t>[</w:t>
      </w:r>
      <w:r>
        <w:rPr>
          <w:rFonts w:eastAsia="DengXian" w:hint="eastAsia"/>
          <w:lang w:val="en-US" w:eastAsia="zh-CN"/>
        </w:rPr>
        <w:t>12</w:t>
      </w:r>
      <w:r>
        <w:rPr>
          <w:rFonts w:eastAsia="DengXian"/>
          <w:lang w:val="en-US" w:eastAsia="zh-CN"/>
        </w:rPr>
        <w:t>]</w:t>
      </w:r>
      <w:r>
        <w:rPr>
          <w:rFonts w:eastAsia="DengXian"/>
          <w:lang w:val="en-US" w:eastAsia="zh-CN"/>
        </w:rPr>
        <w:tab/>
      </w:r>
      <w:r w:rsidR="00B1194C">
        <w:rPr>
          <w:rFonts w:eastAsia="DengXian"/>
          <w:lang w:val="en-US" w:eastAsia="zh-CN"/>
        </w:rPr>
        <w:t>3GPP TS 29.175:</w:t>
      </w:r>
      <w:r>
        <w:rPr>
          <w:rFonts w:eastAsia="DengXian"/>
          <w:lang w:val="en-US" w:eastAsia="zh-CN"/>
        </w:rPr>
        <w:t xml:space="preserve"> "IP Multimedia Subsystem; IP Multimedia Subsystem (IMS) Application Server (AS) Services Stage 3 (Release 18)".</w:t>
      </w:r>
    </w:p>
    <w:p w14:paraId="16A39F92" w14:textId="18D7B42B" w:rsidR="00C84EF3" w:rsidRDefault="00000000">
      <w:pPr>
        <w:pStyle w:val="EX"/>
        <w:rPr>
          <w:rFonts w:eastAsia="DengXian"/>
          <w:lang w:eastAsia="zh-CN"/>
        </w:rPr>
      </w:pPr>
      <w:r>
        <w:rPr>
          <w:rFonts w:eastAsia="DengXian" w:hint="eastAsia"/>
          <w:lang w:eastAsia="zh-CN"/>
        </w:rPr>
        <w:t>[</w:t>
      </w:r>
      <w:r>
        <w:rPr>
          <w:rFonts w:eastAsia="DengXian" w:hint="eastAsia"/>
          <w:lang w:val="en-US" w:eastAsia="zh-CN"/>
        </w:rPr>
        <w:t>13</w:t>
      </w:r>
      <w:r>
        <w:rPr>
          <w:rFonts w:eastAsia="DengXian"/>
          <w:lang w:eastAsia="zh-CN"/>
        </w:rPr>
        <w:t>]</w:t>
      </w:r>
      <w:r>
        <w:rPr>
          <w:rFonts w:eastAsia="DengXian"/>
          <w:lang w:eastAsia="zh-CN"/>
        </w:rPr>
        <w:tab/>
      </w:r>
      <w:r w:rsidR="00B1194C">
        <w:rPr>
          <w:rFonts w:eastAsia="DengXian"/>
          <w:lang w:eastAsia="zh-CN"/>
        </w:rPr>
        <w:t>3GPP TS 23.222:</w:t>
      </w:r>
      <w:r>
        <w:rPr>
          <w:rFonts w:eastAsia="DengXian"/>
          <w:lang w:eastAsia="zh-CN"/>
        </w:rPr>
        <w:t xml:space="preserve"> "Functional architecture and information flows to support Common API Framework for 3GPP Northbound APIs; Stage 2".</w:t>
      </w:r>
    </w:p>
    <w:p w14:paraId="1E2D677A" w14:textId="77777777" w:rsidR="00C84EF3" w:rsidRDefault="00000000">
      <w:pPr>
        <w:pStyle w:val="EX"/>
        <w:rPr>
          <w:rFonts w:eastAsia="DengXian"/>
          <w:lang w:eastAsia="zh-CN"/>
        </w:rPr>
      </w:pPr>
      <w:r>
        <w:rPr>
          <w:rFonts w:eastAsia="DengXian" w:hint="eastAsia"/>
          <w:lang w:eastAsia="zh-CN"/>
        </w:rPr>
        <w:t>[</w:t>
      </w:r>
      <w:r>
        <w:rPr>
          <w:rFonts w:eastAsia="DengXian" w:hint="eastAsia"/>
          <w:lang w:val="en-US" w:eastAsia="zh-CN"/>
        </w:rPr>
        <w:t>14</w:t>
      </w:r>
      <w:r>
        <w:rPr>
          <w:rFonts w:eastAsia="DengXian"/>
          <w:lang w:eastAsia="zh-CN"/>
        </w:rPr>
        <w:t>]</w:t>
      </w:r>
      <w:r>
        <w:rPr>
          <w:rFonts w:eastAsia="DengXian"/>
          <w:lang w:eastAsia="zh-CN"/>
        </w:rPr>
        <w:tab/>
        <w:t>IETF</w:t>
      </w:r>
      <w:r>
        <w:rPr>
          <w:rFonts w:hint="eastAsia"/>
          <w:lang w:eastAsia="zh-CN"/>
        </w:rPr>
        <w:t> </w:t>
      </w:r>
      <w:r>
        <w:rPr>
          <w:rFonts w:eastAsia="DengXian"/>
          <w:lang w:eastAsia="zh-CN"/>
        </w:rPr>
        <w:t>RFC</w:t>
      </w:r>
      <w:r>
        <w:rPr>
          <w:rFonts w:hint="eastAsia"/>
          <w:lang w:eastAsia="zh-CN"/>
        </w:rPr>
        <w:t> </w:t>
      </w:r>
      <w:r>
        <w:rPr>
          <w:rFonts w:eastAsia="DengXian"/>
          <w:lang w:eastAsia="zh-CN"/>
        </w:rPr>
        <w:t>3725: "Best Current Practices for Third Party Call Control (3pcc) in the Session Initiation Protocol (SIP)".</w:t>
      </w:r>
    </w:p>
    <w:p w14:paraId="4EE77914" w14:textId="491DCEFD" w:rsidR="00C84EF3" w:rsidRDefault="00000000">
      <w:pPr>
        <w:pStyle w:val="EX"/>
        <w:rPr>
          <w:rFonts w:eastAsia="DengXian"/>
          <w:lang w:eastAsia="zh-CN"/>
        </w:rPr>
      </w:pPr>
      <w:r>
        <w:rPr>
          <w:rFonts w:hint="eastAsia"/>
          <w:lang w:val="en-US" w:eastAsia="zh-CN"/>
        </w:rPr>
        <w:t>[15]</w:t>
      </w:r>
      <w:r>
        <w:rPr>
          <w:rFonts w:hint="eastAsia"/>
          <w:lang w:val="en-US" w:eastAsia="zh-CN"/>
        </w:rPr>
        <w:tab/>
      </w:r>
      <w:r w:rsidR="00B1194C">
        <w:rPr>
          <w:rFonts w:hint="eastAsia"/>
          <w:lang w:val="en-US" w:eastAsia="zh-CN"/>
        </w:rPr>
        <w:t>3GPP</w:t>
      </w:r>
      <w:r w:rsidR="00B1194C">
        <w:rPr>
          <w:lang w:val="en-US" w:eastAsia="zh-CN"/>
        </w:rPr>
        <w:t> </w:t>
      </w:r>
      <w:r w:rsidR="00B1194C">
        <w:rPr>
          <w:rFonts w:hint="eastAsia"/>
          <w:lang w:val="en-US" w:eastAsia="zh-CN"/>
        </w:rPr>
        <w:t>T</w:t>
      </w:r>
      <w:r w:rsidR="00B1194C">
        <w:rPr>
          <w:lang w:val="en-US" w:eastAsia="zh-CN"/>
        </w:rPr>
        <w:t>S </w:t>
      </w:r>
      <w:r w:rsidR="00B1194C">
        <w:rPr>
          <w:rFonts w:hint="eastAsia"/>
          <w:lang w:val="en-US" w:eastAsia="zh-CN"/>
        </w:rPr>
        <w:t>2</w:t>
      </w:r>
      <w:r w:rsidR="00B1194C">
        <w:rPr>
          <w:lang w:val="en-US" w:eastAsia="zh-CN"/>
        </w:rPr>
        <w:t>4</w:t>
      </w:r>
      <w:r w:rsidR="00B1194C">
        <w:rPr>
          <w:rFonts w:hint="eastAsia"/>
          <w:lang w:val="en-US" w:eastAsia="zh-CN"/>
        </w:rPr>
        <w:t>.</w:t>
      </w:r>
      <w:r w:rsidR="00B1194C">
        <w:rPr>
          <w:lang w:val="en-US" w:eastAsia="zh-CN"/>
        </w:rPr>
        <w:t>341</w:t>
      </w:r>
      <w:r w:rsidR="00B1194C">
        <w:rPr>
          <w:rFonts w:hint="eastAsia"/>
          <w:lang w:val="en-US" w:eastAsia="zh-CN"/>
        </w:rPr>
        <w:t>:</w:t>
      </w:r>
      <w:r>
        <w:rPr>
          <w:rFonts w:hint="eastAsia"/>
          <w:lang w:val="en-US" w:eastAsia="zh-CN"/>
        </w:rPr>
        <w:t xml:space="preserve"> </w:t>
      </w:r>
      <w:r>
        <w:t>"Support of SMS over IP networks".</w:t>
      </w:r>
    </w:p>
    <w:p w14:paraId="211CD23A" w14:textId="57C1CE72" w:rsidR="00C84EF3" w:rsidRDefault="00000000">
      <w:pPr>
        <w:pStyle w:val="EX"/>
      </w:pPr>
      <w:r>
        <w:rPr>
          <w:lang w:eastAsia="zh-CN"/>
        </w:rPr>
        <w:t>[</w:t>
      </w:r>
      <w:r>
        <w:rPr>
          <w:rFonts w:hint="eastAsia"/>
          <w:lang w:val="en-US" w:eastAsia="zh-CN"/>
        </w:rPr>
        <w:t>16</w:t>
      </w:r>
      <w:r>
        <w:rPr>
          <w:lang w:eastAsia="zh-CN"/>
        </w:rPr>
        <w:t>]</w:t>
      </w:r>
      <w:r>
        <w:rPr>
          <w:rFonts w:eastAsia="SimSun"/>
        </w:rPr>
        <w:tab/>
      </w:r>
      <w:r w:rsidR="00B1194C">
        <w:t>3GPP T</w:t>
      </w:r>
      <w:r w:rsidR="00B1194C">
        <w:rPr>
          <w:rFonts w:eastAsia="SimSun" w:hint="eastAsia"/>
          <w:lang w:val="en-US" w:eastAsia="zh-CN"/>
        </w:rPr>
        <w:t>R</w:t>
      </w:r>
      <w:r w:rsidR="00B1194C">
        <w:t> 2</w:t>
      </w:r>
      <w:r w:rsidR="00B1194C">
        <w:rPr>
          <w:rFonts w:eastAsia="SimSun" w:hint="eastAsia"/>
          <w:lang w:val="en-US" w:eastAsia="zh-CN"/>
        </w:rPr>
        <w:t>2</w:t>
      </w:r>
      <w:r w:rsidR="00B1194C">
        <w:t>.</w:t>
      </w:r>
      <w:r w:rsidR="00B1194C">
        <w:rPr>
          <w:rFonts w:eastAsia="SimSun" w:hint="eastAsia"/>
          <w:lang w:val="en-US" w:eastAsia="zh-CN"/>
        </w:rPr>
        <w:t>873</w:t>
      </w:r>
      <w:r w:rsidR="00B1194C">
        <w:t>:</w:t>
      </w:r>
      <w:r>
        <w:t xml:space="preserve"> "Study on evolution of the IP Multimedia Subsystem (IMS) multimedia telephony service".</w:t>
      </w:r>
    </w:p>
    <w:p w14:paraId="69B9CC5E" w14:textId="77777777" w:rsidR="00C84EF3" w:rsidRDefault="00000000">
      <w:pPr>
        <w:pStyle w:val="EX"/>
      </w:pPr>
      <w:r>
        <w:t>[</w:t>
      </w:r>
      <w:r>
        <w:rPr>
          <w:rFonts w:eastAsia="SimSun" w:hint="eastAsia"/>
          <w:lang w:val="en-US" w:eastAsia="zh-CN"/>
        </w:rPr>
        <w:t>17</w:t>
      </w:r>
      <w:r>
        <w:t>]</w:t>
      </w:r>
      <w:r>
        <w:tab/>
        <w:t>ATIS-1000074: "Signature-based Handling of Asserted information using Tokens (SHAKEN)".</w:t>
      </w:r>
    </w:p>
    <w:p w14:paraId="17E20F10" w14:textId="77777777" w:rsidR="00C84EF3" w:rsidRDefault="00000000">
      <w:pPr>
        <w:pStyle w:val="EX"/>
      </w:pPr>
      <w:r>
        <w:t>[</w:t>
      </w:r>
      <w:r>
        <w:rPr>
          <w:rFonts w:eastAsia="SimSun" w:hint="eastAsia"/>
          <w:lang w:val="en-US" w:eastAsia="zh-CN"/>
        </w:rPr>
        <w:t>18</w:t>
      </w:r>
      <w:r>
        <w:t>]</w:t>
      </w:r>
      <w:r>
        <w:tab/>
        <w:t>IETF draft-ietf-stir-passport-rcd-26: "PASSporT Extension for Rich Call Data".</w:t>
      </w:r>
    </w:p>
    <w:p w14:paraId="56689547" w14:textId="77777777" w:rsidR="00C84EF3" w:rsidRDefault="00000000">
      <w:pPr>
        <w:pStyle w:val="EditorsNote"/>
      </w:pPr>
      <w:r>
        <w:t>Editor's note:</w:t>
      </w:r>
      <w:r>
        <w:tab/>
        <w:t>The above document cannot be formally referenced until it is published as an RFC.</w:t>
      </w:r>
    </w:p>
    <w:p w14:paraId="0533B50A" w14:textId="77777777" w:rsidR="00C84EF3" w:rsidRDefault="00000000">
      <w:pPr>
        <w:pStyle w:val="EX"/>
      </w:pPr>
      <w:r>
        <w:t>[</w:t>
      </w:r>
      <w:r>
        <w:rPr>
          <w:rFonts w:eastAsia="SimSun" w:hint="eastAsia"/>
          <w:lang w:val="en-US" w:eastAsia="zh-CN"/>
        </w:rPr>
        <w:t>1</w:t>
      </w:r>
      <w:r>
        <w:rPr>
          <w:rFonts w:eastAsia="SimSun"/>
          <w:lang w:val="en-US" w:eastAsia="zh-CN"/>
        </w:rPr>
        <w:t>9</w:t>
      </w:r>
      <w:r>
        <w:t>]</w:t>
      </w:r>
      <w:r>
        <w:tab/>
        <w:t>IETF draft-ietf-sipcore-callinfo-rcd-08: "SIP Call-Info Parameters for Rich Call Data".</w:t>
      </w:r>
    </w:p>
    <w:p w14:paraId="2BB4F7DB" w14:textId="77777777" w:rsidR="00C84EF3" w:rsidRDefault="00000000">
      <w:pPr>
        <w:pStyle w:val="EditorsNote"/>
      </w:pPr>
      <w:r>
        <w:t>Editor's note:</w:t>
      </w:r>
      <w:r>
        <w:tab/>
        <w:t>The above document cannot be formally referenced until it is published as an RFC.</w:t>
      </w:r>
    </w:p>
    <w:p w14:paraId="58956160" w14:textId="77777777" w:rsidR="00C84EF3" w:rsidRDefault="00000000">
      <w:pPr>
        <w:pStyle w:val="EX"/>
      </w:pPr>
      <w:r>
        <w:rPr>
          <w:rFonts w:eastAsia="SimSun" w:hint="eastAsia"/>
          <w:lang w:val="en-US" w:eastAsia="zh-CN"/>
        </w:rPr>
        <w:t>[20]</w:t>
      </w:r>
      <w:r>
        <w:rPr>
          <w:rFonts w:eastAsia="SimSun" w:hint="eastAsia"/>
          <w:lang w:val="en-US" w:eastAsia="zh-CN"/>
        </w:rPr>
        <w:tab/>
      </w:r>
      <w:r>
        <w:t>IETF RFC 4028: "Session Timers in the Session Initiation Protocol (SIP)".</w:t>
      </w:r>
    </w:p>
    <w:p w14:paraId="75C59163" w14:textId="48009341" w:rsidR="00C84EF3" w:rsidRDefault="00000000">
      <w:pPr>
        <w:pStyle w:val="EX"/>
        <w:rPr>
          <w:lang w:eastAsia="zh-CN"/>
        </w:rPr>
      </w:pPr>
      <w:r>
        <w:rPr>
          <w:lang w:eastAsia="zh-CN"/>
        </w:rPr>
        <w:t>[</w:t>
      </w:r>
      <w:r>
        <w:rPr>
          <w:lang w:val="en-US" w:eastAsia="zh-CN"/>
        </w:rPr>
        <w:t>21</w:t>
      </w:r>
      <w:r>
        <w:rPr>
          <w:lang w:eastAsia="zh-CN"/>
        </w:rPr>
        <w:t>]</w:t>
      </w:r>
      <w:r>
        <w:rPr>
          <w:lang w:eastAsia="zh-CN"/>
        </w:rPr>
        <w:tab/>
      </w:r>
      <w:r w:rsidR="00B1194C">
        <w:rPr>
          <w:lang w:eastAsia="zh-CN"/>
        </w:rPr>
        <w:t>3GPP TR 22.856:</w:t>
      </w:r>
      <w:r>
        <w:rPr>
          <w:lang w:eastAsia="zh-CN"/>
        </w:rPr>
        <w:t xml:space="preserve"> "Feasibility Study on Localized Mobile Metaverse Services".</w:t>
      </w:r>
    </w:p>
    <w:p w14:paraId="37678A49" w14:textId="5B17459E" w:rsidR="00C84EF3" w:rsidRDefault="00000000">
      <w:pPr>
        <w:pStyle w:val="EX"/>
        <w:rPr>
          <w:lang w:eastAsia="zh-CN"/>
        </w:rPr>
      </w:pPr>
      <w:r>
        <w:t>[</w:t>
      </w:r>
      <w:r>
        <w:rPr>
          <w:rFonts w:eastAsia="SimSun" w:hint="eastAsia"/>
          <w:lang w:val="en-US" w:eastAsia="zh-CN"/>
        </w:rPr>
        <w:t>22</w:t>
      </w:r>
      <w:r>
        <w:t>]</w:t>
      </w:r>
      <w:r>
        <w:tab/>
      </w:r>
      <w:r w:rsidR="00B1194C">
        <w:rPr>
          <w:lang w:val="en-US" w:eastAsia="zh-CN"/>
        </w:rPr>
        <w:t>3GPP TS 22.011:</w:t>
      </w:r>
      <w:r>
        <w:rPr>
          <w:lang w:val="en-US" w:eastAsia="zh-CN"/>
        </w:rPr>
        <w:t xml:space="preserve"> </w:t>
      </w:r>
      <w:r>
        <w:t>"Service accessibility".</w:t>
      </w:r>
    </w:p>
    <w:p w14:paraId="1A30EE29" w14:textId="77777777" w:rsidR="00C84EF3" w:rsidRDefault="00000000">
      <w:pPr>
        <w:pStyle w:val="Heading1"/>
      </w:pPr>
      <w:bookmarkStart w:id="35" w:name="_Toc24111"/>
      <w:bookmarkStart w:id="36" w:name="_Toc148590855"/>
      <w:bookmarkStart w:id="37" w:name="_Toc23254032"/>
      <w:bookmarkStart w:id="38" w:name="_Toc22214899"/>
      <w:bookmarkStart w:id="39" w:name="_Toc12451"/>
      <w:bookmarkStart w:id="40" w:name="_Toc257"/>
      <w:bookmarkStart w:id="41" w:name="_Toc160808668"/>
      <w:bookmarkStart w:id="42" w:name="_Toc1776"/>
      <w:bookmarkStart w:id="43" w:name="_Toc157759395"/>
      <w:bookmarkStart w:id="44" w:name="_Toc168576441"/>
      <w:r>
        <w:t>3</w:t>
      </w:r>
      <w:r>
        <w:tab/>
        <w:t>Definitions of terms and abbreviations</w:t>
      </w:r>
      <w:bookmarkEnd w:id="35"/>
      <w:bookmarkEnd w:id="36"/>
      <w:bookmarkEnd w:id="37"/>
      <w:bookmarkEnd w:id="38"/>
      <w:bookmarkEnd w:id="39"/>
      <w:bookmarkEnd w:id="40"/>
      <w:bookmarkEnd w:id="41"/>
      <w:bookmarkEnd w:id="42"/>
      <w:bookmarkEnd w:id="43"/>
      <w:bookmarkEnd w:id="44"/>
    </w:p>
    <w:p w14:paraId="622D53FD" w14:textId="77777777" w:rsidR="00C84EF3" w:rsidRDefault="00000000">
      <w:pPr>
        <w:pStyle w:val="Heading2"/>
      </w:pPr>
      <w:bookmarkStart w:id="45" w:name="_Toc7612"/>
      <w:bookmarkStart w:id="46" w:name="_Toc148590856"/>
      <w:bookmarkStart w:id="47" w:name="_Toc23254033"/>
      <w:bookmarkStart w:id="48" w:name="_Toc16012"/>
      <w:bookmarkStart w:id="49" w:name="_Toc25653"/>
      <w:bookmarkStart w:id="50" w:name="_Toc11665"/>
      <w:bookmarkStart w:id="51" w:name="_Toc157759396"/>
      <w:bookmarkStart w:id="52" w:name="_Toc160808669"/>
      <w:bookmarkStart w:id="53" w:name="_Toc22214900"/>
      <w:bookmarkStart w:id="54" w:name="_Toc168576442"/>
      <w:r>
        <w:t>3.1</w:t>
      </w:r>
      <w:r>
        <w:tab/>
        <w:t>Terms</w:t>
      </w:r>
      <w:bookmarkEnd w:id="45"/>
      <w:bookmarkEnd w:id="46"/>
      <w:bookmarkEnd w:id="47"/>
      <w:bookmarkEnd w:id="48"/>
      <w:bookmarkEnd w:id="49"/>
      <w:bookmarkEnd w:id="50"/>
      <w:bookmarkEnd w:id="51"/>
      <w:bookmarkEnd w:id="52"/>
      <w:bookmarkEnd w:id="53"/>
      <w:bookmarkEnd w:id="54"/>
    </w:p>
    <w:p w14:paraId="7FFBFA7B" w14:textId="14015696" w:rsidR="00C84EF3" w:rsidRDefault="00000000">
      <w:r>
        <w:t xml:space="preserve">For the purposes of the present document, the terms given in </w:t>
      </w:r>
      <w:r w:rsidR="00B1194C">
        <w:t>TR 21.905 [</w:t>
      </w:r>
      <w:r>
        <w:t xml:space="preserve">1], in </w:t>
      </w:r>
      <w:r w:rsidR="00B1194C">
        <w:t>TS 23.501 [</w:t>
      </w:r>
      <w:r>
        <w:t xml:space="preserve">2] , in </w:t>
      </w:r>
      <w:r w:rsidR="00B1194C">
        <w:t>TS 23.228 [</w:t>
      </w:r>
      <w:r>
        <w:t>5]</w:t>
      </w:r>
      <w:r>
        <w:rPr>
          <w:rFonts w:eastAsia="SimSun" w:hint="eastAsia"/>
          <w:lang w:val="en-US" w:eastAsia="zh-CN"/>
        </w:rPr>
        <w:t xml:space="preserve"> </w:t>
      </w:r>
      <w:r>
        <w:t xml:space="preserve">and the following apply. A term defined in the present document takes precedence over the definition of the same term, if any, in </w:t>
      </w:r>
      <w:r w:rsidR="00B1194C">
        <w:t>TR 21.905 [</w:t>
      </w:r>
      <w:r>
        <w:t>1]</w:t>
      </w:r>
      <w:r>
        <w:rPr>
          <w:rFonts w:eastAsia="SimSun" w:hint="eastAsia"/>
          <w:lang w:val="en-US" w:eastAsia="zh-CN"/>
        </w:rPr>
        <w:t>,</w:t>
      </w:r>
      <w:r>
        <w:t xml:space="preserve"> in </w:t>
      </w:r>
      <w:r w:rsidR="00B1194C">
        <w:t>TS 23.501 [</w:t>
      </w:r>
      <w:r>
        <w:t>2]</w:t>
      </w:r>
      <w:r>
        <w:rPr>
          <w:rFonts w:eastAsia="SimSun" w:hint="eastAsia"/>
          <w:lang w:val="en-US" w:eastAsia="zh-CN"/>
        </w:rPr>
        <w:t xml:space="preserve"> </w:t>
      </w:r>
      <w:r>
        <w:t xml:space="preserve">or in </w:t>
      </w:r>
      <w:r w:rsidR="00B1194C">
        <w:t>TS 23.228 [</w:t>
      </w:r>
      <w:r>
        <w:t>5].</w:t>
      </w:r>
    </w:p>
    <w:p w14:paraId="00C53E45" w14:textId="77777777" w:rsidR="00C84EF3" w:rsidRDefault="00000000">
      <w:r>
        <w:rPr>
          <w:b/>
        </w:rPr>
        <w:t>Animated Avatar:</w:t>
      </w:r>
      <w:r>
        <w:t xml:space="preserve"> Rendered Avatar representation by performing animation based on the user physical data (e.g. facial expression, body movement information) during the Avatar communication.</w:t>
      </w:r>
    </w:p>
    <w:p w14:paraId="29F27AAA" w14:textId="77777777" w:rsidR="00C84EF3" w:rsidRDefault="00000000">
      <w:pPr>
        <w:rPr>
          <w:lang w:eastAsia="zh-CN"/>
        </w:rPr>
      </w:pPr>
      <w:r>
        <w:rPr>
          <w:b/>
          <w:bCs/>
          <w:lang w:eastAsia="zh-CN"/>
        </w:rPr>
        <w:t>Automatic Speech Recognition</w:t>
      </w:r>
      <w:r>
        <w:rPr>
          <w:lang w:eastAsia="zh-CN"/>
        </w:rPr>
        <w:t>: Automatic Speech Recognition, also known as ASR, is the use of Machine Learning (ML) or Artificial Intelligence (AI) technology to process human speech into readable text.</w:t>
      </w:r>
    </w:p>
    <w:p w14:paraId="56589BEE" w14:textId="77777777" w:rsidR="00C84EF3" w:rsidRDefault="00000000">
      <w:r>
        <w:rPr>
          <w:b/>
        </w:rPr>
        <w:t>Avatar representation:</w:t>
      </w:r>
      <w:r>
        <w:t xml:space="preserve"> The digital representation associated with a user in Avatar communication.</w:t>
      </w:r>
    </w:p>
    <w:p w14:paraId="2062EC71" w14:textId="77777777" w:rsidR="00C84EF3" w:rsidRDefault="00000000">
      <w:pPr>
        <w:rPr>
          <w:lang w:val="en-US" w:eastAsia="zh-CN"/>
        </w:rPr>
      </w:pPr>
      <w:r>
        <w:rPr>
          <w:rFonts w:hint="eastAsia"/>
          <w:b/>
          <w:bCs/>
          <w:lang w:val="en-US" w:eastAsia="zh-CN"/>
        </w:rPr>
        <w:t>Data channel multiplexing:</w:t>
      </w:r>
      <w:r>
        <w:rPr>
          <w:rFonts w:hint="eastAsia"/>
          <w:lang w:val="en-US" w:eastAsia="zh-CN"/>
        </w:rPr>
        <w:t xml:space="preserve"> </w:t>
      </w:r>
      <w:r>
        <w:rPr>
          <w:rFonts w:hint="eastAsia"/>
          <w:lang w:eastAsia="zh-CN"/>
        </w:rPr>
        <w:t>When multiple data channel</w:t>
      </w:r>
      <w:r>
        <w:rPr>
          <w:rFonts w:hint="eastAsia"/>
          <w:lang w:val="en-US" w:eastAsia="zh-CN"/>
        </w:rPr>
        <w:t>s</w:t>
      </w:r>
      <w:r>
        <w:rPr>
          <w:rFonts w:hint="eastAsia"/>
          <w:lang w:eastAsia="zh-CN"/>
        </w:rPr>
        <w:t xml:space="preserve"> are used in an IMS session, the UE and IMS network support </w:t>
      </w:r>
      <w:r>
        <w:rPr>
          <w:lang w:eastAsia="zh-CN"/>
        </w:rPr>
        <w:t>transporting</w:t>
      </w:r>
      <w:r>
        <w:rPr>
          <w:rFonts w:hint="eastAsia"/>
          <w:lang w:eastAsia="zh-CN"/>
        </w:rPr>
        <w:t xml:space="preserve"> streams of multiple </w:t>
      </w:r>
      <w:r>
        <w:rPr>
          <w:rFonts w:hint="eastAsia"/>
          <w:lang w:val="en-US" w:eastAsia="zh-CN"/>
        </w:rPr>
        <w:t>data channels</w:t>
      </w:r>
      <w:r>
        <w:rPr>
          <w:rFonts w:hint="eastAsia"/>
          <w:lang w:eastAsia="zh-CN"/>
        </w:rPr>
        <w:t xml:space="preserve"> in the same SCTP connection</w:t>
      </w:r>
      <w:r>
        <w:rPr>
          <w:rFonts w:hint="eastAsia"/>
          <w:lang w:val="en-US" w:eastAsia="zh-CN"/>
        </w:rPr>
        <w:t>.</w:t>
      </w:r>
    </w:p>
    <w:p w14:paraId="0E15674C" w14:textId="77777777" w:rsidR="00C84EF3" w:rsidRDefault="00000000">
      <w:pPr>
        <w:rPr>
          <w:rFonts w:eastAsia="DengXian"/>
        </w:rPr>
      </w:pPr>
      <w:r>
        <w:rPr>
          <w:rFonts w:hint="eastAsia"/>
          <w:b/>
          <w:bCs/>
          <w:lang w:val="en-US" w:eastAsia="zh-CN"/>
        </w:rPr>
        <w:t>Data channel de-multiplexing:</w:t>
      </w:r>
      <w:r>
        <w:rPr>
          <w:rFonts w:hint="eastAsia"/>
          <w:lang w:val="en-US" w:eastAsia="zh-CN"/>
        </w:rPr>
        <w:t xml:space="preserve"> </w:t>
      </w:r>
      <w:r>
        <w:rPr>
          <w:lang w:val="en-US" w:eastAsia="zh-CN"/>
        </w:rPr>
        <w:t>When the streams of different data channels multiplexed in the same SCTP connection have different remote endpoints, e.g. two streams for different application in the UE, or one application data channel to the UE and one application data channel to the DC application server, the UE and IMS network terminates the multiplexing of these streams and forks different streams to corresponding remote endpoints.</w:t>
      </w:r>
    </w:p>
    <w:p w14:paraId="66288395" w14:textId="77777777" w:rsidR="00C84EF3" w:rsidRDefault="00000000">
      <w:pPr>
        <w:rPr>
          <w:rFonts w:eastAsia="DengXian"/>
          <w:lang w:eastAsia="zh-CN"/>
        </w:rPr>
      </w:pPr>
      <w:r>
        <w:rPr>
          <w:rFonts w:eastAsia="DengXian" w:hint="eastAsia"/>
          <w:b/>
          <w:lang w:eastAsia="zh-CN"/>
        </w:rPr>
        <w:t>I</w:t>
      </w:r>
      <w:r>
        <w:rPr>
          <w:rFonts w:eastAsia="DengXian"/>
          <w:b/>
          <w:lang w:eastAsia="zh-CN"/>
        </w:rPr>
        <w:t xml:space="preserve">MS Avatar Communication: </w:t>
      </w:r>
      <w:r>
        <w:rPr>
          <w:rFonts w:eastAsia="DengXian"/>
          <w:lang w:eastAsia="zh-CN"/>
        </w:rPr>
        <w:t>The communication between two or more users using Avatar representation associated with the user based on IMS architecture.</w:t>
      </w:r>
    </w:p>
    <w:p w14:paraId="3B4CD514" w14:textId="77777777" w:rsidR="00C84EF3" w:rsidRDefault="00000000">
      <w:r>
        <w:rPr>
          <w:b/>
        </w:rPr>
        <w:lastRenderedPageBreak/>
        <w:t>Gesture:</w:t>
      </w:r>
      <w:r>
        <w:t xml:space="preserve"> A change in the pose that is considered significant, i.e. as a discriminated interaction with a mobile metaverse service.</w:t>
      </w:r>
    </w:p>
    <w:p w14:paraId="0D9733F7" w14:textId="5D5092C4" w:rsidR="00C84EF3" w:rsidRDefault="00000000">
      <w:pPr>
        <w:pStyle w:val="NO"/>
      </w:pPr>
      <w:r>
        <w:t>NOTE:</w:t>
      </w:r>
      <w:r>
        <w:tab/>
        <w:t xml:space="preserve">This definition was taken from </w:t>
      </w:r>
      <w:r w:rsidR="00B1194C">
        <w:t>TS 22.156 [</w:t>
      </w:r>
      <w:r>
        <w:t>9].</w:t>
      </w:r>
    </w:p>
    <w:p w14:paraId="7CB13A15" w14:textId="77777777" w:rsidR="00C84EF3" w:rsidRDefault="00000000">
      <w:pPr>
        <w:rPr>
          <w:rFonts w:eastAsia="SimSun"/>
          <w:lang w:eastAsia="zh-CN"/>
        </w:rPr>
      </w:pPr>
      <w:r>
        <w:rPr>
          <w:rFonts w:eastAsia="SimSun"/>
          <w:b/>
          <w:bCs/>
          <w:lang w:eastAsia="zh-CN"/>
        </w:rPr>
        <w:t>Sign Language Recognition</w:t>
      </w:r>
      <w:r>
        <w:rPr>
          <w:rFonts w:eastAsia="SimSun"/>
          <w:lang w:eastAsia="zh-CN"/>
        </w:rPr>
        <w:t>: Sign Language Recognition is a computer vision and natural language processing task that involves automatically recognizing and translating sign language gestures into written or spoken language.</w:t>
      </w:r>
    </w:p>
    <w:p w14:paraId="360E300A" w14:textId="77777777" w:rsidR="00C84EF3" w:rsidRDefault="00000000">
      <w:pPr>
        <w:rPr>
          <w:rFonts w:eastAsia="SimSun"/>
          <w:lang w:eastAsia="zh-CN"/>
        </w:rPr>
      </w:pPr>
      <w:r>
        <w:rPr>
          <w:b/>
          <w:bCs/>
        </w:rPr>
        <w:t>Speech to Sign Language</w:t>
      </w:r>
      <w:r>
        <w:t>: Speech to Sign Language is to translate spoken speech into video sign language.</w:t>
      </w:r>
    </w:p>
    <w:p w14:paraId="5955C593" w14:textId="77777777" w:rsidR="00C84EF3" w:rsidRDefault="00000000">
      <w:pPr>
        <w:pStyle w:val="Heading2"/>
      </w:pPr>
      <w:bookmarkStart w:id="55" w:name="_Toc16673"/>
      <w:bookmarkStart w:id="56" w:name="_Toc8170"/>
      <w:bookmarkStart w:id="57" w:name="_Toc23254034"/>
      <w:bookmarkStart w:id="58" w:name="_Toc14228"/>
      <w:bookmarkStart w:id="59" w:name="_Toc22214901"/>
      <w:bookmarkStart w:id="60" w:name="_Toc157759397"/>
      <w:bookmarkStart w:id="61" w:name="_Toc148590857"/>
      <w:bookmarkStart w:id="62" w:name="_Toc6734"/>
      <w:bookmarkStart w:id="63" w:name="_Toc160808670"/>
      <w:bookmarkStart w:id="64" w:name="_Toc168576443"/>
      <w:r>
        <w:t>3.2</w:t>
      </w:r>
      <w:r>
        <w:tab/>
        <w:t>Abbreviations</w:t>
      </w:r>
      <w:bookmarkEnd w:id="55"/>
      <w:bookmarkEnd w:id="56"/>
      <w:bookmarkEnd w:id="57"/>
      <w:bookmarkEnd w:id="58"/>
      <w:bookmarkEnd w:id="59"/>
      <w:bookmarkEnd w:id="60"/>
      <w:bookmarkEnd w:id="61"/>
      <w:bookmarkEnd w:id="62"/>
      <w:bookmarkEnd w:id="63"/>
      <w:bookmarkEnd w:id="64"/>
    </w:p>
    <w:p w14:paraId="4A897F5A" w14:textId="44BEAF19" w:rsidR="00C84EF3" w:rsidRDefault="00000000">
      <w:pPr>
        <w:keepNext/>
      </w:pPr>
      <w:r>
        <w:t xml:space="preserve">For the purposes of the present document, the abbreviations given in </w:t>
      </w:r>
      <w:r w:rsidR="00B1194C">
        <w:t>TR 21.905 [</w:t>
      </w:r>
      <w:r>
        <w:t xml:space="preserve">1], in </w:t>
      </w:r>
      <w:r w:rsidR="00B1194C">
        <w:t>TS 23.501 [</w:t>
      </w:r>
      <w:r>
        <w:t xml:space="preserve">2] and the following apply. An abbreviation defined in the present document takes precedence over the definition of the same abbreviation, if any, in </w:t>
      </w:r>
      <w:r w:rsidR="00B1194C">
        <w:t>TR 21.905 [</w:t>
      </w:r>
      <w:r>
        <w:t xml:space="preserve">1] or in </w:t>
      </w:r>
      <w:r w:rsidR="00B1194C">
        <w:t>TS 23.501 [</w:t>
      </w:r>
      <w:r>
        <w:t>2].</w:t>
      </w:r>
    </w:p>
    <w:p w14:paraId="17E78F91" w14:textId="77777777" w:rsidR="00C84EF3" w:rsidRDefault="00000000">
      <w:pPr>
        <w:pStyle w:val="EW"/>
        <w:rPr>
          <w:rFonts w:eastAsia="DengXian"/>
        </w:rPr>
      </w:pPr>
      <w:r>
        <w:rPr>
          <w:rFonts w:eastAsia="DengXian" w:hint="eastAsia"/>
        </w:rPr>
        <w:t>3</w:t>
      </w:r>
      <w:r>
        <w:rPr>
          <w:rFonts w:eastAsia="DengXian"/>
        </w:rPr>
        <w:t>PCC</w:t>
      </w:r>
      <w:r>
        <w:rPr>
          <w:rFonts w:eastAsia="DengXian"/>
        </w:rPr>
        <w:tab/>
        <w:t>3rd Party Call Control</w:t>
      </w:r>
    </w:p>
    <w:p w14:paraId="297B686C" w14:textId="77777777" w:rsidR="00C84EF3" w:rsidRDefault="00000000">
      <w:pPr>
        <w:pStyle w:val="EW"/>
        <w:rPr>
          <w:rFonts w:eastAsia="DengXian"/>
        </w:rPr>
      </w:pPr>
      <w:r>
        <w:rPr>
          <w:rFonts w:eastAsia="DengXian" w:hint="eastAsia"/>
        </w:rPr>
        <w:t>A</w:t>
      </w:r>
      <w:r>
        <w:rPr>
          <w:rFonts w:eastAsia="DengXian"/>
        </w:rPr>
        <w:t>PI</w:t>
      </w:r>
      <w:r>
        <w:rPr>
          <w:rFonts w:eastAsia="DengXian"/>
        </w:rPr>
        <w:tab/>
        <w:t>Application Programming Interface</w:t>
      </w:r>
    </w:p>
    <w:p w14:paraId="7E61BA4B" w14:textId="77777777" w:rsidR="00C84EF3" w:rsidRDefault="00000000">
      <w:pPr>
        <w:pStyle w:val="EW"/>
      </w:pPr>
      <w:r>
        <w:rPr>
          <w:rFonts w:hint="eastAsia"/>
        </w:rPr>
        <w:t>A</w:t>
      </w:r>
      <w:r>
        <w:t>SR</w:t>
      </w:r>
      <w:r>
        <w:tab/>
        <w:t>Automatic Speech Recognition</w:t>
      </w:r>
    </w:p>
    <w:p w14:paraId="0634BEE5" w14:textId="77777777" w:rsidR="00C84EF3" w:rsidRDefault="00000000">
      <w:pPr>
        <w:pStyle w:val="EW"/>
      </w:pPr>
      <w:r>
        <w:t>BAR</w:t>
      </w:r>
      <w:r>
        <w:tab/>
        <w:t>Base Avatar Repository</w:t>
      </w:r>
    </w:p>
    <w:p w14:paraId="308BFD2E" w14:textId="77777777" w:rsidR="00C84EF3" w:rsidRDefault="00000000">
      <w:pPr>
        <w:pStyle w:val="EW"/>
        <w:rPr>
          <w:rFonts w:eastAsia="DengXian"/>
        </w:rPr>
      </w:pPr>
      <w:r>
        <w:rPr>
          <w:rFonts w:eastAsia="DengXian" w:hint="eastAsia"/>
        </w:rPr>
        <w:t>C</w:t>
      </w:r>
      <w:r>
        <w:rPr>
          <w:rFonts w:eastAsia="DengXian"/>
        </w:rPr>
        <w:t>APIF</w:t>
      </w:r>
      <w:r>
        <w:rPr>
          <w:rFonts w:eastAsia="DengXian"/>
        </w:rPr>
        <w:tab/>
        <w:t>Common API Framework</w:t>
      </w:r>
    </w:p>
    <w:p w14:paraId="057CAB13" w14:textId="77777777" w:rsidR="00C84EF3" w:rsidRDefault="00000000">
      <w:pPr>
        <w:pStyle w:val="EW"/>
      </w:pPr>
      <w:r>
        <w:t>DAC</w:t>
      </w:r>
      <w:r>
        <w:tab/>
        <w:t>Digital Asset Container</w:t>
      </w:r>
    </w:p>
    <w:p w14:paraId="1ABBB7D2" w14:textId="77777777" w:rsidR="00C84EF3" w:rsidRDefault="00000000">
      <w:pPr>
        <w:pStyle w:val="EW"/>
        <w:rPr>
          <w:rFonts w:eastAsia="DengXian"/>
        </w:rPr>
      </w:pPr>
      <w:r>
        <w:rPr>
          <w:rFonts w:eastAsia="DengXian" w:hint="eastAsia"/>
        </w:rPr>
        <w:t>D</w:t>
      </w:r>
      <w:r>
        <w:rPr>
          <w:rFonts w:eastAsia="DengXian"/>
        </w:rPr>
        <w:t>C</w:t>
      </w:r>
      <w:r>
        <w:rPr>
          <w:rFonts w:eastAsia="DengXian"/>
        </w:rPr>
        <w:tab/>
        <w:t>Data Channel</w:t>
      </w:r>
    </w:p>
    <w:p w14:paraId="2E87A472" w14:textId="77777777" w:rsidR="00C84EF3" w:rsidRDefault="00000000">
      <w:pPr>
        <w:pStyle w:val="EW"/>
      </w:pPr>
      <w:r>
        <w:t>DCSF</w:t>
      </w:r>
      <w:r>
        <w:tab/>
        <w:t>Data Channel Signalling Function</w:t>
      </w:r>
    </w:p>
    <w:p w14:paraId="24BC62E3" w14:textId="77777777" w:rsidR="00C84EF3" w:rsidRDefault="00000000">
      <w:pPr>
        <w:pStyle w:val="EW"/>
        <w:rPr>
          <w:rFonts w:eastAsia="DengXian"/>
        </w:rPr>
      </w:pPr>
      <w:r>
        <w:rPr>
          <w:rFonts w:eastAsia="DengXian" w:hint="eastAsia"/>
        </w:rPr>
        <w:t>I</w:t>
      </w:r>
      <w:r>
        <w:rPr>
          <w:rFonts w:eastAsia="DengXian"/>
        </w:rPr>
        <w:t>MS</w:t>
      </w:r>
      <w:r>
        <w:rPr>
          <w:rFonts w:eastAsia="DengXian"/>
        </w:rPr>
        <w:tab/>
        <w:t>IP Multimedia Subsystem</w:t>
      </w:r>
    </w:p>
    <w:p w14:paraId="6A2A5E27" w14:textId="77777777" w:rsidR="00C84EF3" w:rsidRDefault="00000000">
      <w:pPr>
        <w:pStyle w:val="EW"/>
        <w:rPr>
          <w:rFonts w:eastAsia="DengXian"/>
        </w:rPr>
      </w:pPr>
      <w:r>
        <w:rPr>
          <w:rFonts w:eastAsia="DengXian" w:hint="eastAsia"/>
        </w:rPr>
        <w:t>I</w:t>
      </w:r>
      <w:r>
        <w:rPr>
          <w:rFonts w:eastAsia="DengXian"/>
        </w:rPr>
        <w:t>MSEF</w:t>
      </w:r>
      <w:r>
        <w:rPr>
          <w:rFonts w:eastAsia="DengXian"/>
        </w:rPr>
        <w:tab/>
        <w:t>IMS Exposure Function</w:t>
      </w:r>
    </w:p>
    <w:p w14:paraId="766AE724" w14:textId="77777777" w:rsidR="00C84EF3" w:rsidRDefault="00000000">
      <w:pPr>
        <w:pStyle w:val="EW"/>
        <w:rPr>
          <w:rFonts w:eastAsia="DengXian"/>
        </w:rPr>
      </w:pPr>
      <w:r>
        <w:rPr>
          <w:rFonts w:eastAsia="DengXian" w:hint="eastAsia"/>
        </w:rPr>
        <w:t>M</w:t>
      </w:r>
      <w:r>
        <w:rPr>
          <w:rFonts w:eastAsia="DengXian"/>
        </w:rPr>
        <w:t>F</w:t>
      </w:r>
      <w:r>
        <w:rPr>
          <w:rFonts w:eastAsia="DengXian"/>
        </w:rPr>
        <w:tab/>
        <w:t>Media Function</w:t>
      </w:r>
    </w:p>
    <w:p w14:paraId="7E323C45" w14:textId="77777777" w:rsidR="00C84EF3" w:rsidRDefault="00000000">
      <w:pPr>
        <w:pStyle w:val="EW"/>
        <w:rPr>
          <w:rFonts w:eastAsia="DengXian"/>
        </w:rPr>
      </w:pPr>
      <w:r>
        <w:rPr>
          <w:rFonts w:eastAsia="DengXian" w:hint="eastAsia"/>
        </w:rPr>
        <w:t>N</w:t>
      </w:r>
      <w:r>
        <w:rPr>
          <w:rFonts w:eastAsia="DengXian"/>
        </w:rPr>
        <w:t>EF</w:t>
      </w:r>
      <w:r>
        <w:rPr>
          <w:rFonts w:eastAsia="DengXian"/>
        </w:rPr>
        <w:tab/>
        <w:t>Network Exposure Function</w:t>
      </w:r>
    </w:p>
    <w:p w14:paraId="683F2E5B" w14:textId="77777777" w:rsidR="00C84EF3" w:rsidRDefault="00000000">
      <w:pPr>
        <w:pStyle w:val="EW"/>
        <w:rPr>
          <w:rFonts w:eastAsia="DengXian"/>
        </w:rPr>
      </w:pPr>
      <w:r>
        <w:rPr>
          <w:rFonts w:eastAsia="DengXian" w:hint="eastAsia"/>
        </w:rPr>
        <w:t>NF</w:t>
      </w:r>
      <w:r>
        <w:rPr>
          <w:rFonts w:eastAsia="DengXian"/>
        </w:rPr>
        <w:tab/>
        <w:t>Network Function</w:t>
      </w:r>
    </w:p>
    <w:p w14:paraId="5AE24CAC" w14:textId="77777777" w:rsidR="00C84EF3" w:rsidRDefault="00000000">
      <w:pPr>
        <w:pStyle w:val="EW"/>
      </w:pPr>
      <w:r>
        <w:t>OIP</w:t>
      </w:r>
      <w:r>
        <w:tab/>
        <w:t>Originating Identification Presentation</w:t>
      </w:r>
    </w:p>
    <w:p w14:paraId="36A446BD" w14:textId="77777777" w:rsidR="00C84EF3" w:rsidRDefault="00000000">
      <w:pPr>
        <w:pStyle w:val="EW"/>
      </w:pPr>
      <w:r>
        <w:t>OMA</w:t>
      </w:r>
      <w:r>
        <w:tab/>
        <w:t>Open Mobile Alliance</w:t>
      </w:r>
    </w:p>
    <w:p w14:paraId="573A9BD9" w14:textId="77777777" w:rsidR="00C84EF3" w:rsidRDefault="00000000">
      <w:pPr>
        <w:pStyle w:val="EW"/>
      </w:pPr>
      <w:r>
        <w:rPr>
          <w:rFonts w:hint="eastAsia"/>
        </w:rPr>
        <w:t>S</w:t>
      </w:r>
      <w:r>
        <w:t>LR</w:t>
      </w:r>
      <w:r>
        <w:tab/>
        <w:t>Sign Language Recognition</w:t>
      </w:r>
    </w:p>
    <w:p w14:paraId="7E79AFD7" w14:textId="77777777" w:rsidR="00C84EF3" w:rsidRDefault="00000000">
      <w:pPr>
        <w:pStyle w:val="EW"/>
      </w:pPr>
      <w:r>
        <w:rPr>
          <w:rFonts w:hint="eastAsia"/>
        </w:rPr>
        <w:t>S</w:t>
      </w:r>
      <w:r>
        <w:t xml:space="preserve">SL </w:t>
      </w:r>
      <w:r>
        <w:tab/>
        <w:t>Speech to Sign Language</w:t>
      </w:r>
    </w:p>
    <w:p w14:paraId="1D5BCD69" w14:textId="77777777" w:rsidR="00C84EF3" w:rsidRDefault="00000000">
      <w:pPr>
        <w:pStyle w:val="EW"/>
      </w:pPr>
      <w:r>
        <w:rPr>
          <w:rFonts w:hint="eastAsia"/>
        </w:rPr>
        <w:t>T</w:t>
      </w:r>
      <w:r>
        <w:t>TS</w:t>
      </w:r>
      <w:r>
        <w:tab/>
        <w:t>Text To Speech</w:t>
      </w:r>
    </w:p>
    <w:p w14:paraId="65E3E3D3" w14:textId="77777777" w:rsidR="00C84EF3" w:rsidRDefault="00000000">
      <w:pPr>
        <w:pStyle w:val="EW"/>
      </w:pPr>
      <w:r>
        <w:t>UUID</w:t>
      </w:r>
      <w:r>
        <w:tab/>
        <w:t>Universally Unique Identifier</w:t>
      </w:r>
    </w:p>
    <w:p w14:paraId="72A7F5B5" w14:textId="77777777" w:rsidR="00C84EF3" w:rsidRDefault="00C84EF3">
      <w:pPr>
        <w:pStyle w:val="EW"/>
      </w:pPr>
    </w:p>
    <w:p w14:paraId="308A1BB6" w14:textId="77777777" w:rsidR="00C84EF3" w:rsidRDefault="00000000">
      <w:pPr>
        <w:pStyle w:val="Heading1"/>
        <w:overflowPunct/>
        <w:autoSpaceDE/>
        <w:autoSpaceDN/>
        <w:adjustRightInd/>
        <w:textAlignment w:val="auto"/>
        <w:rPr>
          <w:lang w:eastAsia="en-US"/>
        </w:rPr>
      </w:pPr>
      <w:bookmarkStart w:id="65" w:name="_Toc157759398"/>
      <w:bookmarkStart w:id="66" w:name="_Toc23254035"/>
      <w:bookmarkStart w:id="67" w:name="_Toc22214902"/>
      <w:bookmarkStart w:id="68" w:name="_Toc30034"/>
      <w:bookmarkStart w:id="69" w:name="_Toc9595"/>
      <w:bookmarkStart w:id="70" w:name="_Toc160808671"/>
      <w:bookmarkStart w:id="71" w:name="_Toc2215"/>
      <w:bookmarkStart w:id="72" w:name="_Toc10603"/>
      <w:bookmarkStart w:id="73" w:name="_Toc148590858"/>
      <w:bookmarkStart w:id="74" w:name="_Toc168576444"/>
      <w:r>
        <w:rPr>
          <w:lang w:eastAsia="en-US"/>
        </w:rPr>
        <w:t>4</w:t>
      </w:r>
      <w:r>
        <w:rPr>
          <w:lang w:eastAsia="en-US"/>
        </w:rPr>
        <w:tab/>
        <w:t>Architectural Assumptions and Principles</w:t>
      </w:r>
      <w:bookmarkEnd w:id="65"/>
      <w:bookmarkEnd w:id="66"/>
      <w:bookmarkEnd w:id="67"/>
      <w:bookmarkEnd w:id="68"/>
      <w:bookmarkEnd w:id="69"/>
      <w:bookmarkEnd w:id="70"/>
      <w:bookmarkEnd w:id="71"/>
      <w:bookmarkEnd w:id="72"/>
      <w:bookmarkEnd w:id="73"/>
      <w:bookmarkEnd w:id="74"/>
    </w:p>
    <w:p w14:paraId="3D55F1CE" w14:textId="77777777" w:rsidR="00C84EF3" w:rsidRDefault="00000000">
      <w:r>
        <w:rPr>
          <w:rFonts w:hint="eastAsia"/>
        </w:rPr>
        <w:t>The following architectural assumptions and principles shall be considered during the study:</w:t>
      </w:r>
    </w:p>
    <w:p w14:paraId="252A39C3" w14:textId="509EEE40" w:rsidR="00C84EF3" w:rsidRDefault="00000000">
      <w:pPr>
        <w:pStyle w:val="B1"/>
      </w:pPr>
      <w:r>
        <w:t>-</w:t>
      </w:r>
      <w:r>
        <w:tab/>
        <w:t xml:space="preserve">IMS reference architecture defined in </w:t>
      </w:r>
      <w:r w:rsidR="00B1194C">
        <w:t>TS 23.228 [</w:t>
      </w:r>
      <w:r>
        <w:t>5] is used as basis architecture.</w:t>
      </w:r>
    </w:p>
    <w:p w14:paraId="5FF6C415" w14:textId="77777777" w:rsidR="00C84EF3" w:rsidRDefault="00000000">
      <w:pPr>
        <w:pStyle w:val="B1"/>
      </w:pPr>
      <w:r>
        <w:t>-</w:t>
      </w:r>
      <w:r>
        <w:tab/>
        <w:t>Solutions should have minimal impact to IMS architecture and procedures.</w:t>
      </w:r>
    </w:p>
    <w:p w14:paraId="18CD3618" w14:textId="6AB708B4" w:rsidR="00C84EF3" w:rsidRDefault="00000000">
      <w:pPr>
        <w:pStyle w:val="B1"/>
      </w:pPr>
      <w:r>
        <w:t>-</w:t>
      </w:r>
      <w:r>
        <w:tab/>
        <w:t xml:space="preserve">IMS enhancements to support media handling of avatar calls should consider alignment with SA4 and should take SA WG4 output in </w:t>
      </w:r>
      <w:r w:rsidR="00B1194C">
        <w:t>TR 26.813 [</w:t>
      </w:r>
      <w:r>
        <w:t>8] as a baseline.</w:t>
      </w:r>
    </w:p>
    <w:p w14:paraId="13A0EFBE" w14:textId="77777777" w:rsidR="00C84EF3" w:rsidRDefault="00000000">
      <w:pPr>
        <w:pStyle w:val="B1"/>
      </w:pPr>
      <w:r>
        <w:t>-</w:t>
      </w:r>
      <w:r>
        <w:tab/>
        <w:t>For exposure of IMS capability, existing OMA specifications should be considered.</w:t>
      </w:r>
    </w:p>
    <w:p w14:paraId="201A0845" w14:textId="77777777" w:rsidR="00C84EF3" w:rsidRDefault="00000000">
      <w:pPr>
        <w:pStyle w:val="Heading1"/>
      </w:pPr>
      <w:bookmarkStart w:id="75" w:name="_Toc17908"/>
      <w:bookmarkStart w:id="76" w:name="_Toc11661"/>
      <w:bookmarkStart w:id="77" w:name="_Toc148590859"/>
      <w:bookmarkStart w:id="78" w:name="_Toc157759399"/>
      <w:bookmarkStart w:id="79" w:name="_Toc160808672"/>
      <w:bookmarkStart w:id="80" w:name="_Toc403"/>
      <w:bookmarkStart w:id="81" w:name="_Toc30214"/>
      <w:bookmarkStart w:id="82" w:name="_Toc23254036"/>
      <w:bookmarkStart w:id="83" w:name="_Toc22214903"/>
      <w:bookmarkStart w:id="84" w:name="_Toc168576445"/>
      <w:r>
        <w:lastRenderedPageBreak/>
        <w:t>5</w:t>
      </w:r>
      <w:r>
        <w:tab/>
        <w:t>Key Issues</w:t>
      </w:r>
      <w:bookmarkEnd w:id="75"/>
      <w:bookmarkEnd w:id="76"/>
      <w:bookmarkEnd w:id="77"/>
      <w:bookmarkEnd w:id="78"/>
      <w:bookmarkEnd w:id="79"/>
      <w:bookmarkEnd w:id="80"/>
      <w:bookmarkEnd w:id="81"/>
      <w:bookmarkEnd w:id="82"/>
      <w:bookmarkEnd w:id="83"/>
      <w:bookmarkEnd w:id="84"/>
    </w:p>
    <w:p w14:paraId="21BBF40B" w14:textId="77777777" w:rsidR="00C84EF3" w:rsidRDefault="00000000">
      <w:pPr>
        <w:pStyle w:val="Heading2"/>
        <w:rPr>
          <w:lang w:eastAsia="ko-KR"/>
        </w:rPr>
      </w:pPr>
      <w:bookmarkStart w:id="85" w:name="_Toc436124703"/>
      <w:bookmarkStart w:id="86" w:name="_Toc435670433"/>
      <w:bookmarkStart w:id="87" w:name="_Toc1578"/>
      <w:bookmarkStart w:id="88" w:name="_Toc23254037"/>
      <w:bookmarkStart w:id="89" w:name="_Toc23413"/>
      <w:bookmarkStart w:id="90" w:name="_Toc22214904"/>
      <w:bookmarkStart w:id="91" w:name="_Toc509905226"/>
      <w:bookmarkStart w:id="92" w:name="_Toc160808673"/>
      <w:bookmarkStart w:id="93" w:name="_Toc510604403"/>
      <w:bookmarkStart w:id="94" w:name="_Toc148590860"/>
      <w:bookmarkStart w:id="95" w:name="_Toc157759400"/>
      <w:bookmarkStart w:id="96" w:name="_Toc1503"/>
      <w:bookmarkStart w:id="97" w:name="_Toc29548"/>
      <w:bookmarkStart w:id="98" w:name="_Toc168576446"/>
      <w:r>
        <w:rPr>
          <w:rFonts w:hint="eastAsia"/>
          <w:lang w:eastAsia="ko-KR"/>
        </w:rPr>
        <w:t>5.</w:t>
      </w:r>
      <w:r>
        <w:rPr>
          <w:rFonts w:eastAsia="SimSun" w:hint="eastAsia"/>
          <w:lang w:val="en-US" w:eastAsia="zh-CN"/>
        </w:rPr>
        <w:t>1</w:t>
      </w:r>
      <w:r>
        <w:rPr>
          <w:rFonts w:hint="eastAsia"/>
          <w:lang w:eastAsia="ko-KR"/>
        </w:rPr>
        <w:tab/>
        <w:t>Key Issue #</w:t>
      </w:r>
      <w:r>
        <w:rPr>
          <w:rFonts w:eastAsia="SimSun" w:hint="eastAsia"/>
          <w:lang w:val="en-US" w:eastAsia="zh-CN"/>
        </w:rPr>
        <w:t>1</w:t>
      </w:r>
      <w:r>
        <w:rPr>
          <w:rFonts w:hint="eastAsia"/>
          <w:lang w:eastAsia="ko-KR"/>
        </w:rPr>
        <w:t xml:space="preserve">: </w:t>
      </w:r>
      <w:bookmarkEnd w:id="85"/>
      <w:bookmarkEnd w:id="86"/>
      <w:r>
        <w:rPr>
          <w:lang w:eastAsia="ko-KR"/>
        </w:rPr>
        <w:t>Extensible IMS mechanism supporting IMS events in the context of DC communication</w:t>
      </w:r>
      <w:bookmarkEnd w:id="87"/>
      <w:bookmarkEnd w:id="88"/>
      <w:bookmarkEnd w:id="89"/>
      <w:bookmarkEnd w:id="90"/>
      <w:bookmarkEnd w:id="91"/>
      <w:bookmarkEnd w:id="92"/>
      <w:bookmarkEnd w:id="93"/>
      <w:bookmarkEnd w:id="94"/>
      <w:bookmarkEnd w:id="95"/>
      <w:bookmarkEnd w:id="96"/>
      <w:bookmarkEnd w:id="97"/>
      <w:bookmarkEnd w:id="98"/>
    </w:p>
    <w:p w14:paraId="428E0D95" w14:textId="77777777" w:rsidR="00C84EF3" w:rsidRDefault="00000000">
      <w:pPr>
        <w:pStyle w:val="Heading3"/>
      </w:pPr>
      <w:bookmarkStart w:id="99" w:name="_Toc157759401"/>
      <w:bookmarkStart w:id="100" w:name="_Toc22214905"/>
      <w:bookmarkStart w:id="101" w:name="_Toc148590861"/>
      <w:bookmarkStart w:id="102" w:name="_Toc5918"/>
      <w:bookmarkStart w:id="103" w:name="_Toc9835"/>
      <w:bookmarkStart w:id="104" w:name="_Toc2775"/>
      <w:bookmarkStart w:id="105" w:name="_Toc23254038"/>
      <w:bookmarkStart w:id="106" w:name="_Toc14165"/>
      <w:bookmarkStart w:id="107" w:name="_Toc160808674"/>
      <w:bookmarkStart w:id="108" w:name="_Toc168576447"/>
      <w:r>
        <w:t>5.</w:t>
      </w:r>
      <w:r>
        <w:rPr>
          <w:rFonts w:eastAsia="SimSun" w:hint="eastAsia"/>
          <w:lang w:val="en-US" w:eastAsia="zh-CN"/>
        </w:rPr>
        <w:t>1</w:t>
      </w:r>
      <w:r>
        <w:t>.1</w:t>
      </w:r>
      <w:r>
        <w:tab/>
        <w:t>Description</w:t>
      </w:r>
      <w:bookmarkEnd w:id="99"/>
      <w:bookmarkEnd w:id="100"/>
      <w:bookmarkEnd w:id="101"/>
      <w:bookmarkEnd w:id="102"/>
      <w:bookmarkEnd w:id="103"/>
      <w:bookmarkEnd w:id="104"/>
      <w:bookmarkEnd w:id="105"/>
      <w:bookmarkEnd w:id="106"/>
      <w:bookmarkEnd w:id="107"/>
      <w:bookmarkEnd w:id="108"/>
    </w:p>
    <w:p w14:paraId="5EABE0D2" w14:textId="77777777" w:rsidR="00C84EF3" w:rsidRDefault="00000000">
      <w:pPr>
        <w:rPr>
          <w:rFonts w:eastAsia="SimSun"/>
          <w:lang w:val="en-US" w:eastAsia="zh-CN" w:bidi="ar"/>
        </w:rPr>
      </w:pPr>
      <w:r>
        <w:rPr>
          <w:rFonts w:eastAsia="SimSun"/>
          <w:lang w:val="en-US" w:eastAsia="zh-CN" w:bidi="ar"/>
        </w:rPr>
        <w:t xml:space="preserve">This key issue investigates needed architectural </w:t>
      </w:r>
      <w:r>
        <w:rPr>
          <w:lang w:eastAsia="zh-CN"/>
        </w:rPr>
        <w:t>and procedural</w:t>
      </w:r>
      <w:r>
        <w:rPr>
          <w:rFonts w:hint="eastAsia"/>
          <w:lang w:val="en-US" w:eastAsia="zh-CN"/>
        </w:rPr>
        <w:t xml:space="preserve"> </w:t>
      </w:r>
      <w:r>
        <w:rPr>
          <w:rFonts w:eastAsia="SimSun"/>
          <w:lang w:val="en-US" w:eastAsia="zh-CN" w:bidi="ar"/>
        </w:rPr>
        <w:t xml:space="preserve">enhancement to IMS to support an extensible mechanism that enables </w:t>
      </w:r>
      <w:r>
        <w:rPr>
          <w:rFonts w:eastAsia="SimSun" w:hint="eastAsia"/>
          <w:lang w:val="en-US" w:eastAsia="zh-CN"/>
        </w:rPr>
        <w:t xml:space="preserve">trusted and untrusted </w:t>
      </w:r>
      <w:r>
        <w:rPr>
          <w:rFonts w:eastAsia="SimSun"/>
          <w:lang w:val="en-US" w:eastAsia="zh-CN" w:bidi="ar"/>
        </w:rPr>
        <w:t>applications to subscribe to and receive reports about IMS events related to IMS services in the context of D</w:t>
      </w:r>
      <w:r>
        <w:rPr>
          <w:rFonts w:eastAsia="SimSun" w:hint="eastAsia"/>
          <w:lang w:val="en-US" w:eastAsia="zh-CN" w:bidi="ar"/>
        </w:rPr>
        <w:t xml:space="preserve">ata </w:t>
      </w:r>
      <w:r>
        <w:rPr>
          <w:rFonts w:eastAsia="SimSun"/>
          <w:lang w:val="en-US" w:eastAsia="zh-CN" w:bidi="ar"/>
        </w:rPr>
        <w:t>C</w:t>
      </w:r>
      <w:r>
        <w:rPr>
          <w:rFonts w:eastAsia="SimSun" w:hint="eastAsia"/>
          <w:lang w:val="en-US" w:eastAsia="zh-CN" w:bidi="ar"/>
        </w:rPr>
        <w:t>hannel</w:t>
      </w:r>
      <w:r>
        <w:rPr>
          <w:rFonts w:eastAsia="SimSun"/>
          <w:lang w:val="en-US" w:eastAsia="zh-CN" w:bidi="ar"/>
        </w:rPr>
        <w:t xml:space="preserve"> communication.</w:t>
      </w:r>
    </w:p>
    <w:p w14:paraId="02DCD460" w14:textId="77777777" w:rsidR="00C84EF3" w:rsidRDefault="00000000">
      <w:pPr>
        <w:rPr>
          <w:rFonts w:eastAsia="SimSun"/>
          <w:lang w:val="en-US" w:eastAsia="zh-CN" w:bidi="ar"/>
        </w:rPr>
      </w:pPr>
      <w:r>
        <w:rPr>
          <w:rFonts w:eastAsia="SimSun"/>
          <w:lang w:val="en-US" w:eastAsia="zh-CN" w:bidi="ar"/>
        </w:rPr>
        <w:t>The KI covers following aspects:</w:t>
      </w:r>
    </w:p>
    <w:p w14:paraId="6CCC128E" w14:textId="77777777" w:rsidR="00C84EF3" w:rsidRDefault="00000000">
      <w:pPr>
        <w:pStyle w:val="B1"/>
        <w:rPr>
          <w:rFonts w:eastAsia="SimSun"/>
          <w:lang w:val="en-US" w:eastAsia="zh-CN" w:bidi="ar"/>
        </w:rPr>
      </w:pPr>
      <w:r>
        <w:rPr>
          <w:rFonts w:eastAsia="SimSun"/>
          <w:lang w:val="en-US" w:eastAsia="zh-CN" w:bidi="ar"/>
        </w:rPr>
        <w:t>-</w:t>
      </w:r>
      <w:r>
        <w:rPr>
          <w:rFonts w:eastAsia="SimSun"/>
          <w:lang w:val="en-US" w:eastAsia="zh-CN" w:bidi="ar"/>
        </w:rPr>
        <w:tab/>
        <w:t>Identification and definition of events related to IMS Data Channel services that a Network Function/Application Function can subscribe to. The events can be related to a specific IMS subscriber or list of IMS subscribers.</w:t>
      </w:r>
    </w:p>
    <w:p w14:paraId="6BF0CDD1" w14:textId="77777777" w:rsidR="00C84EF3" w:rsidRDefault="00000000">
      <w:pPr>
        <w:pStyle w:val="B1"/>
        <w:rPr>
          <w:rFonts w:eastAsia="SimSun"/>
          <w:lang w:val="en-US" w:eastAsia="zh-CN" w:bidi="ar"/>
        </w:rPr>
      </w:pPr>
      <w:r>
        <w:rPr>
          <w:rFonts w:eastAsia="SimSun"/>
          <w:lang w:val="en-US" w:eastAsia="zh-CN" w:bidi="ar"/>
        </w:rPr>
        <w:t>-</w:t>
      </w:r>
      <w:r>
        <w:rPr>
          <w:rFonts w:eastAsia="SimSun"/>
          <w:lang w:val="en-US" w:eastAsia="zh-CN" w:bidi="ar"/>
        </w:rPr>
        <w:tab/>
        <w:t>Event subscription and notification mechanisms. When the IMS event associated with specific IMS subscriber(s), determine the NF(s) and nodes serving the specific IMS subscriber(s).</w:t>
      </w:r>
    </w:p>
    <w:p w14:paraId="1014C1FD" w14:textId="77777777" w:rsidR="00C84EF3" w:rsidRDefault="00000000">
      <w:pPr>
        <w:pStyle w:val="Heading2"/>
        <w:rPr>
          <w:lang w:eastAsia="en-US"/>
        </w:rPr>
      </w:pPr>
      <w:bookmarkStart w:id="109" w:name="_Toc157759402"/>
      <w:bookmarkStart w:id="110" w:name="_Toc32767"/>
      <w:bookmarkStart w:id="111" w:name="_Toc148590862"/>
      <w:bookmarkStart w:id="112" w:name="_Toc160808675"/>
      <w:bookmarkStart w:id="113" w:name="_Toc29589"/>
      <w:bookmarkStart w:id="114" w:name="_Toc31912"/>
      <w:bookmarkStart w:id="115" w:name="_Toc18729"/>
      <w:bookmarkStart w:id="116" w:name="_Toc168576448"/>
      <w:r>
        <w:rPr>
          <w:lang w:eastAsia="ko-KR"/>
        </w:rPr>
        <w:t>5</w:t>
      </w:r>
      <w:r>
        <w:t>.</w:t>
      </w:r>
      <w:r>
        <w:rPr>
          <w:rFonts w:eastAsia="SimSun" w:hint="eastAsia"/>
          <w:lang w:val="en-US" w:eastAsia="zh-CN"/>
        </w:rPr>
        <w:t>2</w:t>
      </w:r>
      <w:r>
        <w:tab/>
      </w:r>
      <w:r>
        <w:rPr>
          <w:lang w:eastAsia="ko-KR"/>
        </w:rPr>
        <w:t>Key issue #</w:t>
      </w:r>
      <w:r>
        <w:rPr>
          <w:rFonts w:eastAsia="SimSun" w:hint="eastAsia"/>
          <w:lang w:val="en-US" w:eastAsia="zh-CN"/>
        </w:rPr>
        <w:t>2</w:t>
      </w:r>
      <w:r>
        <w:rPr>
          <w:lang w:eastAsia="ko-KR"/>
        </w:rPr>
        <w:t>: Impact on IMS architecture, interfaces and procedures to support IMS capability exposure in the context of IMS data channel session</w:t>
      </w:r>
      <w:bookmarkEnd w:id="109"/>
      <w:bookmarkEnd w:id="110"/>
      <w:bookmarkEnd w:id="111"/>
      <w:bookmarkEnd w:id="112"/>
      <w:bookmarkEnd w:id="113"/>
      <w:bookmarkEnd w:id="114"/>
      <w:bookmarkEnd w:id="115"/>
      <w:bookmarkEnd w:id="116"/>
    </w:p>
    <w:p w14:paraId="0762D284" w14:textId="77777777" w:rsidR="00C84EF3" w:rsidRDefault="00000000">
      <w:pPr>
        <w:pStyle w:val="Heading3"/>
        <w:rPr>
          <w:lang w:eastAsia="ko-KR"/>
        </w:rPr>
      </w:pPr>
      <w:bookmarkStart w:id="117" w:name="_Toc160808676"/>
      <w:bookmarkStart w:id="118" w:name="_Toc157759403"/>
      <w:bookmarkStart w:id="119" w:name="_Toc20934"/>
      <w:bookmarkStart w:id="120" w:name="_Toc21209"/>
      <w:bookmarkStart w:id="121" w:name="_Toc148590863"/>
      <w:bookmarkStart w:id="122" w:name="_Toc14159"/>
      <w:bookmarkStart w:id="123" w:name="_Toc10734"/>
      <w:bookmarkStart w:id="124" w:name="_Toc168576449"/>
      <w:r>
        <w:rPr>
          <w:lang w:eastAsia="ko-KR"/>
        </w:rPr>
        <w:t>5.</w:t>
      </w:r>
      <w:r>
        <w:rPr>
          <w:rFonts w:eastAsia="SimSun" w:hint="eastAsia"/>
          <w:lang w:val="en-US" w:eastAsia="zh-CN"/>
        </w:rPr>
        <w:t>2</w:t>
      </w:r>
      <w:r>
        <w:rPr>
          <w:lang w:eastAsia="ko-KR"/>
        </w:rPr>
        <w:t>.1</w:t>
      </w:r>
      <w:r>
        <w:rPr>
          <w:lang w:eastAsia="ko-KR"/>
        </w:rPr>
        <w:tab/>
        <w:t>Description</w:t>
      </w:r>
      <w:bookmarkEnd w:id="117"/>
      <w:bookmarkEnd w:id="118"/>
      <w:bookmarkEnd w:id="119"/>
      <w:bookmarkEnd w:id="120"/>
      <w:bookmarkEnd w:id="121"/>
      <w:bookmarkEnd w:id="122"/>
      <w:bookmarkEnd w:id="123"/>
      <w:bookmarkEnd w:id="124"/>
    </w:p>
    <w:p w14:paraId="7532CFFE" w14:textId="77777777" w:rsidR="00C84EF3" w:rsidRDefault="00000000">
      <w:pPr>
        <w:rPr>
          <w:rFonts w:eastAsia="SimSun"/>
          <w:lang w:eastAsia="zh-CN"/>
        </w:rPr>
      </w:pPr>
      <w:r>
        <w:rPr>
          <w:rFonts w:eastAsia="SimSun" w:hint="eastAsia"/>
          <w:lang w:val="en-US" w:eastAsia="zh-CN"/>
        </w:rPr>
        <w:t>T</w:t>
      </w:r>
      <w:r>
        <w:rPr>
          <w:rFonts w:eastAsia="SimSun"/>
          <w:lang w:eastAsia="zh-CN"/>
        </w:rPr>
        <w:t>his KI will address the following aspects:</w:t>
      </w:r>
    </w:p>
    <w:p w14:paraId="39622C66" w14:textId="77777777" w:rsidR="00C84EF3" w:rsidRDefault="00000000">
      <w:pPr>
        <w:pStyle w:val="B1"/>
        <w:rPr>
          <w:rFonts w:eastAsia="SimSun"/>
          <w:lang w:eastAsia="zh-CN"/>
        </w:rPr>
      </w:pPr>
      <w:r>
        <w:rPr>
          <w:rFonts w:eastAsia="SimSun"/>
          <w:lang w:eastAsia="zh-CN"/>
        </w:rPr>
        <w:t>-</w:t>
      </w:r>
      <w:r>
        <w:rPr>
          <w:rFonts w:eastAsia="SimSun"/>
          <w:lang w:eastAsia="zh-CN"/>
        </w:rPr>
        <w:tab/>
        <w:t>Study enhancements to IMS architecture, interfaces and procedures to expose IMS services in the following IMS data channel related scenarios:</w:t>
      </w:r>
    </w:p>
    <w:p w14:paraId="064E18E7" w14:textId="77777777" w:rsidR="00C84EF3" w:rsidRDefault="00000000">
      <w:pPr>
        <w:pStyle w:val="B2"/>
        <w:rPr>
          <w:rFonts w:eastAsia="SimSun"/>
          <w:lang w:eastAsia="zh-CN"/>
        </w:rPr>
      </w:pPr>
      <w:r>
        <w:rPr>
          <w:rFonts w:eastAsia="SimSun"/>
          <w:lang w:eastAsia="zh-CN"/>
        </w:rPr>
        <w:t>-</w:t>
      </w:r>
      <w:r>
        <w:rPr>
          <w:rFonts w:eastAsia="SimSun"/>
          <w:lang w:eastAsia="zh-CN"/>
        </w:rPr>
        <w:tab/>
        <w:t>IMS data channel initiation, update and release. This includes the initiation, update and release of application and bootstrap data channels.</w:t>
      </w:r>
    </w:p>
    <w:p w14:paraId="7D1E1335" w14:textId="77777777" w:rsidR="00C84EF3" w:rsidRDefault="00000000">
      <w:pPr>
        <w:pStyle w:val="B1"/>
        <w:rPr>
          <w:rFonts w:eastAsia="SimSun"/>
          <w:lang w:eastAsia="zh-CN"/>
        </w:rPr>
      </w:pPr>
      <w:r>
        <w:rPr>
          <w:rFonts w:eastAsia="SimSun"/>
          <w:lang w:eastAsia="zh-CN"/>
        </w:rPr>
        <w:t>-</w:t>
      </w:r>
      <w:r>
        <w:rPr>
          <w:rFonts w:eastAsia="SimSun"/>
          <w:lang w:eastAsia="zh-CN"/>
        </w:rPr>
        <w:tab/>
        <w:t>Study whether and how an application server can request to use the existing bootstrap data channel for downloading a specific application.</w:t>
      </w:r>
    </w:p>
    <w:p w14:paraId="05D3C86D" w14:textId="77777777" w:rsidR="00C84EF3" w:rsidRDefault="00000000">
      <w:pPr>
        <w:pStyle w:val="Heading2"/>
        <w:rPr>
          <w:rFonts w:eastAsia="DengXian"/>
        </w:rPr>
      </w:pPr>
      <w:bookmarkStart w:id="125" w:name="_Toc160808677"/>
      <w:bookmarkStart w:id="126" w:name="_Toc4951"/>
      <w:bookmarkStart w:id="127" w:name="_Toc3323"/>
      <w:bookmarkStart w:id="128" w:name="_Toc157759404"/>
      <w:bookmarkStart w:id="129" w:name="_Toc148590864"/>
      <w:bookmarkStart w:id="130" w:name="_Toc10046"/>
      <w:bookmarkStart w:id="131" w:name="_Toc168576450"/>
      <w:r>
        <w:rPr>
          <w:rFonts w:eastAsia="DengXian"/>
        </w:rPr>
        <w:t>5.3</w:t>
      </w:r>
      <w:r>
        <w:rPr>
          <w:rFonts w:eastAsia="DengXian"/>
        </w:rPr>
        <w:tab/>
        <w:t>Key Issue #3: Data channel interworking with MTSI UE</w:t>
      </w:r>
      <w:bookmarkEnd w:id="125"/>
      <w:bookmarkEnd w:id="126"/>
      <w:bookmarkEnd w:id="127"/>
      <w:bookmarkEnd w:id="128"/>
      <w:bookmarkEnd w:id="129"/>
      <w:bookmarkEnd w:id="130"/>
      <w:bookmarkEnd w:id="131"/>
    </w:p>
    <w:p w14:paraId="28BCADEE" w14:textId="77777777" w:rsidR="00C84EF3" w:rsidRDefault="00000000">
      <w:pPr>
        <w:pStyle w:val="Heading3"/>
      </w:pPr>
      <w:bookmarkStart w:id="132" w:name="_Toc148590865"/>
      <w:bookmarkStart w:id="133" w:name="_Toc29333"/>
      <w:bookmarkStart w:id="134" w:name="_Toc27383"/>
      <w:bookmarkStart w:id="135" w:name="_Toc22384"/>
      <w:bookmarkStart w:id="136" w:name="_Toc160808678"/>
      <w:bookmarkStart w:id="137" w:name="_Toc25808"/>
      <w:bookmarkStart w:id="138" w:name="_Toc157759405"/>
      <w:bookmarkStart w:id="139" w:name="_Toc168576451"/>
      <w:r>
        <w:t>5.</w:t>
      </w:r>
      <w:r>
        <w:rPr>
          <w:rFonts w:hint="eastAsia"/>
          <w:lang w:val="en-US" w:eastAsia="zh-CN"/>
        </w:rPr>
        <w:t>3</w:t>
      </w:r>
      <w:r>
        <w:t>.1</w:t>
      </w:r>
      <w:r>
        <w:tab/>
        <w:t>Description</w:t>
      </w:r>
      <w:bookmarkEnd w:id="132"/>
      <w:bookmarkEnd w:id="133"/>
      <w:bookmarkEnd w:id="134"/>
      <w:bookmarkEnd w:id="135"/>
      <w:bookmarkEnd w:id="136"/>
      <w:bookmarkEnd w:id="137"/>
      <w:bookmarkEnd w:id="138"/>
      <w:bookmarkEnd w:id="139"/>
    </w:p>
    <w:p w14:paraId="69693D01" w14:textId="77777777" w:rsidR="00C84EF3" w:rsidRDefault="00000000">
      <w:pPr>
        <w:overflowPunct/>
        <w:autoSpaceDE/>
        <w:autoSpaceDN/>
        <w:adjustRightInd/>
        <w:textAlignment w:val="auto"/>
      </w:pPr>
      <w:r>
        <w:t xml:space="preserve">Providing service experience of specific IMS data channel applications to subscribers using MTSI UE when appropriate can significantly extend the accessibility of IMS data channel applications. Since MTSI UE </w:t>
      </w:r>
      <w:r>
        <w:rPr>
          <w:lang w:val="en-US" w:eastAsia="zh-CN"/>
        </w:rPr>
        <w:t>does not support</w:t>
      </w:r>
      <w:r>
        <w:t xml:space="preserve"> IMS data channel, solutions are required to ensure interworking with legacy media types that MTSI UE supports.</w:t>
      </w:r>
    </w:p>
    <w:p w14:paraId="05563C63" w14:textId="77777777" w:rsidR="00C84EF3" w:rsidRDefault="00000000">
      <w:pPr>
        <w:overflowPunct/>
        <w:autoSpaceDE/>
        <w:autoSpaceDN/>
        <w:adjustRightInd/>
        <w:textAlignment w:val="auto"/>
      </w:pPr>
      <w:r>
        <w:t>This key issue studies the following aspects:</w:t>
      </w:r>
    </w:p>
    <w:p w14:paraId="58576074" w14:textId="77777777" w:rsidR="00C84EF3" w:rsidRDefault="00000000">
      <w:pPr>
        <w:pStyle w:val="B1"/>
      </w:pPr>
      <w:r>
        <w:t>-</w:t>
      </w:r>
      <w:r>
        <w:tab/>
        <w:t xml:space="preserve">How to enhance IMS architecture and procedures to provide some form of IMS data channel applications service experience by interworking with </w:t>
      </w:r>
      <w:r>
        <w:rPr>
          <w:rFonts w:eastAsia="SimSun" w:hint="eastAsia"/>
          <w:lang w:val="en-US" w:eastAsia="zh-CN"/>
        </w:rPr>
        <w:t xml:space="preserve">a </w:t>
      </w:r>
      <w:r>
        <w:t xml:space="preserve">MTSI UE supporting only legacy media types </w:t>
      </w:r>
      <w:r>
        <w:rPr>
          <w:rFonts w:eastAsia="DengXian"/>
          <w:lang w:eastAsia="en-US"/>
        </w:rPr>
        <w:t xml:space="preserve">(audio/video/messaging) </w:t>
      </w:r>
      <w:r>
        <w:t>where it is appropriate.</w:t>
      </w:r>
    </w:p>
    <w:p w14:paraId="2B1C2EB7" w14:textId="77777777" w:rsidR="00C84EF3" w:rsidRDefault="00000000">
      <w:pPr>
        <w:pStyle w:val="B1"/>
      </w:pPr>
      <w:r>
        <w:t>-</w:t>
      </w:r>
      <w:r>
        <w:tab/>
        <w:t xml:space="preserve">How </w:t>
      </w:r>
      <w:r>
        <w:rPr>
          <w:rFonts w:eastAsia="DengXian"/>
          <w:lang w:eastAsia="en-US"/>
        </w:rPr>
        <w:t>the IMS network</w:t>
      </w:r>
      <w:r>
        <w:t xml:space="preserve"> determine</w:t>
      </w:r>
      <w:r>
        <w:rPr>
          <w:rFonts w:eastAsia="SimSun" w:hint="eastAsia"/>
          <w:lang w:val="en-US" w:eastAsia="zh-CN"/>
        </w:rPr>
        <w:t>s</w:t>
      </w:r>
      <w:r>
        <w:t xml:space="preserve"> whether interworking with </w:t>
      </w:r>
      <w:r>
        <w:rPr>
          <w:rFonts w:eastAsia="SimSun" w:hint="eastAsia"/>
          <w:lang w:val="en-US" w:eastAsia="zh-CN"/>
        </w:rPr>
        <w:t xml:space="preserve">a </w:t>
      </w:r>
      <w:r>
        <w:t>MTSI UE supporting only legacy media types</w:t>
      </w:r>
      <w:r>
        <w:rPr>
          <w:rFonts w:eastAsia="DengXian"/>
          <w:lang w:eastAsia="en-US"/>
        </w:rPr>
        <w:t xml:space="preserve"> can be provided, e.g. considering, on a case by case basis, the media types used in the data channel application subject to interworking</w:t>
      </w:r>
      <w:r>
        <w:t>.</w:t>
      </w:r>
    </w:p>
    <w:p w14:paraId="7338DD85" w14:textId="77777777" w:rsidR="00C84EF3" w:rsidRDefault="00000000">
      <w:pPr>
        <w:pStyle w:val="Heading2"/>
        <w:rPr>
          <w:rFonts w:eastAsia="Malgun Gothic"/>
        </w:rPr>
      </w:pPr>
      <w:bookmarkStart w:id="140" w:name="_Toc26417"/>
      <w:bookmarkStart w:id="141" w:name="_Toc157759406"/>
      <w:bookmarkStart w:id="142" w:name="_Toc160808679"/>
      <w:bookmarkStart w:id="143" w:name="_Toc29941"/>
      <w:bookmarkStart w:id="144" w:name="_Toc148590866"/>
      <w:bookmarkStart w:id="145" w:name="_Toc29419"/>
      <w:bookmarkStart w:id="146" w:name="_Toc168576452"/>
      <w:r>
        <w:rPr>
          <w:rFonts w:eastAsia="Malgun Gothic" w:hint="eastAsia"/>
        </w:rPr>
        <w:lastRenderedPageBreak/>
        <w:t>5.4</w:t>
      </w:r>
      <w:r>
        <w:rPr>
          <w:rFonts w:eastAsia="Malgun Gothic" w:hint="eastAsia"/>
        </w:rPr>
        <w:tab/>
        <w:t>Key Issue #4: Extensible IMS framework to support authorization and authentication of third-party identities in IMS sessions</w:t>
      </w:r>
      <w:bookmarkEnd w:id="140"/>
      <w:bookmarkEnd w:id="141"/>
      <w:bookmarkEnd w:id="142"/>
      <w:bookmarkEnd w:id="143"/>
      <w:bookmarkEnd w:id="144"/>
      <w:bookmarkEnd w:id="145"/>
      <w:bookmarkEnd w:id="146"/>
    </w:p>
    <w:p w14:paraId="67973C9D" w14:textId="77777777" w:rsidR="00C84EF3" w:rsidRDefault="00000000">
      <w:pPr>
        <w:pStyle w:val="Heading3"/>
      </w:pPr>
      <w:bookmarkStart w:id="147" w:name="_Toc10681"/>
      <w:bookmarkStart w:id="148" w:name="_Toc436124704"/>
      <w:bookmarkStart w:id="149" w:name="_Toc484181143"/>
      <w:bookmarkStart w:id="150" w:name="_Toc160808680"/>
      <w:bookmarkStart w:id="151" w:name="_Toc148590867"/>
      <w:bookmarkStart w:id="152" w:name="_Toc17692"/>
      <w:bookmarkStart w:id="153" w:name="_Toc16307"/>
      <w:bookmarkStart w:id="154" w:name="_Toc435670434"/>
      <w:bookmarkStart w:id="155" w:name="_Toc157759407"/>
      <w:bookmarkStart w:id="156" w:name="_Toc168576453"/>
      <w:r>
        <w:rPr>
          <w:rFonts w:hint="eastAsia"/>
        </w:rPr>
        <w:t>5.4.1</w:t>
      </w:r>
      <w:r>
        <w:rPr>
          <w:rFonts w:hint="eastAsia"/>
        </w:rPr>
        <w:tab/>
      </w:r>
      <w:r>
        <w:rPr>
          <w:rFonts w:eastAsia="SimSun" w:hint="eastAsia"/>
        </w:rPr>
        <w:t>D</w:t>
      </w:r>
      <w:r>
        <w:rPr>
          <w:rFonts w:hint="eastAsia"/>
        </w:rPr>
        <w:t>escription</w:t>
      </w:r>
      <w:bookmarkEnd w:id="147"/>
      <w:bookmarkEnd w:id="148"/>
      <w:bookmarkEnd w:id="149"/>
      <w:bookmarkEnd w:id="150"/>
      <w:bookmarkEnd w:id="151"/>
      <w:bookmarkEnd w:id="152"/>
      <w:bookmarkEnd w:id="153"/>
      <w:bookmarkEnd w:id="154"/>
      <w:bookmarkEnd w:id="155"/>
      <w:bookmarkEnd w:id="156"/>
    </w:p>
    <w:p w14:paraId="2FFD3245" w14:textId="77777777" w:rsidR="00C84EF3" w:rsidRDefault="00000000">
      <w:r>
        <w:t xml:space="preserve">Study how to enhance the IMS architecture </w:t>
      </w:r>
      <w:r>
        <w:rPr>
          <w:lang w:eastAsia="en-US"/>
        </w:rPr>
        <w:t>and procedures</w:t>
      </w:r>
      <w:r>
        <w:rPr>
          <w:rFonts w:eastAsia="SimSun" w:hint="eastAsia"/>
          <w:lang w:val="en-US" w:eastAsia="zh-CN"/>
        </w:rPr>
        <w:t xml:space="preserve"> </w:t>
      </w:r>
      <w:r>
        <w:t>to support third party identities in IMS sessions</w:t>
      </w:r>
      <w:r>
        <w:rPr>
          <w:lang w:eastAsia="en-US"/>
        </w:rPr>
        <w:t>, including</w:t>
      </w:r>
      <w:r>
        <w:t>:</w:t>
      </w:r>
    </w:p>
    <w:p w14:paraId="1F7E55BD" w14:textId="77777777" w:rsidR="00C84EF3" w:rsidRDefault="00000000">
      <w:pPr>
        <w:pStyle w:val="B1"/>
        <w:rPr>
          <w:lang w:eastAsia="en-US"/>
        </w:rPr>
      </w:pPr>
      <w:r>
        <w:rPr>
          <w:lang w:eastAsia="en-US"/>
        </w:rPr>
        <w:t>-</w:t>
      </w:r>
      <w:r>
        <w:rPr>
          <w:lang w:eastAsia="en-US"/>
        </w:rPr>
        <w:tab/>
        <w:t>Study and if needed, define a mechanism how the serving IMS network can authorize the usage of third party identities in an IMS session.</w:t>
      </w:r>
    </w:p>
    <w:p w14:paraId="4CABF0E0" w14:textId="77777777" w:rsidR="00C84EF3" w:rsidRDefault="00000000">
      <w:pPr>
        <w:pStyle w:val="B1"/>
        <w:rPr>
          <w:lang w:eastAsia="en-US"/>
        </w:rPr>
      </w:pPr>
      <w:r>
        <w:rPr>
          <w:lang w:eastAsia="en-US"/>
        </w:rPr>
        <w:t>-</w:t>
      </w:r>
      <w:r>
        <w:rPr>
          <w:lang w:eastAsia="en-US"/>
        </w:rPr>
        <w:tab/>
        <w:t>Study and if needed, define a mechanism how the terminating IMS network can support the called party to verify third-party specific identities used in a session.</w:t>
      </w:r>
    </w:p>
    <w:p w14:paraId="7B44AA92" w14:textId="232C558C" w:rsidR="00C84EF3" w:rsidRDefault="00000000">
      <w:pPr>
        <w:pStyle w:val="B1"/>
        <w:rPr>
          <w:lang w:eastAsia="en-US"/>
        </w:rPr>
      </w:pPr>
      <w:r>
        <w:rPr>
          <w:lang w:eastAsia="en-US"/>
        </w:rPr>
        <w:t>-</w:t>
      </w:r>
      <w:r>
        <w:rPr>
          <w:lang w:eastAsia="en-US"/>
        </w:rPr>
        <w:tab/>
        <w:t xml:space="preserve">Study whether and how IMS procedures need to be enhanced to support authentication, authorization, signing and verification of third-party specific identities. This includes for example studying potential impacts on the STIR/SHAKEN procedures defined in </w:t>
      </w:r>
      <w:r w:rsidR="00B1194C">
        <w:rPr>
          <w:lang w:eastAsia="en-US"/>
        </w:rPr>
        <w:t>TS 24.229 [</w:t>
      </w:r>
      <w:r>
        <w:rPr>
          <w:lang w:eastAsia="en-US"/>
        </w:rPr>
        <w:t>10].</w:t>
      </w:r>
    </w:p>
    <w:p w14:paraId="1450A425" w14:textId="77777777" w:rsidR="00C84EF3" w:rsidRDefault="00000000">
      <w:pPr>
        <w:pStyle w:val="B1"/>
        <w:rPr>
          <w:lang w:eastAsia="en-US"/>
        </w:rPr>
      </w:pPr>
      <w:r>
        <w:rPr>
          <w:lang w:eastAsia="en-US"/>
        </w:rPr>
        <w:t>-</w:t>
      </w:r>
      <w:r>
        <w:rPr>
          <w:lang w:eastAsia="en-US"/>
        </w:rPr>
        <w:tab/>
        <w:t>Study and if needed, identify required enhancements to IMS subscription data to support third-party identities.</w:t>
      </w:r>
    </w:p>
    <w:p w14:paraId="74B5D1B7" w14:textId="77B39CD2" w:rsidR="00C84EF3" w:rsidRDefault="00000000">
      <w:pPr>
        <w:pStyle w:val="NO"/>
      </w:pPr>
      <w:r>
        <w:t>NOTE 1:</w:t>
      </w:r>
      <w:r>
        <w:tab/>
        <w:t xml:space="preserve">Enhancements must support multiple use cases, e.g. verifying third-party identities in OIP service as specified in </w:t>
      </w:r>
      <w:r w:rsidR="00B1194C">
        <w:t>TS 24.607 [</w:t>
      </w:r>
      <w:r>
        <w:t>11] and the usage of identities in the context of IMS Avatar communication.</w:t>
      </w:r>
    </w:p>
    <w:p w14:paraId="7E3B551C" w14:textId="77777777" w:rsidR="00C84EF3" w:rsidRDefault="00000000">
      <w:pPr>
        <w:pStyle w:val="NO"/>
      </w:pPr>
      <w:r>
        <w:t>NOTE 2:</w:t>
      </w:r>
      <w:r>
        <w:tab/>
        <w:t>This key issue requires coordination with SA WG3 on security aspects.</w:t>
      </w:r>
    </w:p>
    <w:p w14:paraId="453D0849" w14:textId="77777777" w:rsidR="00C84EF3" w:rsidRDefault="00000000">
      <w:pPr>
        <w:pStyle w:val="Heading2"/>
        <w:rPr>
          <w:rFonts w:eastAsia="Malgun Gothic"/>
          <w:lang w:eastAsia="ko-KR"/>
        </w:rPr>
      </w:pPr>
      <w:bookmarkStart w:id="157" w:name="_Toc20831"/>
      <w:bookmarkStart w:id="158" w:name="_Toc160808681"/>
      <w:bookmarkStart w:id="159" w:name="_Toc13349"/>
      <w:bookmarkStart w:id="160" w:name="_Toc148590868"/>
      <w:bookmarkStart w:id="161" w:name="_Toc157759408"/>
      <w:bookmarkStart w:id="162" w:name="_Toc17201"/>
      <w:bookmarkStart w:id="163" w:name="_Toc168576454"/>
      <w:r>
        <w:rPr>
          <w:rFonts w:eastAsia="Malgun Gothic" w:hint="eastAsia"/>
          <w:lang w:eastAsia="ko-KR"/>
        </w:rPr>
        <w:t>5.</w:t>
      </w:r>
      <w:r>
        <w:rPr>
          <w:rFonts w:eastAsia="Malgun Gothic" w:hint="eastAsia"/>
          <w:lang w:val="en-US" w:eastAsia="ko-KR"/>
        </w:rPr>
        <w:t>5</w:t>
      </w:r>
      <w:r>
        <w:rPr>
          <w:lang w:eastAsia="ko-KR"/>
        </w:rPr>
        <w:tab/>
      </w:r>
      <w:r>
        <w:rPr>
          <w:rFonts w:eastAsia="Malgun Gothic" w:hint="eastAsia"/>
          <w:lang w:eastAsia="ko-KR"/>
        </w:rPr>
        <w:t>Key Issue #</w:t>
      </w:r>
      <w:r>
        <w:rPr>
          <w:rFonts w:eastAsia="Malgun Gothic" w:hint="eastAsia"/>
          <w:lang w:val="en-US" w:eastAsia="ko-KR"/>
        </w:rPr>
        <w:t>5</w:t>
      </w:r>
      <w:r>
        <w:rPr>
          <w:rFonts w:eastAsia="Malgun Gothic" w:hint="eastAsia"/>
          <w:lang w:eastAsia="ko-KR"/>
        </w:rPr>
        <w:t>: Handling of PS data off exemption for services over IMS DC</w:t>
      </w:r>
      <w:bookmarkEnd w:id="157"/>
      <w:bookmarkEnd w:id="158"/>
      <w:bookmarkEnd w:id="159"/>
      <w:bookmarkEnd w:id="160"/>
      <w:bookmarkEnd w:id="161"/>
      <w:bookmarkEnd w:id="162"/>
      <w:bookmarkEnd w:id="163"/>
    </w:p>
    <w:p w14:paraId="5173AEC3" w14:textId="77777777" w:rsidR="00C84EF3" w:rsidRDefault="00000000">
      <w:pPr>
        <w:pStyle w:val="Heading3"/>
        <w:rPr>
          <w:rFonts w:eastAsia="SimSun"/>
          <w:lang w:val="en-US" w:eastAsia="ko-KR"/>
        </w:rPr>
      </w:pPr>
      <w:bookmarkStart w:id="164" w:name="_Toc19758"/>
      <w:bookmarkStart w:id="165" w:name="_Toc29507"/>
      <w:bookmarkStart w:id="166" w:name="_Toc160808682"/>
      <w:bookmarkStart w:id="167" w:name="_Toc25823"/>
      <w:bookmarkStart w:id="168" w:name="_Toc157759409"/>
      <w:bookmarkStart w:id="169" w:name="_Toc148590869"/>
      <w:bookmarkStart w:id="170" w:name="_Toc168576455"/>
      <w:r>
        <w:rPr>
          <w:rFonts w:eastAsia="Malgun Gothic"/>
        </w:rPr>
        <w:t>5.</w:t>
      </w:r>
      <w:r>
        <w:rPr>
          <w:rFonts w:eastAsia="SimSun" w:hint="eastAsia"/>
          <w:lang w:val="en-US" w:eastAsia="zh-CN"/>
        </w:rPr>
        <w:t>5</w:t>
      </w:r>
      <w:r>
        <w:rPr>
          <w:rFonts w:eastAsia="Malgun Gothic"/>
        </w:rPr>
        <w:t>.1</w:t>
      </w:r>
      <w:r>
        <w:rPr>
          <w:rFonts w:eastAsia="Malgun Gothic"/>
        </w:rPr>
        <w:tab/>
        <w:t>Description</w:t>
      </w:r>
      <w:bookmarkEnd w:id="164"/>
      <w:bookmarkEnd w:id="165"/>
      <w:bookmarkEnd w:id="166"/>
      <w:bookmarkEnd w:id="167"/>
      <w:bookmarkEnd w:id="168"/>
      <w:bookmarkEnd w:id="169"/>
      <w:bookmarkEnd w:id="170"/>
    </w:p>
    <w:p w14:paraId="5E044B4D" w14:textId="77777777" w:rsidR="00C84EF3" w:rsidRDefault="00000000">
      <w:r>
        <w:rPr>
          <w:rFonts w:eastAsia="SimSun"/>
          <w:lang w:val="en-US" w:eastAsia="ko-KR"/>
        </w:rPr>
        <w:t xml:space="preserve">This </w:t>
      </w:r>
      <w:r>
        <w:rPr>
          <w:rFonts w:eastAsia="SimSun" w:hint="eastAsia"/>
          <w:lang w:val="en-US" w:eastAsia="ko-KR"/>
        </w:rPr>
        <w:t xml:space="preserve">key issue </w:t>
      </w:r>
      <w:r>
        <w:rPr>
          <w:rFonts w:eastAsia="SimSun"/>
          <w:lang w:val="en-US" w:eastAsia="ko-KR"/>
        </w:rPr>
        <w:t xml:space="preserve">studies how </w:t>
      </w:r>
      <w:r>
        <w:t>IMS architecture, procedures need to be enhanced to support PS Data off for services over IMS DC. In particular, this key issue will study:</w:t>
      </w:r>
    </w:p>
    <w:p w14:paraId="65C9A85B" w14:textId="77777777" w:rsidR="00C84EF3" w:rsidRDefault="00000000">
      <w:pPr>
        <w:pStyle w:val="B1"/>
        <w:rPr>
          <w:rFonts w:eastAsia="SimSun"/>
          <w:lang w:eastAsia="ko-KR"/>
        </w:rPr>
      </w:pPr>
      <w:r>
        <w:rPr>
          <w:rFonts w:eastAsia="SimSun"/>
          <w:lang w:eastAsia="ko-KR"/>
        </w:rPr>
        <w:t>-</w:t>
      </w:r>
      <w:r>
        <w:rPr>
          <w:rFonts w:eastAsia="SimSun"/>
          <w:lang w:eastAsia="ko-KR"/>
        </w:rPr>
        <w:tab/>
        <w:t>Whether and how to enhance the current 3GPP PS Data Off Exempt service information (e.g. list of 3GPP PS Data Off Exempt services) to support 3GPP PS Data Off for services over IMS data channel.</w:t>
      </w:r>
    </w:p>
    <w:p w14:paraId="044C8DAB" w14:textId="77777777" w:rsidR="00C84EF3" w:rsidRDefault="00000000">
      <w:pPr>
        <w:pStyle w:val="EditorsNote"/>
        <w:rPr>
          <w:lang w:val="en-US" w:eastAsia="zh-CN" w:bidi="ar"/>
        </w:rPr>
      </w:pPr>
      <w:r>
        <w:t>Editor's note:</w:t>
      </w:r>
      <w:r>
        <w:rPr>
          <w:lang w:val="en-US" w:eastAsia="zh-CN" w:bidi="ar"/>
        </w:rPr>
        <w:tab/>
        <w:t>The definition of services over IMS data channel needs to be further clarified. Whether the services over IMS Data channel to be exempted can be per DC service granularity is FFS.</w:t>
      </w:r>
    </w:p>
    <w:p w14:paraId="07E38E19" w14:textId="77777777" w:rsidR="00C84EF3" w:rsidRDefault="00000000">
      <w:pPr>
        <w:pStyle w:val="Heading2"/>
        <w:rPr>
          <w:rFonts w:eastAsia="SimSun"/>
        </w:rPr>
      </w:pPr>
      <w:bookmarkStart w:id="171" w:name="_Toc29432"/>
      <w:bookmarkStart w:id="172" w:name="_Toc160808683"/>
      <w:bookmarkStart w:id="173" w:name="_Toc157759410"/>
      <w:bookmarkStart w:id="174" w:name="_Toc3089"/>
      <w:bookmarkStart w:id="175" w:name="_Toc168576456"/>
      <w:r>
        <w:rPr>
          <w:rFonts w:eastAsia="Malgun Gothic" w:hint="eastAsia"/>
        </w:rPr>
        <w:t>5.</w:t>
      </w:r>
      <w:r>
        <w:rPr>
          <w:rFonts w:eastAsia="SimSun" w:hint="eastAsia"/>
        </w:rPr>
        <w:t>6</w:t>
      </w:r>
      <w:r>
        <w:rPr>
          <w:rFonts w:eastAsia="Malgun Gothic" w:hint="eastAsia"/>
        </w:rPr>
        <w:tab/>
        <w:t>Key Issue #</w:t>
      </w:r>
      <w:r>
        <w:rPr>
          <w:rFonts w:eastAsia="SimSun" w:hint="eastAsia"/>
        </w:rPr>
        <w:t>6</w:t>
      </w:r>
      <w:r>
        <w:rPr>
          <w:rFonts w:eastAsia="Malgun Gothic" w:hint="eastAsia"/>
        </w:rPr>
        <w:t xml:space="preserve">: </w:t>
      </w:r>
      <w:r>
        <w:rPr>
          <w:rFonts w:eastAsia="Malgun Gothic"/>
        </w:rPr>
        <w:t>Support of Standalone IMS Data Channel Sessions</w:t>
      </w:r>
      <w:bookmarkEnd w:id="171"/>
      <w:bookmarkEnd w:id="172"/>
      <w:bookmarkEnd w:id="173"/>
      <w:bookmarkEnd w:id="174"/>
      <w:bookmarkEnd w:id="175"/>
    </w:p>
    <w:p w14:paraId="3FCF18AB" w14:textId="77777777" w:rsidR="00C84EF3" w:rsidRDefault="00000000">
      <w:pPr>
        <w:pStyle w:val="Heading3"/>
      </w:pPr>
      <w:bookmarkStart w:id="176" w:name="_Toc160808684"/>
      <w:bookmarkStart w:id="177" w:name="_Toc157759411"/>
      <w:bookmarkStart w:id="178" w:name="_Toc8583"/>
      <w:bookmarkStart w:id="179" w:name="_Toc31910"/>
      <w:bookmarkStart w:id="180" w:name="_Toc168576457"/>
      <w:r>
        <w:rPr>
          <w:rFonts w:eastAsia="Malgun Gothic"/>
        </w:rPr>
        <w:t>5.</w:t>
      </w:r>
      <w:r>
        <w:rPr>
          <w:rFonts w:eastAsia="SimSun" w:hint="eastAsia"/>
        </w:rPr>
        <w:t>6</w:t>
      </w:r>
      <w:r>
        <w:rPr>
          <w:rFonts w:eastAsia="Malgun Gothic"/>
        </w:rPr>
        <w:t>.1</w:t>
      </w:r>
      <w:r>
        <w:rPr>
          <w:rFonts w:eastAsia="Malgun Gothic"/>
        </w:rPr>
        <w:tab/>
        <w:t>Description</w:t>
      </w:r>
      <w:bookmarkEnd w:id="176"/>
      <w:bookmarkEnd w:id="177"/>
      <w:bookmarkEnd w:id="178"/>
      <w:bookmarkEnd w:id="179"/>
      <w:bookmarkEnd w:id="180"/>
    </w:p>
    <w:p w14:paraId="06F22BD2" w14:textId="77777777" w:rsidR="00C84EF3" w:rsidRDefault="00000000">
      <w:pPr>
        <w:rPr>
          <w:rFonts w:eastAsia="DengXian"/>
          <w:lang w:val="en-US" w:eastAsia="ko-KR"/>
        </w:rPr>
      </w:pPr>
      <w:r>
        <w:rPr>
          <w:rFonts w:eastAsia="DengXian"/>
          <w:lang w:val="en-US" w:eastAsia="ko-KR"/>
        </w:rPr>
        <w:t>This key issue aims to study enhancements of IMS architecture, interfaces, and procedures to support standalone IMS data channel session. This includes studying following aspects:</w:t>
      </w:r>
    </w:p>
    <w:p w14:paraId="1387C6A6" w14:textId="77777777" w:rsidR="00C84EF3" w:rsidRDefault="00000000">
      <w:pPr>
        <w:pStyle w:val="B1"/>
        <w:rPr>
          <w:lang w:val="en-US" w:eastAsia="zh-CN" w:bidi="ar"/>
        </w:rPr>
      </w:pPr>
      <w:r>
        <w:rPr>
          <w:lang w:val="en-US" w:eastAsia="zh-CN" w:bidi="ar"/>
        </w:rPr>
        <w:t>-</w:t>
      </w:r>
      <w:r>
        <w:rPr>
          <w:lang w:val="en-US" w:eastAsia="zh-CN" w:bidi="ar"/>
        </w:rPr>
        <w:tab/>
        <w:t>How to support standalone IMS bootstrap and application data channel sessions without accompanying audio/video/messaging media in an IMS session. This includes studying the establishment and termination of standalone IMS data channel sessions.</w:t>
      </w:r>
    </w:p>
    <w:p w14:paraId="5ADC79FD" w14:textId="77777777" w:rsidR="00C84EF3" w:rsidRDefault="00000000">
      <w:pPr>
        <w:pStyle w:val="B1"/>
        <w:rPr>
          <w:lang w:val="en-US" w:eastAsia="zh-CN" w:bidi="ar"/>
        </w:rPr>
      </w:pPr>
      <w:r>
        <w:rPr>
          <w:lang w:val="en-US" w:eastAsia="zh-CN" w:bidi="ar"/>
        </w:rPr>
        <w:t>-</w:t>
      </w:r>
      <w:r>
        <w:rPr>
          <w:lang w:val="en-US" w:eastAsia="zh-CN" w:bidi="ar"/>
        </w:rPr>
        <w:tab/>
        <w:t>Study whether and how to negotiate support of standalone IMS data channel between UE and IMS network, and between two UEs. The negotiation should include the ability to add audio/video/messaging media to an established standalone IMS data channel.</w:t>
      </w:r>
    </w:p>
    <w:p w14:paraId="5740B4C7" w14:textId="77777777" w:rsidR="00C84EF3" w:rsidRDefault="00000000">
      <w:pPr>
        <w:pStyle w:val="B1"/>
        <w:rPr>
          <w:lang w:val="en-US" w:eastAsia="zh-CN" w:bidi="ar"/>
        </w:rPr>
      </w:pPr>
      <w:r>
        <w:rPr>
          <w:lang w:val="en-US" w:eastAsia="zh-CN" w:bidi="ar"/>
        </w:rPr>
        <w:t>-</w:t>
      </w:r>
      <w:r>
        <w:rPr>
          <w:lang w:val="en-US" w:eastAsia="zh-CN" w:bidi="ar"/>
        </w:rPr>
        <w:tab/>
        <w:t>Whether and how to establish an (standalone) application data channel without accompanying bootstrap data channel.</w:t>
      </w:r>
    </w:p>
    <w:p w14:paraId="68641646" w14:textId="77777777" w:rsidR="00C84EF3" w:rsidRDefault="00000000">
      <w:pPr>
        <w:pStyle w:val="B1"/>
        <w:rPr>
          <w:lang w:val="en-US" w:eastAsia="zh-CN" w:bidi="ar"/>
        </w:rPr>
      </w:pPr>
      <w:r>
        <w:rPr>
          <w:lang w:val="en-US" w:eastAsia="zh-CN" w:bidi="ar"/>
        </w:rPr>
        <w:lastRenderedPageBreak/>
        <w:t>-</w:t>
      </w:r>
      <w:r>
        <w:rPr>
          <w:lang w:val="en-US" w:eastAsia="zh-CN" w:bidi="ar"/>
        </w:rPr>
        <w:tab/>
        <w:t>Whether and how to establish a (standalone) bootstrap data channel without accompanying application data channel.</w:t>
      </w:r>
    </w:p>
    <w:p w14:paraId="62B76F6B" w14:textId="77777777" w:rsidR="00C84EF3" w:rsidRDefault="00000000">
      <w:pPr>
        <w:pStyle w:val="B1"/>
        <w:rPr>
          <w:lang w:val="en-US" w:eastAsia="zh-CN" w:bidi="ar"/>
        </w:rPr>
      </w:pPr>
      <w:r>
        <w:rPr>
          <w:lang w:val="en-US" w:eastAsia="zh-CN" w:bidi="ar"/>
        </w:rPr>
        <w:t>-</w:t>
      </w:r>
      <w:r>
        <w:rPr>
          <w:lang w:val="en-US" w:eastAsia="zh-CN" w:bidi="ar"/>
        </w:rPr>
        <w:tab/>
        <w:t>How to add audio/video/messaging media to an established standalone IMS data channel session.</w:t>
      </w:r>
    </w:p>
    <w:p w14:paraId="323A3C9B" w14:textId="77777777" w:rsidR="00C84EF3" w:rsidRDefault="00000000">
      <w:pPr>
        <w:pStyle w:val="B1"/>
        <w:rPr>
          <w:lang w:val="en-US" w:eastAsia="zh-CN" w:bidi="ar"/>
        </w:rPr>
      </w:pPr>
      <w:r>
        <w:rPr>
          <w:lang w:val="en-US" w:eastAsia="zh-CN" w:bidi="ar"/>
        </w:rPr>
        <w:t>-</w:t>
      </w:r>
      <w:r>
        <w:rPr>
          <w:lang w:val="en-US" w:eastAsia="zh-CN" w:bidi="ar"/>
        </w:rPr>
        <w:tab/>
        <w:t>How to remove audio/video/messaging media from an IMS session that also contains IMS data channel media.</w:t>
      </w:r>
    </w:p>
    <w:p w14:paraId="7F33CCE3" w14:textId="77777777" w:rsidR="00C84EF3" w:rsidRDefault="00000000">
      <w:pPr>
        <w:pStyle w:val="B1"/>
        <w:rPr>
          <w:lang w:val="en-US" w:eastAsia="zh-CN" w:bidi="ar"/>
        </w:rPr>
      </w:pPr>
      <w:r>
        <w:rPr>
          <w:lang w:val="en-US" w:eastAsia="zh-CN" w:bidi="ar"/>
        </w:rPr>
        <w:t>-</w:t>
      </w:r>
      <w:r>
        <w:rPr>
          <w:lang w:val="en-US" w:eastAsia="zh-CN" w:bidi="ar"/>
        </w:rPr>
        <w:tab/>
        <w:t>Whether and how to define new service data in the HSS for support of standalone data channel or extend existing MMTel service data.</w:t>
      </w:r>
    </w:p>
    <w:p w14:paraId="014824B8" w14:textId="77777777" w:rsidR="00C84EF3" w:rsidRDefault="00000000">
      <w:pPr>
        <w:pStyle w:val="Heading2"/>
      </w:pPr>
      <w:bookmarkStart w:id="181" w:name="_Toc512869261"/>
      <w:bookmarkStart w:id="182" w:name="_Toc13444"/>
      <w:bookmarkStart w:id="183" w:name="_Toc160808685"/>
      <w:bookmarkStart w:id="184" w:name="_Toc20638"/>
      <w:bookmarkStart w:id="185" w:name="_Toc5784"/>
      <w:bookmarkStart w:id="186" w:name="_Toc157759412"/>
      <w:bookmarkStart w:id="187" w:name="_Toc168576458"/>
      <w:r>
        <w:t>5.</w:t>
      </w:r>
      <w:r>
        <w:rPr>
          <w:rFonts w:eastAsia="SimSun" w:hint="eastAsia"/>
        </w:rPr>
        <w:t>7</w:t>
      </w:r>
      <w:r>
        <w:tab/>
        <w:t>Key issue #</w:t>
      </w:r>
      <w:r>
        <w:rPr>
          <w:rFonts w:eastAsia="SimSun" w:hint="eastAsia"/>
        </w:rPr>
        <w:t>7</w:t>
      </w:r>
      <w:r>
        <w:t xml:space="preserve">: </w:t>
      </w:r>
      <w:bookmarkEnd w:id="181"/>
      <w:r>
        <w:rPr>
          <w:rFonts w:eastAsia="SimSun" w:hint="eastAsia"/>
        </w:rPr>
        <w:t>S</w:t>
      </w:r>
      <w:r>
        <w:t>upport multiplexing multiple DC applications over single SCTP connection</w:t>
      </w:r>
      <w:bookmarkEnd w:id="182"/>
      <w:bookmarkEnd w:id="183"/>
      <w:bookmarkEnd w:id="184"/>
      <w:bookmarkEnd w:id="185"/>
      <w:bookmarkEnd w:id="186"/>
      <w:bookmarkEnd w:id="187"/>
    </w:p>
    <w:p w14:paraId="47B54AE2" w14:textId="77777777" w:rsidR="00C84EF3" w:rsidRDefault="00000000">
      <w:pPr>
        <w:pStyle w:val="Heading3"/>
      </w:pPr>
      <w:bookmarkStart w:id="188" w:name="_Toc160808686"/>
      <w:bookmarkStart w:id="189" w:name="_Toc28574"/>
      <w:bookmarkStart w:id="190" w:name="_Toc27985"/>
      <w:bookmarkStart w:id="191" w:name="_Toc16839377"/>
      <w:bookmarkStart w:id="192" w:name="_Toc25665"/>
      <w:bookmarkStart w:id="193" w:name="_Toc19722243"/>
      <w:bookmarkStart w:id="194" w:name="_Toc500949092"/>
      <w:bookmarkStart w:id="195" w:name="_Toc157759413"/>
      <w:bookmarkStart w:id="196" w:name="_Toc168576459"/>
      <w:r>
        <w:t>5.</w:t>
      </w:r>
      <w:r>
        <w:rPr>
          <w:rFonts w:eastAsia="SimSun" w:hint="eastAsia"/>
        </w:rPr>
        <w:t>7</w:t>
      </w:r>
      <w:r>
        <w:t>.1</w:t>
      </w:r>
      <w:r>
        <w:tab/>
        <w:t>Description</w:t>
      </w:r>
      <w:bookmarkEnd w:id="188"/>
      <w:bookmarkEnd w:id="189"/>
      <w:bookmarkEnd w:id="190"/>
      <w:bookmarkEnd w:id="191"/>
      <w:bookmarkEnd w:id="192"/>
      <w:bookmarkEnd w:id="193"/>
      <w:bookmarkEnd w:id="194"/>
      <w:bookmarkEnd w:id="195"/>
      <w:bookmarkEnd w:id="196"/>
    </w:p>
    <w:p w14:paraId="1106A81B" w14:textId="77777777" w:rsidR="00C84EF3" w:rsidRDefault="00000000">
      <w:pPr>
        <w:rPr>
          <w:lang w:eastAsia="zh-CN"/>
        </w:rPr>
      </w:pPr>
      <w:r>
        <w:rPr>
          <w:lang w:eastAsia="zh-CN"/>
        </w:rPr>
        <w:t>This key issue addresses the request from GSMA NG to SA WG4 and SA WG2 concerning the use of single SDP m=line for multiple DC applications. The solutions of this KI will address the following aspects:</w:t>
      </w:r>
    </w:p>
    <w:p w14:paraId="476BD73E" w14:textId="77777777" w:rsidR="00C84EF3" w:rsidRDefault="00000000">
      <w:pPr>
        <w:pStyle w:val="B1"/>
        <w:rPr>
          <w:lang w:eastAsia="zh-CN"/>
        </w:rPr>
      </w:pPr>
      <w:r>
        <w:rPr>
          <w:lang w:eastAsia="zh-CN"/>
        </w:rPr>
        <w:t>-</w:t>
      </w:r>
      <w:r>
        <w:rPr>
          <w:lang w:eastAsia="zh-CN"/>
        </w:rPr>
        <w:tab/>
        <w:t>Study whether and how to modify IMS DC architecture, interfaces, procedures and functionalities of IMS DC specific network functions to support the following scenarios:</w:t>
      </w:r>
    </w:p>
    <w:p w14:paraId="0F2D51A6" w14:textId="77777777" w:rsidR="00C84EF3" w:rsidRDefault="00000000">
      <w:pPr>
        <w:pStyle w:val="B2"/>
        <w:rPr>
          <w:lang w:eastAsia="zh-CN"/>
        </w:rPr>
      </w:pPr>
      <w:r>
        <w:rPr>
          <w:lang w:eastAsia="zh-CN"/>
        </w:rPr>
        <w:t>-</w:t>
      </w:r>
      <w:r>
        <w:rPr>
          <w:lang w:eastAsia="zh-CN"/>
        </w:rPr>
        <w:tab/>
        <w:t>Scenario 1: the remote endpoints of different DC applications are different ones, for example, one is the local MF, the other is the remote MF.</w:t>
      </w:r>
    </w:p>
    <w:p w14:paraId="58A204E6" w14:textId="77777777" w:rsidR="00C84EF3" w:rsidRDefault="00000000">
      <w:pPr>
        <w:pStyle w:val="B2"/>
        <w:rPr>
          <w:lang w:eastAsia="zh-CN"/>
        </w:rPr>
      </w:pPr>
      <w:r>
        <w:rPr>
          <w:lang w:eastAsia="zh-CN"/>
        </w:rPr>
        <w:t>-</w:t>
      </w:r>
      <w:r>
        <w:rPr>
          <w:lang w:eastAsia="zh-CN"/>
        </w:rPr>
        <w:tab/>
        <w:t>Scenario 2: the remote endpoints of different DC applications are the same one, for example, both are the peer UE.</w:t>
      </w:r>
    </w:p>
    <w:p w14:paraId="5AA2E337" w14:textId="77777777" w:rsidR="00C84EF3" w:rsidRDefault="00000000">
      <w:pPr>
        <w:pStyle w:val="B1"/>
        <w:rPr>
          <w:lang w:eastAsia="zh-CN"/>
        </w:rPr>
      </w:pPr>
      <w:r>
        <w:rPr>
          <w:lang w:eastAsia="zh-CN"/>
        </w:rPr>
        <w:t>-</w:t>
      </w:r>
      <w:r>
        <w:rPr>
          <w:lang w:eastAsia="zh-CN"/>
        </w:rPr>
        <w:tab/>
        <w:t>Define the mechanism that allows the UEs and the network to distinguish the data channels used by multiple DC applications in a SCTP connection.</w:t>
      </w:r>
    </w:p>
    <w:p w14:paraId="35F391E4" w14:textId="77777777" w:rsidR="00C84EF3" w:rsidRDefault="00000000">
      <w:pPr>
        <w:pStyle w:val="B1"/>
        <w:rPr>
          <w:lang w:eastAsia="zh-CN"/>
        </w:rPr>
      </w:pPr>
      <w:r>
        <w:rPr>
          <w:lang w:eastAsia="zh-CN"/>
        </w:rPr>
        <w:t>-</w:t>
      </w:r>
      <w:r>
        <w:rPr>
          <w:lang w:eastAsia="zh-CN"/>
        </w:rPr>
        <w:tab/>
        <w:t>Define the mechanism that confirms whether the UE and the network support multiplexing a SCTP connection for multiple DC applications before media negotiation for back-compatibility.</w:t>
      </w:r>
    </w:p>
    <w:p w14:paraId="5C30BAA8" w14:textId="77777777" w:rsidR="00C84EF3" w:rsidRDefault="00000000">
      <w:pPr>
        <w:pStyle w:val="B1"/>
        <w:rPr>
          <w:lang w:eastAsia="zh-CN"/>
        </w:rPr>
      </w:pPr>
      <w:r>
        <w:rPr>
          <w:lang w:eastAsia="zh-CN"/>
        </w:rPr>
        <w:t>-</w:t>
      </w:r>
      <w:r>
        <w:rPr>
          <w:lang w:eastAsia="zh-CN"/>
        </w:rPr>
        <w:tab/>
        <w:t>For each endpoint, define a mechanism that confirms whether the endpoint network supports multiplexing a SCTP connection for multiple DC applications before media negotiation.</w:t>
      </w:r>
    </w:p>
    <w:p w14:paraId="5475AF46" w14:textId="77777777" w:rsidR="00C84EF3" w:rsidRDefault="00000000">
      <w:pPr>
        <w:pStyle w:val="B1"/>
        <w:rPr>
          <w:lang w:eastAsia="zh-CN"/>
        </w:rPr>
      </w:pPr>
      <w:r>
        <w:rPr>
          <w:lang w:eastAsia="zh-CN"/>
        </w:rPr>
        <w:t>-</w:t>
      </w:r>
      <w:r>
        <w:rPr>
          <w:lang w:eastAsia="zh-CN"/>
        </w:rPr>
        <w:tab/>
        <w:t>Support interworking between end points supporting multiplexing and those that do not support multiplexing.</w:t>
      </w:r>
    </w:p>
    <w:p w14:paraId="41D1EE04" w14:textId="77777777" w:rsidR="00C84EF3" w:rsidRDefault="00000000">
      <w:pPr>
        <w:pStyle w:val="NO"/>
        <w:rPr>
          <w:lang w:eastAsia="ko-KR"/>
        </w:rPr>
      </w:pPr>
      <w:r>
        <w:rPr>
          <w:lang w:eastAsia="ko-KR"/>
        </w:rPr>
        <w:t>NOTE:</w:t>
      </w:r>
      <w:r>
        <w:rPr>
          <w:rFonts w:eastAsia="SimSun" w:hint="eastAsia"/>
          <w:lang w:val="en-US" w:eastAsia="zh-CN"/>
        </w:rPr>
        <w:tab/>
      </w:r>
      <w:r>
        <w:rPr>
          <w:lang w:eastAsia="ko-KR"/>
        </w:rPr>
        <w:t>Collaboration and alignment with SA WG4 are needed.</w:t>
      </w:r>
    </w:p>
    <w:p w14:paraId="2DA4E446" w14:textId="77777777" w:rsidR="00C84EF3" w:rsidRDefault="00000000">
      <w:pPr>
        <w:pStyle w:val="Heading2"/>
        <w:rPr>
          <w:rFonts w:eastAsia="SimSun"/>
          <w:lang w:eastAsia="zh-CN"/>
        </w:rPr>
      </w:pPr>
      <w:bookmarkStart w:id="197" w:name="_Toc160808687"/>
      <w:bookmarkStart w:id="198" w:name="_Toc29227"/>
      <w:bookmarkStart w:id="199" w:name="_Toc157759414"/>
      <w:bookmarkStart w:id="200" w:name="_Toc3294"/>
      <w:bookmarkStart w:id="201" w:name="_Toc168576460"/>
      <w:r>
        <w:rPr>
          <w:rFonts w:eastAsia="Malgun Gothic" w:hint="eastAsia"/>
          <w:lang w:eastAsia="ko-KR"/>
        </w:rPr>
        <w:t>5.</w:t>
      </w:r>
      <w:r>
        <w:rPr>
          <w:rFonts w:eastAsia="SimSun" w:hint="eastAsia"/>
          <w:lang w:val="en-US" w:eastAsia="zh-CN"/>
        </w:rPr>
        <w:t>8</w:t>
      </w:r>
      <w:r>
        <w:rPr>
          <w:rFonts w:eastAsia="Malgun Gothic" w:hint="eastAsia"/>
          <w:lang w:eastAsia="ko-KR"/>
        </w:rPr>
        <w:tab/>
        <w:t>Key Issue #</w:t>
      </w:r>
      <w:r>
        <w:rPr>
          <w:rFonts w:eastAsia="SimSun" w:hint="eastAsia"/>
          <w:lang w:val="en-US" w:eastAsia="zh-CN"/>
        </w:rPr>
        <w:t>8</w:t>
      </w:r>
      <w:r>
        <w:rPr>
          <w:rFonts w:eastAsia="Malgun Gothic" w:hint="eastAsia"/>
          <w:lang w:eastAsia="ko-KR"/>
        </w:rPr>
        <w:t xml:space="preserve">: </w:t>
      </w:r>
      <w:r>
        <w:rPr>
          <w:rFonts w:eastAsia="Malgun Gothic"/>
          <w:lang w:eastAsia="ko-KR"/>
        </w:rPr>
        <w:t>Support of IMS Avatar Communication</w:t>
      </w:r>
      <w:bookmarkEnd w:id="197"/>
      <w:bookmarkEnd w:id="198"/>
      <w:bookmarkEnd w:id="199"/>
      <w:bookmarkEnd w:id="200"/>
      <w:bookmarkEnd w:id="201"/>
    </w:p>
    <w:p w14:paraId="29D61C96" w14:textId="77777777" w:rsidR="00C84EF3" w:rsidRDefault="00000000">
      <w:pPr>
        <w:pStyle w:val="Heading3"/>
        <w:rPr>
          <w:lang w:val="en-US"/>
        </w:rPr>
      </w:pPr>
      <w:bookmarkStart w:id="202" w:name="_Toc160808688"/>
      <w:bookmarkStart w:id="203" w:name="_Toc157759415"/>
      <w:bookmarkStart w:id="204" w:name="_Toc31510"/>
      <w:bookmarkStart w:id="205" w:name="_Toc21946"/>
      <w:bookmarkStart w:id="206" w:name="_Toc168576461"/>
      <w:r>
        <w:rPr>
          <w:rFonts w:eastAsia="Malgun Gothic"/>
        </w:rPr>
        <w:t>5.</w:t>
      </w:r>
      <w:r>
        <w:rPr>
          <w:rFonts w:eastAsia="SimSun" w:hint="eastAsia"/>
          <w:lang w:val="en-US" w:eastAsia="zh-CN"/>
        </w:rPr>
        <w:t>8</w:t>
      </w:r>
      <w:r>
        <w:rPr>
          <w:rFonts w:eastAsia="Malgun Gothic"/>
        </w:rPr>
        <w:t>.1</w:t>
      </w:r>
      <w:r>
        <w:rPr>
          <w:rFonts w:eastAsia="Malgun Gothic"/>
        </w:rPr>
        <w:tab/>
        <w:t>Description</w:t>
      </w:r>
      <w:bookmarkEnd w:id="202"/>
      <w:bookmarkEnd w:id="203"/>
      <w:bookmarkEnd w:id="204"/>
      <w:bookmarkEnd w:id="205"/>
      <w:bookmarkEnd w:id="206"/>
    </w:p>
    <w:p w14:paraId="16136117" w14:textId="77777777" w:rsidR="00C84EF3" w:rsidRDefault="00000000">
      <w:pPr>
        <w:rPr>
          <w:rFonts w:eastAsia="DengXian"/>
          <w:lang w:val="en-US" w:eastAsia="ko-KR"/>
        </w:rPr>
      </w:pPr>
      <w:r>
        <w:rPr>
          <w:rFonts w:eastAsia="DengXian"/>
          <w:lang w:val="en-US" w:eastAsia="ko-KR"/>
        </w:rPr>
        <w:t>This key issue aims to study enhancements of IMS architecture, interfaces, and procedures to support IMS based Avatar communication. This includes studying following aspects:</w:t>
      </w:r>
    </w:p>
    <w:p w14:paraId="0080647C" w14:textId="77777777" w:rsidR="00C84EF3" w:rsidRDefault="00000000">
      <w:pPr>
        <w:pStyle w:val="B1"/>
        <w:rPr>
          <w:rFonts w:eastAsia="DengXian"/>
          <w:lang w:eastAsia="en-US"/>
        </w:rPr>
      </w:pPr>
      <w:r>
        <w:rPr>
          <w:rFonts w:eastAsia="DengXian"/>
          <w:lang w:eastAsia="en-US"/>
        </w:rPr>
        <w:t>-</w:t>
      </w:r>
      <w:r>
        <w:rPr>
          <w:rFonts w:eastAsia="DengXian"/>
          <w:lang w:eastAsia="en-US"/>
        </w:rPr>
        <w:tab/>
        <w:t>Define and identify the impacts from Avatar communication between two or more users in the context of IMS.</w:t>
      </w:r>
    </w:p>
    <w:p w14:paraId="589B9434" w14:textId="77777777" w:rsidR="00C84EF3" w:rsidRDefault="00000000">
      <w:pPr>
        <w:pStyle w:val="B1"/>
        <w:rPr>
          <w:rFonts w:eastAsia="DengXian"/>
          <w:lang w:eastAsia="en-US"/>
        </w:rPr>
      </w:pPr>
      <w:r>
        <w:rPr>
          <w:rFonts w:eastAsia="DengXian"/>
          <w:lang w:eastAsia="en-US"/>
        </w:rPr>
        <w:t>-</w:t>
      </w:r>
      <w:r>
        <w:rPr>
          <w:rFonts w:eastAsia="DengXian"/>
          <w:lang w:eastAsia="en-US"/>
        </w:rPr>
        <w:tab/>
        <w:t>Study the identifiers required for IMS Avatar communication, e.g. identifier for an Avatar representation in IMS, and the association of an Avatar representation with a user.</w:t>
      </w:r>
    </w:p>
    <w:p w14:paraId="639180B5" w14:textId="77777777" w:rsidR="00C84EF3" w:rsidRDefault="00000000">
      <w:pPr>
        <w:pStyle w:val="B1"/>
        <w:rPr>
          <w:rFonts w:eastAsia="DengXian"/>
          <w:lang w:eastAsia="en-US"/>
        </w:rPr>
      </w:pPr>
      <w:r>
        <w:rPr>
          <w:rFonts w:eastAsia="DengXian"/>
          <w:lang w:eastAsia="en-US"/>
        </w:rPr>
        <w:t>-</w:t>
      </w:r>
      <w:r>
        <w:rPr>
          <w:rFonts w:eastAsia="DengXian"/>
          <w:lang w:eastAsia="en-US"/>
        </w:rPr>
        <w:tab/>
        <w:t>Study whether and how Avatar objects such as an Avatar representation are stored and accessed by the authenticated and authorized UE and/or IMS network nodes avoiding fraud and ensuring privacy.</w:t>
      </w:r>
    </w:p>
    <w:p w14:paraId="600381AF" w14:textId="77777777" w:rsidR="00C84EF3" w:rsidRDefault="00000000">
      <w:pPr>
        <w:pStyle w:val="B1"/>
        <w:rPr>
          <w:rFonts w:eastAsia="DengXian"/>
          <w:lang w:eastAsia="en-US"/>
        </w:rPr>
      </w:pPr>
      <w:r>
        <w:rPr>
          <w:rFonts w:eastAsia="DengXian"/>
          <w:lang w:eastAsia="en-US"/>
        </w:rPr>
        <w:t>-</w:t>
      </w:r>
      <w:r>
        <w:rPr>
          <w:rFonts w:eastAsia="DengXian"/>
          <w:lang w:eastAsia="en-US"/>
        </w:rPr>
        <w:tab/>
        <w:t>Study whether and how to authorise the use of an Avatar representation in an IMS Avatar communication.</w:t>
      </w:r>
    </w:p>
    <w:p w14:paraId="0192FFED" w14:textId="77777777" w:rsidR="00C84EF3" w:rsidRDefault="00000000">
      <w:pPr>
        <w:pStyle w:val="B1"/>
        <w:rPr>
          <w:rFonts w:eastAsia="DengXian"/>
          <w:lang w:eastAsia="en-US"/>
        </w:rPr>
      </w:pPr>
      <w:r>
        <w:rPr>
          <w:rFonts w:eastAsia="DengXian"/>
          <w:lang w:eastAsia="en-US"/>
        </w:rPr>
        <w:t>-</w:t>
      </w:r>
      <w:r>
        <w:rPr>
          <w:rFonts w:eastAsia="DengXian"/>
          <w:lang w:eastAsia="en-US"/>
        </w:rPr>
        <w:tab/>
        <w:t>Study whether and how to enable service/capability negotiation between UE and IMS network. This includes service/capability negotiation to enable transition, transcoding and rendering of media in an Avatar communication.</w:t>
      </w:r>
    </w:p>
    <w:p w14:paraId="7F70E968" w14:textId="77777777" w:rsidR="00C84EF3" w:rsidRDefault="00000000">
      <w:pPr>
        <w:pStyle w:val="B1"/>
        <w:rPr>
          <w:rFonts w:eastAsia="DengXian"/>
          <w:lang w:eastAsia="en-US"/>
        </w:rPr>
      </w:pPr>
      <w:r>
        <w:rPr>
          <w:rFonts w:eastAsia="DengXian"/>
          <w:lang w:eastAsia="en-US"/>
        </w:rPr>
        <w:t>-</w:t>
      </w:r>
      <w:r>
        <w:rPr>
          <w:rFonts w:eastAsia="DengXian"/>
          <w:lang w:eastAsia="en-US"/>
        </w:rPr>
        <w:tab/>
        <w:t>Study how to enable transition and transcoding between a MMTel session using audio/video codec and IMS Avatar based communication which may use a special Avatar codec.</w:t>
      </w:r>
    </w:p>
    <w:p w14:paraId="29B73178" w14:textId="77777777" w:rsidR="00C84EF3" w:rsidRDefault="00000000">
      <w:pPr>
        <w:pStyle w:val="B1"/>
        <w:rPr>
          <w:rFonts w:eastAsia="DengXian"/>
          <w:lang w:eastAsia="en-US"/>
        </w:rPr>
      </w:pPr>
      <w:r>
        <w:rPr>
          <w:rFonts w:eastAsia="DengXian"/>
          <w:lang w:eastAsia="en-US"/>
        </w:rPr>
        <w:lastRenderedPageBreak/>
        <w:t>-</w:t>
      </w:r>
      <w:r>
        <w:rPr>
          <w:rFonts w:eastAsia="DengXian"/>
          <w:lang w:eastAsia="en-US"/>
        </w:rPr>
        <w:tab/>
        <w:t>Study how to enable transcoding between speech and gesture (or text) in an IMS Avatar communication.</w:t>
      </w:r>
    </w:p>
    <w:p w14:paraId="73F1A32E" w14:textId="77777777" w:rsidR="00C84EF3" w:rsidRDefault="00000000">
      <w:pPr>
        <w:pStyle w:val="B1"/>
        <w:rPr>
          <w:rFonts w:eastAsia="DengXian"/>
          <w:lang w:eastAsia="en-US"/>
        </w:rPr>
      </w:pPr>
      <w:r>
        <w:rPr>
          <w:rFonts w:eastAsia="DengXian"/>
          <w:lang w:eastAsia="en-US"/>
        </w:rPr>
        <w:t>-</w:t>
      </w:r>
      <w:r>
        <w:rPr>
          <w:rFonts w:eastAsia="DengXian"/>
          <w:lang w:eastAsia="en-US"/>
        </w:rPr>
        <w:tab/>
        <w:t>Study how to enable UE based and network based rendering in case of IMS Avatar communication.</w:t>
      </w:r>
    </w:p>
    <w:p w14:paraId="180E0CB5" w14:textId="77777777" w:rsidR="00C84EF3" w:rsidRDefault="00000000">
      <w:pPr>
        <w:pStyle w:val="NO"/>
        <w:rPr>
          <w:rFonts w:eastAsia="DengXian"/>
          <w:lang w:eastAsia="en-US"/>
        </w:rPr>
      </w:pPr>
      <w:r>
        <w:rPr>
          <w:rFonts w:eastAsia="DengXian"/>
          <w:lang w:eastAsia="en-US"/>
        </w:rPr>
        <w:t>NOTE 1:</w:t>
      </w:r>
      <w:r>
        <w:rPr>
          <w:rFonts w:eastAsia="DengXian"/>
          <w:lang w:eastAsia="en-US"/>
        </w:rPr>
        <w:tab/>
        <w:t>Transition, transcoding and rendering is based on UE/network capabilities and user preferences.</w:t>
      </w:r>
    </w:p>
    <w:p w14:paraId="6E0A2BEE" w14:textId="77777777" w:rsidR="00C84EF3" w:rsidRDefault="00000000">
      <w:pPr>
        <w:pStyle w:val="NO"/>
        <w:rPr>
          <w:rFonts w:eastAsia="DengXian"/>
          <w:lang w:eastAsia="en-US"/>
        </w:rPr>
      </w:pPr>
      <w:r>
        <w:rPr>
          <w:rFonts w:eastAsia="DengXian"/>
          <w:lang w:eastAsia="en-US"/>
        </w:rPr>
        <w:t>NOTE 2:</w:t>
      </w:r>
      <w:r>
        <w:rPr>
          <w:rFonts w:eastAsia="DengXian"/>
          <w:lang w:eastAsia="en-US"/>
        </w:rPr>
        <w:tab/>
        <w:t>Transition, transcoding, rendering and service/capability negotiation aspects require coordination with SA WG4.</w:t>
      </w:r>
    </w:p>
    <w:p w14:paraId="174441CC" w14:textId="77777777" w:rsidR="00C84EF3" w:rsidRDefault="00000000">
      <w:pPr>
        <w:pStyle w:val="NO"/>
        <w:rPr>
          <w:rFonts w:eastAsia="DengXian"/>
          <w:lang w:eastAsia="en-US"/>
        </w:rPr>
      </w:pPr>
      <w:r>
        <w:rPr>
          <w:rFonts w:eastAsia="DengXian"/>
          <w:lang w:eastAsia="en-US"/>
        </w:rPr>
        <w:t>NOTE 3:</w:t>
      </w:r>
      <w:r>
        <w:rPr>
          <w:rFonts w:eastAsia="DengXian"/>
          <w:lang w:eastAsia="en-US"/>
        </w:rPr>
        <w:tab/>
        <w:t>Security and privacy aspects require coordination with SA WG3.</w:t>
      </w:r>
    </w:p>
    <w:p w14:paraId="309CFE29" w14:textId="77777777" w:rsidR="00C84EF3" w:rsidRDefault="00000000">
      <w:pPr>
        <w:pStyle w:val="Heading1"/>
      </w:pPr>
      <w:bookmarkStart w:id="207" w:name="_Toc148590870"/>
      <w:bookmarkStart w:id="208" w:name="_Toc13440"/>
      <w:bookmarkStart w:id="209" w:name="_Toc18851"/>
      <w:bookmarkStart w:id="210" w:name="_Toc157759416"/>
      <w:bookmarkStart w:id="211" w:name="_Toc10839"/>
      <w:bookmarkStart w:id="212" w:name="_Toc160808689"/>
      <w:bookmarkStart w:id="213" w:name="_Toc16977"/>
      <w:bookmarkStart w:id="214" w:name="_Toc23254039"/>
      <w:bookmarkStart w:id="215" w:name="_Toc22214906"/>
      <w:bookmarkStart w:id="216" w:name="_Toc168576462"/>
      <w:r>
        <w:t>6</w:t>
      </w:r>
      <w:r>
        <w:tab/>
        <w:t>Solutions</w:t>
      </w:r>
      <w:bookmarkEnd w:id="207"/>
      <w:bookmarkEnd w:id="208"/>
      <w:bookmarkEnd w:id="209"/>
      <w:bookmarkEnd w:id="210"/>
      <w:bookmarkEnd w:id="211"/>
      <w:bookmarkEnd w:id="212"/>
      <w:bookmarkEnd w:id="213"/>
      <w:bookmarkEnd w:id="214"/>
      <w:bookmarkEnd w:id="215"/>
      <w:bookmarkEnd w:id="216"/>
    </w:p>
    <w:p w14:paraId="11CF3693" w14:textId="77777777" w:rsidR="00C84EF3" w:rsidRDefault="00000000">
      <w:pPr>
        <w:pStyle w:val="Heading2"/>
        <w:rPr>
          <w:lang w:eastAsia="zh-CN"/>
        </w:rPr>
      </w:pPr>
      <w:bookmarkStart w:id="217" w:name="_Toc24853"/>
      <w:bookmarkStart w:id="218" w:name="_Toc22950"/>
      <w:bookmarkStart w:id="219" w:name="_Toc19353"/>
      <w:bookmarkStart w:id="220" w:name="_Toc157759417"/>
      <w:bookmarkStart w:id="221" w:name="_Toc148590871"/>
      <w:bookmarkStart w:id="222" w:name="_Toc23254040"/>
      <w:bookmarkStart w:id="223" w:name="_Toc22214907"/>
      <w:bookmarkStart w:id="224" w:name="_Toc160808690"/>
      <w:bookmarkStart w:id="225" w:name="_Toc10189"/>
      <w:bookmarkStart w:id="226" w:name="_Toc168576463"/>
      <w:r>
        <w:rPr>
          <w:lang w:eastAsia="zh-CN"/>
        </w:rPr>
        <w:t>6.0</w:t>
      </w:r>
      <w:r>
        <w:rPr>
          <w:lang w:eastAsia="zh-CN"/>
        </w:rPr>
        <w:tab/>
        <w:t>Mapping of Solutions to Key Issues</w:t>
      </w:r>
      <w:bookmarkEnd w:id="217"/>
      <w:bookmarkEnd w:id="218"/>
      <w:bookmarkEnd w:id="219"/>
      <w:bookmarkEnd w:id="220"/>
      <w:bookmarkEnd w:id="221"/>
      <w:bookmarkEnd w:id="222"/>
      <w:bookmarkEnd w:id="223"/>
      <w:bookmarkEnd w:id="224"/>
      <w:bookmarkEnd w:id="225"/>
      <w:bookmarkEnd w:id="226"/>
    </w:p>
    <w:p w14:paraId="556D6A69" w14:textId="77777777" w:rsidR="00C84EF3" w:rsidRDefault="00000000">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835"/>
        <w:gridCol w:w="864"/>
        <w:gridCol w:w="909"/>
        <w:gridCol w:w="927"/>
        <w:gridCol w:w="973"/>
        <w:gridCol w:w="1100"/>
        <w:gridCol w:w="1100"/>
        <w:gridCol w:w="1100"/>
      </w:tblGrid>
      <w:tr w:rsidR="00C84EF3" w14:paraId="3FF40F71" w14:textId="77777777">
        <w:trPr>
          <w:cantSplit/>
          <w:jc w:val="center"/>
        </w:trPr>
        <w:tc>
          <w:tcPr>
            <w:tcW w:w="1038" w:type="dxa"/>
          </w:tcPr>
          <w:p w14:paraId="61982325" w14:textId="77777777" w:rsidR="00C84EF3" w:rsidRDefault="00C84EF3">
            <w:pPr>
              <w:pStyle w:val="TAH"/>
              <w:rPr>
                <w:sz w:val="16"/>
                <w:szCs w:val="16"/>
              </w:rPr>
            </w:pPr>
          </w:p>
        </w:tc>
        <w:tc>
          <w:tcPr>
            <w:tcW w:w="7808" w:type="dxa"/>
            <w:gridSpan w:val="8"/>
          </w:tcPr>
          <w:p w14:paraId="24893CF3" w14:textId="77777777" w:rsidR="00C84EF3" w:rsidRDefault="00000000">
            <w:pPr>
              <w:pStyle w:val="TAH"/>
              <w:rPr>
                <w:sz w:val="16"/>
                <w:szCs w:val="16"/>
              </w:rPr>
            </w:pPr>
            <w:r>
              <w:rPr>
                <w:sz w:val="16"/>
                <w:szCs w:val="16"/>
              </w:rPr>
              <w:t>Key Issues</w:t>
            </w:r>
          </w:p>
        </w:tc>
      </w:tr>
      <w:tr w:rsidR="00C84EF3" w14:paraId="61210063" w14:textId="77777777">
        <w:trPr>
          <w:cantSplit/>
          <w:jc w:val="center"/>
        </w:trPr>
        <w:tc>
          <w:tcPr>
            <w:tcW w:w="1038" w:type="dxa"/>
          </w:tcPr>
          <w:p w14:paraId="110141BD" w14:textId="77777777" w:rsidR="00C84EF3" w:rsidRDefault="00000000">
            <w:pPr>
              <w:pStyle w:val="TAH"/>
              <w:rPr>
                <w:sz w:val="16"/>
                <w:szCs w:val="16"/>
              </w:rPr>
            </w:pPr>
            <w:r>
              <w:rPr>
                <w:sz w:val="16"/>
                <w:szCs w:val="16"/>
              </w:rPr>
              <w:t>Solutions</w:t>
            </w:r>
          </w:p>
        </w:tc>
        <w:tc>
          <w:tcPr>
            <w:tcW w:w="835" w:type="dxa"/>
          </w:tcPr>
          <w:p w14:paraId="7843A169" w14:textId="77777777" w:rsidR="00C84EF3" w:rsidRDefault="00000000">
            <w:pPr>
              <w:pStyle w:val="TAH"/>
              <w:rPr>
                <w:rFonts w:eastAsia="SimSun"/>
                <w:sz w:val="16"/>
                <w:szCs w:val="16"/>
                <w:lang w:val="en-US" w:eastAsia="zh-CN"/>
              </w:rPr>
            </w:pPr>
            <w:r>
              <w:rPr>
                <w:rFonts w:eastAsia="SimSun" w:hint="eastAsia"/>
                <w:sz w:val="16"/>
                <w:szCs w:val="16"/>
                <w:lang w:val="en-US" w:eastAsia="zh-CN"/>
              </w:rPr>
              <w:t>1</w:t>
            </w:r>
          </w:p>
        </w:tc>
        <w:tc>
          <w:tcPr>
            <w:tcW w:w="864" w:type="dxa"/>
          </w:tcPr>
          <w:p w14:paraId="55942A5C" w14:textId="77777777" w:rsidR="00C84EF3" w:rsidRDefault="00000000">
            <w:pPr>
              <w:pStyle w:val="TAH"/>
              <w:rPr>
                <w:rFonts w:eastAsia="SimSun"/>
                <w:sz w:val="16"/>
                <w:szCs w:val="16"/>
                <w:lang w:val="en-US" w:eastAsia="zh-CN"/>
              </w:rPr>
            </w:pPr>
            <w:r>
              <w:rPr>
                <w:rFonts w:eastAsia="SimSun" w:hint="eastAsia"/>
                <w:sz w:val="16"/>
                <w:szCs w:val="16"/>
                <w:lang w:val="en-US" w:eastAsia="zh-CN"/>
              </w:rPr>
              <w:t>2</w:t>
            </w:r>
          </w:p>
        </w:tc>
        <w:tc>
          <w:tcPr>
            <w:tcW w:w="909" w:type="dxa"/>
          </w:tcPr>
          <w:p w14:paraId="3029F6F2" w14:textId="77777777" w:rsidR="00C84EF3" w:rsidRDefault="00000000">
            <w:pPr>
              <w:pStyle w:val="TAH"/>
              <w:rPr>
                <w:rFonts w:eastAsia="SimSun"/>
                <w:sz w:val="16"/>
                <w:szCs w:val="16"/>
                <w:lang w:val="en-US" w:eastAsia="zh-CN"/>
              </w:rPr>
            </w:pPr>
            <w:r>
              <w:rPr>
                <w:rFonts w:eastAsia="SimSun" w:hint="eastAsia"/>
                <w:sz w:val="16"/>
                <w:szCs w:val="16"/>
                <w:lang w:val="en-US" w:eastAsia="zh-CN"/>
              </w:rPr>
              <w:t>3</w:t>
            </w:r>
          </w:p>
        </w:tc>
        <w:tc>
          <w:tcPr>
            <w:tcW w:w="927" w:type="dxa"/>
          </w:tcPr>
          <w:p w14:paraId="54F36E7D" w14:textId="77777777" w:rsidR="00C84EF3" w:rsidRDefault="00000000">
            <w:pPr>
              <w:pStyle w:val="TAH"/>
              <w:rPr>
                <w:rFonts w:eastAsia="SimSun"/>
                <w:sz w:val="16"/>
                <w:szCs w:val="16"/>
                <w:lang w:val="en-US" w:eastAsia="zh-CN"/>
              </w:rPr>
            </w:pPr>
            <w:r>
              <w:rPr>
                <w:rFonts w:eastAsia="SimSun" w:hint="eastAsia"/>
                <w:sz w:val="16"/>
                <w:szCs w:val="16"/>
                <w:lang w:val="en-US" w:eastAsia="zh-CN"/>
              </w:rPr>
              <w:t>4</w:t>
            </w:r>
          </w:p>
        </w:tc>
        <w:tc>
          <w:tcPr>
            <w:tcW w:w="973" w:type="dxa"/>
          </w:tcPr>
          <w:p w14:paraId="19E2A3AE" w14:textId="77777777" w:rsidR="00C84EF3" w:rsidRDefault="00000000">
            <w:pPr>
              <w:pStyle w:val="TAH"/>
              <w:rPr>
                <w:rFonts w:eastAsia="SimSun"/>
                <w:sz w:val="16"/>
                <w:szCs w:val="16"/>
                <w:lang w:val="en-US" w:eastAsia="zh-CN"/>
              </w:rPr>
            </w:pPr>
            <w:r>
              <w:rPr>
                <w:rFonts w:eastAsia="SimSun" w:hint="eastAsia"/>
                <w:sz w:val="16"/>
                <w:szCs w:val="16"/>
                <w:lang w:val="en-US" w:eastAsia="zh-CN"/>
              </w:rPr>
              <w:t>5</w:t>
            </w:r>
          </w:p>
        </w:tc>
        <w:tc>
          <w:tcPr>
            <w:tcW w:w="1100" w:type="dxa"/>
          </w:tcPr>
          <w:p w14:paraId="26ADFDC3" w14:textId="77777777" w:rsidR="00C84EF3" w:rsidRDefault="00000000">
            <w:pPr>
              <w:pStyle w:val="TAH"/>
              <w:rPr>
                <w:rFonts w:eastAsia="SimSun"/>
                <w:sz w:val="16"/>
                <w:szCs w:val="16"/>
                <w:lang w:val="en-US" w:eastAsia="zh-CN"/>
              </w:rPr>
            </w:pPr>
            <w:r>
              <w:rPr>
                <w:rFonts w:eastAsia="SimSun" w:hint="eastAsia"/>
                <w:sz w:val="16"/>
                <w:szCs w:val="16"/>
                <w:lang w:val="en-US" w:eastAsia="zh-CN"/>
              </w:rPr>
              <w:t>6</w:t>
            </w:r>
          </w:p>
        </w:tc>
        <w:tc>
          <w:tcPr>
            <w:tcW w:w="1100" w:type="dxa"/>
          </w:tcPr>
          <w:p w14:paraId="7BECFA7A" w14:textId="77777777" w:rsidR="00C84EF3" w:rsidRDefault="00000000">
            <w:pPr>
              <w:pStyle w:val="TAH"/>
              <w:rPr>
                <w:rFonts w:eastAsia="SimSun"/>
                <w:sz w:val="16"/>
                <w:szCs w:val="16"/>
                <w:lang w:val="en-US" w:eastAsia="zh-CN"/>
              </w:rPr>
            </w:pPr>
            <w:r>
              <w:rPr>
                <w:rFonts w:eastAsia="SimSun" w:hint="eastAsia"/>
                <w:sz w:val="16"/>
                <w:szCs w:val="16"/>
                <w:lang w:val="en-US" w:eastAsia="zh-CN"/>
              </w:rPr>
              <w:t>7</w:t>
            </w:r>
          </w:p>
        </w:tc>
        <w:tc>
          <w:tcPr>
            <w:tcW w:w="1100" w:type="dxa"/>
          </w:tcPr>
          <w:p w14:paraId="4D5215F4" w14:textId="77777777" w:rsidR="00C84EF3" w:rsidRDefault="00000000">
            <w:pPr>
              <w:pStyle w:val="TAH"/>
              <w:rPr>
                <w:rFonts w:eastAsia="SimSun"/>
                <w:sz w:val="16"/>
                <w:szCs w:val="16"/>
                <w:lang w:val="en-US" w:eastAsia="zh-CN"/>
              </w:rPr>
            </w:pPr>
            <w:r>
              <w:rPr>
                <w:rFonts w:eastAsia="SimSun" w:hint="eastAsia"/>
                <w:sz w:val="16"/>
                <w:szCs w:val="16"/>
                <w:lang w:val="en-US" w:eastAsia="zh-CN"/>
              </w:rPr>
              <w:t>8</w:t>
            </w:r>
          </w:p>
        </w:tc>
      </w:tr>
      <w:tr w:rsidR="00C84EF3" w14:paraId="256F4C61" w14:textId="77777777">
        <w:trPr>
          <w:cantSplit/>
          <w:jc w:val="center"/>
        </w:trPr>
        <w:tc>
          <w:tcPr>
            <w:tcW w:w="1038" w:type="dxa"/>
          </w:tcPr>
          <w:p w14:paraId="4A18D27F" w14:textId="77777777" w:rsidR="00C84EF3" w:rsidRDefault="00000000">
            <w:pPr>
              <w:pStyle w:val="TAH"/>
              <w:rPr>
                <w:rFonts w:eastAsia="SimSun"/>
                <w:sz w:val="16"/>
                <w:szCs w:val="16"/>
              </w:rPr>
            </w:pPr>
            <w:r>
              <w:rPr>
                <w:rFonts w:eastAsia="SimSun" w:hint="eastAsia"/>
                <w:sz w:val="16"/>
                <w:szCs w:val="16"/>
              </w:rPr>
              <w:t>1</w:t>
            </w:r>
          </w:p>
        </w:tc>
        <w:tc>
          <w:tcPr>
            <w:tcW w:w="835" w:type="dxa"/>
          </w:tcPr>
          <w:p w14:paraId="355027A2" w14:textId="77777777" w:rsidR="00C84EF3" w:rsidRDefault="00000000">
            <w:pPr>
              <w:pStyle w:val="TAC"/>
              <w:rPr>
                <w:rFonts w:eastAsia="SimSun"/>
                <w:sz w:val="16"/>
                <w:szCs w:val="16"/>
              </w:rPr>
            </w:pPr>
            <w:r>
              <w:rPr>
                <w:rFonts w:eastAsia="SimSun" w:hint="eastAsia"/>
                <w:sz w:val="16"/>
                <w:szCs w:val="16"/>
              </w:rPr>
              <w:t>X</w:t>
            </w:r>
          </w:p>
        </w:tc>
        <w:tc>
          <w:tcPr>
            <w:tcW w:w="864" w:type="dxa"/>
          </w:tcPr>
          <w:p w14:paraId="5F0D2EFE" w14:textId="77777777" w:rsidR="00C84EF3" w:rsidRDefault="00C84EF3">
            <w:pPr>
              <w:pStyle w:val="TAC"/>
              <w:rPr>
                <w:sz w:val="16"/>
                <w:szCs w:val="16"/>
              </w:rPr>
            </w:pPr>
          </w:p>
        </w:tc>
        <w:tc>
          <w:tcPr>
            <w:tcW w:w="909" w:type="dxa"/>
          </w:tcPr>
          <w:p w14:paraId="17D0A882" w14:textId="77777777" w:rsidR="00C84EF3" w:rsidRDefault="00C84EF3">
            <w:pPr>
              <w:pStyle w:val="TAC"/>
              <w:rPr>
                <w:sz w:val="16"/>
                <w:szCs w:val="16"/>
              </w:rPr>
            </w:pPr>
          </w:p>
        </w:tc>
        <w:tc>
          <w:tcPr>
            <w:tcW w:w="927" w:type="dxa"/>
          </w:tcPr>
          <w:p w14:paraId="3ADD3BB9" w14:textId="77777777" w:rsidR="00C84EF3" w:rsidRDefault="00C84EF3">
            <w:pPr>
              <w:pStyle w:val="TAC"/>
              <w:rPr>
                <w:sz w:val="16"/>
                <w:szCs w:val="16"/>
              </w:rPr>
            </w:pPr>
          </w:p>
        </w:tc>
        <w:tc>
          <w:tcPr>
            <w:tcW w:w="973" w:type="dxa"/>
          </w:tcPr>
          <w:p w14:paraId="54490066" w14:textId="77777777" w:rsidR="00C84EF3" w:rsidRDefault="00C84EF3">
            <w:pPr>
              <w:pStyle w:val="TAC"/>
              <w:rPr>
                <w:sz w:val="16"/>
                <w:szCs w:val="16"/>
              </w:rPr>
            </w:pPr>
          </w:p>
        </w:tc>
        <w:tc>
          <w:tcPr>
            <w:tcW w:w="1100" w:type="dxa"/>
          </w:tcPr>
          <w:p w14:paraId="0FA11AE1" w14:textId="77777777" w:rsidR="00C84EF3" w:rsidRDefault="00C84EF3">
            <w:pPr>
              <w:pStyle w:val="TAC"/>
              <w:rPr>
                <w:sz w:val="16"/>
                <w:szCs w:val="16"/>
              </w:rPr>
            </w:pPr>
          </w:p>
        </w:tc>
        <w:tc>
          <w:tcPr>
            <w:tcW w:w="1100" w:type="dxa"/>
          </w:tcPr>
          <w:p w14:paraId="3290EAB4" w14:textId="77777777" w:rsidR="00C84EF3" w:rsidRDefault="00C84EF3">
            <w:pPr>
              <w:pStyle w:val="TAC"/>
              <w:rPr>
                <w:sz w:val="16"/>
                <w:szCs w:val="16"/>
              </w:rPr>
            </w:pPr>
          </w:p>
        </w:tc>
        <w:tc>
          <w:tcPr>
            <w:tcW w:w="1100" w:type="dxa"/>
          </w:tcPr>
          <w:p w14:paraId="7C88C15F" w14:textId="77777777" w:rsidR="00C84EF3" w:rsidRDefault="00C84EF3">
            <w:pPr>
              <w:pStyle w:val="TAC"/>
              <w:rPr>
                <w:sz w:val="16"/>
                <w:szCs w:val="16"/>
              </w:rPr>
            </w:pPr>
          </w:p>
        </w:tc>
      </w:tr>
      <w:tr w:rsidR="00C84EF3" w14:paraId="4F8E1F2B" w14:textId="77777777">
        <w:trPr>
          <w:cantSplit/>
          <w:jc w:val="center"/>
        </w:trPr>
        <w:tc>
          <w:tcPr>
            <w:tcW w:w="1038" w:type="dxa"/>
          </w:tcPr>
          <w:p w14:paraId="39D1EA3F" w14:textId="77777777" w:rsidR="00C84EF3" w:rsidRDefault="00000000">
            <w:pPr>
              <w:pStyle w:val="TAH"/>
              <w:rPr>
                <w:rFonts w:eastAsia="SimSun"/>
                <w:sz w:val="16"/>
                <w:szCs w:val="16"/>
              </w:rPr>
            </w:pPr>
            <w:r>
              <w:rPr>
                <w:rFonts w:eastAsia="SimSun" w:hint="eastAsia"/>
                <w:sz w:val="16"/>
                <w:szCs w:val="16"/>
              </w:rPr>
              <w:t>2</w:t>
            </w:r>
          </w:p>
        </w:tc>
        <w:tc>
          <w:tcPr>
            <w:tcW w:w="835" w:type="dxa"/>
          </w:tcPr>
          <w:p w14:paraId="451457E4" w14:textId="77777777" w:rsidR="00C84EF3" w:rsidRDefault="00000000">
            <w:pPr>
              <w:pStyle w:val="TAC"/>
              <w:rPr>
                <w:rFonts w:eastAsia="SimSun"/>
                <w:sz w:val="16"/>
                <w:szCs w:val="16"/>
              </w:rPr>
            </w:pPr>
            <w:r>
              <w:rPr>
                <w:rFonts w:eastAsia="SimSun" w:hint="eastAsia"/>
                <w:sz w:val="16"/>
                <w:szCs w:val="16"/>
              </w:rPr>
              <w:t>X</w:t>
            </w:r>
          </w:p>
        </w:tc>
        <w:tc>
          <w:tcPr>
            <w:tcW w:w="864" w:type="dxa"/>
          </w:tcPr>
          <w:p w14:paraId="387C99F9" w14:textId="77777777" w:rsidR="00C84EF3" w:rsidRDefault="00C84EF3">
            <w:pPr>
              <w:pStyle w:val="TAC"/>
              <w:rPr>
                <w:sz w:val="16"/>
                <w:szCs w:val="16"/>
              </w:rPr>
            </w:pPr>
          </w:p>
        </w:tc>
        <w:tc>
          <w:tcPr>
            <w:tcW w:w="909" w:type="dxa"/>
          </w:tcPr>
          <w:p w14:paraId="1F2BBEA0" w14:textId="77777777" w:rsidR="00C84EF3" w:rsidRDefault="00C84EF3">
            <w:pPr>
              <w:pStyle w:val="TAC"/>
              <w:rPr>
                <w:sz w:val="16"/>
                <w:szCs w:val="16"/>
              </w:rPr>
            </w:pPr>
          </w:p>
        </w:tc>
        <w:tc>
          <w:tcPr>
            <w:tcW w:w="927" w:type="dxa"/>
          </w:tcPr>
          <w:p w14:paraId="6C3CB971" w14:textId="77777777" w:rsidR="00C84EF3" w:rsidRDefault="00C84EF3">
            <w:pPr>
              <w:pStyle w:val="TAC"/>
              <w:rPr>
                <w:sz w:val="16"/>
                <w:szCs w:val="16"/>
              </w:rPr>
            </w:pPr>
          </w:p>
        </w:tc>
        <w:tc>
          <w:tcPr>
            <w:tcW w:w="973" w:type="dxa"/>
          </w:tcPr>
          <w:p w14:paraId="70A32287" w14:textId="77777777" w:rsidR="00C84EF3" w:rsidRDefault="00C84EF3">
            <w:pPr>
              <w:pStyle w:val="TAC"/>
              <w:rPr>
                <w:sz w:val="16"/>
                <w:szCs w:val="16"/>
              </w:rPr>
            </w:pPr>
          </w:p>
        </w:tc>
        <w:tc>
          <w:tcPr>
            <w:tcW w:w="1100" w:type="dxa"/>
          </w:tcPr>
          <w:p w14:paraId="3D708643" w14:textId="77777777" w:rsidR="00C84EF3" w:rsidRDefault="00C84EF3">
            <w:pPr>
              <w:pStyle w:val="TAC"/>
              <w:rPr>
                <w:sz w:val="16"/>
                <w:szCs w:val="16"/>
              </w:rPr>
            </w:pPr>
          </w:p>
        </w:tc>
        <w:tc>
          <w:tcPr>
            <w:tcW w:w="1100" w:type="dxa"/>
          </w:tcPr>
          <w:p w14:paraId="20DB7D80" w14:textId="77777777" w:rsidR="00C84EF3" w:rsidRDefault="00C84EF3">
            <w:pPr>
              <w:pStyle w:val="TAC"/>
              <w:rPr>
                <w:sz w:val="16"/>
                <w:szCs w:val="16"/>
              </w:rPr>
            </w:pPr>
          </w:p>
        </w:tc>
        <w:tc>
          <w:tcPr>
            <w:tcW w:w="1100" w:type="dxa"/>
          </w:tcPr>
          <w:p w14:paraId="1F6A6414" w14:textId="77777777" w:rsidR="00C84EF3" w:rsidRDefault="00C84EF3">
            <w:pPr>
              <w:pStyle w:val="TAC"/>
              <w:rPr>
                <w:sz w:val="16"/>
                <w:szCs w:val="16"/>
              </w:rPr>
            </w:pPr>
          </w:p>
        </w:tc>
      </w:tr>
      <w:tr w:rsidR="00C84EF3" w14:paraId="6DA670F0" w14:textId="77777777">
        <w:trPr>
          <w:cantSplit/>
          <w:jc w:val="center"/>
        </w:trPr>
        <w:tc>
          <w:tcPr>
            <w:tcW w:w="1038" w:type="dxa"/>
          </w:tcPr>
          <w:p w14:paraId="1A4E8E8A" w14:textId="77777777" w:rsidR="00C84EF3" w:rsidRDefault="00000000">
            <w:pPr>
              <w:pStyle w:val="TAH"/>
              <w:rPr>
                <w:rFonts w:eastAsia="SimSun"/>
                <w:sz w:val="16"/>
                <w:szCs w:val="16"/>
              </w:rPr>
            </w:pPr>
            <w:r>
              <w:rPr>
                <w:rFonts w:eastAsia="SimSun" w:hint="eastAsia"/>
                <w:sz w:val="16"/>
                <w:szCs w:val="16"/>
              </w:rPr>
              <w:t>3</w:t>
            </w:r>
          </w:p>
        </w:tc>
        <w:tc>
          <w:tcPr>
            <w:tcW w:w="835" w:type="dxa"/>
          </w:tcPr>
          <w:p w14:paraId="52BEF669" w14:textId="77777777" w:rsidR="00C84EF3" w:rsidRDefault="00000000">
            <w:pPr>
              <w:pStyle w:val="TAC"/>
              <w:rPr>
                <w:rFonts w:eastAsia="SimSun"/>
                <w:sz w:val="16"/>
                <w:szCs w:val="16"/>
              </w:rPr>
            </w:pPr>
            <w:r>
              <w:rPr>
                <w:rFonts w:eastAsia="SimSun" w:hint="eastAsia"/>
                <w:sz w:val="16"/>
                <w:szCs w:val="16"/>
              </w:rPr>
              <w:t>X</w:t>
            </w:r>
          </w:p>
        </w:tc>
        <w:tc>
          <w:tcPr>
            <w:tcW w:w="864" w:type="dxa"/>
          </w:tcPr>
          <w:p w14:paraId="02FFEF6B" w14:textId="77777777" w:rsidR="00C84EF3" w:rsidRDefault="00C84EF3">
            <w:pPr>
              <w:pStyle w:val="TAC"/>
              <w:rPr>
                <w:sz w:val="16"/>
                <w:szCs w:val="16"/>
              </w:rPr>
            </w:pPr>
          </w:p>
        </w:tc>
        <w:tc>
          <w:tcPr>
            <w:tcW w:w="909" w:type="dxa"/>
          </w:tcPr>
          <w:p w14:paraId="2F90841C" w14:textId="77777777" w:rsidR="00C84EF3" w:rsidRDefault="00C84EF3">
            <w:pPr>
              <w:pStyle w:val="TAC"/>
              <w:rPr>
                <w:sz w:val="16"/>
                <w:szCs w:val="16"/>
              </w:rPr>
            </w:pPr>
          </w:p>
        </w:tc>
        <w:tc>
          <w:tcPr>
            <w:tcW w:w="927" w:type="dxa"/>
          </w:tcPr>
          <w:p w14:paraId="5628EE67" w14:textId="77777777" w:rsidR="00C84EF3" w:rsidRDefault="00C84EF3">
            <w:pPr>
              <w:pStyle w:val="TAC"/>
              <w:rPr>
                <w:sz w:val="16"/>
                <w:szCs w:val="16"/>
              </w:rPr>
            </w:pPr>
          </w:p>
        </w:tc>
        <w:tc>
          <w:tcPr>
            <w:tcW w:w="973" w:type="dxa"/>
          </w:tcPr>
          <w:p w14:paraId="7B4EDA27" w14:textId="77777777" w:rsidR="00C84EF3" w:rsidRDefault="00C84EF3">
            <w:pPr>
              <w:pStyle w:val="TAC"/>
              <w:rPr>
                <w:sz w:val="16"/>
                <w:szCs w:val="16"/>
              </w:rPr>
            </w:pPr>
          </w:p>
        </w:tc>
        <w:tc>
          <w:tcPr>
            <w:tcW w:w="1100" w:type="dxa"/>
          </w:tcPr>
          <w:p w14:paraId="1B140A39" w14:textId="77777777" w:rsidR="00C84EF3" w:rsidRDefault="00C84EF3">
            <w:pPr>
              <w:pStyle w:val="TAC"/>
              <w:rPr>
                <w:sz w:val="16"/>
                <w:szCs w:val="16"/>
              </w:rPr>
            </w:pPr>
          </w:p>
        </w:tc>
        <w:tc>
          <w:tcPr>
            <w:tcW w:w="1100" w:type="dxa"/>
          </w:tcPr>
          <w:p w14:paraId="6AD8F084" w14:textId="77777777" w:rsidR="00C84EF3" w:rsidRDefault="00C84EF3">
            <w:pPr>
              <w:pStyle w:val="TAC"/>
              <w:rPr>
                <w:sz w:val="16"/>
                <w:szCs w:val="16"/>
              </w:rPr>
            </w:pPr>
          </w:p>
        </w:tc>
        <w:tc>
          <w:tcPr>
            <w:tcW w:w="1100" w:type="dxa"/>
          </w:tcPr>
          <w:p w14:paraId="1F8FE08E" w14:textId="77777777" w:rsidR="00C84EF3" w:rsidRDefault="00C84EF3">
            <w:pPr>
              <w:pStyle w:val="TAC"/>
              <w:rPr>
                <w:sz w:val="16"/>
                <w:szCs w:val="16"/>
              </w:rPr>
            </w:pPr>
          </w:p>
        </w:tc>
      </w:tr>
      <w:tr w:rsidR="00C84EF3" w14:paraId="19FC6C13" w14:textId="77777777">
        <w:trPr>
          <w:cantSplit/>
          <w:jc w:val="center"/>
        </w:trPr>
        <w:tc>
          <w:tcPr>
            <w:tcW w:w="1038" w:type="dxa"/>
          </w:tcPr>
          <w:p w14:paraId="2547A0B9" w14:textId="77777777" w:rsidR="00C84EF3" w:rsidRDefault="00000000">
            <w:pPr>
              <w:pStyle w:val="TAH"/>
              <w:rPr>
                <w:rFonts w:eastAsia="SimSun"/>
                <w:sz w:val="16"/>
                <w:szCs w:val="16"/>
              </w:rPr>
            </w:pPr>
            <w:r>
              <w:rPr>
                <w:rFonts w:eastAsia="SimSun" w:hint="eastAsia"/>
                <w:sz w:val="16"/>
                <w:szCs w:val="16"/>
              </w:rPr>
              <w:t>4</w:t>
            </w:r>
          </w:p>
        </w:tc>
        <w:tc>
          <w:tcPr>
            <w:tcW w:w="835" w:type="dxa"/>
          </w:tcPr>
          <w:p w14:paraId="47EDA4A9" w14:textId="77777777" w:rsidR="00C84EF3" w:rsidRDefault="00000000">
            <w:pPr>
              <w:pStyle w:val="TAC"/>
              <w:rPr>
                <w:rFonts w:eastAsia="SimSun"/>
                <w:sz w:val="16"/>
                <w:szCs w:val="16"/>
              </w:rPr>
            </w:pPr>
            <w:r>
              <w:rPr>
                <w:rFonts w:eastAsia="SimSun" w:hint="eastAsia"/>
                <w:sz w:val="16"/>
                <w:szCs w:val="16"/>
              </w:rPr>
              <w:t>X</w:t>
            </w:r>
          </w:p>
        </w:tc>
        <w:tc>
          <w:tcPr>
            <w:tcW w:w="864" w:type="dxa"/>
          </w:tcPr>
          <w:p w14:paraId="02D2BDDE" w14:textId="77777777" w:rsidR="00C84EF3" w:rsidRDefault="00C84EF3">
            <w:pPr>
              <w:pStyle w:val="TAC"/>
              <w:rPr>
                <w:sz w:val="16"/>
                <w:szCs w:val="16"/>
              </w:rPr>
            </w:pPr>
          </w:p>
        </w:tc>
        <w:tc>
          <w:tcPr>
            <w:tcW w:w="909" w:type="dxa"/>
          </w:tcPr>
          <w:p w14:paraId="69CA9249" w14:textId="77777777" w:rsidR="00C84EF3" w:rsidRDefault="00C84EF3">
            <w:pPr>
              <w:pStyle w:val="TAC"/>
              <w:rPr>
                <w:sz w:val="16"/>
                <w:szCs w:val="16"/>
              </w:rPr>
            </w:pPr>
          </w:p>
        </w:tc>
        <w:tc>
          <w:tcPr>
            <w:tcW w:w="927" w:type="dxa"/>
          </w:tcPr>
          <w:p w14:paraId="1B5AF3E9" w14:textId="77777777" w:rsidR="00C84EF3" w:rsidRDefault="00C84EF3">
            <w:pPr>
              <w:pStyle w:val="TAC"/>
              <w:rPr>
                <w:rFonts w:eastAsia="SimSun"/>
                <w:sz w:val="16"/>
                <w:szCs w:val="16"/>
              </w:rPr>
            </w:pPr>
          </w:p>
        </w:tc>
        <w:tc>
          <w:tcPr>
            <w:tcW w:w="973" w:type="dxa"/>
          </w:tcPr>
          <w:p w14:paraId="0B4BDFA7" w14:textId="77777777" w:rsidR="00C84EF3" w:rsidRDefault="00C84EF3">
            <w:pPr>
              <w:pStyle w:val="TAC"/>
              <w:rPr>
                <w:sz w:val="16"/>
                <w:szCs w:val="16"/>
              </w:rPr>
            </w:pPr>
          </w:p>
        </w:tc>
        <w:tc>
          <w:tcPr>
            <w:tcW w:w="1100" w:type="dxa"/>
          </w:tcPr>
          <w:p w14:paraId="78CFD15F" w14:textId="77777777" w:rsidR="00C84EF3" w:rsidRDefault="00C84EF3">
            <w:pPr>
              <w:pStyle w:val="TAC"/>
              <w:rPr>
                <w:sz w:val="16"/>
                <w:szCs w:val="16"/>
              </w:rPr>
            </w:pPr>
          </w:p>
        </w:tc>
        <w:tc>
          <w:tcPr>
            <w:tcW w:w="1100" w:type="dxa"/>
          </w:tcPr>
          <w:p w14:paraId="57A02332" w14:textId="77777777" w:rsidR="00C84EF3" w:rsidRDefault="00C84EF3">
            <w:pPr>
              <w:pStyle w:val="TAC"/>
              <w:rPr>
                <w:sz w:val="16"/>
                <w:szCs w:val="16"/>
              </w:rPr>
            </w:pPr>
          </w:p>
        </w:tc>
        <w:tc>
          <w:tcPr>
            <w:tcW w:w="1100" w:type="dxa"/>
          </w:tcPr>
          <w:p w14:paraId="35730E68" w14:textId="77777777" w:rsidR="00C84EF3" w:rsidRDefault="00C84EF3">
            <w:pPr>
              <w:pStyle w:val="TAC"/>
              <w:rPr>
                <w:sz w:val="16"/>
                <w:szCs w:val="16"/>
              </w:rPr>
            </w:pPr>
          </w:p>
        </w:tc>
      </w:tr>
      <w:tr w:rsidR="00C84EF3" w14:paraId="000E76F6" w14:textId="77777777">
        <w:trPr>
          <w:cantSplit/>
          <w:jc w:val="center"/>
        </w:trPr>
        <w:tc>
          <w:tcPr>
            <w:tcW w:w="1038" w:type="dxa"/>
          </w:tcPr>
          <w:p w14:paraId="03CAC28A" w14:textId="77777777" w:rsidR="00C84EF3" w:rsidRDefault="00000000">
            <w:pPr>
              <w:pStyle w:val="TAH"/>
              <w:rPr>
                <w:rFonts w:eastAsia="SimSun"/>
                <w:sz w:val="16"/>
                <w:szCs w:val="16"/>
              </w:rPr>
            </w:pPr>
            <w:r>
              <w:rPr>
                <w:rFonts w:eastAsia="SimSun" w:hint="eastAsia"/>
                <w:sz w:val="16"/>
                <w:szCs w:val="16"/>
              </w:rPr>
              <w:t>5</w:t>
            </w:r>
          </w:p>
        </w:tc>
        <w:tc>
          <w:tcPr>
            <w:tcW w:w="835" w:type="dxa"/>
          </w:tcPr>
          <w:p w14:paraId="1495CD00" w14:textId="77777777" w:rsidR="00C84EF3" w:rsidRDefault="00000000">
            <w:pPr>
              <w:pStyle w:val="TAC"/>
              <w:rPr>
                <w:rFonts w:eastAsia="SimSun"/>
                <w:sz w:val="16"/>
                <w:szCs w:val="16"/>
              </w:rPr>
            </w:pPr>
            <w:r>
              <w:rPr>
                <w:rFonts w:eastAsia="SimSun" w:hint="eastAsia"/>
                <w:sz w:val="16"/>
                <w:szCs w:val="16"/>
              </w:rPr>
              <w:t>X</w:t>
            </w:r>
          </w:p>
        </w:tc>
        <w:tc>
          <w:tcPr>
            <w:tcW w:w="864" w:type="dxa"/>
          </w:tcPr>
          <w:p w14:paraId="51E63A90" w14:textId="77777777" w:rsidR="00C84EF3" w:rsidRDefault="00C84EF3">
            <w:pPr>
              <w:pStyle w:val="TAC"/>
              <w:rPr>
                <w:sz w:val="16"/>
                <w:szCs w:val="16"/>
              </w:rPr>
            </w:pPr>
          </w:p>
        </w:tc>
        <w:tc>
          <w:tcPr>
            <w:tcW w:w="909" w:type="dxa"/>
          </w:tcPr>
          <w:p w14:paraId="08617DAF" w14:textId="77777777" w:rsidR="00C84EF3" w:rsidRDefault="00C84EF3">
            <w:pPr>
              <w:pStyle w:val="TAC"/>
              <w:rPr>
                <w:sz w:val="16"/>
                <w:szCs w:val="16"/>
              </w:rPr>
            </w:pPr>
          </w:p>
        </w:tc>
        <w:tc>
          <w:tcPr>
            <w:tcW w:w="927" w:type="dxa"/>
          </w:tcPr>
          <w:p w14:paraId="1F1F4E1C" w14:textId="77777777" w:rsidR="00C84EF3" w:rsidRDefault="00C84EF3">
            <w:pPr>
              <w:pStyle w:val="TAC"/>
              <w:rPr>
                <w:sz w:val="16"/>
                <w:szCs w:val="16"/>
              </w:rPr>
            </w:pPr>
          </w:p>
        </w:tc>
        <w:tc>
          <w:tcPr>
            <w:tcW w:w="973" w:type="dxa"/>
          </w:tcPr>
          <w:p w14:paraId="0F04501B" w14:textId="77777777" w:rsidR="00C84EF3" w:rsidRDefault="00C84EF3">
            <w:pPr>
              <w:pStyle w:val="TAC"/>
              <w:rPr>
                <w:sz w:val="16"/>
                <w:szCs w:val="16"/>
              </w:rPr>
            </w:pPr>
          </w:p>
        </w:tc>
        <w:tc>
          <w:tcPr>
            <w:tcW w:w="1100" w:type="dxa"/>
          </w:tcPr>
          <w:p w14:paraId="3381DDAC" w14:textId="77777777" w:rsidR="00C84EF3" w:rsidRDefault="00C84EF3">
            <w:pPr>
              <w:pStyle w:val="TAC"/>
              <w:rPr>
                <w:sz w:val="16"/>
                <w:szCs w:val="16"/>
              </w:rPr>
            </w:pPr>
          </w:p>
        </w:tc>
        <w:tc>
          <w:tcPr>
            <w:tcW w:w="1100" w:type="dxa"/>
          </w:tcPr>
          <w:p w14:paraId="1821DC5D" w14:textId="77777777" w:rsidR="00C84EF3" w:rsidRDefault="00C84EF3">
            <w:pPr>
              <w:pStyle w:val="TAC"/>
              <w:rPr>
                <w:sz w:val="16"/>
                <w:szCs w:val="16"/>
              </w:rPr>
            </w:pPr>
          </w:p>
        </w:tc>
        <w:tc>
          <w:tcPr>
            <w:tcW w:w="1100" w:type="dxa"/>
          </w:tcPr>
          <w:p w14:paraId="660F9D32" w14:textId="77777777" w:rsidR="00C84EF3" w:rsidRDefault="00C84EF3">
            <w:pPr>
              <w:pStyle w:val="TAC"/>
              <w:rPr>
                <w:sz w:val="16"/>
                <w:szCs w:val="16"/>
              </w:rPr>
            </w:pPr>
          </w:p>
        </w:tc>
      </w:tr>
      <w:tr w:rsidR="00C84EF3" w14:paraId="131ED60E" w14:textId="77777777">
        <w:trPr>
          <w:cantSplit/>
          <w:jc w:val="center"/>
        </w:trPr>
        <w:tc>
          <w:tcPr>
            <w:tcW w:w="1038" w:type="dxa"/>
          </w:tcPr>
          <w:p w14:paraId="45F66F25" w14:textId="77777777" w:rsidR="00C84EF3" w:rsidRDefault="00000000">
            <w:pPr>
              <w:pStyle w:val="TAH"/>
              <w:rPr>
                <w:rFonts w:eastAsia="SimSun"/>
                <w:sz w:val="16"/>
                <w:szCs w:val="16"/>
              </w:rPr>
            </w:pPr>
            <w:r>
              <w:rPr>
                <w:rFonts w:eastAsia="SimSun" w:hint="eastAsia"/>
                <w:sz w:val="16"/>
                <w:szCs w:val="16"/>
              </w:rPr>
              <w:t>6</w:t>
            </w:r>
          </w:p>
        </w:tc>
        <w:tc>
          <w:tcPr>
            <w:tcW w:w="835" w:type="dxa"/>
          </w:tcPr>
          <w:p w14:paraId="1A12A5A1" w14:textId="77777777" w:rsidR="00C84EF3" w:rsidRDefault="00C84EF3">
            <w:pPr>
              <w:pStyle w:val="TAC"/>
              <w:rPr>
                <w:sz w:val="16"/>
                <w:szCs w:val="16"/>
              </w:rPr>
            </w:pPr>
          </w:p>
        </w:tc>
        <w:tc>
          <w:tcPr>
            <w:tcW w:w="864" w:type="dxa"/>
          </w:tcPr>
          <w:p w14:paraId="5868C1AA" w14:textId="77777777" w:rsidR="00C84EF3" w:rsidRDefault="00000000">
            <w:pPr>
              <w:pStyle w:val="TAC"/>
              <w:rPr>
                <w:rFonts w:eastAsia="SimSun"/>
                <w:sz w:val="16"/>
                <w:szCs w:val="16"/>
              </w:rPr>
            </w:pPr>
            <w:r>
              <w:rPr>
                <w:rFonts w:eastAsia="SimSun" w:hint="eastAsia"/>
                <w:sz w:val="16"/>
                <w:szCs w:val="16"/>
              </w:rPr>
              <w:t>X</w:t>
            </w:r>
          </w:p>
        </w:tc>
        <w:tc>
          <w:tcPr>
            <w:tcW w:w="909" w:type="dxa"/>
          </w:tcPr>
          <w:p w14:paraId="45DA8F18" w14:textId="77777777" w:rsidR="00C84EF3" w:rsidRDefault="00C84EF3">
            <w:pPr>
              <w:pStyle w:val="TAC"/>
              <w:rPr>
                <w:sz w:val="16"/>
                <w:szCs w:val="16"/>
              </w:rPr>
            </w:pPr>
          </w:p>
        </w:tc>
        <w:tc>
          <w:tcPr>
            <w:tcW w:w="927" w:type="dxa"/>
          </w:tcPr>
          <w:p w14:paraId="6CB05A9E" w14:textId="77777777" w:rsidR="00C84EF3" w:rsidRDefault="00C84EF3">
            <w:pPr>
              <w:pStyle w:val="TAC"/>
              <w:rPr>
                <w:sz w:val="16"/>
                <w:szCs w:val="16"/>
              </w:rPr>
            </w:pPr>
          </w:p>
        </w:tc>
        <w:tc>
          <w:tcPr>
            <w:tcW w:w="973" w:type="dxa"/>
          </w:tcPr>
          <w:p w14:paraId="44914381" w14:textId="77777777" w:rsidR="00C84EF3" w:rsidRDefault="00C84EF3">
            <w:pPr>
              <w:pStyle w:val="TAC"/>
              <w:rPr>
                <w:sz w:val="16"/>
                <w:szCs w:val="16"/>
              </w:rPr>
            </w:pPr>
          </w:p>
        </w:tc>
        <w:tc>
          <w:tcPr>
            <w:tcW w:w="1100" w:type="dxa"/>
          </w:tcPr>
          <w:p w14:paraId="13D7791E" w14:textId="77777777" w:rsidR="00C84EF3" w:rsidRDefault="00C84EF3">
            <w:pPr>
              <w:pStyle w:val="TAC"/>
              <w:rPr>
                <w:sz w:val="16"/>
                <w:szCs w:val="16"/>
              </w:rPr>
            </w:pPr>
          </w:p>
        </w:tc>
        <w:tc>
          <w:tcPr>
            <w:tcW w:w="1100" w:type="dxa"/>
          </w:tcPr>
          <w:p w14:paraId="4C4E31CA" w14:textId="77777777" w:rsidR="00C84EF3" w:rsidRDefault="00C84EF3">
            <w:pPr>
              <w:pStyle w:val="TAC"/>
              <w:rPr>
                <w:sz w:val="16"/>
                <w:szCs w:val="16"/>
              </w:rPr>
            </w:pPr>
          </w:p>
        </w:tc>
        <w:tc>
          <w:tcPr>
            <w:tcW w:w="1100" w:type="dxa"/>
          </w:tcPr>
          <w:p w14:paraId="6ED8ED91" w14:textId="77777777" w:rsidR="00C84EF3" w:rsidRDefault="00C84EF3">
            <w:pPr>
              <w:pStyle w:val="TAC"/>
              <w:rPr>
                <w:sz w:val="16"/>
                <w:szCs w:val="16"/>
              </w:rPr>
            </w:pPr>
          </w:p>
        </w:tc>
      </w:tr>
      <w:tr w:rsidR="00C84EF3" w14:paraId="0CCFDA4E" w14:textId="77777777">
        <w:trPr>
          <w:cantSplit/>
          <w:jc w:val="center"/>
        </w:trPr>
        <w:tc>
          <w:tcPr>
            <w:tcW w:w="1038" w:type="dxa"/>
          </w:tcPr>
          <w:p w14:paraId="21068CA9" w14:textId="77777777" w:rsidR="00C84EF3" w:rsidRDefault="00000000">
            <w:pPr>
              <w:pStyle w:val="TAH"/>
              <w:rPr>
                <w:rFonts w:eastAsia="SimSun"/>
                <w:sz w:val="16"/>
                <w:szCs w:val="16"/>
              </w:rPr>
            </w:pPr>
            <w:r>
              <w:rPr>
                <w:rFonts w:eastAsia="SimSun" w:hint="eastAsia"/>
                <w:sz w:val="16"/>
                <w:szCs w:val="16"/>
              </w:rPr>
              <w:t>7</w:t>
            </w:r>
          </w:p>
        </w:tc>
        <w:tc>
          <w:tcPr>
            <w:tcW w:w="835" w:type="dxa"/>
          </w:tcPr>
          <w:p w14:paraId="134F045E" w14:textId="77777777" w:rsidR="00C84EF3" w:rsidRDefault="00000000">
            <w:pPr>
              <w:pStyle w:val="TAC"/>
              <w:rPr>
                <w:rFonts w:eastAsia="SimSun"/>
                <w:sz w:val="16"/>
                <w:szCs w:val="16"/>
              </w:rPr>
            </w:pPr>
            <w:r>
              <w:rPr>
                <w:rFonts w:eastAsia="SimSun" w:hint="eastAsia"/>
                <w:sz w:val="16"/>
                <w:szCs w:val="16"/>
              </w:rPr>
              <w:t>X</w:t>
            </w:r>
          </w:p>
        </w:tc>
        <w:tc>
          <w:tcPr>
            <w:tcW w:w="864" w:type="dxa"/>
          </w:tcPr>
          <w:p w14:paraId="59673CE0" w14:textId="77777777" w:rsidR="00C84EF3" w:rsidRDefault="00000000">
            <w:pPr>
              <w:pStyle w:val="TAC"/>
              <w:rPr>
                <w:rFonts w:eastAsia="SimSun"/>
                <w:sz w:val="16"/>
                <w:szCs w:val="16"/>
              </w:rPr>
            </w:pPr>
            <w:r>
              <w:rPr>
                <w:rFonts w:eastAsia="SimSun" w:hint="eastAsia"/>
                <w:sz w:val="16"/>
                <w:szCs w:val="16"/>
              </w:rPr>
              <w:t>X</w:t>
            </w:r>
          </w:p>
        </w:tc>
        <w:tc>
          <w:tcPr>
            <w:tcW w:w="909" w:type="dxa"/>
          </w:tcPr>
          <w:p w14:paraId="68973617" w14:textId="77777777" w:rsidR="00C84EF3" w:rsidRDefault="00C84EF3">
            <w:pPr>
              <w:pStyle w:val="TAC"/>
              <w:rPr>
                <w:sz w:val="16"/>
                <w:szCs w:val="16"/>
              </w:rPr>
            </w:pPr>
          </w:p>
        </w:tc>
        <w:tc>
          <w:tcPr>
            <w:tcW w:w="927" w:type="dxa"/>
          </w:tcPr>
          <w:p w14:paraId="0C02EC98" w14:textId="77777777" w:rsidR="00C84EF3" w:rsidRDefault="00C84EF3">
            <w:pPr>
              <w:pStyle w:val="TAC"/>
              <w:rPr>
                <w:sz w:val="16"/>
                <w:szCs w:val="16"/>
              </w:rPr>
            </w:pPr>
          </w:p>
        </w:tc>
        <w:tc>
          <w:tcPr>
            <w:tcW w:w="973" w:type="dxa"/>
          </w:tcPr>
          <w:p w14:paraId="673B4DB2" w14:textId="77777777" w:rsidR="00C84EF3" w:rsidRDefault="00C84EF3">
            <w:pPr>
              <w:pStyle w:val="TAC"/>
              <w:rPr>
                <w:sz w:val="16"/>
                <w:szCs w:val="16"/>
              </w:rPr>
            </w:pPr>
          </w:p>
        </w:tc>
        <w:tc>
          <w:tcPr>
            <w:tcW w:w="1100" w:type="dxa"/>
          </w:tcPr>
          <w:p w14:paraId="692094A1" w14:textId="77777777" w:rsidR="00C84EF3" w:rsidRDefault="00C84EF3">
            <w:pPr>
              <w:pStyle w:val="TAC"/>
              <w:rPr>
                <w:sz w:val="16"/>
                <w:szCs w:val="16"/>
              </w:rPr>
            </w:pPr>
          </w:p>
        </w:tc>
        <w:tc>
          <w:tcPr>
            <w:tcW w:w="1100" w:type="dxa"/>
          </w:tcPr>
          <w:p w14:paraId="21F2E511" w14:textId="77777777" w:rsidR="00C84EF3" w:rsidRDefault="00C84EF3">
            <w:pPr>
              <w:pStyle w:val="TAC"/>
              <w:rPr>
                <w:sz w:val="16"/>
                <w:szCs w:val="16"/>
              </w:rPr>
            </w:pPr>
          </w:p>
        </w:tc>
        <w:tc>
          <w:tcPr>
            <w:tcW w:w="1100" w:type="dxa"/>
          </w:tcPr>
          <w:p w14:paraId="7E4A8B53" w14:textId="77777777" w:rsidR="00C84EF3" w:rsidRDefault="00C84EF3">
            <w:pPr>
              <w:pStyle w:val="TAC"/>
              <w:rPr>
                <w:sz w:val="16"/>
                <w:szCs w:val="16"/>
              </w:rPr>
            </w:pPr>
          </w:p>
        </w:tc>
      </w:tr>
      <w:tr w:rsidR="00C84EF3" w14:paraId="6982BE63" w14:textId="77777777">
        <w:trPr>
          <w:cantSplit/>
          <w:jc w:val="center"/>
        </w:trPr>
        <w:tc>
          <w:tcPr>
            <w:tcW w:w="1038" w:type="dxa"/>
          </w:tcPr>
          <w:p w14:paraId="1CF68C39" w14:textId="77777777" w:rsidR="00C84EF3" w:rsidRDefault="00000000">
            <w:pPr>
              <w:pStyle w:val="TAH"/>
              <w:rPr>
                <w:rFonts w:eastAsia="SimSun"/>
                <w:sz w:val="16"/>
                <w:szCs w:val="16"/>
              </w:rPr>
            </w:pPr>
            <w:r>
              <w:rPr>
                <w:rFonts w:eastAsia="SimSun" w:hint="eastAsia"/>
                <w:sz w:val="16"/>
                <w:szCs w:val="16"/>
              </w:rPr>
              <w:t>8</w:t>
            </w:r>
          </w:p>
        </w:tc>
        <w:tc>
          <w:tcPr>
            <w:tcW w:w="835" w:type="dxa"/>
          </w:tcPr>
          <w:p w14:paraId="396E2ECA" w14:textId="77777777" w:rsidR="00C84EF3" w:rsidRDefault="00C84EF3">
            <w:pPr>
              <w:pStyle w:val="TAC"/>
              <w:rPr>
                <w:sz w:val="16"/>
                <w:szCs w:val="16"/>
              </w:rPr>
            </w:pPr>
          </w:p>
        </w:tc>
        <w:tc>
          <w:tcPr>
            <w:tcW w:w="864" w:type="dxa"/>
          </w:tcPr>
          <w:p w14:paraId="5305CB2E" w14:textId="77777777" w:rsidR="00C84EF3" w:rsidRDefault="00C84EF3">
            <w:pPr>
              <w:pStyle w:val="TAC"/>
              <w:rPr>
                <w:sz w:val="16"/>
                <w:szCs w:val="16"/>
              </w:rPr>
            </w:pPr>
          </w:p>
        </w:tc>
        <w:tc>
          <w:tcPr>
            <w:tcW w:w="909" w:type="dxa"/>
          </w:tcPr>
          <w:p w14:paraId="20508EB6" w14:textId="77777777" w:rsidR="00C84EF3" w:rsidRDefault="00000000">
            <w:pPr>
              <w:pStyle w:val="TAC"/>
              <w:rPr>
                <w:rFonts w:eastAsia="SimSun"/>
                <w:sz w:val="16"/>
                <w:szCs w:val="16"/>
              </w:rPr>
            </w:pPr>
            <w:r>
              <w:rPr>
                <w:rFonts w:eastAsia="SimSun" w:hint="eastAsia"/>
                <w:sz w:val="16"/>
                <w:szCs w:val="16"/>
              </w:rPr>
              <w:t>X</w:t>
            </w:r>
          </w:p>
        </w:tc>
        <w:tc>
          <w:tcPr>
            <w:tcW w:w="927" w:type="dxa"/>
          </w:tcPr>
          <w:p w14:paraId="4D7F9E47" w14:textId="77777777" w:rsidR="00C84EF3" w:rsidRDefault="00C84EF3">
            <w:pPr>
              <w:pStyle w:val="TAC"/>
              <w:rPr>
                <w:sz w:val="16"/>
                <w:szCs w:val="16"/>
              </w:rPr>
            </w:pPr>
          </w:p>
        </w:tc>
        <w:tc>
          <w:tcPr>
            <w:tcW w:w="973" w:type="dxa"/>
          </w:tcPr>
          <w:p w14:paraId="33E7F28B" w14:textId="77777777" w:rsidR="00C84EF3" w:rsidRDefault="00C84EF3">
            <w:pPr>
              <w:pStyle w:val="TAC"/>
              <w:rPr>
                <w:sz w:val="16"/>
                <w:szCs w:val="16"/>
              </w:rPr>
            </w:pPr>
          </w:p>
        </w:tc>
        <w:tc>
          <w:tcPr>
            <w:tcW w:w="1100" w:type="dxa"/>
          </w:tcPr>
          <w:p w14:paraId="645095C9" w14:textId="77777777" w:rsidR="00C84EF3" w:rsidRDefault="00C84EF3">
            <w:pPr>
              <w:pStyle w:val="TAC"/>
              <w:rPr>
                <w:sz w:val="16"/>
                <w:szCs w:val="16"/>
              </w:rPr>
            </w:pPr>
          </w:p>
        </w:tc>
        <w:tc>
          <w:tcPr>
            <w:tcW w:w="1100" w:type="dxa"/>
          </w:tcPr>
          <w:p w14:paraId="028F3151" w14:textId="77777777" w:rsidR="00C84EF3" w:rsidRDefault="00C84EF3">
            <w:pPr>
              <w:pStyle w:val="TAC"/>
              <w:rPr>
                <w:sz w:val="16"/>
                <w:szCs w:val="16"/>
              </w:rPr>
            </w:pPr>
          </w:p>
        </w:tc>
        <w:tc>
          <w:tcPr>
            <w:tcW w:w="1100" w:type="dxa"/>
          </w:tcPr>
          <w:p w14:paraId="4A63961D" w14:textId="77777777" w:rsidR="00C84EF3" w:rsidRDefault="00C84EF3">
            <w:pPr>
              <w:pStyle w:val="TAC"/>
              <w:rPr>
                <w:sz w:val="16"/>
                <w:szCs w:val="16"/>
              </w:rPr>
            </w:pPr>
          </w:p>
        </w:tc>
      </w:tr>
      <w:tr w:rsidR="00C84EF3" w14:paraId="2CC0FC50" w14:textId="77777777">
        <w:trPr>
          <w:cantSplit/>
          <w:jc w:val="center"/>
        </w:trPr>
        <w:tc>
          <w:tcPr>
            <w:tcW w:w="1038" w:type="dxa"/>
          </w:tcPr>
          <w:p w14:paraId="57CEC35D" w14:textId="77777777" w:rsidR="00C84EF3" w:rsidRDefault="00000000">
            <w:pPr>
              <w:pStyle w:val="TAH"/>
              <w:rPr>
                <w:rFonts w:eastAsia="SimSun"/>
                <w:sz w:val="16"/>
                <w:szCs w:val="16"/>
              </w:rPr>
            </w:pPr>
            <w:r>
              <w:rPr>
                <w:rFonts w:eastAsia="SimSun" w:hint="eastAsia"/>
                <w:sz w:val="16"/>
                <w:szCs w:val="16"/>
              </w:rPr>
              <w:t>9</w:t>
            </w:r>
          </w:p>
        </w:tc>
        <w:tc>
          <w:tcPr>
            <w:tcW w:w="835" w:type="dxa"/>
          </w:tcPr>
          <w:p w14:paraId="3229BA1A" w14:textId="77777777" w:rsidR="00C84EF3" w:rsidRDefault="00C84EF3">
            <w:pPr>
              <w:pStyle w:val="TAC"/>
              <w:rPr>
                <w:sz w:val="16"/>
                <w:szCs w:val="16"/>
              </w:rPr>
            </w:pPr>
          </w:p>
        </w:tc>
        <w:tc>
          <w:tcPr>
            <w:tcW w:w="864" w:type="dxa"/>
          </w:tcPr>
          <w:p w14:paraId="05D53FD4" w14:textId="77777777" w:rsidR="00C84EF3" w:rsidRDefault="00C84EF3">
            <w:pPr>
              <w:pStyle w:val="TAC"/>
              <w:rPr>
                <w:sz w:val="16"/>
                <w:szCs w:val="16"/>
              </w:rPr>
            </w:pPr>
          </w:p>
        </w:tc>
        <w:tc>
          <w:tcPr>
            <w:tcW w:w="909" w:type="dxa"/>
          </w:tcPr>
          <w:p w14:paraId="60FE6D53" w14:textId="77777777" w:rsidR="00C84EF3" w:rsidRDefault="00000000">
            <w:pPr>
              <w:pStyle w:val="TAC"/>
              <w:rPr>
                <w:rFonts w:eastAsia="SimSun"/>
                <w:sz w:val="16"/>
                <w:szCs w:val="16"/>
              </w:rPr>
            </w:pPr>
            <w:r>
              <w:rPr>
                <w:rFonts w:eastAsia="SimSun" w:hint="eastAsia"/>
                <w:sz w:val="16"/>
                <w:szCs w:val="16"/>
              </w:rPr>
              <w:t>X</w:t>
            </w:r>
          </w:p>
        </w:tc>
        <w:tc>
          <w:tcPr>
            <w:tcW w:w="927" w:type="dxa"/>
          </w:tcPr>
          <w:p w14:paraId="1BB4E3AB" w14:textId="77777777" w:rsidR="00C84EF3" w:rsidRDefault="00C84EF3">
            <w:pPr>
              <w:pStyle w:val="TAC"/>
              <w:rPr>
                <w:sz w:val="16"/>
                <w:szCs w:val="16"/>
              </w:rPr>
            </w:pPr>
          </w:p>
        </w:tc>
        <w:tc>
          <w:tcPr>
            <w:tcW w:w="973" w:type="dxa"/>
          </w:tcPr>
          <w:p w14:paraId="058EDAC9" w14:textId="77777777" w:rsidR="00C84EF3" w:rsidRDefault="00C84EF3">
            <w:pPr>
              <w:pStyle w:val="TAC"/>
              <w:rPr>
                <w:sz w:val="16"/>
                <w:szCs w:val="16"/>
              </w:rPr>
            </w:pPr>
          </w:p>
        </w:tc>
        <w:tc>
          <w:tcPr>
            <w:tcW w:w="1100" w:type="dxa"/>
          </w:tcPr>
          <w:p w14:paraId="546C0552" w14:textId="77777777" w:rsidR="00C84EF3" w:rsidRDefault="00C84EF3">
            <w:pPr>
              <w:pStyle w:val="TAC"/>
              <w:rPr>
                <w:sz w:val="16"/>
                <w:szCs w:val="16"/>
              </w:rPr>
            </w:pPr>
          </w:p>
        </w:tc>
        <w:tc>
          <w:tcPr>
            <w:tcW w:w="1100" w:type="dxa"/>
          </w:tcPr>
          <w:p w14:paraId="4F14EC63" w14:textId="77777777" w:rsidR="00C84EF3" w:rsidRDefault="00C84EF3">
            <w:pPr>
              <w:pStyle w:val="TAC"/>
              <w:rPr>
                <w:sz w:val="16"/>
                <w:szCs w:val="16"/>
              </w:rPr>
            </w:pPr>
          </w:p>
        </w:tc>
        <w:tc>
          <w:tcPr>
            <w:tcW w:w="1100" w:type="dxa"/>
          </w:tcPr>
          <w:p w14:paraId="70BD6462" w14:textId="77777777" w:rsidR="00C84EF3" w:rsidRDefault="00C84EF3">
            <w:pPr>
              <w:pStyle w:val="TAC"/>
              <w:rPr>
                <w:sz w:val="16"/>
                <w:szCs w:val="16"/>
              </w:rPr>
            </w:pPr>
          </w:p>
        </w:tc>
      </w:tr>
      <w:tr w:rsidR="00C84EF3" w14:paraId="0BFDC9AB" w14:textId="77777777">
        <w:trPr>
          <w:cantSplit/>
          <w:jc w:val="center"/>
        </w:trPr>
        <w:tc>
          <w:tcPr>
            <w:tcW w:w="1038" w:type="dxa"/>
          </w:tcPr>
          <w:p w14:paraId="029C5485" w14:textId="77777777" w:rsidR="00C84EF3" w:rsidRDefault="00000000">
            <w:pPr>
              <w:pStyle w:val="TAH"/>
              <w:rPr>
                <w:rFonts w:eastAsia="SimSun"/>
                <w:sz w:val="16"/>
                <w:szCs w:val="16"/>
              </w:rPr>
            </w:pPr>
            <w:r>
              <w:rPr>
                <w:rFonts w:eastAsia="SimSun" w:hint="eastAsia"/>
                <w:sz w:val="16"/>
                <w:szCs w:val="16"/>
              </w:rPr>
              <w:t>10</w:t>
            </w:r>
          </w:p>
        </w:tc>
        <w:tc>
          <w:tcPr>
            <w:tcW w:w="835" w:type="dxa"/>
          </w:tcPr>
          <w:p w14:paraId="4263226C" w14:textId="77777777" w:rsidR="00C84EF3" w:rsidRDefault="00C84EF3">
            <w:pPr>
              <w:pStyle w:val="TAC"/>
              <w:rPr>
                <w:sz w:val="16"/>
                <w:szCs w:val="16"/>
              </w:rPr>
            </w:pPr>
          </w:p>
        </w:tc>
        <w:tc>
          <w:tcPr>
            <w:tcW w:w="864" w:type="dxa"/>
          </w:tcPr>
          <w:p w14:paraId="702C543D" w14:textId="77777777" w:rsidR="00C84EF3" w:rsidRDefault="00C84EF3">
            <w:pPr>
              <w:pStyle w:val="TAC"/>
              <w:rPr>
                <w:sz w:val="16"/>
                <w:szCs w:val="16"/>
              </w:rPr>
            </w:pPr>
          </w:p>
        </w:tc>
        <w:tc>
          <w:tcPr>
            <w:tcW w:w="909" w:type="dxa"/>
          </w:tcPr>
          <w:p w14:paraId="6FA8922E" w14:textId="77777777" w:rsidR="00C84EF3" w:rsidRDefault="00C84EF3">
            <w:pPr>
              <w:pStyle w:val="TAC"/>
              <w:rPr>
                <w:rFonts w:eastAsia="SimSun"/>
                <w:sz w:val="16"/>
                <w:szCs w:val="16"/>
              </w:rPr>
            </w:pPr>
          </w:p>
        </w:tc>
        <w:tc>
          <w:tcPr>
            <w:tcW w:w="927" w:type="dxa"/>
          </w:tcPr>
          <w:p w14:paraId="30FCEFD0" w14:textId="77777777" w:rsidR="00C84EF3" w:rsidRDefault="00000000">
            <w:pPr>
              <w:pStyle w:val="TAC"/>
              <w:rPr>
                <w:rFonts w:eastAsia="SimSun"/>
                <w:sz w:val="16"/>
                <w:szCs w:val="16"/>
              </w:rPr>
            </w:pPr>
            <w:r>
              <w:rPr>
                <w:rFonts w:eastAsia="SimSun" w:hint="eastAsia"/>
                <w:sz w:val="16"/>
                <w:szCs w:val="16"/>
              </w:rPr>
              <w:t>X</w:t>
            </w:r>
          </w:p>
        </w:tc>
        <w:tc>
          <w:tcPr>
            <w:tcW w:w="973" w:type="dxa"/>
          </w:tcPr>
          <w:p w14:paraId="7288D733" w14:textId="77777777" w:rsidR="00C84EF3" w:rsidRDefault="00C84EF3">
            <w:pPr>
              <w:pStyle w:val="TAC"/>
              <w:rPr>
                <w:sz w:val="16"/>
                <w:szCs w:val="16"/>
              </w:rPr>
            </w:pPr>
          </w:p>
        </w:tc>
        <w:tc>
          <w:tcPr>
            <w:tcW w:w="1100" w:type="dxa"/>
          </w:tcPr>
          <w:p w14:paraId="06B4BB2A" w14:textId="77777777" w:rsidR="00C84EF3" w:rsidRDefault="00C84EF3">
            <w:pPr>
              <w:pStyle w:val="TAC"/>
              <w:rPr>
                <w:sz w:val="16"/>
                <w:szCs w:val="16"/>
              </w:rPr>
            </w:pPr>
          </w:p>
        </w:tc>
        <w:tc>
          <w:tcPr>
            <w:tcW w:w="1100" w:type="dxa"/>
          </w:tcPr>
          <w:p w14:paraId="5E7CE2A5" w14:textId="77777777" w:rsidR="00C84EF3" w:rsidRDefault="00C84EF3">
            <w:pPr>
              <w:pStyle w:val="TAC"/>
              <w:rPr>
                <w:sz w:val="16"/>
                <w:szCs w:val="16"/>
              </w:rPr>
            </w:pPr>
          </w:p>
        </w:tc>
        <w:tc>
          <w:tcPr>
            <w:tcW w:w="1100" w:type="dxa"/>
          </w:tcPr>
          <w:p w14:paraId="780FAA1B" w14:textId="77777777" w:rsidR="00C84EF3" w:rsidRDefault="00C84EF3">
            <w:pPr>
              <w:pStyle w:val="TAC"/>
              <w:rPr>
                <w:sz w:val="16"/>
                <w:szCs w:val="16"/>
              </w:rPr>
            </w:pPr>
          </w:p>
        </w:tc>
      </w:tr>
      <w:tr w:rsidR="00C84EF3" w14:paraId="7C17CAFF" w14:textId="77777777">
        <w:trPr>
          <w:cantSplit/>
          <w:jc w:val="center"/>
        </w:trPr>
        <w:tc>
          <w:tcPr>
            <w:tcW w:w="1038" w:type="dxa"/>
          </w:tcPr>
          <w:p w14:paraId="222E6257" w14:textId="77777777" w:rsidR="00C84EF3" w:rsidRDefault="00000000">
            <w:pPr>
              <w:pStyle w:val="TAH"/>
              <w:rPr>
                <w:rFonts w:eastAsia="SimSun"/>
                <w:sz w:val="16"/>
                <w:szCs w:val="16"/>
              </w:rPr>
            </w:pPr>
            <w:r>
              <w:rPr>
                <w:rFonts w:eastAsia="SimSun" w:hint="eastAsia"/>
                <w:sz w:val="16"/>
                <w:szCs w:val="16"/>
              </w:rPr>
              <w:t>11</w:t>
            </w:r>
          </w:p>
        </w:tc>
        <w:tc>
          <w:tcPr>
            <w:tcW w:w="835" w:type="dxa"/>
          </w:tcPr>
          <w:p w14:paraId="687F6670" w14:textId="77777777" w:rsidR="00C84EF3" w:rsidRDefault="00C84EF3">
            <w:pPr>
              <w:pStyle w:val="TAC"/>
              <w:rPr>
                <w:sz w:val="16"/>
                <w:szCs w:val="16"/>
              </w:rPr>
            </w:pPr>
          </w:p>
        </w:tc>
        <w:tc>
          <w:tcPr>
            <w:tcW w:w="864" w:type="dxa"/>
          </w:tcPr>
          <w:p w14:paraId="7A89D7C9" w14:textId="77777777" w:rsidR="00C84EF3" w:rsidRDefault="00C84EF3">
            <w:pPr>
              <w:pStyle w:val="TAC"/>
              <w:rPr>
                <w:sz w:val="16"/>
                <w:szCs w:val="16"/>
              </w:rPr>
            </w:pPr>
          </w:p>
        </w:tc>
        <w:tc>
          <w:tcPr>
            <w:tcW w:w="909" w:type="dxa"/>
          </w:tcPr>
          <w:p w14:paraId="152838F3" w14:textId="77777777" w:rsidR="00C84EF3" w:rsidRDefault="00C84EF3">
            <w:pPr>
              <w:pStyle w:val="TAC"/>
              <w:rPr>
                <w:rFonts w:eastAsia="SimSun"/>
                <w:sz w:val="16"/>
                <w:szCs w:val="16"/>
              </w:rPr>
            </w:pPr>
          </w:p>
        </w:tc>
        <w:tc>
          <w:tcPr>
            <w:tcW w:w="927" w:type="dxa"/>
          </w:tcPr>
          <w:p w14:paraId="431D90BA" w14:textId="77777777" w:rsidR="00C84EF3" w:rsidRDefault="00000000">
            <w:pPr>
              <w:pStyle w:val="TAC"/>
              <w:rPr>
                <w:rFonts w:eastAsia="SimSun"/>
                <w:sz w:val="16"/>
                <w:szCs w:val="16"/>
              </w:rPr>
            </w:pPr>
            <w:r>
              <w:rPr>
                <w:rFonts w:eastAsia="SimSun" w:hint="eastAsia"/>
                <w:sz w:val="16"/>
                <w:szCs w:val="16"/>
              </w:rPr>
              <w:t>X</w:t>
            </w:r>
          </w:p>
        </w:tc>
        <w:tc>
          <w:tcPr>
            <w:tcW w:w="973" w:type="dxa"/>
          </w:tcPr>
          <w:p w14:paraId="6046103A" w14:textId="77777777" w:rsidR="00C84EF3" w:rsidRDefault="00C84EF3">
            <w:pPr>
              <w:pStyle w:val="TAC"/>
              <w:rPr>
                <w:sz w:val="16"/>
                <w:szCs w:val="16"/>
              </w:rPr>
            </w:pPr>
          </w:p>
        </w:tc>
        <w:tc>
          <w:tcPr>
            <w:tcW w:w="1100" w:type="dxa"/>
          </w:tcPr>
          <w:p w14:paraId="7AE9670B" w14:textId="77777777" w:rsidR="00C84EF3" w:rsidRDefault="00C84EF3">
            <w:pPr>
              <w:pStyle w:val="TAC"/>
              <w:rPr>
                <w:sz w:val="16"/>
                <w:szCs w:val="16"/>
              </w:rPr>
            </w:pPr>
          </w:p>
        </w:tc>
        <w:tc>
          <w:tcPr>
            <w:tcW w:w="1100" w:type="dxa"/>
          </w:tcPr>
          <w:p w14:paraId="6723195D" w14:textId="77777777" w:rsidR="00C84EF3" w:rsidRDefault="00C84EF3">
            <w:pPr>
              <w:pStyle w:val="TAC"/>
              <w:rPr>
                <w:sz w:val="16"/>
                <w:szCs w:val="16"/>
              </w:rPr>
            </w:pPr>
          </w:p>
        </w:tc>
        <w:tc>
          <w:tcPr>
            <w:tcW w:w="1100" w:type="dxa"/>
          </w:tcPr>
          <w:p w14:paraId="4890F51A" w14:textId="77777777" w:rsidR="00C84EF3" w:rsidRDefault="00C84EF3">
            <w:pPr>
              <w:pStyle w:val="TAC"/>
              <w:rPr>
                <w:sz w:val="16"/>
                <w:szCs w:val="16"/>
              </w:rPr>
            </w:pPr>
          </w:p>
        </w:tc>
      </w:tr>
      <w:tr w:rsidR="00C84EF3" w14:paraId="264A1175" w14:textId="77777777">
        <w:trPr>
          <w:cantSplit/>
          <w:jc w:val="center"/>
        </w:trPr>
        <w:tc>
          <w:tcPr>
            <w:tcW w:w="1038" w:type="dxa"/>
          </w:tcPr>
          <w:p w14:paraId="37D38FB3" w14:textId="77777777" w:rsidR="00C84EF3" w:rsidRDefault="00000000">
            <w:pPr>
              <w:pStyle w:val="TAH"/>
              <w:rPr>
                <w:rFonts w:eastAsia="SimSun"/>
                <w:sz w:val="16"/>
                <w:szCs w:val="16"/>
              </w:rPr>
            </w:pPr>
            <w:r>
              <w:rPr>
                <w:rFonts w:eastAsia="SimSun" w:hint="eastAsia"/>
                <w:sz w:val="16"/>
                <w:szCs w:val="16"/>
              </w:rPr>
              <w:t>12</w:t>
            </w:r>
          </w:p>
        </w:tc>
        <w:tc>
          <w:tcPr>
            <w:tcW w:w="835" w:type="dxa"/>
          </w:tcPr>
          <w:p w14:paraId="4A3C91A1" w14:textId="77777777" w:rsidR="00C84EF3" w:rsidRDefault="00C84EF3">
            <w:pPr>
              <w:pStyle w:val="TAC"/>
              <w:rPr>
                <w:sz w:val="16"/>
                <w:szCs w:val="16"/>
              </w:rPr>
            </w:pPr>
          </w:p>
        </w:tc>
        <w:tc>
          <w:tcPr>
            <w:tcW w:w="864" w:type="dxa"/>
          </w:tcPr>
          <w:p w14:paraId="10ABB1E5" w14:textId="77777777" w:rsidR="00C84EF3" w:rsidRDefault="00C84EF3">
            <w:pPr>
              <w:pStyle w:val="TAC"/>
              <w:rPr>
                <w:sz w:val="16"/>
                <w:szCs w:val="16"/>
              </w:rPr>
            </w:pPr>
          </w:p>
        </w:tc>
        <w:tc>
          <w:tcPr>
            <w:tcW w:w="909" w:type="dxa"/>
          </w:tcPr>
          <w:p w14:paraId="25D460F4" w14:textId="77777777" w:rsidR="00C84EF3" w:rsidRDefault="00C84EF3">
            <w:pPr>
              <w:pStyle w:val="TAC"/>
              <w:rPr>
                <w:rFonts w:eastAsia="SimSun"/>
                <w:sz w:val="16"/>
                <w:szCs w:val="16"/>
              </w:rPr>
            </w:pPr>
          </w:p>
        </w:tc>
        <w:tc>
          <w:tcPr>
            <w:tcW w:w="927" w:type="dxa"/>
          </w:tcPr>
          <w:p w14:paraId="5F984469" w14:textId="77777777" w:rsidR="00C84EF3" w:rsidRDefault="00000000">
            <w:pPr>
              <w:pStyle w:val="TAC"/>
              <w:rPr>
                <w:rFonts w:eastAsia="SimSun"/>
                <w:sz w:val="16"/>
                <w:szCs w:val="16"/>
              </w:rPr>
            </w:pPr>
            <w:r>
              <w:rPr>
                <w:rFonts w:eastAsia="SimSun" w:hint="eastAsia"/>
                <w:sz w:val="16"/>
                <w:szCs w:val="16"/>
              </w:rPr>
              <w:t>X</w:t>
            </w:r>
          </w:p>
        </w:tc>
        <w:tc>
          <w:tcPr>
            <w:tcW w:w="973" w:type="dxa"/>
          </w:tcPr>
          <w:p w14:paraId="6F854CD4" w14:textId="77777777" w:rsidR="00C84EF3" w:rsidRDefault="00C84EF3">
            <w:pPr>
              <w:pStyle w:val="TAC"/>
              <w:rPr>
                <w:sz w:val="16"/>
                <w:szCs w:val="16"/>
              </w:rPr>
            </w:pPr>
          </w:p>
        </w:tc>
        <w:tc>
          <w:tcPr>
            <w:tcW w:w="1100" w:type="dxa"/>
          </w:tcPr>
          <w:p w14:paraId="67E1554D" w14:textId="77777777" w:rsidR="00C84EF3" w:rsidRDefault="00C84EF3">
            <w:pPr>
              <w:pStyle w:val="TAC"/>
              <w:rPr>
                <w:sz w:val="16"/>
                <w:szCs w:val="16"/>
              </w:rPr>
            </w:pPr>
          </w:p>
        </w:tc>
        <w:tc>
          <w:tcPr>
            <w:tcW w:w="1100" w:type="dxa"/>
          </w:tcPr>
          <w:p w14:paraId="4A926794" w14:textId="77777777" w:rsidR="00C84EF3" w:rsidRDefault="00C84EF3">
            <w:pPr>
              <w:pStyle w:val="TAC"/>
              <w:rPr>
                <w:sz w:val="16"/>
                <w:szCs w:val="16"/>
              </w:rPr>
            </w:pPr>
          </w:p>
        </w:tc>
        <w:tc>
          <w:tcPr>
            <w:tcW w:w="1100" w:type="dxa"/>
          </w:tcPr>
          <w:p w14:paraId="6D9C753A" w14:textId="77777777" w:rsidR="00C84EF3" w:rsidRDefault="00C84EF3">
            <w:pPr>
              <w:pStyle w:val="TAC"/>
              <w:rPr>
                <w:sz w:val="16"/>
                <w:szCs w:val="16"/>
              </w:rPr>
            </w:pPr>
          </w:p>
        </w:tc>
      </w:tr>
      <w:tr w:rsidR="00C84EF3" w14:paraId="0E3E4EC1" w14:textId="77777777">
        <w:trPr>
          <w:cantSplit/>
          <w:jc w:val="center"/>
        </w:trPr>
        <w:tc>
          <w:tcPr>
            <w:tcW w:w="1038" w:type="dxa"/>
          </w:tcPr>
          <w:p w14:paraId="028C71D3" w14:textId="77777777" w:rsidR="00C84EF3" w:rsidRDefault="00000000">
            <w:pPr>
              <w:pStyle w:val="TAH"/>
              <w:rPr>
                <w:rFonts w:eastAsia="SimSun"/>
                <w:sz w:val="16"/>
                <w:szCs w:val="16"/>
              </w:rPr>
            </w:pPr>
            <w:r>
              <w:rPr>
                <w:rFonts w:eastAsia="SimSun" w:hint="eastAsia"/>
                <w:sz w:val="16"/>
                <w:szCs w:val="16"/>
              </w:rPr>
              <w:t>13</w:t>
            </w:r>
          </w:p>
        </w:tc>
        <w:tc>
          <w:tcPr>
            <w:tcW w:w="835" w:type="dxa"/>
          </w:tcPr>
          <w:p w14:paraId="60F76798" w14:textId="77777777" w:rsidR="00C84EF3" w:rsidRDefault="00C84EF3">
            <w:pPr>
              <w:pStyle w:val="TAC"/>
              <w:rPr>
                <w:sz w:val="16"/>
                <w:szCs w:val="16"/>
              </w:rPr>
            </w:pPr>
          </w:p>
        </w:tc>
        <w:tc>
          <w:tcPr>
            <w:tcW w:w="864" w:type="dxa"/>
          </w:tcPr>
          <w:p w14:paraId="0E4E180D" w14:textId="77777777" w:rsidR="00C84EF3" w:rsidRDefault="00C84EF3">
            <w:pPr>
              <w:pStyle w:val="TAC"/>
              <w:rPr>
                <w:sz w:val="16"/>
                <w:szCs w:val="16"/>
              </w:rPr>
            </w:pPr>
          </w:p>
        </w:tc>
        <w:tc>
          <w:tcPr>
            <w:tcW w:w="909" w:type="dxa"/>
          </w:tcPr>
          <w:p w14:paraId="64FD6F6E" w14:textId="77777777" w:rsidR="00C84EF3" w:rsidRDefault="00C84EF3">
            <w:pPr>
              <w:pStyle w:val="TAC"/>
              <w:rPr>
                <w:rFonts w:eastAsia="SimSun"/>
                <w:sz w:val="16"/>
                <w:szCs w:val="16"/>
              </w:rPr>
            </w:pPr>
          </w:p>
        </w:tc>
        <w:tc>
          <w:tcPr>
            <w:tcW w:w="927" w:type="dxa"/>
          </w:tcPr>
          <w:p w14:paraId="69A8BE74" w14:textId="77777777" w:rsidR="00C84EF3" w:rsidRDefault="00000000">
            <w:pPr>
              <w:pStyle w:val="TAC"/>
              <w:rPr>
                <w:rFonts w:eastAsia="SimSun"/>
                <w:sz w:val="16"/>
                <w:szCs w:val="16"/>
              </w:rPr>
            </w:pPr>
            <w:r>
              <w:rPr>
                <w:rFonts w:eastAsia="SimSun" w:hint="eastAsia"/>
                <w:sz w:val="16"/>
                <w:szCs w:val="16"/>
              </w:rPr>
              <w:t>X</w:t>
            </w:r>
          </w:p>
        </w:tc>
        <w:tc>
          <w:tcPr>
            <w:tcW w:w="973" w:type="dxa"/>
          </w:tcPr>
          <w:p w14:paraId="099F4CC6" w14:textId="77777777" w:rsidR="00C84EF3" w:rsidRDefault="00C84EF3">
            <w:pPr>
              <w:pStyle w:val="TAC"/>
              <w:rPr>
                <w:sz w:val="16"/>
                <w:szCs w:val="16"/>
              </w:rPr>
            </w:pPr>
          </w:p>
        </w:tc>
        <w:tc>
          <w:tcPr>
            <w:tcW w:w="1100" w:type="dxa"/>
          </w:tcPr>
          <w:p w14:paraId="3F50F93C" w14:textId="77777777" w:rsidR="00C84EF3" w:rsidRDefault="00C84EF3">
            <w:pPr>
              <w:pStyle w:val="TAC"/>
              <w:rPr>
                <w:sz w:val="16"/>
                <w:szCs w:val="16"/>
              </w:rPr>
            </w:pPr>
          </w:p>
        </w:tc>
        <w:tc>
          <w:tcPr>
            <w:tcW w:w="1100" w:type="dxa"/>
          </w:tcPr>
          <w:p w14:paraId="20763A35" w14:textId="77777777" w:rsidR="00C84EF3" w:rsidRDefault="00C84EF3">
            <w:pPr>
              <w:pStyle w:val="TAC"/>
              <w:rPr>
                <w:sz w:val="16"/>
                <w:szCs w:val="16"/>
              </w:rPr>
            </w:pPr>
          </w:p>
        </w:tc>
        <w:tc>
          <w:tcPr>
            <w:tcW w:w="1100" w:type="dxa"/>
          </w:tcPr>
          <w:p w14:paraId="72A3BAB3" w14:textId="77777777" w:rsidR="00C84EF3" w:rsidRDefault="00C84EF3">
            <w:pPr>
              <w:pStyle w:val="TAC"/>
              <w:rPr>
                <w:sz w:val="16"/>
                <w:szCs w:val="16"/>
              </w:rPr>
            </w:pPr>
          </w:p>
        </w:tc>
      </w:tr>
      <w:tr w:rsidR="00C84EF3" w14:paraId="6A094FAB" w14:textId="77777777">
        <w:trPr>
          <w:cantSplit/>
          <w:jc w:val="center"/>
        </w:trPr>
        <w:tc>
          <w:tcPr>
            <w:tcW w:w="1038" w:type="dxa"/>
          </w:tcPr>
          <w:p w14:paraId="076000FB" w14:textId="77777777" w:rsidR="00C84EF3" w:rsidRDefault="00000000">
            <w:pPr>
              <w:pStyle w:val="TAH"/>
              <w:rPr>
                <w:rFonts w:eastAsia="SimSun"/>
                <w:sz w:val="16"/>
                <w:szCs w:val="16"/>
              </w:rPr>
            </w:pPr>
            <w:r>
              <w:rPr>
                <w:rFonts w:eastAsia="SimSun" w:hint="eastAsia"/>
                <w:sz w:val="16"/>
                <w:szCs w:val="16"/>
              </w:rPr>
              <w:t>14</w:t>
            </w:r>
          </w:p>
        </w:tc>
        <w:tc>
          <w:tcPr>
            <w:tcW w:w="835" w:type="dxa"/>
          </w:tcPr>
          <w:p w14:paraId="09125FE0" w14:textId="77777777" w:rsidR="00C84EF3" w:rsidRDefault="00C84EF3">
            <w:pPr>
              <w:pStyle w:val="TAC"/>
              <w:rPr>
                <w:sz w:val="16"/>
                <w:szCs w:val="16"/>
              </w:rPr>
            </w:pPr>
          </w:p>
        </w:tc>
        <w:tc>
          <w:tcPr>
            <w:tcW w:w="864" w:type="dxa"/>
          </w:tcPr>
          <w:p w14:paraId="20F4BAD1" w14:textId="77777777" w:rsidR="00C84EF3" w:rsidRDefault="00C84EF3">
            <w:pPr>
              <w:pStyle w:val="TAC"/>
              <w:rPr>
                <w:sz w:val="16"/>
                <w:szCs w:val="16"/>
              </w:rPr>
            </w:pPr>
          </w:p>
        </w:tc>
        <w:tc>
          <w:tcPr>
            <w:tcW w:w="909" w:type="dxa"/>
          </w:tcPr>
          <w:p w14:paraId="67AF9E5E" w14:textId="77777777" w:rsidR="00C84EF3" w:rsidRDefault="00C84EF3">
            <w:pPr>
              <w:pStyle w:val="TAC"/>
              <w:rPr>
                <w:rFonts w:eastAsia="SimSun"/>
                <w:sz w:val="16"/>
                <w:szCs w:val="16"/>
              </w:rPr>
            </w:pPr>
          </w:p>
        </w:tc>
        <w:tc>
          <w:tcPr>
            <w:tcW w:w="927" w:type="dxa"/>
          </w:tcPr>
          <w:p w14:paraId="575B7010" w14:textId="77777777" w:rsidR="00C84EF3" w:rsidRDefault="00C84EF3">
            <w:pPr>
              <w:pStyle w:val="TAC"/>
              <w:rPr>
                <w:rFonts w:eastAsia="SimSun"/>
                <w:sz w:val="16"/>
                <w:szCs w:val="16"/>
              </w:rPr>
            </w:pPr>
          </w:p>
        </w:tc>
        <w:tc>
          <w:tcPr>
            <w:tcW w:w="973" w:type="dxa"/>
          </w:tcPr>
          <w:p w14:paraId="69E6EF93" w14:textId="77777777" w:rsidR="00C84EF3" w:rsidRDefault="00C84EF3">
            <w:pPr>
              <w:pStyle w:val="TAC"/>
              <w:rPr>
                <w:sz w:val="16"/>
                <w:szCs w:val="16"/>
              </w:rPr>
            </w:pPr>
          </w:p>
        </w:tc>
        <w:tc>
          <w:tcPr>
            <w:tcW w:w="1100" w:type="dxa"/>
          </w:tcPr>
          <w:p w14:paraId="5B81CB78" w14:textId="77777777" w:rsidR="00C84EF3" w:rsidRDefault="00000000">
            <w:pPr>
              <w:pStyle w:val="TAC"/>
              <w:rPr>
                <w:rFonts w:eastAsia="SimSun"/>
                <w:sz w:val="16"/>
                <w:szCs w:val="16"/>
              </w:rPr>
            </w:pPr>
            <w:r>
              <w:rPr>
                <w:rFonts w:eastAsia="SimSun" w:hint="eastAsia"/>
                <w:sz w:val="16"/>
                <w:szCs w:val="16"/>
              </w:rPr>
              <w:t>X</w:t>
            </w:r>
          </w:p>
        </w:tc>
        <w:tc>
          <w:tcPr>
            <w:tcW w:w="1100" w:type="dxa"/>
          </w:tcPr>
          <w:p w14:paraId="1D67981B" w14:textId="77777777" w:rsidR="00C84EF3" w:rsidRDefault="00C84EF3">
            <w:pPr>
              <w:pStyle w:val="TAC"/>
              <w:rPr>
                <w:sz w:val="16"/>
                <w:szCs w:val="16"/>
              </w:rPr>
            </w:pPr>
          </w:p>
        </w:tc>
        <w:tc>
          <w:tcPr>
            <w:tcW w:w="1100" w:type="dxa"/>
          </w:tcPr>
          <w:p w14:paraId="2A4311A9" w14:textId="77777777" w:rsidR="00C84EF3" w:rsidRDefault="00C84EF3">
            <w:pPr>
              <w:pStyle w:val="TAC"/>
              <w:rPr>
                <w:sz w:val="16"/>
                <w:szCs w:val="16"/>
              </w:rPr>
            </w:pPr>
          </w:p>
        </w:tc>
      </w:tr>
      <w:tr w:rsidR="00C84EF3" w14:paraId="355AAB00" w14:textId="77777777">
        <w:trPr>
          <w:cantSplit/>
          <w:jc w:val="center"/>
        </w:trPr>
        <w:tc>
          <w:tcPr>
            <w:tcW w:w="1038" w:type="dxa"/>
          </w:tcPr>
          <w:p w14:paraId="024233B5" w14:textId="77777777" w:rsidR="00C84EF3" w:rsidRDefault="00000000">
            <w:pPr>
              <w:pStyle w:val="TAH"/>
              <w:rPr>
                <w:rFonts w:eastAsia="SimSun"/>
                <w:sz w:val="16"/>
                <w:szCs w:val="16"/>
              </w:rPr>
            </w:pPr>
            <w:r>
              <w:rPr>
                <w:rFonts w:eastAsia="SimSun" w:hint="eastAsia"/>
                <w:sz w:val="16"/>
                <w:szCs w:val="16"/>
              </w:rPr>
              <w:t>15</w:t>
            </w:r>
          </w:p>
        </w:tc>
        <w:tc>
          <w:tcPr>
            <w:tcW w:w="835" w:type="dxa"/>
          </w:tcPr>
          <w:p w14:paraId="40C65F66" w14:textId="77777777" w:rsidR="00C84EF3" w:rsidRDefault="00C84EF3">
            <w:pPr>
              <w:pStyle w:val="TAC"/>
              <w:rPr>
                <w:sz w:val="16"/>
                <w:szCs w:val="16"/>
              </w:rPr>
            </w:pPr>
          </w:p>
        </w:tc>
        <w:tc>
          <w:tcPr>
            <w:tcW w:w="864" w:type="dxa"/>
          </w:tcPr>
          <w:p w14:paraId="1546B230" w14:textId="77777777" w:rsidR="00C84EF3" w:rsidRDefault="00C84EF3">
            <w:pPr>
              <w:pStyle w:val="TAC"/>
              <w:rPr>
                <w:sz w:val="16"/>
                <w:szCs w:val="16"/>
              </w:rPr>
            </w:pPr>
          </w:p>
        </w:tc>
        <w:tc>
          <w:tcPr>
            <w:tcW w:w="909" w:type="dxa"/>
          </w:tcPr>
          <w:p w14:paraId="542E95A8" w14:textId="77777777" w:rsidR="00C84EF3" w:rsidRDefault="00C84EF3">
            <w:pPr>
              <w:pStyle w:val="TAC"/>
              <w:rPr>
                <w:rFonts w:eastAsia="SimSun"/>
                <w:sz w:val="16"/>
                <w:szCs w:val="16"/>
              </w:rPr>
            </w:pPr>
          </w:p>
        </w:tc>
        <w:tc>
          <w:tcPr>
            <w:tcW w:w="927" w:type="dxa"/>
          </w:tcPr>
          <w:p w14:paraId="1A302D0B" w14:textId="77777777" w:rsidR="00C84EF3" w:rsidRDefault="00C84EF3">
            <w:pPr>
              <w:pStyle w:val="TAC"/>
              <w:rPr>
                <w:rFonts w:eastAsia="SimSun"/>
                <w:sz w:val="16"/>
                <w:szCs w:val="16"/>
              </w:rPr>
            </w:pPr>
          </w:p>
        </w:tc>
        <w:tc>
          <w:tcPr>
            <w:tcW w:w="973" w:type="dxa"/>
          </w:tcPr>
          <w:p w14:paraId="453CBEC3" w14:textId="77777777" w:rsidR="00C84EF3" w:rsidRDefault="00C84EF3">
            <w:pPr>
              <w:pStyle w:val="TAC"/>
              <w:rPr>
                <w:sz w:val="16"/>
                <w:szCs w:val="16"/>
              </w:rPr>
            </w:pPr>
          </w:p>
        </w:tc>
        <w:tc>
          <w:tcPr>
            <w:tcW w:w="1100" w:type="dxa"/>
          </w:tcPr>
          <w:p w14:paraId="466F086B" w14:textId="77777777" w:rsidR="00C84EF3" w:rsidRDefault="00000000">
            <w:pPr>
              <w:pStyle w:val="TAC"/>
              <w:rPr>
                <w:rFonts w:eastAsia="SimSun"/>
                <w:sz w:val="16"/>
                <w:szCs w:val="16"/>
              </w:rPr>
            </w:pPr>
            <w:r>
              <w:rPr>
                <w:rFonts w:eastAsia="SimSun" w:hint="eastAsia"/>
                <w:sz w:val="16"/>
                <w:szCs w:val="16"/>
              </w:rPr>
              <w:t>X</w:t>
            </w:r>
          </w:p>
        </w:tc>
        <w:tc>
          <w:tcPr>
            <w:tcW w:w="1100" w:type="dxa"/>
          </w:tcPr>
          <w:p w14:paraId="2CA2D8F3" w14:textId="77777777" w:rsidR="00C84EF3" w:rsidRDefault="00C84EF3">
            <w:pPr>
              <w:pStyle w:val="TAC"/>
              <w:rPr>
                <w:sz w:val="16"/>
                <w:szCs w:val="16"/>
              </w:rPr>
            </w:pPr>
          </w:p>
        </w:tc>
        <w:tc>
          <w:tcPr>
            <w:tcW w:w="1100" w:type="dxa"/>
          </w:tcPr>
          <w:p w14:paraId="7E69A137" w14:textId="77777777" w:rsidR="00C84EF3" w:rsidRDefault="00C84EF3">
            <w:pPr>
              <w:pStyle w:val="TAC"/>
              <w:rPr>
                <w:sz w:val="16"/>
                <w:szCs w:val="16"/>
              </w:rPr>
            </w:pPr>
          </w:p>
        </w:tc>
      </w:tr>
      <w:tr w:rsidR="00C84EF3" w14:paraId="369BE95C" w14:textId="77777777">
        <w:trPr>
          <w:cantSplit/>
          <w:jc w:val="center"/>
        </w:trPr>
        <w:tc>
          <w:tcPr>
            <w:tcW w:w="1038" w:type="dxa"/>
          </w:tcPr>
          <w:p w14:paraId="725EE7C1" w14:textId="77777777" w:rsidR="00C84EF3" w:rsidRDefault="00000000">
            <w:pPr>
              <w:pStyle w:val="TAH"/>
              <w:rPr>
                <w:rFonts w:eastAsia="SimSun"/>
                <w:sz w:val="16"/>
                <w:szCs w:val="16"/>
              </w:rPr>
            </w:pPr>
            <w:r>
              <w:rPr>
                <w:rFonts w:eastAsia="SimSun" w:hint="eastAsia"/>
                <w:sz w:val="16"/>
                <w:szCs w:val="16"/>
              </w:rPr>
              <w:t>16</w:t>
            </w:r>
          </w:p>
        </w:tc>
        <w:tc>
          <w:tcPr>
            <w:tcW w:w="835" w:type="dxa"/>
          </w:tcPr>
          <w:p w14:paraId="3DEDBF44" w14:textId="77777777" w:rsidR="00C84EF3" w:rsidRDefault="00C84EF3">
            <w:pPr>
              <w:pStyle w:val="TAC"/>
              <w:rPr>
                <w:sz w:val="16"/>
                <w:szCs w:val="16"/>
              </w:rPr>
            </w:pPr>
          </w:p>
        </w:tc>
        <w:tc>
          <w:tcPr>
            <w:tcW w:w="864" w:type="dxa"/>
          </w:tcPr>
          <w:p w14:paraId="64CF59C2" w14:textId="77777777" w:rsidR="00C84EF3" w:rsidRDefault="00C84EF3">
            <w:pPr>
              <w:pStyle w:val="TAC"/>
              <w:rPr>
                <w:sz w:val="16"/>
                <w:szCs w:val="16"/>
              </w:rPr>
            </w:pPr>
          </w:p>
        </w:tc>
        <w:tc>
          <w:tcPr>
            <w:tcW w:w="909" w:type="dxa"/>
          </w:tcPr>
          <w:p w14:paraId="01B36150" w14:textId="77777777" w:rsidR="00C84EF3" w:rsidRDefault="00C84EF3">
            <w:pPr>
              <w:pStyle w:val="TAC"/>
              <w:rPr>
                <w:rFonts w:eastAsia="SimSun"/>
                <w:sz w:val="16"/>
                <w:szCs w:val="16"/>
              </w:rPr>
            </w:pPr>
          </w:p>
        </w:tc>
        <w:tc>
          <w:tcPr>
            <w:tcW w:w="927" w:type="dxa"/>
          </w:tcPr>
          <w:p w14:paraId="59A8FAE0" w14:textId="77777777" w:rsidR="00C84EF3" w:rsidRDefault="00C84EF3">
            <w:pPr>
              <w:pStyle w:val="TAC"/>
              <w:rPr>
                <w:rFonts w:eastAsia="SimSun"/>
                <w:sz w:val="16"/>
                <w:szCs w:val="16"/>
              </w:rPr>
            </w:pPr>
          </w:p>
        </w:tc>
        <w:tc>
          <w:tcPr>
            <w:tcW w:w="973" w:type="dxa"/>
          </w:tcPr>
          <w:p w14:paraId="42AD41CA" w14:textId="77777777" w:rsidR="00C84EF3" w:rsidRDefault="00C84EF3">
            <w:pPr>
              <w:pStyle w:val="TAC"/>
              <w:rPr>
                <w:sz w:val="16"/>
                <w:szCs w:val="16"/>
              </w:rPr>
            </w:pPr>
          </w:p>
        </w:tc>
        <w:tc>
          <w:tcPr>
            <w:tcW w:w="1100" w:type="dxa"/>
          </w:tcPr>
          <w:p w14:paraId="0BC1A7C5" w14:textId="77777777" w:rsidR="00C84EF3" w:rsidRDefault="00000000">
            <w:pPr>
              <w:pStyle w:val="TAC"/>
              <w:rPr>
                <w:rFonts w:eastAsia="SimSun"/>
                <w:sz w:val="16"/>
                <w:szCs w:val="16"/>
              </w:rPr>
            </w:pPr>
            <w:r>
              <w:rPr>
                <w:rFonts w:eastAsia="SimSun" w:hint="eastAsia"/>
                <w:sz w:val="16"/>
                <w:szCs w:val="16"/>
              </w:rPr>
              <w:t>X</w:t>
            </w:r>
          </w:p>
        </w:tc>
        <w:tc>
          <w:tcPr>
            <w:tcW w:w="1100" w:type="dxa"/>
          </w:tcPr>
          <w:p w14:paraId="1F4DEBB0" w14:textId="77777777" w:rsidR="00C84EF3" w:rsidRDefault="00C84EF3">
            <w:pPr>
              <w:pStyle w:val="TAC"/>
              <w:rPr>
                <w:sz w:val="16"/>
                <w:szCs w:val="16"/>
              </w:rPr>
            </w:pPr>
          </w:p>
        </w:tc>
        <w:tc>
          <w:tcPr>
            <w:tcW w:w="1100" w:type="dxa"/>
          </w:tcPr>
          <w:p w14:paraId="0B577E7B" w14:textId="77777777" w:rsidR="00C84EF3" w:rsidRDefault="00C84EF3">
            <w:pPr>
              <w:pStyle w:val="TAC"/>
              <w:rPr>
                <w:sz w:val="16"/>
                <w:szCs w:val="16"/>
              </w:rPr>
            </w:pPr>
          </w:p>
        </w:tc>
      </w:tr>
      <w:tr w:rsidR="00C84EF3" w14:paraId="5A81FEC0" w14:textId="77777777">
        <w:trPr>
          <w:cantSplit/>
          <w:jc w:val="center"/>
        </w:trPr>
        <w:tc>
          <w:tcPr>
            <w:tcW w:w="1038" w:type="dxa"/>
          </w:tcPr>
          <w:p w14:paraId="16543C80" w14:textId="77777777" w:rsidR="00C84EF3" w:rsidRDefault="00000000">
            <w:pPr>
              <w:pStyle w:val="TAH"/>
              <w:rPr>
                <w:rFonts w:eastAsia="SimSun"/>
                <w:sz w:val="16"/>
                <w:szCs w:val="16"/>
              </w:rPr>
            </w:pPr>
            <w:r>
              <w:rPr>
                <w:rFonts w:eastAsia="SimSun" w:hint="eastAsia"/>
                <w:sz w:val="16"/>
                <w:szCs w:val="16"/>
              </w:rPr>
              <w:t>17</w:t>
            </w:r>
          </w:p>
        </w:tc>
        <w:tc>
          <w:tcPr>
            <w:tcW w:w="835" w:type="dxa"/>
          </w:tcPr>
          <w:p w14:paraId="38A1B851" w14:textId="77777777" w:rsidR="00C84EF3" w:rsidRDefault="00C84EF3">
            <w:pPr>
              <w:pStyle w:val="TAC"/>
              <w:rPr>
                <w:sz w:val="16"/>
                <w:szCs w:val="16"/>
              </w:rPr>
            </w:pPr>
          </w:p>
        </w:tc>
        <w:tc>
          <w:tcPr>
            <w:tcW w:w="864" w:type="dxa"/>
          </w:tcPr>
          <w:p w14:paraId="2F28CFA6" w14:textId="77777777" w:rsidR="00C84EF3" w:rsidRDefault="00C84EF3">
            <w:pPr>
              <w:pStyle w:val="TAC"/>
              <w:rPr>
                <w:sz w:val="16"/>
                <w:szCs w:val="16"/>
              </w:rPr>
            </w:pPr>
          </w:p>
        </w:tc>
        <w:tc>
          <w:tcPr>
            <w:tcW w:w="909" w:type="dxa"/>
          </w:tcPr>
          <w:p w14:paraId="4BB2CD13" w14:textId="77777777" w:rsidR="00C84EF3" w:rsidRDefault="00C84EF3">
            <w:pPr>
              <w:pStyle w:val="TAC"/>
              <w:rPr>
                <w:rFonts w:eastAsia="SimSun"/>
                <w:sz w:val="16"/>
                <w:szCs w:val="16"/>
              </w:rPr>
            </w:pPr>
          </w:p>
        </w:tc>
        <w:tc>
          <w:tcPr>
            <w:tcW w:w="927" w:type="dxa"/>
          </w:tcPr>
          <w:p w14:paraId="25722D77" w14:textId="77777777" w:rsidR="00C84EF3" w:rsidRDefault="00C84EF3">
            <w:pPr>
              <w:pStyle w:val="TAC"/>
              <w:rPr>
                <w:rFonts w:eastAsia="SimSun"/>
                <w:sz w:val="16"/>
                <w:szCs w:val="16"/>
              </w:rPr>
            </w:pPr>
          </w:p>
        </w:tc>
        <w:tc>
          <w:tcPr>
            <w:tcW w:w="973" w:type="dxa"/>
          </w:tcPr>
          <w:p w14:paraId="284706B9" w14:textId="77777777" w:rsidR="00C84EF3" w:rsidRDefault="00C84EF3">
            <w:pPr>
              <w:pStyle w:val="TAC"/>
              <w:rPr>
                <w:sz w:val="16"/>
                <w:szCs w:val="16"/>
              </w:rPr>
            </w:pPr>
          </w:p>
        </w:tc>
        <w:tc>
          <w:tcPr>
            <w:tcW w:w="1100" w:type="dxa"/>
          </w:tcPr>
          <w:p w14:paraId="47D9AE8A" w14:textId="77777777" w:rsidR="00C84EF3" w:rsidRDefault="00C84EF3">
            <w:pPr>
              <w:pStyle w:val="TAC"/>
              <w:rPr>
                <w:rFonts w:eastAsia="SimSun"/>
                <w:sz w:val="16"/>
                <w:szCs w:val="16"/>
              </w:rPr>
            </w:pPr>
          </w:p>
        </w:tc>
        <w:tc>
          <w:tcPr>
            <w:tcW w:w="1100" w:type="dxa"/>
          </w:tcPr>
          <w:p w14:paraId="0509BAFB" w14:textId="77777777" w:rsidR="00C84EF3" w:rsidRDefault="00C84EF3">
            <w:pPr>
              <w:pStyle w:val="TAC"/>
              <w:rPr>
                <w:sz w:val="16"/>
                <w:szCs w:val="16"/>
              </w:rPr>
            </w:pPr>
          </w:p>
        </w:tc>
        <w:tc>
          <w:tcPr>
            <w:tcW w:w="1100" w:type="dxa"/>
          </w:tcPr>
          <w:p w14:paraId="6156D04D" w14:textId="77777777" w:rsidR="00C84EF3" w:rsidRDefault="00000000">
            <w:pPr>
              <w:pStyle w:val="TAC"/>
              <w:rPr>
                <w:rFonts w:eastAsia="SimSun"/>
                <w:sz w:val="16"/>
                <w:szCs w:val="16"/>
              </w:rPr>
            </w:pPr>
            <w:r>
              <w:rPr>
                <w:rFonts w:eastAsia="SimSun" w:hint="eastAsia"/>
                <w:sz w:val="16"/>
                <w:szCs w:val="16"/>
              </w:rPr>
              <w:t>X</w:t>
            </w:r>
          </w:p>
        </w:tc>
      </w:tr>
      <w:tr w:rsidR="00C84EF3" w14:paraId="25277E0C" w14:textId="77777777">
        <w:trPr>
          <w:cantSplit/>
          <w:jc w:val="center"/>
        </w:trPr>
        <w:tc>
          <w:tcPr>
            <w:tcW w:w="1038" w:type="dxa"/>
          </w:tcPr>
          <w:p w14:paraId="4816F15A" w14:textId="77777777" w:rsidR="00C84EF3" w:rsidRDefault="00000000">
            <w:pPr>
              <w:pStyle w:val="TAH"/>
              <w:rPr>
                <w:rFonts w:eastAsia="SimSun"/>
                <w:sz w:val="16"/>
                <w:szCs w:val="16"/>
                <w:lang w:val="en-US" w:eastAsia="zh-CN"/>
              </w:rPr>
            </w:pPr>
            <w:r>
              <w:rPr>
                <w:rFonts w:eastAsia="SimSun" w:hint="eastAsia"/>
                <w:sz w:val="16"/>
                <w:szCs w:val="16"/>
                <w:lang w:val="en-US" w:eastAsia="zh-CN"/>
              </w:rPr>
              <w:t>18</w:t>
            </w:r>
          </w:p>
        </w:tc>
        <w:tc>
          <w:tcPr>
            <w:tcW w:w="835" w:type="dxa"/>
          </w:tcPr>
          <w:p w14:paraId="3335EF39" w14:textId="77777777" w:rsidR="00C84EF3" w:rsidRDefault="00C84EF3">
            <w:pPr>
              <w:pStyle w:val="TAC"/>
              <w:rPr>
                <w:sz w:val="16"/>
                <w:szCs w:val="16"/>
              </w:rPr>
            </w:pPr>
          </w:p>
        </w:tc>
        <w:tc>
          <w:tcPr>
            <w:tcW w:w="864" w:type="dxa"/>
          </w:tcPr>
          <w:p w14:paraId="37273C44"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909" w:type="dxa"/>
          </w:tcPr>
          <w:p w14:paraId="773FDF61" w14:textId="77777777" w:rsidR="00C84EF3" w:rsidRDefault="00C84EF3">
            <w:pPr>
              <w:pStyle w:val="TAC"/>
              <w:rPr>
                <w:rFonts w:eastAsia="SimSun"/>
                <w:sz w:val="16"/>
                <w:szCs w:val="16"/>
              </w:rPr>
            </w:pPr>
          </w:p>
        </w:tc>
        <w:tc>
          <w:tcPr>
            <w:tcW w:w="927" w:type="dxa"/>
          </w:tcPr>
          <w:p w14:paraId="686994E8" w14:textId="77777777" w:rsidR="00C84EF3" w:rsidRDefault="00C84EF3">
            <w:pPr>
              <w:pStyle w:val="TAC"/>
              <w:rPr>
                <w:rFonts w:eastAsia="SimSun"/>
                <w:sz w:val="16"/>
                <w:szCs w:val="16"/>
              </w:rPr>
            </w:pPr>
          </w:p>
        </w:tc>
        <w:tc>
          <w:tcPr>
            <w:tcW w:w="973" w:type="dxa"/>
          </w:tcPr>
          <w:p w14:paraId="35826E1C" w14:textId="77777777" w:rsidR="00C84EF3" w:rsidRDefault="00C84EF3">
            <w:pPr>
              <w:pStyle w:val="TAC"/>
              <w:rPr>
                <w:sz w:val="16"/>
                <w:szCs w:val="16"/>
              </w:rPr>
            </w:pPr>
          </w:p>
        </w:tc>
        <w:tc>
          <w:tcPr>
            <w:tcW w:w="1100" w:type="dxa"/>
          </w:tcPr>
          <w:p w14:paraId="67C6FC3D" w14:textId="77777777" w:rsidR="00C84EF3" w:rsidRDefault="00C84EF3">
            <w:pPr>
              <w:pStyle w:val="TAC"/>
              <w:rPr>
                <w:rFonts w:eastAsia="SimSun"/>
                <w:sz w:val="16"/>
                <w:szCs w:val="16"/>
              </w:rPr>
            </w:pPr>
          </w:p>
        </w:tc>
        <w:tc>
          <w:tcPr>
            <w:tcW w:w="1100" w:type="dxa"/>
          </w:tcPr>
          <w:p w14:paraId="57C7A8B8" w14:textId="77777777" w:rsidR="00C84EF3" w:rsidRDefault="00C84EF3">
            <w:pPr>
              <w:pStyle w:val="TAC"/>
              <w:rPr>
                <w:sz w:val="16"/>
                <w:szCs w:val="16"/>
              </w:rPr>
            </w:pPr>
          </w:p>
        </w:tc>
        <w:tc>
          <w:tcPr>
            <w:tcW w:w="1100" w:type="dxa"/>
          </w:tcPr>
          <w:p w14:paraId="21A07EA7" w14:textId="77777777" w:rsidR="00C84EF3" w:rsidRDefault="00C84EF3">
            <w:pPr>
              <w:pStyle w:val="TAC"/>
              <w:rPr>
                <w:rFonts w:eastAsia="SimSun"/>
                <w:sz w:val="16"/>
                <w:szCs w:val="16"/>
              </w:rPr>
            </w:pPr>
          </w:p>
        </w:tc>
      </w:tr>
      <w:tr w:rsidR="00C84EF3" w14:paraId="7A857DB2" w14:textId="77777777">
        <w:trPr>
          <w:cantSplit/>
          <w:jc w:val="center"/>
        </w:trPr>
        <w:tc>
          <w:tcPr>
            <w:tcW w:w="1038" w:type="dxa"/>
          </w:tcPr>
          <w:p w14:paraId="771B60BB" w14:textId="77777777" w:rsidR="00C84EF3" w:rsidRDefault="00000000">
            <w:pPr>
              <w:pStyle w:val="TAH"/>
              <w:rPr>
                <w:rFonts w:eastAsia="SimSun"/>
                <w:sz w:val="16"/>
                <w:szCs w:val="16"/>
                <w:lang w:val="en-US" w:eastAsia="zh-CN"/>
              </w:rPr>
            </w:pPr>
            <w:r>
              <w:rPr>
                <w:rFonts w:eastAsia="SimSun" w:hint="eastAsia"/>
                <w:sz w:val="16"/>
                <w:szCs w:val="16"/>
                <w:lang w:val="en-US" w:eastAsia="zh-CN"/>
              </w:rPr>
              <w:t>19</w:t>
            </w:r>
          </w:p>
        </w:tc>
        <w:tc>
          <w:tcPr>
            <w:tcW w:w="835" w:type="dxa"/>
          </w:tcPr>
          <w:p w14:paraId="705AE5FC" w14:textId="77777777" w:rsidR="00C84EF3" w:rsidRDefault="00C84EF3">
            <w:pPr>
              <w:pStyle w:val="TAC"/>
              <w:rPr>
                <w:sz w:val="16"/>
                <w:szCs w:val="16"/>
              </w:rPr>
            </w:pPr>
          </w:p>
        </w:tc>
        <w:tc>
          <w:tcPr>
            <w:tcW w:w="864" w:type="dxa"/>
          </w:tcPr>
          <w:p w14:paraId="6A35DEB8" w14:textId="77777777" w:rsidR="00C84EF3" w:rsidRDefault="00C84EF3">
            <w:pPr>
              <w:pStyle w:val="TAC"/>
              <w:rPr>
                <w:rFonts w:eastAsia="SimSun"/>
                <w:sz w:val="16"/>
                <w:szCs w:val="16"/>
                <w:lang w:val="en-US" w:eastAsia="zh-CN"/>
              </w:rPr>
            </w:pPr>
          </w:p>
        </w:tc>
        <w:tc>
          <w:tcPr>
            <w:tcW w:w="909" w:type="dxa"/>
          </w:tcPr>
          <w:p w14:paraId="2FAE2185" w14:textId="77777777" w:rsidR="00C84EF3" w:rsidRDefault="00C84EF3">
            <w:pPr>
              <w:pStyle w:val="TAC"/>
              <w:rPr>
                <w:rFonts w:eastAsia="SimSun"/>
                <w:sz w:val="16"/>
                <w:szCs w:val="16"/>
              </w:rPr>
            </w:pPr>
          </w:p>
        </w:tc>
        <w:tc>
          <w:tcPr>
            <w:tcW w:w="927" w:type="dxa"/>
          </w:tcPr>
          <w:p w14:paraId="4648BBA4" w14:textId="77777777" w:rsidR="00C84EF3" w:rsidRDefault="00C84EF3">
            <w:pPr>
              <w:pStyle w:val="TAC"/>
              <w:rPr>
                <w:rFonts w:eastAsia="SimSun"/>
                <w:sz w:val="16"/>
                <w:szCs w:val="16"/>
              </w:rPr>
            </w:pPr>
          </w:p>
        </w:tc>
        <w:tc>
          <w:tcPr>
            <w:tcW w:w="973" w:type="dxa"/>
          </w:tcPr>
          <w:p w14:paraId="6F5351A0" w14:textId="77777777" w:rsidR="00C84EF3" w:rsidRDefault="00C84EF3">
            <w:pPr>
              <w:pStyle w:val="TAC"/>
              <w:rPr>
                <w:sz w:val="16"/>
                <w:szCs w:val="16"/>
              </w:rPr>
            </w:pPr>
          </w:p>
        </w:tc>
        <w:tc>
          <w:tcPr>
            <w:tcW w:w="1100" w:type="dxa"/>
          </w:tcPr>
          <w:p w14:paraId="6A6F592A"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4CBC8BC8" w14:textId="77777777" w:rsidR="00C84EF3" w:rsidRDefault="00C84EF3">
            <w:pPr>
              <w:pStyle w:val="TAC"/>
              <w:rPr>
                <w:sz w:val="16"/>
                <w:szCs w:val="16"/>
              </w:rPr>
            </w:pPr>
          </w:p>
        </w:tc>
        <w:tc>
          <w:tcPr>
            <w:tcW w:w="1100" w:type="dxa"/>
          </w:tcPr>
          <w:p w14:paraId="784B443B" w14:textId="77777777" w:rsidR="00C84EF3" w:rsidRDefault="00C84EF3">
            <w:pPr>
              <w:pStyle w:val="TAC"/>
              <w:rPr>
                <w:rFonts w:eastAsia="SimSun"/>
                <w:sz w:val="16"/>
                <w:szCs w:val="16"/>
              </w:rPr>
            </w:pPr>
          </w:p>
        </w:tc>
      </w:tr>
      <w:tr w:rsidR="00C84EF3" w14:paraId="48FD67A3" w14:textId="77777777">
        <w:trPr>
          <w:cantSplit/>
          <w:jc w:val="center"/>
        </w:trPr>
        <w:tc>
          <w:tcPr>
            <w:tcW w:w="1038" w:type="dxa"/>
          </w:tcPr>
          <w:p w14:paraId="6E341604" w14:textId="77777777" w:rsidR="00C84EF3" w:rsidRDefault="00000000">
            <w:pPr>
              <w:pStyle w:val="TAH"/>
              <w:rPr>
                <w:rFonts w:eastAsia="SimSun"/>
                <w:sz w:val="16"/>
                <w:szCs w:val="16"/>
                <w:lang w:val="en-US" w:eastAsia="zh-CN"/>
              </w:rPr>
            </w:pPr>
            <w:r>
              <w:rPr>
                <w:rFonts w:eastAsia="SimSun" w:hint="eastAsia"/>
                <w:sz w:val="16"/>
                <w:szCs w:val="16"/>
                <w:lang w:val="en-US" w:eastAsia="zh-CN"/>
              </w:rPr>
              <w:t>20</w:t>
            </w:r>
          </w:p>
        </w:tc>
        <w:tc>
          <w:tcPr>
            <w:tcW w:w="835" w:type="dxa"/>
          </w:tcPr>
          <w:p w14:paraId="5F3D7723" w14:textId="77777777" w:rsidR="00C84EF3" w:rsidRDefault="00C84EF3">
            <w:pPr>
              <w:pStyle w:val="TAC"/>
              <w:rPr>
                <w:sz w:val="16"/>
                <w:szCs w:val="16"/>
              </w:rPr>
            </w:pPr>
          </w:p>
        </w:tc>
        <w:tc>
          <w:tcPr>
            <w:tcW w:w="864" w:type="dxa"/>
          </w:tcPr>
          <w:p w14:paraId="541051E8" w14:textId="77777777" w:rsidR="00C84EF3" w:rsidRDefault="00C84EF3">
            <w:pPr>
              <w:pStyle w:val="TAC"/>
              <w:rPr>
                <w:rFonts w:eastAsia="SimSun"/>
                <w:sz w:val="16"/>
                <w:szCs w:val="16"/>
                <w:lang w:val="en-US" w:eastAsia="zh-CN"/>
              </w:rPr>
            </w:pPr>
          </w:p>
        </w:tc>
        <w:tc>
          <w:tcPr>
            <w:tcW w:w="909" w:type="dxa"/>
          </w:tcPr>
          <w:p w14:paraId="1123031B" w14:textId="77777777" w:rsidR="00C84EF3" w:rsidRDefault="00C84EF3">
            <w:pPr>
              <w:pStyle w:val="TAC"/>
              <w:rPr>
                <w:rFonts w:eastAsia="SimSun"/>
                <w:sz w:val="16"/>
                <w:szCs w:val="16"/>
              </w:rPr>
            </w:pPr>
          </w:p>
        </w:tc>
        <w:tc>
          <w:tcPr>
            <w:tcW w:w="927" w:type="dxa"/>
          </w:tcPr>
          <w:p w14:paraId="073AE3C6" w14:textId="77777777" w:rsidR="00C84EF3" w:rsidRDefault="00C84EF3">
            <w:pPr>
              <w:pStyle w:val="TAC"/>
              <w:rPr>
                <w:rFonts w:eastAsia="SimSun"/>
                <w:sz w:val="16"/>
                <w:szCs w:val="16"/>
              </w:rPr>
            </w:pPr>
          </w:p>
        </w:tc>
        <w:tc>
          <w:tcPr>
            <w:tcW w:w="973" w:type="dxa"/>
          </w:tcPr>
          <w:p w14:paraId="7940E8E9" w14:textId="77777777" w:rsidR="00C84EF3" w:rsidRDefault="00C84EF3">
            <w:pPr>
              <w:pStyle w:val="TAC"/>
              <w:rPr>
                <w:sz w:val="16"/>
                <w:szCs w:val="16"/>
              </w:rPr>
            </w:pPr>
          </w:p>
        </w:tc>
        <w:tc>
          <w:tcPr>
            <w:tcW w:w="1100" w:type="dxa"/>
          </w:tcPr>
          <w:p w14:paraId="4A342582"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4D8FD799" w14:textId="77777777" w:rsidR="00C84EF3" w:rsidRDefault="00C84EF3">
            <w:pPr>
              <w:pStyle w:val="TAC"/>
              <w:rPr>
                <w:sz w:val="16"/>
                <w:szCs w:val="16"/>
              </w:rPr>
            </w:pPr>
          </w:p>
        </w:tc>
        <w:tc>
          <w:tcPr>
            <w:tcW w:w="1100" w:type="dxa"/>
          </w:tcPr>
          <w:p w14:paraId="224EED96" w14:textId="77777777" w:rsidR="00C84EF3" w:rsidRDefault="00C84EF3">
            <w:pPr>
              <w:pStyle w:val="TAC"/>
              <w:rPr>
                <w:rFonts w:eastAsia="SimSun"/>
                <w:sz w:val="16"/>
                <w:szCs w:val="16"/>
              </w:rPr>
            </w:pPr>
          </w:p>
        </w:tc>
      </w:tr>
      <w:tr w:rsidR="00C84EF3" w14:paraId="68E2B56F" w14:textId="77777777">
        <w:trPr>
          <w:cantSplit/>
          <w:jc w:val="center"/>
        </w:trPr>
        <w:tc>
          <w:tcPr>
            <w:tcW w:w="1038" w:type="dxa"/>
          </w:tcPr>
          <w:p w14:paraId="3C7DB161" w14:textId="77777777" w:rsidR="00C84EF3" w:rsidRDefault="00000000">
            <w:pPr>
              <w:pStyle w:val="TAH"/>
              <w:rPr>
                <w:rFonts w:eastAsia="SimSun"/>
                <w:sz w:val="16"/>
                <w:szCs w:val="16"/>
                <w:lang w:val="en-US" w:eastAsia="zh-CN"/>
              </w:rPr>
            </w:pPr>
            <w:r>
              <w:rPr>
                <w:rFonts w:eastAsia="SimSun" w:hint="eastAsia"/>
                <w:sz w:val="16"/>
                <w:szCs w:val="16"/>
                <w:lang w:val="en-US" w:eastAsia="zh-CN"/>
              </w:rPr>
              <w:t>21</w:t>
            </w:r>
          </w:p>
        </w:tc>
        <w:tc>
          <w:tcPr>
            <w:tcW w:w="835" w:type="dxa"/>
          </w:tcPr>
          <w:p w14:paraId="3D0AB5EC" w14:textId="77777777" w:rsidR="00C84EF3" w:rsidRDefault="00C84EF3">
            <w:pPr>
              <w:pStyle w:val="TAC"/>
              <w:rPr>
                <w:sz w:val="16"/>
                <w:szCs w:val="16"/>
              </w:rPr>
            </w:pPr>
          </w:p>
        </w:tc>
        <w:tc>
          <w:tcPr>
            <w:tcW w:w="864" w:type="dxa"/>
          </w:tcPr>
          <w:p w14:paraId="5EF1F6D9" w14:textId="77777777" w:rsidR="00C84EF3" w:rsidRDefault="00C84EF3">
            <w:pPr>
              <w:pStyle w:val="TAC"/>
              <w:rPr>
                <w:rFonts w:eastAsia="SimSun"/>
                <w:sz w:val="16"/>
                <w:szCs w:val="16"/>
                <w:lang w:val="en-US" w:eastAsia="zh-CN"/>
              </w:rPr>
            </w:pPr>
          </w:p>
        </w:tc>
        <w:tc>
          <w:tcPr>
            <w:tcW w:w="909" w:type="dxa"/>
          </w:tcPr>
          <w:p w14:paraId="0397D40D" w14:textId="77777777" w:rsidR="00C84EF3" w:rsidRDefault="00C84EF3">
            <w:pPr>
              <w:pStyle w:val="TAC"/>
              <w:rPr>
                <w:rFonts w:eastAsia="SimSun"/>
                <w:sz w:val="16"/>
                <w:szCs w:val="16"/>
              </w:rPr>
            </w:pPr>
          </w:p>
        </w:tc>
        <w:tc>
          <w:tcPr>
            <w:tcW w:w="927" w:type="dxa"/>
          </w:tcPr>
          <w:p w14:paraId="72AEBBCE" w14:textId="77777777" w:rsidR="00C84EF3" w:rsidRDefault="00C84EF3">
            <w:pPr>
              <w:pStyle w:val="TAC"/>
              <w:rPr>
                <w:rFonts w:eastAsia="SimSun"/>
                <w:sz w:val="16"/>
                <w:szCs w:val="16"/>
              </w:rPr>
            </w:pPr>
          </w:p>
        </w:tc>
        <w:tc>
          <w:tcPr>
            <w:tcW w:w="973" w:type="dxa"/>
          </w:tcPr>
          <w:p w14:paraId="3467B9CF" w14:textId="77777777" w:rsidR="00C84EF3" w:rsidRDefault="00C84EF3">
            <w:pPr>
              <w:pStyle w:val="TAC"/>
              <w:rPr>
                <w:sz w:val="16"/>
                <w:szCs w:val="16"/>
              </w:rPr>
            </w:pPr>
          </w:p>
        </w:tc>
        <w:tc>
          <w:tcPr>
            <w:tcW w:w="1100" w:type="dxa"/>
          </w:tcPr>
          <w:p w14:paraId="0A500A4D"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3BA7E61E" w14:textId="77777777" w:rsidR="00C84EF3" w:rsidRDefault="00C84EF3">
            <w:pPr>
              <w:pStyle w:val="TAC"/>
              <w:rPr>
                <w:sz w:val="16"/>
                <w:szCs w:val="16"/>
              </w:rPr>
            </w:pPr>
          </w:p>
        </w:tc>
        <w:tc>
          <w:tcPr>
            <w:tcW w:w="1100" w:type="dxa"/>
          </w:tcPr>
          <w:p w14:paraId="3333E4F1" w14:textId="77777777" w:rsidR="00C84EF3" w:rsidRDefault="00C84EF3">
            <w:pPr>
              <w:pStyle w:val="TAC"/>
              <w:rPr>
                <w:rFonts w:eastAsia="SimSun"/>
                <w:sz w:val="16"/>
                <w:szCs w:val="16"/>
              </w:rPr>
            </w:pPr>
          </w:p>
        </w:tc>
      </w:tr>
      <w:tr w:rsidR="00C84EF3" w14:paraId="0A53C40E" w14:textId="77777777">
        <w:trPr>
          <w:cantSplit/>
          <w:jc w:val="center"/>
        </w:trPr>
        <w:tc>
          <w:tcPr>
            <w:tcW w:w="1038" w:type="dxa"/>
          </w:tcPr>
          <w:p w14:paraId="5C5752E4" w14:textId="77777777" w:rsidR="00C84EF3" w:rsidRDefault="00000000">
            <w:pPr>
              <w:pStyle w:val="TAH"/>
              <w:rPr>
                <w:rFonts w:eastAsia="SimSun"/>
                <w:sz w:val="16"/>
                <w:szCs w:val="16"/>
                <w:lang w:val="en-US" w:eastAsia="zh-CN"/>
              </w:rPr>
            </w:pPr>
            <w:r>
              <w:rPr>
                <w:rFonts w:eastAsia="SimSun" w:hint="eastAsia"/>
                <w:sz w:val="16"/>
                <w:szCs w:val="16"/>
                <w:lang w:val="en-US" w:eastAsia="zh-CN"/>
              </w:rPr>
              <w:t>22</w:t>
            </w:r>
          </w:p>
        </w:tc>
        <w:tc>
          <w:tcPr>
            <w:tcW w:w="835" w:type="dxa"/>
          </w:tcPr>
          <w:p w14:paraId="1D13E06D" w14:textId="77777777" w:rsidR="00C84EF3" w:rsidRDefault="00C84EF3">
            <w:pPr>
              <w:pStyle w:val="TAC"/>
              <w:rPr>
                <w:sz w:val="16"/>
                <w:szCs w:val="16"/>
              </w:rPr>
            </w:pPr>
          </w:p>
        </w:tc>
        <w:tc>
          <w:tcPr>
            <w:tcW w:w="864" w:type="dxa"/>
          </w:tcPr>
          <w:p w14:paraId="1E958925" w14:textId="77777777" w:rsidR="00C84EF3" w:rsidRDefault="00C84EF3">
            <w:pPr>
              <w:pStyle w:val="TAC"/>
              <w:rPr>
                <w:rFonts w:eastAsia="SimSun"/>
                <w:sz w:val="16"/>
                <w:szCs w:val="16"/>
                <w:lang w:val="en-US" w:eastAsia="zh-CN"/>
              </w:rPr>
            </w:pPr>
          </w:p>
        </w:tc>
        <w:tc>
          <w:tcPr>
            <w:tcW w:w="909" w:type="dxa"/>
          </w:tcPr>
          <w:p w14:paraId="69BB1838" w14:textId="77777777" w:rsidR="00C84EF3" w:rsidRDefault="00C84EF3">
            <w:pPr>
              <w:pStyle w:val="TAC"/>
              <w:rPr>
                <w:rFonts w:eastAsia="SimSun"/>
                <w:sz w:val="16"/>
                <w:szCs w:val="16"/>
              </w:rPr>
            </w:pPr>
          </w:p>
        </w:tc>
        <w:tc>
          <w:tcPr>
            <w:tcW w:w="927" w:type="dxa"/>
          </w:tcPr>
          <w:p w14:paraId="499D1CFF" w14:textId="77777777" w:rsidR="00C84EF3" w:rsidRDefault="00C84EF3">
            <w:pPr>
              <w:pStyle w:val="TAC"/>
              <w:rPr>
                <w:rFonts w:eastAsia="SimSun"/>
                <w:sz w:val="16"/>
                <w:szCs w:val="16"/>
              </w:rPr>
            </w:pPr>
          </w:p>
        </w:tc>
        <w:tc>
          <w:tcPr>
            <w:tcW w:w="973" w:type="dxa"/>
          </w:tcPr>
          <w:p w14:paraId="2B6E37C2" w14:textId="77777777" w:rsidR="00C84EF3" w:rsidRDefault="00C84EF3">
            <w:pPr>
              <w:pStyle w:val="TAC"/>
              <w:rPr>
                <w:sz w:val="16"/>
                <w:szCs w:val="16"/>
              </w:rPr>
            </w:pPr>
          </w:p>
        </w:tc>
        <w:tc>
          <w:tcPr>
            <w:tcW w:w="1100" w:type="dxa"/>
          </w:tcPr>
          <w:p w14:paraId="3E5DCE24" w14:textId="77777777" w:rsidR="00C84EF3" w:rsidRDefault="00C84EF3">
            <w:pPr>
              <w:pStyle w:val="TAC"/>
              <w:rPr>
                <w:rFonts w:eastAsia="SimSun"/>
                <w:sz w:val="16"/>
                <w:szCs w:val="16"/>
                <w:lang w:val="en-US" w:eastAsia="zh-CN"/>
              </w:rPr>
            </w:pPr>
          </w:p>
        </w:tc>
        <w:tc>
          <w:tcPr>
            <w:tcW w:w="1100" w:type="dxa"/>
          </w:tcPr>
          <w:p w14:paraId="2FBA0B8D"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0F59FD36" w14:textId="77777777" w:rsidR="00C84EF3" w:rsidRDefault="00C84EF3">
            <w:pPr>
              <w:pStyle w:val="TAC"/>
              <w:rPr>
                <w:rFonts w:eastAsia="SimSun"/>
                <w:sz w:val="16"/>
                <w:szCs w:val="16"/>
              </w:rPr>
            </w:pPr>
          </w:p>
        </w:tc>
      </w:tr>
      <w:tr w:rsidR="00C84EF3" w14:paraId="40E3FEFD" w14:textId="77777777">
        <w:trPr>
          <w:cantSplit/>
          <w:jc w:val="center"/>
        </w:trPr>
        <w:tc>
          <w:tcPr>
            <w:tcW w:w="1038" w:type="dxa"/>
          </w:tcPr>
          <w:p w14:paraId="4A9512D8" w14:textId="77777777" w:rsidR="00C84EF3" w:rsidRDefault="00000000">
            <w:pPr>
              <w:pStyle w:val="TAH"/>
              <w:rPr>
                <w:rFonts w:eastAsia="SimSun"/>
                <w:sz w:val="16"/>
                <w:szCs w:val="16"/>
                <w:lang w:val="en-US" w:eastAsia="zh-CN"/>
              </w:rPr>
            </w:pPr>
            <w:r>
              <w:rPr>
                <w:rFonts w:eastAsia="SimSun" w:hint="eastAsia"/>
                <w:sz w:val="16"/>
                <w:szCs w:val="16"/>
                <w:lang w:val="en-US" w:eastAsia="zh-CN"/>
              </w:rPr>
              <w:t>23</w:t>
            </w:r>
          </w:p>
        </w:tc>
        <w:tc>
          <w:tcPr>
            <w:tcW w:w="835" w:type="dxa"/>
          </w:tcPr>
          <w:p w14:paraId="5400C66E" w14:textId="77777777" w:rsidR="00C84EF3" w:rsidRDefault="00C84EF3">
            <w:pPr>
              <w:pStyle w:val="TAC"/>
              <w:rPr>
                <w:sz w:val="16"/>
                <w:szCs w:val="16"/>
              </w:rPr>
            </w:pPr>
          </w:p>
        </w:tc>
        <w:tc>
          <w:tcPr>
            <w:tcW w:w="864" w:type="dxa"/>
          </w:tcPr>
          <w:p w14:paraId="3CC93B42" w14:textId="77777777" w:rsidR="00C84EF3" w:rsidRDefault="00C84EF3">
            <w:pPr>
              <w:pStyle w:val="TAC"/>
              <w:rPr>
                <w:rFonts w:eastAsia="SimSun"/>
                <w:sz w:val="16"/>
                <w:szCs w:val="16"/>
                <w:lang w:val="en-US" w:eastAsia="zh-CN"/>
              </w:rPr>
            </w:pPr>
          </w:p>
        </w:tc>
        <w:tc>
          <w:tcPr>
            <w:tcW w:w="909" w:type="dxa"/>
          </w:tcPr>
          <w:p w14:paraId="0EF32FE4" w14:textId="77777777" w:rsidR="00C84EF3" w:rsidRDefault="00C84EF3">
            <w:pPr>
              <w:pStyle w:val="TAC"/>
              <w:rPr>
                <w:rFonts w:eastAsia="SimSun"/>
                <w:sz w:val="16"/>
                <w:szCs w:val="16"/>
              </w:rPr>
            </w:pPr>
          </w:p>
        </w:tc>
        <w:tc>
          <w:tcPr>
            <w:tcW w:w="927" w:type="dxa"/>
          </w:tcPr>
          <w:p w14:paraId="2280FA4C" w14:textId="77777777" w:rsidR="00C84EF3" w:rsidRDefault="00C84EF3">
            <w:pPr>
              <w:pStyle w:val="TAC"/>
              <w:rPr>
                <w:rFonts w:eastAsia="SimSun"/>
                <w:sz w:val="16"/>
                <w:szCs w:val="16"/>
              </w:rPr>
            </w:pPr>
          </w:p>
        </w:tc>
        <w:tc>
          <w:tcPr>
            <w:tcW w:w="973" w:type="dxa"/>
          </w:tcPr>
          <w:p w14:paraId="490EFF7D" w14:textId="77777777" w:rsidR="00C84EF3" w:rsidRDefault="00C84EF3">
            <w:pPr>
              <w:pStyle w:val="TAC"/>
              <w:rPr>
                <w:sz w:val="16"/>
                <w:szCs w:val="16"/>
              </w:rPr>
            </w:pPr>
          </w:p>
        </w:tc>
        <w:tc>
          <w:tcPr>
            <w:tcW w:w="1100" w:type="dxa"/>
          </w:tcPr>
          <w:p w14:paraId="5F6C3BFE" w14:textId="77777777" w:rsidR="00C84EF3" w:rsidRDefault="00C84EF3">
            <w:pPr>
              <w:pStyle w:val="TAC"/>
              <w:rPr>
                <w:rFonts w:eastAsia="SimSun"/>
                <w:sz w:val="16"/>
                <w:szCs w:val="16"/>
                <w:lang w:val="en-US" w:eastAsia="zh-CN"/>
              </w:rPr>
            </w:pPr>
          </w:p>
        </w:tc>
        <w:tc>
          <w:tcPr>
            <w:tcW w:w="1100" w:type="dxa"/>
          </w:tcPr>
          <w:p w14:paraId="56467A74" w14:textId="77777777" w:rsidR="00C84EF3" w:rsidRDefault="00C84EF3">
            <w:pPr>
              <w:pStyle w:val="TAC"/>
              <w:rPr>
                <w:rFonts w:eastAsia="SimSun"/>
                <w:sz w:val="16"/>
                <w:szCs w:val="16"/>
                <w:lang w:val="en-US" w:eastAsia="zh-CN"/>
              </w:rPr>
            </w:pPr>
          </w:p>
        </w:tc>
        <w:tc>
          <w:tcPr>
            <w:tcW w:w="1100" w:type="dxa"/>
          </w:tcPr>
          <w:p w14:paraId="68D4A5A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7FE2A9E2" w14:textId="77777777">
        <w:trPr>
          <w:cantSplit/>
          <w:jc w:val="center"/>
        </w:trPr>
        <w:tc>
          <w:tcPr>
            <w:tcW w:w="1038" w:type="dxa"/>
          </w:tcPr>
          <w:p w14:paraId="05BA0B67" w14:textId="77777777" w:rsidR="00C84EF3" w:rsidRDefault="00000000">
            <w:pPr>
              <w:pStyle w:val="TAH"/>
              <w:rPr>
                <w:rFonts w:eastAsia="SimSun"/>
                <w:sz w:val="16"/>
                <w:szCs w:val="16"/>
                <w:lang w:val="en-US" w:eastAsia="zh-CN"/>
              </w:rPr>
            </w:pPr>
            <w:r>
              <w:rPr>
                <w:rFonts w:eastAsia="SimSun" w:hint="eastAsia"/>
                <w:sz w:val="16"/>
                <w:szCs w:val="16"/>
                <w:lang w:val="en-US" w:eastAsia="zh-CN"/>
              </w:rPr>
              <w:t>24</w:t>
            </w:r>
          </w:p>
        </w:tc>
        <w:tc>
          <w:tcPr>
            <w:tcW w:w="835" w:type="dxa"/>
          </w:tcPr>
          <w:p w14:paraId="4D541994" w14:textId="77777777" w:rsidR="00C84EF3" w:rsidRDefault="00C84EF3">
            <w:pPr>
              <w:pStyle w:val="TAC"/>
              <w:rPr>
                <w:sz w:val="16"/>
                <w:szCs w:val="16"/>
              </w:rPr>
            </w:pPr>
          </w:p>
        </w:tc>
        <w:tc>
          <w:tcPr>
            <w:tcW w:w="864" w:type="dxa"/>
          </w:tcPr>
          <w:p w14:paraId="2E660E38" w14:textId="77777777" w:rsidR="00C84EF3" w:rsidRDefault="00C84EF3">
            <w:pPr>
              <w:pStyle w:val="TAC"/>
              <w:rPr>
                <w:rFonts w:eastAsia="SimSun"/>
                <w:sz w:val="16"/>
                <w:szCs w:val="16"/>
                <w:lang w:val="en-US" w:eastAsia="zh-CN"/>
              </w:rPr>
            </w:pPr>
          </w:p>
        </w:tc>
        <w:tc>
          <w:tcPr>
            <w:tcW w:w="909" w:type="dxa"/>
          </w:tcPr>
          <w:p w14:paraId="1C3C50D0" w14:textId="77777777" w:rsidR="00C84EF3" w:rsidRDefault="00C84EF3">
            <w:pPr>
              <w:pStyle w:val="TAC"/>
              <w:rPr>
                <w:rFonts w:eastAsia="SimSun"/>
                <w:sz w:val="16"/>
                <w:szCs w:val="16"/>
              </w:rPr>
            </w:pPr>
          </w:p>
        </w:tc>
        <w:tc>
          <w:tcPr>
            <w:tcW w:w="927" w:type="dxa"/>
          </w:tcPr>
          <w:p w14:paraId="50F50691" w14:textId="77777777" w:rsidR="00C84EF3" w:rsidRDefault="00C84EF3">
            <w:pPr>
              <w:pStyle w:val="TAC"/>
              <w:rPr>
                <w:rFonts w:eastAsia="SimSun"/>
                <w:sz w:val="16"/>
                <w:szCs w:val="16"/>
              </w:rPr>
            </w:pPr>
          </w:p>
        </w:tc>
        <w:tc>
          <w:tcPr>
            <w:tcW w:w="973" w:type="dxa"/>
          </w:tcPr>
          <w:p w14:paraId="6309BBB2" w14:textId="77777777" w:rsidR="00C84EF3" w:rsidRDefault="00C84EF3">
            <w:pPr>
              <w:pStyle w:val="TAC"/>
              <w:rPr>
                <w:sz w:val="16"/>
                <w:szCs w:val="16"/>
              </w:rPr>
            </w:pPr>
          </w:p>
        </w:tc>
        <w:tc>
          <w:tcPr>
            <w:tcW w:w="1100" w:type="dxa"/>
          </w:tcPr>
          <w:p w14:paraId="07727F66" w14:textId="77777777" w:rsidR="00C84EF3" w:rsidRDefault="00C84EF3">
            <w:pPr>
              <w:pStyle w:val="TAC"/>
              <w:rPr>
                <w:rFonts w:eastAsia="SimSun"/>
                <w:sz w:val="16"/>
                <w:szCs w:val="16"/>
                <w:lang w:val="en-US" w:eastAsia="zh-CN"/>
              </w:rPr>
            </w:pPr>
          </w:p>
        </w:tc>
        <w:tc>
          <w:tcPr>
            <w:tcW w:w="1100" w:type="dxa"/>
          </w:tcPr>
          <w:p w14:paraId="4E8E1677" w14:textId="77777777" w:rsidR="00C84EF3" w:rsidRDefault="00C84EF3">
            <w:pPr>
              <w:pStyle w:val="TAC"/>
              <w:rPr>
                <w:rFonts w:eastAsia="SimSun"/>
                <w:sz w:val="16"/>
                <w:szCs w:val="16"/>
                <w:lang w:val="en-US" w:eastAsia="zh-CN"/>
              </w:rPr>
            </w:pPr>
          </w:p>
        </w:tc>
        <w:tc>
          <w:tcPr>
            <w:tcW w:w="1100" w:type="dxa"/>
          </w:tcPr>
          <w:p w14:paraId="3C00A5BA"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3BAA51A9" w14:textId="77777777">
        <w:trPr>
          <w:cantSplit/>
          <w:jc w:val="center"/>
        </w:trPr>
        <w:tc>
          <w:tcPr>
            <w:tcW w:w="1038" w:type="dxa"/>
          </w:tcPr>
          <w:p w14:paraId="359C30B9" w14:textId="77777777" w:rsidR="00C84EF3" w:rsidRDefault="00000000">
            <w:pPr>
              <w:pStyle w:val="TAH"/>
              <w:rPr>
                <w:rFonts w:eastAsia="SimSun"/>
                <w:sz w:val="16"/>
                <w:szCs w:val="16"/>
                <w:lang w:val="en-US" w:eastAsia="zh-CN"/>
              </w:rPr>
            </w:pPr>
            <w:r>
              <w:rPr>
                <w:rFonts w:eastAsia="SimSun" w:hint="eastAsia"/>
                <w:sz w:val="16"/>
                <w:szCs w:val="16"/>
                <w:lang w:val="en-US" w:eastAsia="zh-CN"/>
              </w:rPr>
              <w:t>25</w:t>
            </w:r>
          </w:p>
        </w:tc>
        <w:tc>
          <w:tcPr>
            <w:tcW w:w="835" w:type="dxa"/>
          </w:tcPr>
          <w:p w14:paraId="4405F928" w14:textId="77777777" w:rsidR="00C84EF3" w:rsidRDefault="00C84EF3">
            <w:pPr>
              <w:pStyle w:val="TAC"/>
              <w:rPr>
                <w:sz w:val="16"/>
                <w:szCs w:val="16"/>
              </w:rPr>
            </w:pPr>
          </w:p>
        </w:tc>
        <w:tc>
          <w:tcPr>
            <w:tcW w:w="864" w:type="dxa"/>
          </w:tcPr>
          <w:p w14:paraId="3434461A" w14:textId="77777777" w:rsidR="00C84EF3" w:rsidRDefault="00C84EF3">
            <w:pPr>
              <w:pStyle w:val="TAC"/>
              <w:rPr>
                <w:rFonts w:eastAsia="SimSun"/>
                <w:sz w:val="16"/>
                <w:szCs w:val="16"/>
                <w:lang w:val="en-US" w:eastAsia="zh-CN"/>
              </w:rPr>
            </w:pPr>
          </w:p>
        </w:tc>
        <w:tc>
          <w:tcPr>
            <w:tcW w:w="909" w:type="dxa"/>
          </w:tcPr>
          <w:p w14:paraId="547233BA" w14:textId="77777777" w:rsidR="00C84EF3" w:rsidRDefault="00C84EF3">
            <w:pPr>
              <w:pStyle w:val="TAC"/>
              <w:rPr>
                <w:rFonts w:eastAsia="SimSun"/>
                <w:sz w:val="16"/>
                <w:szCs w:val="16"/>
              </w:rPr>
            </w:pPr>
          </w:p>
        </w:tc>
        <w:tc>
          <w:tcPr>
            <w:tcW w:w="927" w:type="dxa"/>
          </w:tcPr>
          <w:p w14:paraId="3C375012" w14:textId="77777777" w:rsidR="00C84EF3" w:rsidRDefault="00C84EF3">
            <w:pPr>
              <w:pStyle w:val="TAC"/>
              <w:rPr>
                <w:rFonts w:eastAsia="SimSun"/>
                <w:sz w:val="16"/>
                <w:szCs w:val="16"/>
              </w:rPr>
            </w:pPr>
          </w:p>
        </w:tc>
        <w:tc>
          <w:tcPr>
            <w:tcW w:w="973" w:type="dxa"/>
          </w:tcPr>
          <w:p w14:paraId="310792CA" w14:textId="77777777" w:rsidR="00C84EF3" w:rsidRDefault="00C84EF3">
            <w:pPr>
              <w:pStyle w:val="TAC"/>
              <w:rPr>
                <w:sz w:val="16"/>
                <w:szCs w:val="16"/>
              </w:rPr>
            </w:pPr>
          </w:p>
        </w:tc>
        <w:tc>
          <w:tcPr>
            <w:tcW w:w="1100" w:type="dxa"/>
          </w:tcPr>
          <w:p w14:paraId="0A971778" w14:textId="77777777" w:rsidR="00C84EF3" w:rsidRDefault="00C84EF3">
            <w:pPr>
              <w:pStyle w:val="TAC"/>
              <w:rPr>
                <w:rFonts w:eastAsia="SimSun"/>
                <w:sz w:val="16"/>
                <w:szCs w:val="16"/>
                <w:lang w:val="en-US" w:eastAsia="zh-CN"/>
              </w:rPr>
            </w:pPr>
          </w:p>
        </w:tc>
        <w:tc>
          <w:tcPr>
            <w:tcW w:w="1100" w:type="dxa"/>
          </w:tcPr>
          <w:p w14:paraId="616C0007" w14:textId="77777777" w:rsidR="00C84EF3" w:rsidRDefault="00C84EF3">
            <w:pPr>
              <w:pStyle w:val="TAC"/>
              <w:rPr>
                <w:rFonts w:eastAsia="SimSun"/>
                <w:sz w:val="16"/>
                <w:szCs w:val="16"/>
                <w:lang w:val="en-US" w:eastAsia="zh-CN"/>
              </w:rPr>
            </w:pPr>
          </w:p>
        </w:tc>
        <w:tc>
          <w:tcPr>
            <w:tcW w:w="1100" w:type="dxa"/>
          </w:tcPr>
          <w:p w14:paraId="0749F78B"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3933432C" w14:textId="77777777">
        <w:trPr>
          <w:cantSplit/>
          <w:jc w:val="center"/>
        </w:trPr>
        <w:tc>
          <w:tcPr>
            <w:tcW w:w="1038" w:type="dxa"/>
          </w:tcPr>
          <w:p w14:paraId="100B82C9" w14:textId="77777777" w:rsidR="00C84EF3" w:rsidRDefault="00000000">
            <w:pPr>
              <w:pStyle w:val="TAH"/>
              <w:rPr>
                <w:rFonts w:eastAsia="SimSun"/>
                <w:sz w:val="16"/>
                <w:szCs w:val="16"/>
                <w:lang w:val="en-US" w:eastAsia="zh-CN"/>
              </w:rPr>
            </w:pPr>
            <w:r>
              <w:rPr>
                <w:rFonts w:eastAsia="SimSun" w:hint="eastAsia"/>
                <w:sz w:val="16"/>
                <w:szCs w:val="16"/>
                <w:lang w:val="en-US" w:eastAsia="zh-CN"/>
              </w:rPr>
              <w:t>26</w:t>
            </w:r>
          </w:p>
        </w:tc>
        <w:tc>
          <w:tcPr>
            <w:tcW w:w="835" w:type="dxa"/>
          </w:tcPr>
          <w:p w14:paraId="24A509F3" w14:textId="77777777" w:rsidR="00C84EF3" w:rsidRDefault="00C84EF3">
            <w:pPr>
              <w:pStyle w:val="TAC"/>
              <w:rPr>
                <w:sz w:val="16"/>
                <w:szCs w:val="16"/>
              </w:rPr>
            </w:pPr>
          </w:p>
        </w:tc>
        <w:tc>
          <w:tcPr>
            <w:tcW w:w="864" w:type="dxa"/>
          </w:tcPr>
          <w:p w14:paraId="6A7B7A34" w14:textId="77777777" w:rsidR="00C84EF3" w:rsidRDefault="00C84EF3">
            <w:pPr>
              <w:pStyle w:val="TAC"/>
              <w:rPr>
                <w:rFonts w:eastAsia="SimSun"/>
                <w:sz w:val="16"/>
                <w:szCs w:val="16"/>
                <w:lang w:val="en-US" w:eastAsia="zh-CN"/>
              </w:rPr>
            </w:pPr>
          </w:p>
        </w:tc>
        <w:tc>
          <w:tcPr>
            <w:tcW w:w="909" w:type="dxa"/>
          </w:tcPr>
          <w:p w14:paraId="1E0C0F4F" w14:textId="77777777" w:rsidR="00C84EF3" w:rsidRDefault="00C84EF3">
            <w:pPr>
              <w:pStyle w:val="TAC"/>
              <w:rPr>
                <w:rFonts w:eastAsia="SimSun"/>
                <w:sz w:val="16"/>
                <w:szCs w:val="16"/>
              </w:rPr>
            </w:pPr>
          </w:p>
        </w:tc>
        <w:tc>
          <w:tcPr>
            <w:tcW w:w="927" w:type="dxa"/>
          </w:tcPr>
          <w:p w14:paraId="4FB40B30" w14:textId="77777777" w:rsidR="00C84EF3" w:rsidRDefault="00C84EF3">
            <w:pPr>
              <w:pStyle w:val="TAC"/>
              <w:rPr>
                <w:rFonts w:eastAsia="SimSun"/>
                <w:sz w:val="16"/>
                <w:szCs w:val="16"/>
              </w:rPr>
            </w:pPr>
          </w:p>
        </w:tc>
        <w:tc>
          <w:tcPr>
            <w:tcW w:w="973" w:type="dxa"/>
          </w:tcPr>
          <w:p w14:paraId="491E00D6" w14:textId="77777777" w:rsidR="00C84EF3" w:rsidRDefault="00C84EF3">
            <w:pPr>
              <w:pStyle w:val="TAC"/>
              <w:rPr>
                <w:sz w:val="16"/>
                <w:szCs w:val="16"/>
              </w:rPr>
            </w:pPr>
          </w:p>
        </w:tc>
        <w:tc>
          <w:tcPr>
            <w:tcW w:w="1100" w:type="dxa"/>
          </w:tcPr>
          <w:p w14:paraId="1F12E7C3" w14:textId="77777777" w:rsidR="00C84EF3" w:rsidRDefault="00C84EF3">
            <w:pPr>
              <w:pStyle w:val="TAC"/>
              <w:rPr>
                <w:rFonts w:eastAsia="SimSun"/>
                <w:sz w:val="16"/>
                <w:szCs w:val="16"/>
                <w:lang w:val="en-US" w:eastAsia="zh-CN"/>
              </w:rPr>
            </w:pPr>
          </w:p>
        </w:tc>
        <w:tc>
          <w:tcPr>
            <w:tcW w:w="1100" w:type="dxa"/>
          </w:tcPr>
          <w:p w14:paraId="3351EB66" w14:textId="77777777" w:rsidR="00C84EF3" w:rsidRDefault="00C84EF3">
            <w:pPr>
              <w:pStyle w:val="TAC"/>
              <w:rPr>
                <w:rFonts w:eastAsia="SimSun"/>
                <w:sz w:val="16"/>
                <w:szCs w:val="16"/>
                <w:lang w:val="en-US" w:eastAsia="zh-CN"/>
              </w:rPr>
            </w:pPr>
          </w:p>
        </w:tc>
        <w:tc>
          <w:tcPr>
            <w:tcW w:w="1100" w:type="dxa"/>
          </w:tcPr>
          <w:p w14:paraId="68C06D70"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2F088F39" w14:textId="77777777">
        <w:trPr>
          <w:cantSplit/>
          <w:jc w:val="center"/>
        </w:trPr>
        <w:tc>
          <w:tcPr>
            <w:tcW w:w="1038" w:type="dxa"/>
          </w:tcPr>
          <w:p w14:paraId="7EA4AE85" w14:textId="77777777" w:rsidR="00C84EF3" w:rsidRDefault="00000000">
            <w:pPr>
              <w:pStyle w:val="TAH"/>
              <w:rPr>
                <w:rFonts w:eastAsia="SimSun"/>
                <w:sz w:val="16"/>
                <w:szCs w:val="16"/>
                <w:lang w:val="en-US" w:eastAsia="zh-CN"/>
              </w:rPr>
            </w:pPr>
            <w:r>
              <w:rPr>
                <w:rFonts w:eastAsia="SimSun" w:hint="eastAsia"/>
                <w:sz w:val="16"/>
                <w:szCs w:val="16"/>
                <w:lang w:val="en-US" w:eastAsia="zh-CN"/>
              </w:rPr>
              <w:t>27</w:t>
            </w:r>
          </w:p>
        </w:tc>
        <w:tc>
          <w:tcPr>
            <w:tcW w:w="835" w:type="dxa"/>
          </w:tcPr>
          <w:p w14:paraId="0EC825B9" w14:textId="77777777" w:rsidR="00C84EF3" w:rsidRDefault="00C84EF3">
            <w:pPr>
              <w:pStyle w:val="TAC"/>
              <w:rPr>
                <w:sz w:val="16"/>
                <w:szCs w:val="16"/>
              </w:rPr>
            </w:pPr>
          </w:p>
        </w:tc>
        <w:tc>
          <w:tcPr>
            <w:tcW w:w="864" w:type="dxa"/>
          </w:tcPr>
          <w:p w14:paraId="2F5BD1FF" w14:textId="77777777" w:rsidR="00C84EF3" w:rsidRDefault="00C84EF3">
            <w:pPr>
              <w:pStyle w:val="TAC"/>
              <w:rPr>
                <w:rFonts w:eastAsia="SimSun"/>
                <w:sz w:val="16"/>
                <w:szCs w:val="16"/>
                <w:lang w:val="en-US" w:eastAsia="zh-CN"/>
              </w:rPr>
            </w:pPr>
          </w:p>
        </w:tc>
        <w:tc>
          <w:tcPr>
            <w:tcW w:w="909" w:type="dxa"/>
          </w:tcPr>
          <w:p w14:paraId="7093E86B" w14:textId="77777777" w:rsidR="00C84EF3" w:rsidRDefault="00C84EF3">
            <w:pPr>
              <w:pStyle w:val="TAC"/>
              <w:rPr>
                <w:rFonts w:eastAsia="SimSun"/>
                <w:sz w:val="16"/>
                <w:szCs w:val="16"/>
              </w:rPr>
            </w:pPr>
          </w:p>
        </w:tc>
        <w:tc>
          <w:tcPr>
            <w:tcW w:w="927" w:type="dxa"/>
          </w:tcPr>
          <w:p w14:paraId="75484754" w14:textId="77777777" w:rsidR="00C84EF3" w:rsidRDefault="00C84EF3">
            <w:pPr>
              <w:pStyle w:val="TAC"/>
              <w:rPr>
                <w:rFonts w:eastAsia="SimSun"/>
                <w:sz w:val="16"/>
                <w:szCs w:val="16"/>
              </w:rPr>
            </w:pPr>
          </w:p>
        </w:tc>
        <w:tc>
          <w:tcPr>
            <w:tcW w:w="973" w:type="dxa"/>
          </w:tcPr>
          <w:p w14:paraId="70E56875" w14:textId="77777777" w:rsidR="00C84EF3" w:rsidRDefault="00C84EF3">
            <w:pPr>
              <w:pStyle w:val="TAC"/>
              <w:rPr>
                <w:sz w:val="16"/>
                <w:szCs w:val="16"/>
              </w:rPr>
            </w:pPr>
          </w:p>
        </w:tc>
        <w:tc>
          <w:tcPr>
            <w:tcW w:w="1100" w:type="dxa"/>
          </w:tcPr>
          <w:p w14:paraId="2BE555F4" w14:textId="77777777" w:rsidR="00C84EF3" w:rsidRDefault="00C84EF3">
            <w:pPr>
              <w:pStyle w:val="TAC"/>
              <w:rPr>
                <w:rFonts w:eastAsia="SimSun"/>
                <w:sz w:val="16"/>
                <w:szCs w:val="16"/>
                <w:lang w:val="en-US" w:eastAsia="zh-CN"/>
              </w:rPr>
            </w:pPr>
          </w:p>
        </w:tc>
        <w:tc>
          <w:tcPr>
            <w:tcW w:w="1100" w:type="dxa"/>
          </w:tcPr>
          <w:p w14:paraId="181F3873" w14:textId="77777777" w:rsidR="00C84EF3" w:rsidRDefault="00C84EF3">
            <w:pPr>
              <w:pStyle w:val="TAC"/>
              <w:rPr>
                <w:rFonts w:eastAsia="SimSun"/>
                <w:sz w:val="16"/>
                <w:szCs w:val="16"/>
                <w:lang w:val="en-US" w:eastAsia="zh-CN"/>
              </w:rPr>
            </w:pPr>
          </w:p>
        </w:tc>
        <w:tc>
          <w:tcPr>
            <w:tcW w:w="1100" w:type="dxa"/>
          </w:tcPr>
          <w:p w14:paraId="00C56035"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758736BE" w14:textId="77777777">
        <w:trPr>
          <w:cantSplit/>
          <w:jc w:val="center"/>
        </w:trPr>
        <w:tc>
          <w:tcPr>
            <w:tcW w:w="1038" w:type="dxa"/>
          </w:tcPr>
          <w:p w14:paraId="766B397F" w14:textId="77777777" w:rsidR="00C84EF3" w:rsidRDefault="00000000">
            <w:pPr>
              <w:pStyle w:val="TAH"/>
              <w:rPr>
                <w:rFonts w:eastAsia="SimSun"/>
                <w:sz w:val="16"/>
                <w:szCs w:val="16"/>
                <w:lang w:val="en-US" w:eastAsia="zh-CN"/>
              </w:rPr>
            </w:pPr>
            <w:r>
              <w:rPr>
                <w:rFonts w:eastAsia="SimSun" w:hint="eastAsia"/>
                <w:sz w:val="16"/>
                <w:szCs w:val="16"/>
                <w:lang w:val="en-US" w:eastAsia="zh-CN"/>
              </w:rPr>
              <w:t>28</w:t>
            </w:r>
          </w:p>
        </w:tc>
        <w:tc>
          <w:tcPr>
            <w:tcW w:w="835" w:type="dxa"/>
          </w:tcPr>
          <w:p w14:paraId="0A89C6E5" w14:textId="77777777" w:rsidR="00C84EF3" w:rsidRDefault="00C84EF3">
            <w:pPr>
              <w:pStyle w:val="TAC"/>
              <w:rPr>
                <w:sz w:val="16"/>
                <w:szCs w:val="16"/>
              </w:rPr>
            </w:pPr>
          </w:p>
        </w:tc>
        <w:tc>
          <w:tcPr>
            <w:tcW w:w="864" w:type="dxa"/>
          </w:tcPr>
          <w:p w14:paraId="62A003E6" w14:textId="77777777" w:rsidR="00C84EF3" w:rsidRDefault="00C84EF3">
            <w:pPr>
              <w:pStyle w:val="TAC"/>
              <w:rPr>
                <w:rFonts w:eastAsia="SimSun"/>
                <w:sz w:val="16"/>
                <w:szCs w:val="16"/>
                <w:lang w:val="en-US" w:eastAsia="zh-CN"/>
              </w:rPr>
            </w:pPr>
          </w:p>
        </w:tc>
        <w:tc>
          <w:tcPr>
            <w:tcW w:w="909" w:type="dxa"/>
          </w:tcPr>
          <w:p w14:paraId="2FC27E0D" w14:textId="77777777" w:rsidR="00C84EF3" w:rsidRDefault="00C84EF3">
            <w:pPr>
              <w:pStyle w:val="TAC"/>
              <w:rPr>
                <w:rFonts w:eastAsia="SimSun"/>
                <w:sz w:val="16"/>
                <w:szCs w:val="16"/>
              </w:rPr>
            </w:pPr>
          </w:p>
        </w:tc>
        <w:tc>
          <w:tcPr>
            <w:tcW w:w="927" w:type="dxa"/>
          </w:tcPr>
          <w:p w14:paraId="536A76FD" w14:textId="77777777" w:rsidR="00C84EF3" w:rsidRDefault="00C84EF3">
            <w:pPr>
              <w:pStyle w:val="TAC"/>
              <w:rPr>
                <w:rFonts w:eastAsia="SimSun"/>
                <w:sz w:val="16"/>
                <w:szCs w:val="16"/>
              </w:rPr>
            </w:pPr>
          </w:p>
        </w:tc>
        <w:tc>
          <w:tcPr>
            <w:tcW w:w="973" w:type="dxa"/>
          </w:tcPr>
          <w:p w14:paraId="36639F94"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26EDB82D" w14:textId="77777777" w:rsidR="00C84EF3" w:rsidRDefault="00C84EF3">
            <w:pPr>
              <w:pStyle w:val="TAC"/>
              <w:rPr>
                <w:rFonts w:eastAsia="SimSun"/>
                <w:sz w:val="16"/>
                <w:szCs w:val="16"/>
                <w:lang w:val="en-US" w:eastAsia="zh-CN"/>
              </w:rPr>
            </w:pPr>
          </w:p>
        </w:tc>
        <w:tc>
          <w:tcPr>
            <w:tcW w:w="1100" w:type="dxa"/>
          </w:tcPr>
          <w:p w14:paraId="08BF4DCC" w14:textId="77777777" w:rsidR="00C84EF3" w:rsidRDefault="00C84EF3">
            <w:pPr>
              <w:pStyle w:val="TAC"/>
              <w:rPr>
                <w:rFonts w:eastAsia="SimSun"/>
                <w:sz w:val="16"/>
                <w:szCs w:val="16"/>
                <w:lang w:val="en-US" w:eastAsia="zh-CN"/>
              </w:rPr>
            </w:pPr>
          </w:p>
        </w:tc>
        <w:tc>
          <w:tcPr>
            <w:tcW w:w="1100" w:type="dxa"/>
          </w:tcPr>
          <w:p w14:paraId="2E184E79" w14:textId="77777777" w:rsidR="00C84EF3" w:rsidRDefault="00C84EF3">
            <w:pPr>
              <w:pStyle w:val="TAC"/>
              <w:rPr>
                <w:rFonts w:eastAsia="SimSun"/>
                <w:sz w:val="16"/>
                <w:szCs w:val="16"/>
                <w:lang w:val="en-US" w:eastAsia="zh-CN"/>
              </w:rPr>
            </w:pPr>
          </w:p>
        </w:tc>
      </w:tr>
      <w:tr w:rsidR="00C84EF3" w14:paraId="39DCDE17" w14:textId="77777777">
        <w:trPr>
          <w:cantSplit/>
          <w:trHeight w:val="154"/>
          <w:jc w:val="center"/>
        </w:trPr>
        <w:tc>
          <w:tcPr>
            <w:tcW w:w="1038" w:type="dxa"/>
          </w:tcPr>
          <w:p w14:paraId="5F4C1F77" w14:textId="77777777" w:rsidR="00C84EF3" w:rsidRDefault="00000000">
            <w:pPr>
              <w:pStyle w:val="TAH"/>
              <w:rPr>
                <w:rFonts w:eastAsia="SimSun"/>
                <w:sz w:val="16"/>
                <w:szCs w:val="16"/>
                <w:lang w:val="en-US" w:eastAsia="zh-CN"/>
              </w:rPr>
            </w:pPr>
            <w:r>
              <w:rPr>
                <w:rFonts w:eastAsia="SimSun" w:hint="eastAsia"/>
                <w:sz w:val="16"/>
                <w:szCs w:val="16"/>
                <w:lang w:val="en-US" w:eastAsia="zh-CN"/>
              </w:rPr>
              <w:t>29</w:t>
            </w:r>
          </w:p>
        </w:tc>
        <w:tc>
          <w:tcPr>
            <w:tcW w:w="835" w:type="dxa"/>
          </w:tcPr>
          <w:p w14:paraId="06600F98" w14:textId="77777777" w:rsidR="00C84EF3" w:rsidRDefault="00C84EF3">
            <w:pPr>
              <w:pStyle w:val="TAC"/>
              <w:rPr>
                <w:sz w:val="16"/>
                <w:szCs w:val="16"/>
              </w:rPr>
            </w:pPr>
          </w:p>
        </w:tc>
        <w:tc>
          <w:tcPr>
            <w:tcW w:w="864" w:type="dxa"/>
          </w:tcPr>
          <w:p w14:paraId="2E42FB42" w14:textId="77777777" w:rsidR="00C84EF3" w:rsidRDefault="00C84EF3">
            <w:pPr>
              <w:pStyle w:val="TAC"/>
              <w:rPr>
                <w:rFonts w:eastAsia="SimSun"/>
                <w:sz w:val="16"/>
                <w:szCs w:val="16"/>
                <w:lang w:val="en-US" w:eastAsia="zh-CN"/>
              </w:rPr>
            </w:pPr>
          </w:p>
        </w:tc>
        <w:tc>
          <w:tcPr>
            <w:tcW w:w="909" w:type="dxa"/>
          </w:tcPr>
          <w:p w14:paraId="5AADDFED" w14:textId="77777777" w:rsidR="00C84EF3" w:rsidRDefault="00C84EF3">
            <w:pPr>
              <w:pStyle w:val="TAC"/>
              <w:rPr>
                <w:rFonts w:eastAsia="SimSun"/>
                <w:sz w:val="16"/>
                <w:szCs w:val="16"/>
              </w:rPr>
            </w:pPr>
          </w:p>
        </w:tc>
        <w:tc>
          <w:tcPr>
            <w:tcW w:w="927" w:type="dxa"/>
          </w:tcPr>
          <w:p w14:paraId="5B7475D7" w14:textId="77777777" w:rsidR="00C84EF3" w:rsidRDefault="00C84EF3">
            <w:pPr>
              <w:pStyle w:val="TAC"/>
              <w:rPr>
                <w:rFonts w:eastAsia="SimSun"/>
                <w:sz w:val="16"/>
                <w:szCs w:val="16"/>
              </w:rPr>
            </w:pPr>
          </w:p>
        </w:tc>
        <w:tc>
          <w:tcPr>
            <w:tcW w:w="973" w:type="dxa"/>
          </w:tcPr>
          <w:p w14:paraId="1DD9A4C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419340CE" w14:textId="77777777" w:rsidR="00C84EF3" w:rsidRDefault="00C84EF3">
            <w:pPr>
              <w:pStyle w:val="TAC"/>
              <w:rPr>
                <w:rFonts w:eastAsia="SimSun"/>
                <w:sz w:val="16"/>
                <w:szCs w:val="16"/>
                <w:lang w:val="en-US" w:eastAsia="zh-CN"/>
              </w:rPr>
            </w:pPr>
          </w:p>
        </w:tc>
        <w:tc>
          <w:tcPr>
            <w:tcW w:w="1100" w:type="dxa"/>
          </w:tcPr>
          <w:p w14:paraId="492A08DC" w14:textId="77777777" w:rsidR="00C84EF3" w:rsidRDefault="00C84EF3">
            <w:pPr>
              <w:pStyle w:val="TAC"/>
              <w:rPr>
                <w:rFonts w:eastAsia="SimSun"/>
                <w:sz w:val="16"/>
                <w:szCs w:val="16"/>
                <w:lang w:val="en-US" w:eastAsia="zh-CN"/>
              </w:rPr>
            </w:pPr>
          </w:p>
        </w:tc>
        <w:tc>
          <w:tcPr>
            <w:tcW w:w="1100" w:type="dxa"/>
          </w:tcPr>
          <w:p w14:paraId="6CA2BA95" w14:textId="77777777" w:rsidR="00C84EF3" w:rsidRDefault="00C84EF3">
            <w:pPr>
              <w:pStyle w:val="TAC"/>
              <w:rPr>
                <w:rFonts w:eastAsia="SimSun"/>
                <w:sz w:val="16"/>
                <w:szCs w:val="16"/>
                <w:lang w:val="en-US" w:eastAsia="zh-CN"/>
              </w:rPr>
            </w:pPr>
          </w:p>
        </w:tc>
      </w:tr>
      <w:tr w:rsidR="00C84EF3" w14:paraId="1338C0CF" w14:textId="77777777">
        <w:trPr>
          <w:cantSplit/>
          <w:jc w:val="center"/>
        </w:trPr>
        <w:tc>
          <w:tcPr>
            <w:tcW w:w="1038" w:type="dxa"/>
          </w:tcPr>
          <w:p w14:paraId="6940EAD9" w14:textId="77777777" w:rsidR="00C84EF3" w:rsidRDefault="00000000">
            <w:pPr>
              <w:pStyle w:val="TAH"/>
              <w:rPr>
                <w:rFonts w:eastAsia="SimSun"/>
                <w:sz w:val="16"/>
                <w:szCs w:val="16"/>
                <w:lang w:val="en-US" w:eastAsia="zh-CN"/>
              </w:rPr>
            </w:pPr>
            <w:r>
              <w:rPr>
                <w:rFonts w:eastAsia="SimSun" w:hint="eastAsia"/>
                <w:sz w:val="16"/>
                <w:szCs w:val="16"/>
                <w:lang w:val="en-US" w:eastAsia="zh-CN"/>
              </w:rPr>
              <w:t>30</w:t>
            </w:r>
          </w:p>
        </w:tc>
        <w:tc>
          <w:tcPr>
            <w:tcW w:w="835" w:type="dxa"/>
          </w:tcPr>
          <w:p w14:paraId="7A7E8682" w14:textId="77777777" w:rsidR="00C84EF3" w:rsidRDefault="00C84EF3">
            <w:pPr>
              <w:pStyle w:val="TAC"/>
              <w:rPr>
                <w:sz w:val="16"/>
                <w:szCs w:val="16"/>
              </w:rPr>
            </w:pPr>
          </w:p>
        </w:tc>
        <w:tc>
          <w:tcPr>
            <w:tcW w:w="864" w:type="dxa"/>
          </w:tcPr>
          <w:p w14:paraId="62FB16D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909" w:type="dxa"/>
          </w:tcPr>
          <w:p w14:paraId="55A852C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927" w:type="dxa"/>
          </w:tcPr>
          <w:p w14:paraId="357C953A" w14:textId="77777777" w:rsidR="00C84EF3" w:rsidRDefault="00C84EF3">
            <w:pPr>
              <w:pStyle w:val="TAC"/>
              <w:rPr>
                <w:rFonts w:eastAsia="SimSun"/>
                <w:sz w:val="16"/>
                <w:szCs w:val="16"/>
              </w:rPr>
            </w:pPr>
          </w:p>
        </w:tc>
        <w:tc>
          <w:tcPr>
            <w:tcW w:w="973" w:type="dxa"/>
          </w:tcPr>
          <w:p w14:paraId="0775B25B" w14:textId="77777777" w:rsidR="00C84EF3" w:rsidRDefault="00C84EF3">
            <w:pPr>
              <w:pStyle w:val="TAC"/>
              <w:rPr>
                <w:rFonts w:eastAsia="SimSun"/>
                <w:sz w:val="16"/>
                <w:szCs w:val="16"/>
                <w:lang w:val="en-US" w:eastAsia="zh-CN"/>
              </w:rPr>
            </w:pPr>
          </w:p>
        </w:tc>
        <w:tc>
          <w:tcPr>
            <w:tcW w:w="1100" w:type="dxa"/>
          </w:tcPr>
          <w:p w14:paraId="49481032" w14:textId="77777777" w:rsidR="00C84EF3" w:rsidRDefault="00C84EF3">
            <w:pPr>
              <w:pStyle w:val="TAC"/>
              <w:rPr>
                <w:rFonts w:eastAsia="SimSun"/>
                <w:sz w:val="16"/>
                <w:szCs w:val="16"/>
                <w:lang w:val="en-US" w:eastAsia="zh-CN"/>
              </w:rPr>
            </w:pPr>
          </w:p>
        </w:tc>
        <w:tc>
          <w:tcPr>
            <w:tcW w:w="1100" w:type="dxa"/>
          </w:tcPr>
          <w:p w14:paraId="6CA21E69" w14:textId="77777777" w:rsidR="00C84EF3" w:rsidRDefault="00C84EF3">
            <w:pPr>
              <w:pStyle w:val="TAC"/>
              <w:rPr>
                <w:rFonts w:eastAsia="SimSun"/>
                <w:sz w:val="16"/>
                <w:szCs w:val="16"/>
                <w:lang w:val="en-US" w:eastAsia="zh-CN"/>
              </w:rPr>
            </w:pPr>
          </w:p>
        </w:tc>
        <w:tc>
          <w:tcPr>
            <w:tcW w:w="1100" w:type="dxa"/>
          </w:tcPr>
          <w:p w14:paraId="22759097" w14:textId="77777777" w:rsidR="00C84EF3" w:rsidRDefault="00C84EF3">
            <w:pPr>
              <w:pStyle w:val="TAC"/>
              <w:rPr>
                <w:rFonts w:eastAsia="SimSun"/>
                <w:sz w:val="16"/>
                <w:szCs w:val="16"/>
                <w:lang w:val="en-US" w:eastAsia="zh-CN"/>
              </w:rPr>
            </w:pPr>
          </w:p>
        </w:tc>
      </w:tr>
      <w:tr w:rsidR="00C84EF3" w14:paraId="226DEE74" w14:textId="77777777">
        <w:trPr>
          <w:cantSplit/>
          <w:jc w:val="center"/>
        </w:trPr>
        <w:tc>
          <w:tcPr>
            <w:tcW w:w="1038" w:type="dxa"/>
          </w:tcPr>
          <w:p w14:paraId="03497169" w14:textId="77777777" w:rsidR="00C84EF3" w:rsidRDefault="00000000">
            <w:pPr>
              <w:pStyle w:val="TAH"/>
              <w:rPr>
                <w:rFonts w:eastAsia="SimSun"/>
                <w:sz w:val="16"/>
                <w:szCs w:val="16"/>
                <w:lang w:val="en-US" w:eastAsia="zh-CN"/>
              </w:rPr>
            </w:pPr>
            <w:r>
              <w:rPr>
                <w:rFonts w:eastAsia="SimSun" w:hint="eastAsia"/>
                <w:sz w:val="16"/>
                <w:szCs w:val="16"/>
                <w:lang w:val="en-US" w:eastAsia="zh-CN"/>
              </w:rPr>
              <w:t>31</w:t>
            </w:r>
          </w:p>
        </w:tc>
        <w:tc>
          <w:tcPr>
            <w:tcW w:w="835" w:type="dxa"/>
          </w:tcPr>
          <w:p w14:paraId="33908311" w14:textId="77777777" w:rsidR="00C84EF3" w:rsidRDefault="00C84EF3">
            <w:pPr>
              <w:pStyle w:val="TAC"/>
              <w:rPr>
                <w:sz w:val="16"/>
                <w:szCs w:val="16"/>
              </w:rPr>
            </w:pPr>
          </w:p>
        </w:tc>
        <w:tc>
          <w:tcPr>
            <w:tcW w:w="864" w:type="dxa"/>
          </w:tcPr>
          <w:p w14:paraId="4A00E650" w14:textId="77777777" w:rsidR="00C84EF3" w:rsidRDefault="00C84EF3">
            <w:pPr>
              <w:pStyle w:val="TAC"/>
              <w:rPr>
                <w:rFonts w:eastAsia="SimSun"/>
                <w:sz w:val="16"/>
                <w:szCs w:val="16"/>
                <w:lang w:val="en-US" w:eastAsia="zh-CN"/>
              </w:rPr>
            </w:pPr>
          </w:p>
        </w:tc>
        <w:tc>
          <w:tcPr>
            <w:tcW w:w="909" w:type="dxa"/>
          </w:tcPr>
          <w:p w14:paraId="1F907251" w14:textId="77777777" w:rsidR="00C84EF3" w:rsidRDefault="00C84EF3">
            <w:pPr>
              <w:pStyle w:val="TAC"/>
              <w:rPr>
                <w:rFonts w:eastAsia="SimSun"/>
                <w:sz w:val="16"/>
                <w:szCs w:val="16"/>
                <w:lang w:val="en-US" w:eastAsia="zh-CN"/>
              </w:rPr>
            </w:pPr>
          </w:p>
        </w:tc>
        <w:tc>
          <w:tcPr>
            <w:tcW w:w="927" w:type="dxa"/>
          </w:tcPr>
          <w:p w14:paraId="037E4C72" w14:textId="77777777" w:rsidR="00C84EF3" w:rsidRDefault="00C84EF3">
            <w:pPr>
              <w:pStyle w:val="TAC"/>
              <w:rPr>
                <w:rFonts w:eastAsia="SimSun"/>
                <w:sz w:val="16"/>
                <w:szCs w:val="16"/>
              </w:rPr>
            </w:pPr>
          </w:p>
        </w:tc>
        <w:tc>
          <w:tcPr>
            <w:tcW w:w="973" w:type="dxa"/>
          </w:tcPr>
          <w:p w14:paraId="1F475BAD" w14:textId="77777777" w:rsidR="00C84EF3" w:rsidRDefault="00C84EF3">
            <w:pPr>
              <w:pStyle w:val="TAC"/>
              <w:rPr>
                <w:rFonts w:eastAsia="SimSun"/>
                <w:sz w:val="16"/>
                <w:szCs w:val="16"/>
                <w:lang w:val="en-US" w:eastAsia="zh-CN"/>
              </w:rPr>
            </w:pPr>
          </w:p>
        </w:tc>
        <w:tc>
          <w:tcPr>
            <w:tcW w:w="1100" w:type="dxa"/>
          </w:tcPr>
          <w:p w14:paraId="0F94C069" w14:textId="77777777" w:rsidR="00C84EF3" w:rsidRDefault="00C84EF3">
            <w:pPr>
              <w:pStyle w:val="TAC"/>
              <w:rPr>
                <w:rFonts w:eastAsia="SimSun"/>
                <w:sz w:val="16"/>
                <w:szCs w:val="16"/>
                <w:lang w:val="en-US" w:eastAsia="zh-CN"/>
              </w:rPr>
            </w:pPr>
          </w:p>
        </w:tc>
        <w:tc>
          <w:tcPr>
            <w:tcW w:w="1100" w:type="dxa"/>
          </w:tcPr>
          <w:p w14:paraId="58A63756" w14:textId="77777777" w:rsidR="00C84EF3" w:rsidRDefault="00C84EF3">
            <w:pPr>
              <w:pStyle w:val="TAC"/>
              <w:rPr>
                <w:rFonts w:eastAsia="SimSun"/>
                <w:sz w:val="16"/>
                <w:szCs w:val="16"/>
                <w:lang w:val="en-US" w:eastAsia="zh-CN"/>
              </w:rPr>
            </w:pPr>
          </w:p>
        </w:tc>
        <w:tc>
          <w:tcPr>
            <w:tcW w:w="1100" w:type="dxa"/>
          </w:tcPr>
          <w:p w14:paraId="7BA5CB1C"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662635D1" w14:textId="77777777">
        <w:trPr>
          <w:cantSplit/>
          <w:jc w:val="center"/>
        </w:trPr>
        <w:tc>
          <w:tcPr>
            <w:tcW w:w="1038" w:type="dxa"/>
          </w:tcPr>
          <w:p w14:paraId="6E61A697" w14:textId="77777777" w:rsidR="00C84EF3" w:rsidRDefault="00000000">
            <w:pPr>
              <w:pStyle w:val="TAH"/>
              <w:rPr>
                <w:rFonts w:eastAsia="SimSun"/>
                <w:sz w:val="16"/>
                <w:szCs w:val="16"/>
                <w:lang w:val="en-US" w:eastAsia="zh-CN"/>
              </w:rPr>
            </w:pPr>
            <w:r>
              <w:rPr>
                <w:rFonts w:eastAsia="SimSun" w:hint="eastAsia"/>
                <w:sz w:val="16"/>
                <w:szCs w:val="16"/>
                <w:lang w:val="en-US" w:eastAsia="zh-CN"/>
              </w:rPr>
              <w:t>32</w:t>
            </w:r>
          </w:p>
        </w:tc>
        <w:tc>
          <w:tcPr>
            <w:tcW w:w="835" w:type="dxa"/>
          </w:tcPr>
          <w:p w14:paraId="3340CF84" w14:textId="77777777" w:rsidR="00C84EF3" w:rsidRDefault="00C84EF3">
            <w:pPr>
              <w:pStyle w:val="TAC"/>
              <w:rPr>
                <w:sz w:val="16"/>
                <w:szCs w:val="16"/>
              </w:rPr>
            </w:pPr>
          </w:p>
        </w:tc>
        <w:tc>
          <w:tcPr>
            <w:tcW w:w="864" w:type="dxa"/>
          </w:tcPr>
          <w:p w14:paraId="5865BAB7" w14:textId="77777777" w:rsidR="00C84EF3" w:rsidRDefault="00C84EF3">
            <w:pPr>
              <w:pStyle w:val="TAC"/>
              <w:rPr>
                <w:rFonts w:eastAsia="SimSun"/>
                <w:sz w:val="16"/>
                <w:szCs w:val="16"/>
                <w:lang w:val="en-US" w:eastAsia="zh-CN"/>
              </w:rPr>
            </w:pPr>
          </w:p>
        </w:tc>
        <w:tc>
          <w:tcPr>
            <w:tcW w:w="909" w:type="dxa"/>
          </w:tcPr>
          <w:p w14:paraId="51B8EE6C" w14:textId="77777777" w:rsidR="00C84EF3" w:rsidRDefault="00C84EF3">
            <w:pPr>
              <w:pStyle w:val="TAC"/>
              <w:rPr>
                <w:rFonts w:eastAsia="SimSun"/>
                <w:sz w:val="16"/>
                <w:szCs w:val="16"/>
                <w:lang w:val="en-US" w:eastAsia="zh-CN"/>
              </w:rPr>
            </w:pPr>
          </w:p>
        </w:tc>
        <w:tc>
          <w:tcPr>
            <w:tcW w:w="927" w:type="dxa"/>
          </w:tcPr>
          <w:p w14:paraId="3E9F8D4F" w14:textId="77777777" w:rsidR="00C84EF3" w:rsidRDefault="00C84EF3">
            <w:pPr>
              <w:pStyle w:val="TAC"/>
              <w:rPr>
                <w:rFonts w:eastAsia="SimSun"/>
                <w:sz w:val="16"/>
                <w:szCs w:val="16"/>
              </w:rPr>
            </w:pPr>
          </w:p>
        </w:tc>
        <w:tc>
          <w:tcPr>
            <w:tcW w:w="973" w:type="dxa"/>
          </w:tcPr>
          <w:p w14:paraId="09FCF502" w14:textId="77777777" w:rsidR="00C84EF3" w:rsidRDefault="00C84EF3">
            <w:pPr>
              <w:pStyle w:val="TAC"/>
              <w:rPr>
                <w:rFonts w:eastAsia="SimSun"/>
                <w:sz w:val="16"/>
                <w:szCs w:val="16"/>
                <w:lang w:val="en-US" w:eastAsia="zh-CN"/>
              </w:rPr>
            </w:pPr>
          </w:p>
        </w:tc>
        <w:tc>
          <w:tcPr>
            <w:tcW w:w="1100" w:type="dxa"/>
          </w:tcPr>
          <w:p w14:paraId="484FF105" w14:textId="77777777" w:rsidR="00C84EF3" w:rsidRDefault="00C84EF3">
            <w:pPr>
              <w:pStyle w:val="TAC"/>
              <w:rPr>
                <w:rFonts w:eastAsia="SimSun"/>
                <w:sz w:val="16"/>
                <w:szCs w:val="16"/>
                <w:lang w:val="en-US" w:eastAsia="zh-CN"/>
              </w:rPr>
            </w:pPr>
          </w:p>
        </w:tc>
        <w:tc>
          <w:tcPr>
            <w:tcW w:w="1100" w:type="dxa"/>
          </w:tcPr>
          <w:p w14:paraId="3DDE157F" w14:textId="77777777" w:rsidR="00C84EF3" w:rsidRDefault="00C84EF3">
            <w:pPr>
              <w:pStyle w:val="TAC"/>
              <w:rPr>
                <w:rFonts w:eastAsia="SimSun"/>
                <w:sz w:val="16"/>
                <w:szCs w:val="16"/>
                <w:lang w:val="en-US" w:eastAsia="zh-CN"/>
              </w:rPr>
            </w:pPr>
          </w:p>
        </w:tc>
        <w:tc>
          <w:tcPr>
            <w:tcW w:w="1100" w:type="dxa"/>
          </w:tcPr>
          <w:p w14:paraId="0BEB8A52"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bl>
    <w:p w14:paraId="62EB7E72" w14:textId="77777777" w:rsidR="00C84EF3" w:rsidRDefault="00C84EF3">
      <w:pPr>
        <w:rPr>
          <w:rFonts w:eastAsia="SimSun"/>
          <w:lang w:eastAsia="zh-CN"/>
        </w:rPr>
      </w:pPr>
    </w:p>
    <w:p w14:paraId="7F5ECE5A" w14:textId="77777777" w:rsidR="00C84EF3" w:rsidRDefault="00000000">
      <w:pPr>
        <w:pStyle w:val="Heading2"/>
      </w:pPr>
      <w:bookmarkStart w:id="227" w:name="_Toc500949097"/>
      <w:bookmarkStart w:id="228" w:name="_Toc23254041"/>
      <w:bookmarkStart w:id="229" w:name="_Toc17410"/>
      <w:bookmarkStart w:id="230" w:name="_Toc13110"/>
      <w:bookmarkStart w:id="231" w:name="_Toc148590872"/>
      <w:bookmarkStart w:id="232" w:name="_Toc160808691"/>
      <w:bookmarkStart w:id="233" w:name="_Toc22214908"/>
      <w:bookmarkStart w:id="234" w:name="_Toc15836"/>
      <w:bookmarkStart w:id="235" w:name="_Toc11260"/>
      <w:bookmarkStart w:id="236" w:name="_Toc157759418"/>
      <w:bookmarkStart w:id="237" w:name="_Toc168576464"/>
      <w:r>
        <w:t>6.</w:t>
      </w:r>
      <w:r>
        <w:rPr>
          <w:rFonts w:hint="eastAsia"/>
        </w:rPr>
        <w:t>1</w:t>
      </w:r>
      <w:r>
        <w:rPr>
          <w:rFonts w:hint="eastAsia"/>
        </w:rPr>
        <w:tab/>
      </w:r>
      <w:r>
        <w:t>Solution</w:t>
      </w:r>
      <w:r>
        <w:rPr>
          <w:rFonts w:hint="eastAsia"/>
        </w:rPr>
        <w:t xml:space="preserve"> #1</w:t>
      </w:r>
      <w:r>
        <w:t xml:space="preserve">: </w:t>
      </w:r>
      <w:bookmarkEnd w:id="227"/>
      <w:r>
        <w:t>Architectural Enhancements in Support of exposure of IMS events using HSS Subscription</w:t>
      </w:r>
      <w:bookmarkEnd w:id="228"/>
      <w:bookmarkEnd w:id="229"/>
      <w:bookmarkEnd w:id="230"/>
      <w:bookmarkEnd w:id="231"/>
      <w:bookmarkEnd w:id="232"/>
      <w:bookmarkEnd w:id="233"/>
      <w:bookmarkEnd w:id="234"/>
      <w:bookmarkEnd w:id="235"/>
      <w:bookmarkEnd w:id="236"/>
      <w:bookmarkEnd w:id="237"/>
    </w:p>
    <w:p w14:paraId="731F44F5" w14:textId="77777777" w:rsidR="00C84EF3" w:rsidRDefault="00000000">
      <w:pPr>
        <w:pStyle w:val="Heading3"/>
      </w:pPr>
      <w:bookmarkStart w:id="238" w:name="_Toc1332"/>
      <w:bookmarkStart w:id="239" w:name="_Toc8365"/>
      <w:bookmarkStart w:id="240" w:name="_Toc7777"/>
      <w:bookmarkStart w:id="241" w:name="_Toc19064"/>
      <w:bookmarkStart w:id="242" w:name="_Toc22214909"/>
      <w:bookmarkStart w:id="243" w:name="_Toc148590873"/>
      <w:bookmarkStart w:id="244" w:name="_Toc23254042"/>
      <w:bookmarkStart w:id="245" w:name="_Toc160808692"/>
      <w:bookmarkStart w:id="246" w:name="_Toc500949099"/>
      <w:bookmarkStart w:id="247" w:name="_Toc157759419"/>
      <w:bookmarkStart w:id="248" w:name="_Toc168576465"/>
      <w:r>
        <w:t>6.</w:t>
      </w:r>
      <w:r>
        <w:rPr>
          <w:rFonts w:eastAsia="SimSun" w:hint="eastAsia"/>
        </w:rPr>
        <w:t>1</w:t>
      </w:r>
      <w:r>
        <w:t>.1</w:t>
      </w:r>
      <w:r>
        <w:rPr>
          <w:rFonts w:hint="eastAsia"/>
        </w:rPr>
        <w:tab/>
        <w:t>Description</w:t>
      </w:r>
      <w:bookmarkEnd w:id="238"/>
      <w:bookmarkEnd w:id="239"/>
      <w:bookmarkEnd w:id="240"/>
      <w:bookmarkEnd w:id="241"/>
      <w:bookmarkEnd w:id="242"/>
      <w:bookmarkEnd w:id="243"/>
      <w:bookmarkEnd w:id="244"/>
      <w:bookmarkEnd w:id="245"/>
      <w:bookmarkEnd w:id="246"/>
      <w:bookmarkEnd w:id="247"/>
      <w:bookmarkEnd w:id="248"/>
    </w:p>
    <w:p w14:paraId="11A56B5C" w14:textId="6AAF8FE5" w:rsidR="00C84EF3" w:rsidRDefault="00000000">
      <w:bookmarkStart w:id="249" w:name="_Toc500949101"/>
      <w:bookmarkStart w:id="250" w:name="_Toc22214910"/>
      <w:r>
        <w:t xml:space="preserve">In this solution, DCSF subscribes to events defined in Table AA.2.4.2.2-1 in clause AA.2.4.2 of </w:t>
      </w:r>
      <w:r w:rsidR="00B1194C">
        <w:t>TS 23.228 [</w:t>
      </w:r>
      <w:r>
        <w:t>5] and other possible IMS events related to a given IMS user of interest via HSS. When the event is fulfilled, the IMS AS notifies the event to DCSF directly.</w:t>
      </w:r>
    </w:p>
    <w:p w14:paraId="121461BF" w14:textId="77777777" w:rsidR="00C84EF3" w:rsidRDefault="00000000">
      <w:r>
        <w:t xml:space="preserve">Additionally, in this solution, it is also proposed that a similar approach is used for trusted and untrusted Application Servers to subscribe to IMS events of interest via the NEF. When the IMS exposure event is related to a given IMS </w:t>
      </w:r>
      <w:r>
        <w:lastRenderedPageBreak/>
        <w:t>user, the NEF subscribes to the corresponding IMS AS allocated to the IMS user via the HSS. When the event is fulfilled, the IMS AS notifies the IMS exposure event to the NEF.</w:t>
      </w:r>
    </w:p>
    <w:p w14:paraId="32F68E24" w14:textId="77777777" w:rsidR="00C84EF3" w:rsidRDefault="00000000">
      <w:r>
        <w:t>The list of supported events is defined in Key issue 2.</w:t>
      </w:r>
    </w:p>
    <w:p w14:paraId="37B7C5EF" w14:textId="77777777" w:rsidR="00C84EF3" w:rsidRDefault="00000000">
      <w:r>
        <w:t>To support the above, once an IMS subscriber successfully registers in IMS and if at least one IMS AS capable of supporting IMS DC is selected and IMS DC is enabled in the subscriber profile in HSS for this IMS subscriber, the</w:t>
      </w:r>
      <w:r>
        <w:rPr>
          <w:rFonts w:eastAsia="SimSun" w:hint="eastAsia"/>
          <w:lang w:val="en-US" w:eastAsia="zh-CN"/>
        </w:rPr>
        <w:t>n</w:t>
      </w:r>
      <w:r>
        <w:t xml:space="preserve"> IMS AS register</w:t>
      </w:r>
      <w:r>
        <w:rPr>
          <w:rFonts w:eastAsia="SimSun" w:hint="eastAsia"/>
          <w:lang w:val="en-US" w:eastAsia="zh-CN"/>
        </w:rPr>
        <w:t>s</w:t>
      </w:r>
      <w:r>
        <w:t xml:space="preserve"> in HSS the IMS AS instance allocated for the subscriber using an enhanced Nhss_ImsUECM service over N71 for that purpose.</w:t>
      </w:r>
    </w:p>
    <w:p w14:paraId="203126E9" w14:textId="77777777" w:rsidR="00C84EF3" w:rsidRDefault="00000000">
      <w:r>
        <w:t>In this Release, MMTEL AS registers its instance in HSS.</w:t>
      </w:r>
    </w:p>
    <w:p w14:paraId="18AE7E41" w14:textId="6D08E608" w:rsidR="00C84EF3" w:rsidRDefault="00000000">
      <w:r>
        <w:t xml:space="preserve">For events specified in Annex AA, clause AA.2.4.2 of </w:t>
      </w:r>
      <w:r w:rsidR="00B1194C">
        <w:t>TS 23.228 [</w:t>
      </w:r>
      <w:r>
        <w:t>5] and other possible IMS events, DCSF subscribes with HSS for such an event using a new service Nhss_ImsEE over N72. If HSS finds that the IMS DC is enabled for the IMPU (s), HSS subscribes with IMS AS using a new service Nimsas_ImsEE_Subscribe Request over N71.</w:t>
      </w:r>
    </w:p>
    <w:p w14:paraId="792E53A2" w14:textId="77777777" w:rsidR="00C84EF3" w:rsidRDefault="00000000">
      <w:r>
        <w:t>For any IMS event, an AF subscribes to NEF for an IMS event for a subscriber via a new service Nnef_ImsEE, over N33. The NEF in turns forwards such a subscription request to HSS via a new service Nhss_ImsEE, over Nxx.</w:t>
      </w:r>
    </w:p>
    <w:p w14:paraId="014B6DC2" w14:textId="77777777" w:rsidR="00C84EF3" w:rsidRDefault="00000000">
      <w:r>
        <w:t>HSS subscribes to the event with the identified IMS AS instance via a new service Nimsas_ImsEE, over N71. For unregistered UEs, the HSS keeps the subscription request and subscribes to the requested IMS event when the UE registers in IMS.</w:t>
      </w:r>
    </w:p>
    <w:p w14:paraId="45BE615A" w14:textId="77777777" w:rsidR="00C84EF3" w:rsidRDefault="00000000">
      <w:r>
        <w:t>Upon detection of the requested IMS event, the IMS AS notifies the event directly to the NEF/DCSF via a new service Nimsas_ImsEE, over Nyy for NEF, or DC1 for DCSF.</w:t>
      </w:r>
    </w:p>
    <w:p w14:paraId="33A9842D" w14:textId="77777777" w:rsidR="00C84EF3" w:rsidRDefault="00000000">
      <w:r>
        <w:t>HSS is aware of events producers as follows:</w:t>
      </w:r>
    </w:p>
    <w:p w14:paraId="0940866C" w14:textId="77777777" w:rsidR="00C84EF3" w:rsidRDefault="00000000">
      <w:pPr>
        <w:pStyle w:val="B1"/>
      </w:pPr>
      <w:r>
        <w:t>-</w:t>
      </w:r>
      <w:r>
        <w:tab/>
        <w:t>IMS AS registers in HSS its instance ID serving the successfully IMS registered UEs. The IMS AS includes in the registration request the list of events (or event categories) the IMS AS instance supports. HSS stores this information together with the IMS AS instance ID serving the successfully registered IMS UE. When HSS receives a subscription request for an event (or event category) pertaining to a registered IMS UE, HSS validates the IMS instance serving the UE for the requested event (or event category) and if supported by the registered IMS AS, HSS sends the subscription request to the IMS AS instance.</w:t>
      </w:r>
    </w:p>
    <w:p w14:paraId="0B718912" w14:textId="77777777" w:rsidR="00C84EF3" w:rsidRDefault="00000000">
      <w:pPr>
        <w:rPr>
          <w:b/>
          <w:bCs/>
        </w:rPr>
      </w:pPr>
      <w:r>
        <w:rPr>
          <w:b/>
          <w:bCs/>
        </w:rPr>
        <w:t>Optimization of Subscription request to IMS events:</w:t>
      </w:r>
    </w:p>
    <w:p w14:paraId="1DA434FC" w14:textId="59433EDC" w:rsidR="00C84EF3" w:rsidRDefault="00000000">
      <w:r>
        <w:t xml:space="preserve">In order to optimize subscription requests to IMS events, it is possible to group a collection of individual events in an event category (e.g. DC events as defined in Table AA.2.4.2.2-1 of </w:t>
      </w:r>
      <w:r w:rsidR="00B1194C">
        <w:t>TS 23.228 [</w:t>
      </w:r>
      <w:r>
        <w:t>5]). This enables an NF consumer to subscribe to the event category, rather than to all individual events in the event category. The NF consumer can receive a notification for any individual event (s) within the event category. An event category is allocated an identity just like any individual event. Additionally, an event category is treated like any event from an event producer point of view in terms of declaration for support as depicted above. HSS and NEF are transparent to an event vs an event category.</w:t>
      </w:r>
    </w:p>
    <w:p w14:paraId="3F9158ED" w14:textId="77777777" w:rsidR="00C84EF3" w:rsidRDefault="00000000">
      <w:r>
        <w:t>The architecture depicting the solution is shown in Figure 6.1.1-1.</w:t>
      </w:r>
    </w:p>
    <w:p w14:paraId="460D4A79" w14:textId="77777777" w:rsidR="00C84EF3" w:rsidRDefault="00000000">
      <w:pPr>
        <w:pStyle w:val="TH"/>
        <w:rPr>
          <w:lang w:eastAsia="zh-CN"/>
        </w:rPr>
      </w:pPr>
      <w:r>
        <w:object w:dxaOrig="6383" w:dyaOrig="7264" w14:anchorId="0A213E91">
          <v:shape id="_x0000_i1027" type="#_x0000_t75" style="width:319.1pt;height:363.45pt" o:ole="">
            <v:imagedata r:id="rId13" o:title="" cropbottom="32890f"/>
          </v:shape>
          <o:OLEObject Type="Embed" ProgID="Visio.Drawing.15" ShapeID="_x0000_i1027" DrawAspect="Content" ObjectID="_1779513361" r:id="rId14"/>
        </w:object>
      </w:r>
    </w:p>
    <w:p w14:paraId="06EEDDA6" w14:textId="77777777" w:rsidR="00C84EF3" w:rsidRDefault="00000000">
      <w:pPr>
        <w:pStyle w:val="TF"/>
      </w:pPr>
      <w:r>
        <w:t>Figure 6.</w:t>
      </w:r>
      <w:r>
        <w:rPr>
          <w:rFonts w:eastAsia="SimSun"/>
        </w:rPr>
        <w:t>1</w:t>
      </w:r>
      <w:r>
        <w:t>.1-1: IMS Event Framework</w:t>
      </w:r>
    </w:p>
    <w:p w14:paraId="14B9ED0B" w14:textId="77777777" w:rsidR="00C84EF3" w:rsidRDefault="00000000">
      <w:r>
        <w:t>Figure 6.1.1-1includes the following reference points:</w:t>
      </w:r>
    </w:p>
    <w:p w14:paraId="3BC77A44" w14:textId="77777777" w:rsidR="00C84EF3" w:rsidRDefault="00000000">
      <w:pPr>
        <w:pStyle w:val="B1"/>
      </w:pPr>
      <w:r>
        <w:t>-</w:t>
      </w:r>
      <w:r>
        <w:tab/>
        <w:t>N33 is enhanced to enable an AF to subscribe to, and receive notifications about the requested IMS event of interest via the NEF.</w:t>
      </w:r>
    </w:p>
    <w:p w14:paraId="6EAA502D" w14:textId="77777777" w:rsidR="00C84EF3" w:rsidRDefault="00000000">
      <w:pPr>
        <w:pStyle w:val="B1"/>
      </w:pPr>
      <w:r>
        <w:t>-</w:t>
      </w:r>
      <w:r>
        <w:tab/>
        <w:t>A new reference point between NEF and HSS is introduced to enable NEF to subscribe to HSS for IMS related events for a specific subscriber. This reference point is labelled Nxx.</w:t>
      </w:r>
    </w:p>
    <w:p w14:paraId="16D2C782" w14:textId="77777777" w:rsidR="00C84EF3" w:rsidRDefault="00000000">
      <w:pPr>
        <w:pStyle w:val="B1"/>
      </w:pPr>
      <w:r>
        <w:t>-</w:t>
      </w:r>
      <w:r>
        <w:tab/>
        <w:t>N72 is enhanced to allow the DCSF to subscribe to DC Session Control related events via the HSS.</w:t>
      </w:r>
    </w:p>
    <w:p w14:paraId="2F3C9521" w14:textId="77777777" w:rsidR="00C84EF3" w:rsidRDefault="00000000">
      <w:pPr>
        <w:pStyle w:val="NO"/>
      </w:pPr>
      <w:r>
        <w:t>NOTE 1:</w:t>
      </w:r>
      <w:r>
        <w:tab/>
        <w:t>DCSF can also subscribe to other IMS events of interest.</w:t>
      </w:r>
    </w:p>
    <w:p w14:paraId="4231D0BB" w14:textId="77777777" w:rsidR="00C84EF3" w:rsidRDefault="00000000">
      <w:pPr>
        <w:pStyle w:val="B1"/>
      </w:pPr>
      <w:r>
        <w:t>-</w:t>
      </w:r>
      <w:r>
        <w:tab/>
        <w:t>N71 is enhanced to enable HSS to receive registration of an AS instance allocated for a specific subscriber upon initial IMS registration and to subscribe to the IMS AS instance of a specific subscriber for any IMS event of interest..</w:t>
      </w:r>
    </w:p>
    <w:p w14:paraId="0C216330" w14:textId="58EF1433" w:rsidR="00C84EF3" w:rsidRDefault="00000000">
      <w:pPr>
        <w:pStyle w:val="NO"/>
      </w:pPr>
      <w:r>
        <w:t>NOTE 2:</w:t>
      </w:r>
      <w:r>
        <w:tab/>
        <w:t xml:space="preserve">IMS AS supports subscription to IMS events of interest including events defined in </w:t>
      </w:r>
      <w:r w:rsidR="00B1194C">
        <w:t>TS 23.228 [</w:t>
      </w:r>
      <w:r>
        <w:t xml:space="preserve">5]. The existing Subscribe service operation place holder in </w:t>
      </w:r>
      <w:r w:rsidR="00B1194C">
        <w:t>TS 23.228 [</w:t>
      </w:r>
      <w:r>
        <w:t>5] in Nimsas_SessionEventControl is not used in this solution.</w:t>
      </w:r>
    </w:p>
    <w:p w14:paraId="77E6E653" w14:textId="77777777" w:rsidR="00C84EF3" w:rsidRDefault="00000000">
      <w:pPr>
        <w:pStyle w:val="B1"/>
      </w:pPr>
      <w:r>
        <w:t>-</w:t>
      </w:r>
      <w:r>
        <w:tab/>
        <w:t>A new reference point between IMS AS and NEF is introduced to enable IMS AS to send notifications regarding directly subscribed IMS events to the NEF. This reference point is labelled Nyy.</w:t>
      </w:r>
    </w:p>
    <w:p w14:paraId="701EFFB3" w14:textId="77777777" w:rsidR="00C84EF3" w:rsidRDefault="00000000">
      <w:pPr>
        <w:pStyle w:val="B1"/>
      </w:pPr>
      <w:r>
        <w:t>-</w:t>
      </w:r>
      <w:r>
        <w:tab/>
        <w:t>DC1 is enhanced to allow the DCSF to receive notifications for IMS related events.</w:t>
      </w:r>
    </w:p>
    <w:p w14:paraId="7044787A" w14:textId="77777777" w:rsidR="00C84EF3" w:rsidRDefault="00000000">
      <w:r>
        <w:t>The normative phase will define Diameter impacts on legacy interfaces impacted by the solution.</w:t>
      </w:r>
    </w:p>
    <w:p w14:paraId="0DCEC34E" w14:textId="77777777" w:rsidR="00C84EF3" w:rsidRDefault="00000000">
      <w:pPr>
        <w:pStyle w:val="Heading3"/>
      </w:pPr>
      <w:bookmarkStart w:id="251" w:name="_Toc157759420"/>
      <w:bookmarkStart w:id="252" w:name="_Toc25864"/>
      <w:bookmarkStart w:id="253" w:name="_Toc23254043"/>
      <w:bookmarkStart w:id="254" w:name="_Toc13329"/>
      <w:bookmarkStart w:id="255" w:name="_Toc8890"/>
      <w:bookmarkStart w:id="256" w:name="_Toc16074"/>
      <w:bookmarkStart w:id="257" w:name="_Toc160808693"/>
      <w:bookmarkStart w:id="258" w:name="_Toc148590874"/>
      <w:bookmarkStart w:id="259" w:name="_Toc168576466"/>
      <w:r>
        <w:lastRenderedPageBreak/>
        <w:t>6.</w:t>
      </w:r>
      <w:r>
        <w:rPr>
          <w:rFonts w:eastAsia="SimSun" w:hint="eastAsia"/>
          <w:lang w:val="en-US" w:eastAsia="zh-CN"/>
        </w:rPr>
        <w:t>1</w:t>
      </w:r>
      <w:r>
        <w:t>.2</w:t>
      </w:r>
      <w:r>
        <w:tab/>
        <w:t>Procedures</w:t>
      </w:r>
      <w:bookmarkEnd w:id="249"/>
      <w:bookmarkEnd w:id="250"/>
      <w:bookmarkEnd w:id="251"/>
      <w:bookmarkEnd w:id="252"/>
      <w:bookmarkEnd w:id="253"/>
      <w:bookmarkEnd w:id="254"/>
      <w:bookmarkEnd w:id="255"/>
      <w:bookmarkEnd w:id="256"/>
      <w:bookmarkEnd w:id="257"/>
      <w:bookmarkEnd w:id="258"/>
      <w:bookmarkEnd w:id="259"/>
    </w:p>
    <w:p w14:paraId="502738DD" w14:textId="77777777" w:rsidR="00C84EF3" w:rsidRDefault="00000000">
      <w:pPr>
        <w:pStyle w:val="Heading4"/>
      </w:pPr>
      <w:bookmarkStart w:id="260" w:name="_Toc157759421"/>
      <w:bookmarkStart w:id="261" w:name="_Toc160808694"/>
      <w:bookmarkStart w:id="262" w:name="_Toc168576467"/>
      <w:r>
        <w:t>6.1.2.1</w:t>
      </w:r>
      <w:r>
        <w:tab/>
      </w:r>
      <w:r>
        <w:rPr>
          <w:rFonts w:eastAsia="SimSun" w:hint="eastAsia"/>
          <w:lang w:val="en-US" w:eastAsia="zh-CN"/>
        </w:rPr>
        <w:t xml:space="preserve">DCSF </w:t>
      </w:r>
      <w:r>
        <w:t xml:space="preserve">Subscription to </w:t>
      </w:r>
      <w:r>
        <w:rPr>
          <w:rFonts w:eastAsia="SimSun" w:hint="eastAsia"/>
          <w:lang w:val="en-US" w:eastAsia="zh-CN"/>
        </w:rPr>
        <w:t>IMS</w:t>
      </w:r>
      <w:r>
        <w:t xml:space="preserve"> Events Via HSS</w:t>
      </w:r>
      <w:bookmarkEnd w:id="260"/>
      <w:bookmarkEnd w:id="261"/>
      <w:bookmarkEnd w:id="262"/>
    </w:p>
    <w:p w14:paraId="0BBD529A" w14:textId="04E72851" w:rsidR="00C84EF3" w:rsidRDefault="00000000">
      <w:pPr>
        <w:rPr>
          <w:lang w:val="en-US"/>
        </w:rPr>
      </w:pPr>
      <w:r>
        <w:rPr>
          <w:lang w:val="en-US"/>
        </w:rPr>
        <w:t xml:space="preserve">To subscribe to IMS events defined in Table AA.2.4.2.2-1 in clause AA.2.4.2 of </w:t>
      </w:r>
      <w:r w:rsidR="00B1194C">
        <w:rPr>
          <w:lang w:val="en-US"/>
        </w:rPr>
        <w:t>TS 23.228 [</w:t>
      </w:r>
      <w:r>
        <w:rPr>
          <w:lang w:val="en-US"/>
        </w:rPr>
        <w:t>5] and any other IMS event, DCSF subscribes to HSS for that purpose by sending the Nhss_ImsEE-Subscribe Request and includes the requested event, as well as the subscriber Identity (e.g. IMPU) in the request. When any of the requested events is fulfilled, a Nhss_ImsEE_Notify operation is generated including the relevant information for the event.</w:t>
      </w:r>
    </w:p>
    <w:p w14:paraId="79168907" w14:textId="77777777" w:rsidR="00C84EF3" w:rsidRDefault="00000000">
      <w:pPr>
        <w:rPr>
          <w:lang w:val="en-US"/>
        </w:rPr>
      </w:pPr>
      <w:r>
        <w:rPr>
          <w:lang w:val="en-US"/>
        </w:rPr>
        <w:t>Figure 6.1.2.1-1 depicts a typical call flow for DCSF subscribing to IMS events via HSS.</w:t>
      </w:r>
    </w:p>
    <w:p w14:paraId="7093BC63" w14:textId="77777777" w:rsidR="00C84EF3" w:rsidRDefault="00000000">
      <w:pPr>
        <w:pStyle w:val="TH"/>
      </w:pPr>
      <w:r>
        <w:object w:dxaOrig="9607" w:dyaOrig="7856" w14:anchorId="3869FF51">
          <v:shape id="_x0000_i1028" type="#_x0000_t75" style="width:480.4pt;height:392.25pt" o:ole="">
            <v:imagedata r:id="rId15" o:title=""/>
          </v:shape>
          <o:OLEObject Type="Embed" ProgID="Visio.Drawing.15" ShapeID="_x0000_i1028" DrawAspect="Content" ObjectID="_1779513362" r:id="rId16"/>
        </w:object>
      </w:r>
    </w:p>
    <w:p w14:paraId="6EAF2310" w14:textId="77777777" w:rsidR="00C84EF3" w:rsidRDefault="00000000">
      <w:pPr>
        <w:pStyle w:val="TF"/>
      </w:pPr>
      <w:r>
        <w:t>6.</w:t>
      </w:r>
      <w:r>
        <w:rPr>
          <w:rFonts w:eastAsia="SimSun"/>
        </w:rPr>
        <w:t>1</w:t>
      </w:r>
      <w:r>
        <w:t xml:space="preserve">.2.2-1: DCSF Subscription to </w:t>
      </w:r>
      <w:r>
        <w:rPr>
          <w:rFonts w:eastAsia="SimSun" w:hint="eastAsia"/>
        </w:rPr>
        <w:t>IMS</w:t>
      </w:r>
      <w:r>
        <w:t xml:space="preserve"> Events</w:t>
      </w:r>
    </w:p>
    <w:p w14:paraId="4FE11BD1" w14:textId="77777777" w:rsidR="00C84EF3" w:rsidRDefault="00000000">
      <w:pPr>
        <w:pStyle w:val="B1"/>
      </w:pPr>
      <w:r>
        <w:t>1.</w:t>
      </w:r>
      <w:r>
        <w:tab/>
        <w:t>UE performs initial IMS Registration.</w:t>
      </w:r>
    </w:p>
    <w:p w14:paraId="09F4F646" w14:textId="77777777" w:rsidR="00C84EF3" w:rsidRDefault="00000000">
      <w:pPr>
        <w:pStyle w:val="B1"/>
      </w:pPr>
      <w:r>
        <w:t>2.</w:t>
      </w:r>
      <w:r>
        <w:tab/>
        <w:t>S-CSCF performs third party Registration with the IMS AS instance allocated to the registering UE.</w:t>
      </w:r>
    </w:p>
    <w:p w14:paraId="15988AA3" w14:textId="77777777" w:rsidR="00C84EF3" w:rsidRDefault="00000000">
      <w:pPr>
        <w:pStyle w:val="B1"/>
      </w:pPr>
      <w:r>
        <w:t>3.</w:t>
      </w:r>
      <w:r>
        <w:tab/>
        <w:t>IMS AS registers in HSS using Nhss_ImsUECM_Registration operation the IMS AS instance allocated to the UE. The IMS AS includes in the registration request the list of events (or event categories) the IMS AS instance supports.</w:t>
      </w:r>
    </w:p>
    <w:p w14:paraId="180B5354" w14:textId="77777777" w:rsidR="00C84EF3" w:rsidRDefault="00000000">
      <w:pPr>
        <w:pStyle w:val="B1"/>
      </w:pPr>
      <w:r>
        <w:t>4.</w:t>
      </w:r>
      <w:r>
        <w:tab/>
        <w:t>DCSF subscribes to the event by sending to HSS a Nhss_ImsEE_Subscribe Request. The request includes the subscriber IMPU.</w:t>
      </w:r>
    </w:p>
    <w:p w14:paraId="05887544" w14:textId="77777777" w:rsidR="00C84EF3" w:rsidRDefault="00000000">
      <w:pPr>
        <w:pStyle w:val="B1"/>
      </w:pPr>
      <w:r>
        <w:t>5.</w:t>
      </w:r>
      <w:r>
        <w:tab/>
        <w:t>HSS in turn locates the IMS AS instance serving the UE. If the registered IMS AS instance supports the requested event, the HSS sends to the IMS AS an Nimsas_ImsEE_Subscribe Request and includes the subscriber IMPU and the DCSF address as notification endpoint.</w:t>
      </w:r>
    </w:p>
    <w:p w14:paraId="5F076A92" w14:textId="77777777" w:rsidR="00C84EF3" w:rsidRDefault="00000000">
      <w:pPr>
        <w:pStyle w:val="B1"/>
      </w:pPr>
      <w:r>
        <w:lastRenderedPageBreak/>
        <w:t>6.</w:t>
      </w:r>
      <w:r>
        <w:tab/>
        <w:t>IMS AS returns to HSS Nimsas_ImsEE_Subscribe Response.</w:t>
      </w:r>
    </w:p>
    <w:p w14:paraId="3A905E12" w14:textId="77777777" w:rsidR="00C84EF3" w:rsidRDefault="00000000">
      <w:pPr>
        <w:pStyle w:val="B1"/>
      </w:pPr>
      <w:r>
        <w:t>7.</w:t>
      </w:r>
      <w:r>
        <w:tab/>
        <w:t>HSS returns to the DCSF the Nhss_ImsEE_Subscribe Response to the request initiated in step 4</w:t>
      </w:r>
    </w:p>
    <w:p w14:paraId="4F75BC1E" w14:textId="77777777" w:rsidR="00C84EF3" w:rsidRDefault="00000000">
      <w:pPr>
        <w:pStyle w:val="B1"/>
      </w:pPr>
      <w:r>
        <w:t>8.</w:t>
      </w:r>
      <w:r>
        <w:tab/>
        <w:t>UE initiates an action that leads to a detected event in IMS AS.</w:t>
      </w:r>
    </w:p>
    <w:p w14:paraId="72BEB418" w14:textId="77777777" w:rsidR="00C84EF3" w:rsidRDefault="00000000">
      <w:pPr>
        <w:pStyle w:val="B1"/>
      </w:pPr>
      <w:r>
        <w:t>9.</w:t>
      </w:r>
      <w:r>
        <w:tab/>
        <w:t>The requested event is fulfilled, IMS AS returns to DCSF an Nimsas_ImsEE_Notify Request including the relevant event information.</w:t>
      </w:r>
    </w:p>
    <w:p w14:paraId="190FFDD3" w14:textId="77777777" w:rsidR="00C84EF3" w:rsidRDefault="00000000">
      <w:pPr>
        <w:pStyle w:val="B1"/>
      </w:pPr>
      <w:r>
        <w:t>10.</w:t>
      </w:r>
      <w:r>
        <w:tab/>
        <w:t>DCSF returns Nimsas_ImsEE_Notify Response.</w:t>
      </w:r>
    </w:p>
    <w:p w14:paraId="158939EF" w14:textId="77777777" w:rsidR="00C84EF3" w:rsidRDefault="00000000">
      <w:pPr>
        <w:pStyle w:val="Heading4"/>
      </w:pPr>
      <w:bookmarkStart w:id="263" w:name="_Toc160808695"/>
      <w:bookmarkStart w:id="264" w:name="_Toc157759422"/>
      <w:bookmarkStart w:id="265" w:name="_Toc168576468"/>
      <w:r>
        <w:t>6.1.2.2</w:t>
      </w:r>
      <w:r>
        <w:tab/>
        <w:t>Subscription to IMS events via NEF</w:t>
      </w:r>
      <w:bookmarkEnd w:id="263"/>
      <w:bookmarkEnd w:id="264"/>
      <w:bookmarkEnd w:id="265"/>
    </w:p>
    <w:bookmarkStart w:id="266" w:name="_Toc326248711"/>
    <w:bookmarkStart w:id="267" w:name="_Toc510604409"/>
    <w:bookmarkStart w:id="268" w:name="_Toc22214911"/>
    <w:p w14:paraId="4C8034BB" w14:textId="77777777" w:rsidR="00C84EF3" w:rsidRDefault="00000000">
      <w:pPr>
        <w:pStyle w:val="TH"/>
        <w:rPr>
          <w:lang w:val="en-US"/>
        </w:rPr>
      </w:pPr>
      <w:r>
        <w:object w:dxaOrig="8962" w:dyaOrig="7286" w14:anchorId="55749A92">
          <v:shape id="_x0000_i1029" type="#_x0000_t75" style="width:448.15pt;height:364.05pt" o:ole="">
            <v:imagedata r:id="rId17" o:title=""/>
          </v:shape>
          <o:OLEObject Type="Embed" ProgID="Visio.Drawing.15" ShapeID="_x0000_i1029" DrawAspect="Content" ObjectID="_1779513363" r:id="rId18"/>
        </w:object>
      </w:r>
    </w:p>
    <w:p w14:paraId="6D73B888" w14:textId="77777777" w:rsidR="00C84EF3" w:rsidRDefault="00000000">
      <w:pPr>
        <w:pStyle w:val="TF"/>
      </w:pPr>
      <w:r>
        <w:t>6.</w:t>
      </w:r>
      <w:r>
        <w:rPr>
          <w:rFonts w:eastAsia="SimSun" w:hint="eastAsia"/>
        </w:rPr>
        <w:t>1</w:t>
      </w:r>
      <w:r>
        <w:t>.2.</w:t>
      </w:r>
      <w:r>
        <w:rPr>
          <w:rFonts w:eastAsia="SimSun" w:hint="eastAsia"/>
        </w:rPr>
        <w:t>2-1</w:t>
      </w:r>
      <w:r>
        <w:rPr>
          <w:rFonts w:eastAsia="SimSun"/>
        </w:rPr>
        <w:t>:</w:t>
      </w:r>
      <w:r>
        <w:t xml:space="preserve"> AF Subscription to IMS events</w:t>
      </w:r>
      <w:r>
        <w:rPr>
          <w:rFonts w:hint="eastAsia"/>
        </w:rPr>
        <w:t xml:space="preserve"> via NEF</w:t>
      </w:r>
    </w:p>
    <w:p w14:paraId="0B7B2801" w14:textId="77777777" w:rsidR="00C84EF3" w:rsidRDefault="00000000">
      <w:r>
        <w:t>Figure 6.1.2.2-1 depicts a typical call flow for an AF subscribing to an IMS event for a UE.</w:t>
      </w:r>
    </w:p>
    <w:p w14:paraId="0EBA65BD" w14:textId="77777777" w:rsidR="00C84EF3" w:rsidRDefault="00000000">
      <w:pPr>
        <w:pStyle w:val="B1"/>
      </w:pPr>
      <w:r>
        <w:t>1.</w:t>
      </w:r>
      <w:r>
        <w:tab/>
        <w:t>UE performs initial IMS Registration.</w:t>
      </w:r>
    </w:p>
    <w:p w14:paraId="1FDDC00E" w14:textId="77777777" w:rsidR="00C84EF3" w:rsidRDefault="00000000">
      <w:pPr>
        <w:pStyle w:val="B1"/>
      </w:pPr>
      <w:r>
        <w:t>2.</w:t>
      </w:r>
      <w:r>
        <w:tab/>
        <w:t>S-CSCF performs third party Registration with the IMS AS instance allocated to the registering UE.</w:t>
      </w:r>
    </w:p>
    <w:p w14:paraId="191D9C00" w14:textId="77777777" w:rsidR="00C84EF3" w:rsidRDefault="00000000">
      <w:pPr>
        <w:pStyle w:val="B1"/>
      </w:pPr>
      <w:r>
        <w:t>3.</w:t>
      </w:r>
      <w:r>
        <w:tab/>
        <w:t>IMS AS registers in HSS using Nhss_ImsUECM_Registration operation the IMS AS instance allocated to the UE. The IMS AS includes in the registration request the list of events (or event categories) the IMS AS instance supports.</w:t>
      </w:r>
    </w:p>
    <w:p w14:paraId="1FF66758" w14:textId="77777777" w:rsidR="00C84EF3" w:rsidRDefault="00000000">
      <w:pPr>
        <w:pStyle w:val="B1"/>
      </w:pPr>
      <w:r>
        <w:t>4.</w:t>
      </w:r>
      <w:r>
        <w:tab/>
        <w:t>AF subscribes to NEF initiating the Nnef_imsEE_Subscribe Request for a specific IMS event.</w:t>
      </w:r>
    </w:p>
    <w:p w14:paraId="4AE76F6A" w14:textId="77777777" w:rsidR="00C84EF3" w:rsidRDefault="00000000">
      <w:pPr>
        <w:pStyle w:val="B1"/>
      </w:pPr>
      <w:r>
        <w:t>5.</w:t>
      </w:r>
      <w:r>
        <w:tab/>
        <w:t>NEF subscribes to HSS using the Nhss_ImsEE_Subscribe Request for a specific IMS event.</w:t>
      </w:r>
    </w:p>
    <w:p w14:paraId="2BAA042F" w14:textId="77777777" w:rsidR="00C84EF3" w:rsidRDefault="00000000">
      <w:pPr>
        <w:pStyle w:val="B1"/>
      </w:pPr>
      <w:r>
        <w:t>6.</w:t>
      </w:r>
      <w:r>
        <w:tab/>
        <w:t>HSS locates the IMS AS instance(s) serving the UE.</w:t>
      </w:r>
    </w:p>
    <w:p w14:paraId="346F4E46" w14:textId="77777777" w:rsidR="00C84EF3" w:rsidRDefault="00000000">
      <w:pPr>
        <w:pStyle w:val="B1"/>
      </w:pPr>
      <w:r>
        <w:lastRenderedPageBreak/>
        <w:t>7.</w:t>
      </w:r>
      <w:r>
        <w:tab/>
        <w:t>If the registered IMS AS instance supports the requested event, HSS subscribes to the IMS AS instance(s) serving the UE using Nimsas_ImsEE_Subscribe Request for the requested IMS event including the IMPU and the NEF address as notification endpoint.</w:t>
      </w:r>
    </w:p>
    <w:p w14:paraId="2D1AAD0C" w14:textId="77777777" w:rsidR="00C84EF3" w:rsidRDefault="00000000">
      <w:pPr>
        <w:pStyle w:val="B1"/>
      </w:pPr>
      <w:r>
        <w:t>8.</w:t>
      </w:r>
      <w:r>
        <w:tab/>
        <w:t>IMS AS returns to HSS the Nimsas_ImsEE_Subscribe Response.</w:t>
      </w:r>
    </w:p>
    <w:p w14:paraId="736D6220" w14:textId="77777777" w:rsidR="00C84EF3" w:rsidRDefault="00000000">
      <w:pPr>
        <w:pStyle w:val="B1"/>
      </w:pPr>
      <w:r>
        <w:t>9.</w:t>
      </w:r>
      <w:r>
        <w:tab/>
        <w:t>HSS returns to NEF the Nhss_ImsEE_Subscribe Response.</w:t>
      </w:r>
    </w:p>
    <w:p w14:paraId="465A4B61" w14:textId="77777777" w:rsidR="00C84EF3" w:rsidRDefault="00000000">
      <w:pPr>
        <w:pStyle w:val="B1"/>
      </w:pPr>
      <w:r>
        <w:t>10.</w:t>
      </w:r>
      <w:r>
        <w:tab/>
        <w:t>NEF returns to AF the Nnef_ImsEE_Subscribe Response.</w:t>
      </w:r>
    </w:p>
    <w:p w14:paraId="110A957E" w14:textId="77777777" w:rsidR="00C84EF3" w:rsidRDefault="00000000">
      <w:pPr>
        <w:pStyle w:val="B1"/>
      </w:pPr>
      <w:r>
        <w:t>11.</w:t>
      </w:r>
      <w:r>
        <w:tab/>
        <w:t>At some point, the requested event for the UE is detected by the IMS AS.</w:t>
      </w:r>
    </w:p>
    <w:p w14:paraId="5E15C0AA" w14:textId="77777777" w:rsidR="00C84EF3" w:rsidRDefault="00000000">
      <w:pPr>
        <w:pStyle w:val="B1"/>
      </w:pPr>
      <w:r>
        <w:t>12.</w:t>
      </w:r>
      <w:r>
        <w:tab/>
        <w:t>The IMS AS sends an Nimsas_ImsEE_Notify Request to NEF.</w:t>
      </w:r>
    </w:p>
    <w:p w14:paraId="038D14F3" w14:textId="77777777" w:rsidR="00C84EF3" w:rsidRDefault="00000000">
      <w:pPr>
        <w:pStyle w:val="B1"/>
      </w:pPr>
      <w:r>
        <w:t>13.</w:t>
      </w:r>
      <w:r>
        <w:tab/>
        <w:t>NEF sends to AF Nnef_imsEE Notify Request.</w:t>
      </w:r>
    </w:p>
    <w:p w14:paraId="566963ED" w14:textId="77777777" w:rsidR="00C84EF3" w:rsidRDefault="00000000">
      <w:pPr>
        <w:pStyle w:val="Heading4"/>
      </w:pPr>
      <w:bookmarkStart w:id="269" w:name="_Toc157759423"/>
      <w:bookmarkStart w:id="270" w:name="_Toc160808696"/>
      <w:bookmarkStart w:id="271" w:name="_Toc168576469"/>
      <w:bookmarkStart w:id="272" w:name="_Toc23254044"/>
      <w:bookmarkStart w:id="273" w:name="_Toc32509"/>
      <w:bookmarkStart w:id="274" w:name="_Toc16419"/>
      <w:bookmarkStart w:id="275" w:name="_Toc148590875"/>
      <w:r>
        <w:t>6.1.2.3</w:t>
      </w:r>
      <w:r>
        <w:tab/>
        <w:t>Additional Services and Operations in Support of IMS Event subscription</w:t>
      </w:r>
      <w:bookmarkEnd w:id="269"/>
      <w:bookmarkEnd w:id="270"/>
      <w:bookmarkEnd w:id="271"/>
    </w:p>
    <w:p w14:paraId="242B5709" w14:textId="77777777" w:rsidR="00C84EF3" w:rsidRDefault="00000000">
      <w:pPr>
        <w:pStyle w:val="Heading5"/>
      </w:pPr>
      <w:bookmarkStart w:id="276" w:name="_Toc157759424"/>
      <w:bookmarkStart w:id="277" w:name="_Toc160808697"/>
      <w:bookmarkStart w:id="278" w:name="_Toc168576470"/>
      <w:r>
        <w:t>6.1.2.3.1</w:t>
      </w:r>
      <w:r>
        <w:tab/>
        <w:t>Enhancements to HSS Services</w:t>
      </w:r>
      <w:bookmarkEnd w:id="276"/>
      <w:bookmarkEnd w:id="277"/>
      <w:bookmarkEnd w:id="278"/>
    </w:p>
    <w:p w14:paraId="2DB6C93D" w14:textId="77777777" w:rsidR="00C84EF3" w:rsidRDefault="00000000">
      <w:r>
        <w:t>Nhss_imsUECM service operations are modified to support registering a UE IMS AS instance, list of supported events/event categories.</w:t>
      </w:r>
    </w:p>
    <w:p w14:paraId="58530240" w14:textId="77777777" w:rsidR="00C84EF3" w:rsidRDefault="00000000">
      <w:pPr>
        <w:pStyle w:val="TH"/>
      </w:pPr>
      <w:r>
        <w:t>Table 6.1.2.3.1-1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377"/>
        <w:gridCol w:w="2323"/>
        <w:gridCol w:w="2242"/>
      </w:tblGrid>
      <w:tr w:rsidR="00C84EF3" w14:paraId="4E6B1EF1"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038A29F8" w14:textId="77777777" w:rsidR="00C84EF3" w:rsidRDefault="00000000">
            <w:pPr>
              <w:pStyle w:val="TAH"/>
            </w:pPr>
            <w:r>
              <w:rPr>
                <w:rFonts w:eastAsia="SimSun"/>
              </w:rPr>
              <w:t>Service</w:t>
            </w:r>
          </w:p>
        </w:tc>
        <w:tc>
          <w:tcPr>
            <w:tcW w:w="2377" w:type="dxa"/>
            <w:tcBorders>
              <w:top w:val="single" w:sz="4" w:space="0" w:color="auto"/>
              <w:left w:val="single" w:sz="4" w:space="0" w:color="auto"/>
              <w:bottom w:val="single" w:sz="4" w:space="0" w:color="auto"/>
              <w:right w:val="single" w:sz="4" w:space="0" w:color="auto"/>
            </w:tcBorders>
          </w:tcPr>
          <w:p w14:paraId="6678C4F7" w14:textId="77777777" w:rsidR="00C84EF3" w:rsidRDefault="00000000">
            <w:pPr>
              <w:pStyle w:val="TAH"/>
            </w:pPr>
            <w:r>
              <w:rPr>
                <w:rFonts w:eastAsia="SimSun"/>
              </w:rPr>
              <w:t>Service Operations</w:t>
            </w:r>
          </w:p>
        </w:tc>
        <w:tc>
          <w:tcPr>
            <w:tcW w:w="2323" w:type="dxa"/>
            <w:tcBorders>
              <w:top w:val="single" w:sz="4" w:space="0" w:color="auto"/>
              <w:left w:val="single" w:sz="4" w:space="0" w:color="auto"/>
              <w:bottom w:val="single" w:sz="4" w:space="0" w:color="auto"/>
              <w:right w:val="single" w:sz="4" w:space="0" w:color="auto"/>
            </w:tcBorders>
          </w:tcPr>
          <w:p w14:paraId="42292893" w14:textId="77777777" w:rsidR="00C84EF3" w:rsidRDefault="00000000">
            <w:pPr>
              <w:pStyle w:val="TAH"/>
            </w:pPr>
            <w:r>
              <w:rPr>
                <w:rFonts w:eastAsia="SimSun"/>
              </w:rPr>
              <w:t>Operation Semantics</w:t>
            </w:r>
          </w:p>
        </w:tc>
        <w:tc>
          <w:tcPr>
            <w:tcW w:w="2242" w:type="dxa"/>
            <w:tcBorders>
              <w:top w:val="single" w:sz="4" w:space="0" w:color="auto"/>
              <w:left w:val="single" w:sz="4" w:space="0" w:color="auto"/>
              <w:bottom w:val="single" w:sz="4" w:space="0" w:color="auto"/>
              <w:right w:val="single" w:sz="4" w:space="0" w:color="auto"/>
            </w:tcBorders>
          </w:tcPr>
          <w:p w14:paraId="40065802" w14:textId="77777777" w:rsidR="00C84EF3" w:rsidRDefault="00000000">
            <w:pPr>
              <w:pStyle w:val="TAH"/>
            </w:pPr>
            <w:r>
              <w:rPr>
                <w:rFonts w:eastAsia="SimSun"/>
              </w:rPr>
              <w:t>Example Consumer(s)</w:t>
            </w:r>
          </w:p>
        </w:tc>
      </w:tr>
      <w:tr w:rsidR="00C84EF3" w14:paraId="7F13DF8E"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7E8ED1B3" w14:textId="77777777" w:rsidR="00C84EF3" w:rsidRDefault="00000000">
            <w:pPr>
              <w:pStyle w:val="TAL"/>
            </w:pPr>
            <w:r>
              <w:rPr>
                <w:rFonts w:eastAsia="SimSun"/>
                <w:lang w:eastAsia="zh-CN"/>
              </w:rPr>
              <w:t>Nhss_ImsUE Context</w:t>
            </w:r>
          </w:p>
        </w:tc>
        <w:tc>
          <w:tcPr>
            <w:tcW w:w="2377" w:type="dxa"/>
            <w:tcBorders>
              <w:top w:val="single" w:sz="4" w:space="0" w:color="auto"/>
              <w:left w:val="single" w:sz="4" w:space="0" w:color="auto"/>
              <w:bottom w:val="single" w:sz="4" w:space="0" w:color="auto"/>
              <w:right w:val="single" w:sz="4" w:space="0" w:color="auto"/>
            </w:tcBorders>
          </w:tcPr>
          <w:p w14:paraId="480FAB2D" w14:textId="77777777" w:rsidR="00C84EF3" w:rsidRDefault="00000000">
            <w:pPr>
              <w:pStyle w:val="TAL"/>
            </w:pPr>
            <w:r>
              <w:rPr>
                <w:rFonts w:eastAsia="SimSun"/>
                <w:lang w:eastAsia="zh-CN"/>
              </w:rPr>
              <w:t>Register</w:t>
            </w:r>
          </w:p>
        </w:tc>
        <w:tc>
          <w:tcPr>
            <w:tcW w:w="2323" w:type="dxa"/>
            <w:tcBorders>
              <w:top w:val="single" w:sz="4" w:space="0" w:color="auto"/>
              <w:left w:val="single" w:sz="4" w:space="0" w:color="auto"/>
              <w:bottom w:val="single" w:sz="4" w:space="0" w:color="auto"/>
              <w:right w:val="single" w:sz="4" w:space="0" w:color="auto"/>
            </w:tcBorders>
          </w:tcPr>
          <w:p w14:paraId="1C26AD99" w14:textId="77777777" w:rsidR="00C84EF3" w:rsidRDefault="00000000">
            <w:pPr>
              <w:pStyle w:val="TAL"/>
            </w:pPr>
            <w:r>
              <w:rPr>
                <w:rFonts w:eastAsia="SimSun"/>
                <w:lang w:eastAsia="zh-CN"/>
              </w:rPr>
              <w:t>Request/Response</w:t>
            </w:r>
          </w:p>
        </w:tc>
        <w:tc>
          <w:tcPr>
            <w:tcW w:w="2242" w:type="dxa"/>
            <w:tcBorders>
              <w:top w:val="single" w:sz="4" w:space="0" w:color="auto"/>
              <w:left w:val="single" w:sz="4" w:space="0" w:color="auto"/>
              <w:bottom w:val="single" w:sz="4" w:space="0" w:color="auto"/>
              <w:right w:val="single" w:sz="4" w:space="0" w:color="auto"/>
            </w:tcBorders>
          </w:tcPr>
          <w:p w14:paraId="12DE8EAB" w14:textId="77777777" w:rsidR="00C84EF3" w:rsidRDefault="00000000">
            <w:pPr>
              <w:pStyle w:val="TAL"/>
            </w:pPr>
            <w:r>
              <w:rPr>
                <w:rFonts w:eastAsia="SimSun"/>
                <w:lang w:eastAsia="zh-CN"/>
              </w:rPr>
              <w:t>S-CSCF, IMS AS instance</w:t>
            </w:r>
          </w:p>
        </w:tc>
      </w:tr>
      <w:tr w:rsidR="00C84EF3" w14:paraId="5BCE8E2F"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38743596" w14:textId="77777777" w:rsidR="00C84EF3" w:rsidRDefault="00000000">
            <w:pPr>
              <w:pStyle w:val="TAL"/>
            </w:pPr>
            <w:r>
              <w:rPr>
                <w:rFonts w:eastAsia="SimSun"/>
              </w:rPr>
              <w:t>Management (Nhss_ImsUECM)</w:t>
            </w:r>
          </w:p>
        </w:tc>
        <w:tc>
          <w:tcPr>
            <w:tcW w:w="2377" w:type="dxa"/>
            <w:tcBorders>
              <w:top w:val="single" w:sz="4" w:space="0" w:color="auto"/>
              <w:left w:val="single" w:sz="4" w:space="0" w:color="auto"/>
              <w:bottom w:val="single" w:sz="4" w:space="0" w:color="auto"/>
              <w:right w:val="single" w:sz="4" w:space="0" w:color="auto"/>
            </w:tcBorders>
          </w:tcPr>
          <w:p w14:paraId="5D387DA7" w14:textId="77777777" w:rsidR="00C84EF3" w:rsidRDefault="00000000">
            <w:pPr>
              <w:pStyle w:val="TAL"/>
            </w:pPr>
            <w:r>
              <w:t>Deregister</w:t>
            </w:r>
          </w:p>
        </w:tc>
        <w:tc>
          <w:tcPr>
            <w:tcW w:w="2323" w:type="dxa"/>
            <w:tcBorders>
              <w:top w:val="single" w:sz="4" w:space="0" w:color="auto"/>
              <w:left w:val="single" w:sz="4" w:space="0" w:color="auto"/>
              <w:bottom w:val="single" w:sz="4" w:space="0" w:color="auto"/>
              <w:right w:val="single" w:sz="4" w:space="0" w:color="auto"/>
            </w:tcBorders>
          </w:tcPr>
          <w:p w14:paraId="5B39586B" w14:textId="77777777" w:rsidR="00C84EF3" w:rsidRDefault="00000000">
            <w:pPr>
              <w:pStyle w:val="TAL"/>
            </w:pPr>
            <w:r>
              <w:t>Request/Response</w:t>
            </w:r>
          </w:p>
        </w:tc>
        <w:tc>
          <w:tcPr>
            <w:tcW w:w="2242" w:type="dxa"/>
            <w:tcBorders>
              <w:top w:val="single" w:sz="4" w:space="0" w:color="auto"/>
              <w:left w:val="single" w:sz="4" w:space="0" w:color="auto"/>
              <w:bottom w:val="single" w:sz="4" w:space="0" w:color="auto"/>
              <w:right w:val="single" w:sz="4" w:space="0" w:color="auto"/>
            </w:tcBorders>
          </w:tcPr>
          <w:p w14:paraId="4201D82A" w14:textId="77777777" w:rsidR="00C84EF3" w:rsidRDefault="00000000">
            <w:pPr>
              <w:pStyle w:val="TAL"/>
            </w:pPr>
            <w:r>
              <w:t>S-CSCF, IMS AS instance</w:t>
            </w:r>
          </w:p>
        </w:tc>
      </w:tr>
    </w:tbl>
    <w:p w14:paraId="1E31937E" w14:textId="77777777" w:rsidR="00C84EF3" w:rsidRDefault="00C84EF3"/>
    <w:p w14:paraId="6EF40A42" w14:textId="77777777" w:rsidR="00C84EF3" w:rsidRDefault="00000000">
      <w:r>
        <w:t xml:space="preserve">Services provided by HSS are enhanced to enable NEF and DCSF to subscribe </w:t>
      </w:r>
      <w:r>
        <w:rPr>
          <w:rFonts w:eastAsia="SimSun" w:hint="eastAsia"/>
          <w:lang w:val="en-US" w:eastAsia="zh-CN"/>
        </w:rPr>
        <w:t>to</w:t>
      </w:r>
      <w:r>
        <w:t xml:space="preserve"> events or event categories of interest related to a given IMS user. To that effect, a new service is introduced for IMS Event Exposure as depicted below.</w:t>
      </w:r>
    </w:p>
    <w:p w14:paraId="233A7CBD" w14:textId="77777777" w:rsidR="00C84EF3" w:rsidRDefault="00000000">
      <w:pPr>
        <w:pStyle w:val="TH"/>
      </w:pPr>
      <w:r>
        <w:t>Table 6.1.2.3.1.1.2-1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377"/>
        <w:gridCol w:w="2323"/>
        <w:gridCol w:w="2242"/>
      </w:tblGrid>
      <w:tr w:rsidR="00C84EF3" w14:paraId="3AA6BE9F"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15D034C1" w14:textId="77777777" w:rsidR="00C84EF3" w:rsidRDefault="00000000">
            <w:pPr>
              <w:pStyle w:val="TAH"/>
            </w:pPr>
            <w:r>
              <w:rPr>
                <w:rFonts w:eastAsia="SimSun"/>
              </w:rPr>
              <w:t>Service</w:t>
            </w:r>
          </w:p>
        </w:tc>
        <w:tc>
          <w:tcPr>
            <w:tcW w:w="2377" w:type="dxa"/>
            <w:tcBorders>
              <w:top w:val="single" w:sz="4" w:space="0" w:color="auto"/>
              <w:left w:val="single" w:sz="4" w:space="0" w:color="auto"/>
              <w:bottom w:val="single" w:sz="4" w:space="0" w:color="auto"/>
              <w:right w:val="single" w:sz="4" w:space="0" w:color="auto"/>
            </w:tcBorders>
          </w:tcPr>
          <w:p w14:paraId="6F849EA3"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4DC6BAD7"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5BFAAC09" w14:textId="77777777" w:rsidR="00C84EF3" w:rsidRDefault="00000000">
            <w:pPr>
              <w:pStyle w:val="TAH"/>
            </w:pPr>
            <w:r>
              <w:rPr>
                <w:rFonts w:eastAsia="SimSun"/>
              </w:rPr>
              <w:t>Example Consumer(s)</w:t>
            </w:r>
          </w:p>
        </w:tc>
      </w:tr>
      <w:tr w:rsidR="00C84EF3" w14:paraId="3DFCBB90" w14:textId="77777777">
        <w:trPr>
          <w:cantSplit/>
          <w:jc w:val="center"/>
        </w:trPr>
        <w:tc>
          <w:tcPr>
            <w:tcW w:w="2408" w:type="dxa"/>
            <w:tcBorders>
              <w:top w:val="single" w:sz="4" w:space="0" w:color="auto"/>
              <w:left w:val="single" w:sz="4" w:space="0" w:color="auto"/>
              <w:bottom w:val="nil"/>
              <w:right w:val="single" w:sz="4" w:space="0" w:color="auto"/>
            </w:tcBorders>
          </w:tcPr>
          <w:p w14:paraId="29EB9C13" w14:textId="77777777" w:rsidR="00C84EF3" w:rsidRDefault="00000000">
            <w:pPr>
              <w:pStyle w:val="TAL"/>
            </w:pPr>
            <w:r>
              <w:rPr>
                <w:rFonts w:eastAsia="SimSun"/>
                <w:lang w:eastAsia="zh-CN"/>
              </w:rPr>
              <w:t>Nhss_imsEventExposure (ImsEE)</w:t>
            </w:r>
          </w:p>
        </w:tc>
        <w:tc>
          <w:tcPr>
            <w:tcW w:w="2377" w:type="dxa"/>
            <w:tcBorders>
              <w:top w:val="single" w:sz="4" w:space="0" w:color="auto"/>
              <w:left w:val="single" w:sz="4" w:space="0" w:color="auto"/>
              <w:bottom w:val="single" w:sz="4" w:space="0" w:color="auto"/>
              <w:right w:val="single" w:sz="4" w:space="0" w:color="auto"/>
            </w:tcBorders>
          </w:tcPr>
          <w:p w14:paraId="4ECF553A" w14:textId="77777777" w:rsidR="00C84EF3" w:rsidRDefault="00000000">
            <w:pPr>
              <w:pStyle w:val="TAL"/>
            </w:pPr>
            <w:r>
              <w:rPr>
                <w:rFonts w:eastAsia="SimSun"/>
                <w:lang w:eastAsia="zh-CN"/>
              </w:rPr>
              <w:t>Subscribe</w:t>
            </w:r>
          </w:p>
        </w:tc>
        <w:tc>
          <w:tcPr>
            <w:tcW w:w="2323" w:type="dxa"/>
            <w:tcBorders>
              <w:top w:val="single" w:sz="4" w:space="0" w:color="auto"/>
              <w:left w:val="single" w:sz="4" w:space="0" w:color="auto"/>
              <w:bottom w:val="single" w:sz="4" w:space="0" w:color="auto"/>
              <w:right w:val="single" w:sz="4" w:space="0" w:color="auto"/>
            </w:tcBorders>
          </w:tcPr>
          <w:p w14:paraId="03056120"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006BADF2" w14:textId="77777777" w:rsidR="00C84EF3" w:rsidRDefault="00000000">
            <w:pPr>
              <w:pStyle w:val="TAL"/>
            </w:pPr>
            <w:r>
              <w:rPr>
                <w:rFonts w:eastAsia="SimSun"/>
                <w:lang w:eastAsia="zh-CN"/>
              </w:rPr>
              <w:t>NEF, DCSF</w:t>
            </w:r>
          </w:p>
        </w:tc>
      </w:tr>
      <w:tr w:rsidR="00C84EF3" w14:paraId="639BA45A" w14:textId="77777777">
        <w:trPr>
          <w:cantSplit/>
          <w:jc w:val="center"/>
        </w:trPr>
        <w:tc>
          <w:tcPr>
            <w:tcW w:w="2408" w:type="dxa"/>
            <w:tcBorders>
              <w:top w:val="nil"/>
              <w:left w:val="single" w:sz="4" w:space="0" w:color="auto"/>
              <w:bottom w:val="single" w:sz="4" w:space="0" w:color="auto"/>
              <w:right w:val="single" w:sz="4" w:space="0" w:color="auto"/>
            </w:tcBorders>
          </w:tcPr>
          <w:p w14:paraId="23B458F4" w14:textId="77777777" w:rsidR="00C84EF3" w:rsidRDefault="00C84EF3">
            <w:pPr>
              <w:pStyle w:val="TAL"/>
            </w:pPr>
          </w:p>
        </w:tc>
        <w:tc>
          <w:tcPr>
            <w:tcW w:w="2377" w:type="dxa"/>
            <w:tcBorders>
              <w:top w:val="single" w:sz="4" w:space="0" w:color="auto"/>
              <w:left w:val="single" w:sz="4" w:space="0" w:color="auto"/>
              <w:bottom w:val="single" w:sz="4" w:space="0" w:color="auto"/>
              <w:right w:val="single" w:sz="4" w:space="0" w:color="auto"/>
            </w:tcBorders>
          </w:tcPr>
          <w:p w14:paraId="58C5409C" w14:textId="77777777" w:rsidR="00C84EF3" w:rsidRDefault="00000000">
            <w:pPr>
              <w:pStyle w:val="TAL"/>
            </w:pPr>
            <w:r>
              <w:t>Unsubscribe</w:t>
            </w:r>
          </w:p>
        </w:tc>
        <w:tc>
          <w:tcPr>
            <w:tcW w:w="2323" w:type="dxa"/>
            <w:tcBorders>
              <w:top w:val="single" w:sz="4" w:space="0" w:color="auto"/>
              <w:left w:val="single" w:sz="4" w:space="0" w:color="auto"/>
              <w:bottom w:val="single" w:sz="4" w:space="0" w:color="auto"/>
              <w:right w:val="single" w:sz="4" w:space="0" w:color="auto"/>
            </w:tcBorders>
          </w:tcPr>
          <w:p w14:paraId="224C94D0"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6EF5B7DE" w14:textId="77777777" w:rsidR="00C84EF3" w:rsidRDefault="00000000">
            <w:pPr>
              <w:pStyle w:val="TAL"/>
            </w:pPr>
            <w:r>
              <w:t>NEF, DCSF</w:t>
            </w:r>
          </w:p>
        </w:tc>
      </w:tr>
    </w:tbl>
    <w:p w14:paraId="64FCEF54" w14:textId="77777777" w:rsidR="00C84EF3" w:rsidRDefault="00C84EF3"/>
    <w:p w14:paraId="5676532A" w14:textId="77777777" w:rsidR="00C84EF3" w:rsidRDefault="00000000">
      <w:pPr>
        <w:pStyle w:val="Heading5"/>
      </w:pPr>
      <w:bookmarkStart w:id="279" w:name="_Toc157759425"/>
      <w:bookmarkStart w:id="280" w:name="_Toc160808698"/>
      <w:bookmarkStart w:id="281" w:name="_Toc168576471"/>
      <w:r>
        <w:t>6.1.2.3.</w:t>
      </w:r>
      <w:r>
        <w:rPr>
          <w:rFonts w:eastAsia="SimSun" w:hint="eastAsia"/>
          <w:lang w:val="en-US" w:eastAsia="zh-CN"/>
        </w:rPr>
        <w:t>2</w:t>
      </w:r>
      <w:r>
        <w:tab/>
        <w:t>Enhancements to Nimsas Services</w:t>
      </w:r>
      <w:bookmarkEnd w:id="279"/>
      <w:bookmarkEnd w:id="280"/>
      <w:bookmarkEnd w:id="281"/>
    </w:p>
    <w:p w14:paraId="14615072" w14:textId="77777777" w:rsidR="00C84EF3" w:rsidRDefault="00000000">
      <w:r>
        <w:t xml:space="preserve">Service provided by IMS AS are also enhanced to enable HSS to subscribe to an IMS AS instance for </w:t>
      </w:r>
      <w:r>
        <w:rPr>
          <w:rFonts w:eastAsia="SimSun" w:hint="eastAsia"/>
          <w:lang w:val="en-US" w:eastAsia="zh-CN"/>
        </w:rPr>
        <w:t>IMS</w:t>
      </w:r>
      <w:r>
        <w:t xml:space="preserve"> events of interest related to a given IMS user. To that effect, a new service is introduced for IMS Event Exposure as depicted below.</w:t>
      </w:r>
    </w:p>
    <w:p w14:paraId="7457E540" w14:textId="77777777" w:rsidR="00C84EF3" w:rsidRDefault="00000000">
      <w:pPr>
        <w:pStyle w:val="TH"/>
      </w:pPr>
      <w:r>
        <w:t>Table 6.1.2.3.2-1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2462"/>
        <w:gridCol w:w="2323"/>
        <w:gridCol w:w="2242"/>
      </w:tblGrid>
      <w:tr w:rsidR="00C84EF3" w14:paraId="006B09BE" w14:textId="77777777">
        <w:trPr>
          <w:cantSplit/>
          <w:jc w:val="center"/>
        </w:trPr>
        <w:tc>
          <w:tcPr>
            <w:tcW w:w="2494" w:type="dxa"/>
            <w:tcBorders>
              <w:top w:val="single" w:sz="4" w:space="0" w:color="auto"/>
              <w:left w:val="single" w:sz="4" w:space="0" w:color="auto"/>
              <w:bottom w:val="single" w:sz="4" w:space="0" w:color="auto"/>
              <w:right w:val="single" w:sz="4" w:space="0" w:color="auto"/>
            </w:tcBorders>
          </w:tcPr>
          <w:p w14:paraId="6B02BF29" w14:textId="77777777" w:rsidR="00C84EF3" w:rsidRDefault="00000000">
            <w:pPr>
              <w:pStyle w:val="TAH"/>
            </w:pPr>
            <w:r>
              <w:rPr>
                <w:rFonts w:eastAsia="SimSun"/>
              </w:rPr>
              <w:t>Service</w:t>
            </w:r>
          </w:p>
        </w:tc>
        <w:tc>
          <w:tcPr>
            <w:tcW w:w="2462" w:type="dxa"/>
            <w:tcBorders>
              <w:top w:val="single" w:sz="4" w:space="0" w:color="auto"/>
              <w:left w:val="single" w:sz="4" w:space="0" w:color="auto"/>
              <w:bottom w:val="single" w:sz="4" w:space="0" w:color="auto"/>
              <w:right w:val="single" w:sz="4" w:space="0" w:color="auto"/>
            </w:tcBorders>
          </w:tcPr>
          <w:p w14:paraId="636C6BEC"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51752974"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16C4367D" w14:textId="77777777" w:rsidR="00C84EF3" w:rsidRDefault="00000000">
            <w:pPr>
              <w:pStyle w:val="TAH"/>
            </w:pPr>
            <w:r>
              <w:rPr>
                <w:rFonts w:eastAsia="SimSun"/>
              </w:rPr>
              <w:t>Example Consumer(s)</w:t>
            </w:r>
          </w:p>
        </w:tc>
      </w:tr>
      <w:tr w:rsidR="00C84EF3" w14:paraId="01A91B4F" w14:textId="77777777">
        <w:trPr>
          <w:cantSplit/>
          <w:jc w:val="center"/>
        </w:trPr>
        <w:tc>
          <w:tcPr>
            <w:tcW w:w="2494" w:type="dxa"/>
            <w:tcBorders>
              <w:top w:val="single" w:sz="4" w:space="0" w:color="auto"/>
              <w:left w:val="single" w:sz="4" w:space="0" w:color="auto"/>
              <w:bottom w:val="nil"/>
              <w:right w:val="single" w:sz="4" w:space="0" w:color="auto"/>
            </w:tcBorders>
          </w:tcPr>
          <w:p w14:paraId="25617792" w14:textId="77777777" w:rsidR="00C84EF3" w:rsidRDefault="00000000">
            <w:pPr>
              <w:pStyle w:val="TAL"/>
            </w:pPr>
            <w:r>
              <w:t>Nimsas_imsEventExposure (ImsEE)</w:t>
            </w:r>
          </w:p>
        </w:tc>
        <w:tc>
          <w:tcPr>
            <w:tcW w:w="2462" w:type="dxa"/>
            <w:tcBorders>
              <w:top w:val="single" w:sz="4" w:space="0" w:color="auto"/>
              <w:left w:val="single" w:sz="4" w:space="0" w:color="auto"/>
              <w:bottom w:val="single" w:sz="4" w:space="0" w:color="auto"/>
              <w:right w:val="single" w:sz="4" w:space="0" w:color="auto"/>
            </w:tcBorders>
          </w:tcPr>
          <w:p w14:paraId="2734E2B3" w14:textId="77777777" w:rsidR="00C84EF3" w:rsidRDefault="00000000">
            <w:pPr>
              <w:pStyle w:val="TAL"/>
            </w:pPr>
            <w:r>
              <w:rPr>
                <w:rFonts w:eastAsia="SimSun"/>
                <w:lang w:eastAsia="zh-CN"/>
              </w:rPr>
              <w:t>Subscribe</w:t>
            </w:r>
          </w:p>
        </w:tc>
        <w:tc>
          <w:tcPr>
            <w:tcW w:w="2323" w:type="dxa"/>
            <w:tcBorders>
              <w:top w:val="single" w:sz="4" w:space="0" w:color="auto"/>
              <w:left w:val="single" w:sz="4" w:space="0" w:color="auto"/>
              <w:bottom w:val="single" w:sz="4" w:space="0" w:color="auto"/>
              <w:right w:val="single" w:sz="4" w:space="0" w:color="auto"/>
            </w:tcBorders>
          </w:tcPr>
          <w:p w14:paraId="32E9B705"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4B1F0FAC" w14:textId="77777777" w:rsidR="00C84EF3" w:rsidRDefault="00000000">
            <w:pPr>
              <w:pStyle w:val="TAL"/>
            </w:pPr>
            <w:r>
              <w:rPr>
                <w:rFonts w:eastAsia="SimSun"/>
                <w:lang w:eastAsia="zh-CN"/>
              </w:rPr>
              <w:t>HSS</w:t>
            </w:r>
          </w:p>
        </w:tc>
      </w:tr>
      <w:tr w:rsidR="00C84EF3" w14:paraId="49CD7FF8" w14:textId="77777777">
        <w:trPr>
          <w:cantSplit/>
          <w:jc w:val="center"/>
        </w:trPr>
        <w:tc>
          <w:tcPr>
            <w:tcW w:w="2494" w:type="dxa"/>
            <w:tcBorders>
              <w:top w:val="nil"/>
              <w:left w:val="single" w:sz="4" w:space="0" w:color="auto"/>
              <w:bottom w:val="nil"/>
              <w:right w:val="single" w:sz="4" w:space="0" w:color="auto"/>
            </w:tcBorders>
          </w:tcPr>
          <w:p w14:paraId="4F894B03" w14:textId="77777777" w:rsidR="00C84EF3" w:rsidRDefault="00C84EF3">
            <w:pPr>
              <w:pStyle w:val="TAL"/>
            </w:pPr>
          </w:p>
        </w:tc>
        <w:tc>
          <w:tcPr>
            <w:tcW w:w="2462" w:type="dxa"/>
            <w:tcBorders>
              <w:top w:val="single" w:sz="4" w:space="0" w:color="auto"/>
              <w:left w:val="single" w:sz="4" w:space="0" w:color="auto"/>
              <w:bottom w:val="single" w:sz="4" w:space="0" w:color="auto"/>
              <w:right w:val="single" w:sz="4" w:space="0" w:color="auto"/>
            </w:tcBorders>
          </w:tcPr>
          <w:p w14:paraId="610F9D76" w14:textId="77777777" w:rsidR="00C84EF3" w:rsidRDefault="00000000">
            <w:pPr>
              <w:pStyle w:val="TAL"/>
            </w:pPr>
            <w:r>
              <w:t>Unsubscribe</w:t>
            </w:r>
          </w:p>
        </w:tc>
        <w:tc>
          <w:tcPr>
            <w:tcW w:w="2323" w:type="dxa"/>
            <w:tcBorders>
              <w:top w:val="single" w:sz="4" w:space="0" w:color="auto"/>
              <w:left w:val="single" w:sz="4" w:space="0" w:color="auto"/>
              <w:bottom w:val="single" w:sz="4" w:space="0" w:color="auto"/>
              <w:right w:val="single" w:sz="4" w:space="0" w:color="auto"/>
            </w:tcBorders>
          </w:tcPr>
          <w:p w14:paraId="2F18A856"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5FFEB75E" w14:textId="77777777" w:rsidR="00C84EF3" w:rsidRDefault="00000000">
            <w:pPr>
              <w:pStyle w:val="TAL"/>
            </w:pPr>
            <w:r>
              <w:t>HSS</w:t>
            </w:r>
          </w:p>
        </w:tc>
      </w:tr>
      <w:tr w:rsidR="00C84EF3" w14:paraId="1E2F64EC" w14:textId="77777777">
        <w:trPr>
          <w:cantSplit/>
          <w:jc w:val="center"/>
        </w:trPr>
        <w:tc>
          <w:tcPr>
            <w:tcW w:w="2494" w:type="dxa"/>
            <w:tcBorders>
              <w:top w:val="nil"/>
              <w:left w:val="single" w:sz="4" w:space="0" w:color="auto"/>
              <w:bottom w:val="single" w:sz="4" w:space="0" w:color="auto"/>
              <w:right w:val="single" w:sz="4" w:space="0" w:color="auto"/>
            </w:tcBorders>
          </w:tcPr>
          <w:p w14:paraId="6BB3195E" w14:textId="77777777" w:rsidR="00C84EF3" w:rsidRDefault="00C84EF3">
            <w:pPr>
              <w:pStyle w:val="TAL"/>
            </w:pPr>
          </w:p>
        </w:tc>
        <w:tc>
          <w:tcPr>
            <w:tcW w:w="2462" w:type="dxa"/>
            <w:tcBorders>
              <w:top w:val="single" w:sz="4" w:space="0" w:color="auto"/>
              <w:left w:val="single" w:sz="4" w:space="0" w:color="auto"/>
              <w:bottom w:val="single" w:sz="4" w:space="0" w:color="auto"/>
              <w:right w:val="single" w:sz="4" w:space="0" w:color="auto"/>
            </w:tcBorders>
          </w:tcPr>
          <w:p w14:paraId="50E127E7" w14:textId="77777777" w:rsidR="00C84EF3" w:rsidRDefault="00000000">
            <w:pPr>
              <w:pStyle w:val="TAL"/>
            </w:pPr>
            <w:r>
              <w:t>Notify</w:t>
            </w:r>
          </w:p>
        </w:tc>
        <w:tc>
          <w:tcPr>
            <w:tcW w:w="2323" w:type="dxa"/>
            <w:tcBorders>
              <w:top w:val="single" w:sz="4" w:space="0" w:color="auto"/>
              <w:left w:val="single" w:sz="4" w:space="0" w:color="auto"/>
              <w:bottom w:val="single" w:sz="4" w:space="0" w:color="auto"/>
              <w:right w:val="single" w:sz="4" w:space="0" w:color="auto"/>
            </w:tcBorders>
          </w:tcPr>
          <w:p w14:paraId="68C4B364" w14:textId="77777777" w:rsidR="00C84EF3" w:rsidRDefault="00000000">
            <w:pPr>
              <w:pStyle w:val="TAL"/>
              <w:rPr>
                <w:rFonts w:eastAsia="SimSun"/>
                <w:lang w:eastAsia="zh-CN"/>
              </w:rPr>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5D22E170" w14:textId="77777777" w:rsidR="00C84EF3" w:rsidRDefault="00000000">
            <w:pPr>
              <w:pStyle w:val="TAL"/>
            </w:pPr>
            <w:r>
              <w:t>NEF, DCSF</w:t>
            </w:r>
          </w:p>
        </w:tc>
      </w:tr>
    </w:tbl>
    <w:p w14:paraId="1B3F8668" w14:textId="77777777" w:rsidR="00C84EF3" w:rsidRDefault="00C84EF3"/>
    <w:p w14:paraId="6F1400FF" w14:textId="77777777" w:rsidR="00C84EF3" w:rsidRDefault="00000000">
      <w:pPr>
        <w:pStyle w:val="Heading5"/>
      </w:pPr>
      <w:bookmarkStart w:id="282" w:name="_Toc160808699"/>
      <w:bookmarkStart w:id="283" w:name="_Toc157759426"/>
      <w:bookmarkStart w:id="284" w:name="_Toc168576472"/>
      <w:r>
        <w:t>6.1.2.3.</w:t>
      </w:r>
      <w:r>
        <w:rPr>
          <w:rFonts w:eastAsia="SimSun" w:hint="eastAsia"/>
          <w:lang w:val="en-US" w:eastAsia="zh-CN"/>
        </w:rPr>
        <w:t>3</w:t>
      </w:r>
      <w:r>
        <w:tab/>
        <w:t>Enhancements to Nnef Services</w:t>
      </w:r>
      <w:bookmarkEnd w:id="282"/>
      <w:bookmarkEnd w:id="283"/>
      <w:bookmarkEnd w:id="284"/>
    </w:p>
    <w:p w14:paraId="6D771FD5" w14:textId="77777777" w:rsidR="00C84EF3" w:rsidRDefault="00000000">
      <w:r>
        <w:t>A new service is introduced for IMS Event Exposure as depicted below:</w:t>
      </w:r>
    </w:p>
    <w:p w14:paraId="0E0D2F7C" w14:textId="77777777" w:rsidR="00C84EF3" w:rsidRDefault="00000000">
      <w:pPr>
        <w:pStyle w:val="TH"/>
      </w:pPr>
      <w:r>
        <w:lastRenderedPageBreak/>
        <w:t>Table 6.1.2.3.3-1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377"/>
        <w:gridCol w:w="2323"/>
        <w:gridCol w:w="2242"/>
      </w:tblGrid>
      <w:tr w:rsidR="00C84EF3" w14:paraId="777A5B0F"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2AE35A53" w14:textId="77777777" w:rsidR="00C84EF3" w:rsidRDefault="00000000">
            <w:pPr>
              <w:pStyle w:val="TAH"/>
            </w:pPr>
            <w:r>
              <w:rPr>
                <w:rFonts w:eastAsia="SimSun"/>
              </w:rPr>
              <w:t>Service</w:t>
            </w:r>
          </w:p>
        </w:tc>
        <w:tc>
          <w:tcPr>
            <w:tcW w:w="2377" w:type="dxa"/>
            <w:tcBorders>
              <w:top w:val="single" w:sz="4" w:space="0" w:color="auto"/>
              <w:left w:val="single" w:sz="4" w:space="0" w:color="auto"/>
              <w:bottom w:val="single" w:sz="4" w:space="0" w:color="auto"/>
              <w:right w:val="single" w:sz="4" w:space="0" w:color="auto"/>
            </w:tcBorders>
          </w:tcPr>
          <w:p w14:paraId="6F0CF76B"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5F7CB8D5"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4ECBB20C" w14:textId="77777777" w:rsidR="00C84EF3" w:rsidRDefault="00000000">
            <w:pPr>
              <w:pStyle w:val="TAH"/>
            </w:pPr>
            <w:r>
              <w:rPr>
                <w:rFonts w:eastAsia="SimSun"/>
              </w:rPr>
              <w:t>Example Consumer(s)</w:t>
            </w:r>
          </w:p>
        </w:tc>
      </w:tr>
      <w:tr w:rsidR="00C84EF3" w14:paraId="475FDDDB" w14:textId="77777777">
        <w:trPr>
          <w:cantSplit/>
          <w:jc w:val="center"/>
        </w:trPr>
        <w:tc>
          <w:tcPr>
            <w:tcW w:w="2408" w:type="dxa"/>
            <w:tcBorders>
              <w:top w:val="single" w:sz="4" w:space="0" w:color="auto"/>
              <w:left w:val="single" w:sz="4" w:space="0" w:color="auto"/>
              <w:bottom w:val="nil"/>
              <w:right w:val="single" w:sz="4" w:space="0" w:color="auto"/>
            </w:tcBorders>
          </w:tcPr>
          <w:p w14:paraId="2C045373" w14:textId="77777777" w:rsidR="00C84EF3" w:rsidRDefault="00000000">
            <w:pPr>
              <w:pStyle w:val="TAL"/>
            </w:pPr>
            <w:r>
              <w:rPr>
                <w:rFonts w:eastAsia="SimSun" w:hint="eastAsia"/>
                <w:lang w:val="en-US" w:eastAsia="zh-CN"/>
              </w:rPr>
              <w:t>Nnef_I</w:t>
            </w:r>
            <w:r>
              <w:rPr>
                <w:rFonts w:eastAsia="SimSun"/>
                <w:lang w:eastAsia="zh-CN"/>
              </w:rPr>
              <w:t>msEventExposure (ImsEE)</w:t>
            </w:r>
          </w:p>
        </w:tc>
        <w:tc>
          <w:tcPr>
            <w:tcW w:w="2377" w:type="dxa"/>
            <w:tcBorders>
              <w:top w:val="single" w:sz="4" w:space="0" w:color="auto"/>
              <w:left w:val="single" w:sz="4" w:space="0" w:color="auto"/>
              <w:bottom w:val="single" w:sz="4" w:space="0" w:color="auto"/>
              <w:right w:val="single" w:sz="4" w:space="0" w:color="auto"/>
            </w:tcBorders>
          </w:tcPr>
          <w:p w14:paraId="3D022623" w14:textId="77777777" w:rsidR="00C84EF3" w:rsidRDefault="00000000">
            <w:pPr>
              <w:pStyle w:val="TAL"/>
            </w:pPr>
            <w:r>
              <w:rPr>
                <w:rFonts w:eastAsia="SimSun"/>
                <w:lang w:eastAsia="zh-CN"/>
              </w:rPr>
              <w:t>Subscribe</w:t>
            </w:r>
          </w:p>
        </w:tc>
        <w:tc>
          <w:tcPr>
            <w:tcW w:w="2323" w:type="dxa"/>
            <w:tcBorders>
              <w:top w:val="single" w:sz="4" w:space="0" w:color="auto"/>
              <w:left w:val="single" w:sz="4" w:space="0" w:color="auto"/>
              <w:bottom w:val="single" w:sz="4" w:space="0" w:color="auto"/>
              <w:right w:val="single" w:sz="4" w:space="0" w:color="auto"/>
            </w:tcBorders>
          </w:tcPr>
          <w:p w14:paraId="167DF1DF"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78B4B3BA" w14:textId="77777777" w:rsidR="00C84EF3" w:rsidRDefault="00000000">
            <w:pPr>
              <w:pStyle w:val="TAL"/>
              <w:rPr>
                <w:lang w:val="en-US"/>
              </w:rPr>
            </w:pPr>
            <w:r>
              <w:rPr>
                <w:rFonts w:eastAsia="SimSun" w:hint="eastAsia"/>
                <w:lang w:val="en-US" w:eastAsia="zh-CN"/>
              </w:rPr>
              <w:t>AF</w:t>
            </w:r>
          </w:p>
        </w:tc>
      </w:tr>
      <w:tr w:rsidR="00C84EF3" w14:paraId="57ABC850" w14:textId="77777777">
        <w:trPr>
          <w:cantSplit/>
          <w:jc w:val="center"/>
        </w:trPr>
        <w:tc>
          <w:tcPr>
            <w:tcW w:w="2408" w:type="dxa"/>
            <w:tcBorders>
              <w:top w:val="nil"/>
              <w:left w:val="single" w:sz="4" w:space="0" w:color="auto"/>
              <w:bottom w:val="nil"/>
              <w:right w:val="single" w:sz="4" w:space="0" w:color="auto"/>
            </w:tcBorders>
          </w:tcPr>
          <w:p w14:paraId="43CEFAFE" w14:textId="77777777" w:rsidR="00C84EF3" w:rsidRDefault="00C84EF3">
            <w:pPr>
              <w:pStyle w:val="TAL"/>
            </w:pPr>
          </w:p>
        </w:tc>
        <w:tc>
          <w:tcPr>
            <w:tcW w:w="2377" w:type="dxa"/>
            <w:tcBorders>
              <w:top w:val="single" w:sz="4" w:space="0" w:color="auto"/>
              <w:left w:val="single" w:sz="4" w:space="0" w:color="auto"/>
              <w:bottom w:val="single" w:sz="4" w:space="0" w:color="auto"/>
              <w:right w:val="single" w:sz="4" w:space="0" w:color="auto"/>
            </w:tcBorders>
          </w:tcPr>
          <w:p w14:paraId="767FB358" w14:textId="77777777" w:rsidR="00C84EF3" w:rsidRDefault="00000000">
            <w:pPr>
              <w:pStyle w:val="TAL"/>
            </w:pPr>
            <w:r>
              <w:t>Unsubscribe</w:t>
            </w:r>
          </w:p>
        </w:tc>
        <w:tc>
          <w:tcPr>
            <w:tcW w:w="2323" w:type="dxa"/>
            <w:tcBorders>
              <w:top w:val="single" w:sz="4" w:space="0" w:color="auto"/>
              <w:left w:val="single" w:sz="4" w:space="0" w:color="auto"/>
              <w:bottom w:val="single" w:sz="4" w:space="0" w:color="auto"/>
              <w:right w:val="single" w:sz="4" w:space="0" w:color="auto"/>
            </w:tcBorders>
          </w:tcPr>
          <w:p w14:paraId="1C102557"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32754383" w14:textId="77777777" w:rsidR="00C84EF3" w:rsidRDefault="00000000">
            <w:pPr>
              <w:pStyle w:val="TAL"/>
              <w:rPr>
                <w:rFonts w:eastAsia="SimSun"/>
                <w:lang w:val="en-US" w:eastAsia="zh-CN"/>
              </w:rPr>
            </w:pPr>
            <w:r>
              <w:rPr>
                <w:rFonts w:eastAsia="SimSun" w:hint="eastAsia"/>
                <w:lang w:val="en-US" w:eastAsia="zh-CN"/>
              </w:rPr>
              <w:t>AF</w:t>
            </w:r>
          </w:p>
        </w:tc>
      </w:tr>
      <w:tr w:rsidR="00C84EF3" w14:paraId="595A1840" w14:textId="77777777">
        <w:trPr>
          <w:cantSplit/>
          <w:jc w:val="center"/>
        </w:trPr>
        <w:tc>
          <w:tcPr>
            <w:tcW w:w="2408" w:type="dxa"/>
            <w:tcBorders>
              <w:top w:val="nil"/>
              <w:left w:val="single" w:sz="4" w:space="0" w:color="auto"/>
              <w:bottom w:val="single" w:sz="4" w:space="0" w:color="auto"/>
              <w:right w:val="single" w:sz="4" w:space="0" w:color="auto"/>
            </w:tcBorders>
          </w:tcPr>
          <w:p w14:paraId="74308917" w14:textId="77777777" w:rsidR="00C84EF3" w:rsidRDefault="00C84EF3">
            <w:pPr>
              <w:pStyle w:val="TAL"/>
            </w:pPr>
          </w:p>
        </w:tc>
        <w:tc>
          <w:tcPr>
            <w:tcW w:w="2377" w:type="dxa"/>
            <w:tcBorders>
              <w:top w:val="single" w:sz="4" w:space="0" w:color="auto"/>
              <w:left w:val="single" w:sz="4" w:space="0" w:color="auto"/>
              <w:bottom w:val="single" w:sz="4" w:space="0" w:color="auto"/>
              <w:right w:val="single" w:sz="4" w:space="0" w:color="auto"/>
            </w:tcBorders>
          </w:tcPr>
          <w:p w14:paraId="05082401" w14:textId="77777777" w:rsidR="00C84EF3" w:rsidRDefault="00000000">
            <w:pPr>
              <w:pStyle w:val="TAL"/>
            </w:pPr>
            <w:r>
              <w:t>Notify</w:t>
            </w:r>
          </w:p>
        </w:tc>
        <w:tc>
          <w:tcPr>
            <w:tcW w:w="2323" w:type="dxa"/>
            <w:tcBorders>
              <w:top w:val="single" w:sz="4" w:space="0" w:color="auto"/>
              <w:left w:val="single" w:sz="4" w:space="0" w:color="auto"/>
              <w:bottom w:val="single" w:sz="4" w:space="0" w:color="auto"/>
              <w:right w:val="single" w:sz="4" w:space="0" w:color="auto"/>
            </w:tcBorders>
          </w:tcPr>
          <w:p w14:paraId="2459FC87" w14:textId="77777777" w:rsidR="00C84EF3" w:rsidRDefault="00000000">
            <w:pPr>
              <w:pStyle w:val="TAL"/>
              <w:rPr>
                <w:rFonts w:eastAsia="SimSun"/>
                <w:lang w:eastAsia="zh-CN"/>
              </w:rPr>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2B39896E" w14:textId="77777777" w:rsidR="00C84EF3" w:rsidRDefault="00000000">
            <w:pPr>
              <w:pStyle w:val="TAL"/>
            </w:pPr>
            <w:r>
              <w:t>NEF</w:t>
            </w:r>
          </w:p>
        </w:tc>
      </w:tr>
    </w:tbl>
    <w:p w14:paraId="7061408A" w14:textId="77777777" w:rsidR="00C84EF3" w:rsidRDefault="00C84EF3"/>
    <w:p w14:paraId="5DF5E08C" w14:textId="77777777" w:rsidR="00C84EF3" w:rsidRDefault="00000000">
      <w:pPr>
        <w:pStyle w:val="Heading3"/>
      </w:pPr>
      <w:bookmarkStart w:id="285" w:name="_Toc22900"/>
      <w:bookmarkStart w:id="286" w:name="_Toc160808700"/>
      <w:bookmarkStart w:id="287" w:name="_Toc26362"/>
      <w:bookmarkStart w:id="288" w:name="_Toc157759427"/>
      <w:bookmarkStart w:id="289" w:name="_Toc168576473"/>
      <w:r>
        <w:t>6.</w:t>
      </w:r>
      <w:r>
        <w:rPr>
          <w:rFonts w:hint="eastAsia"/>
        </w:rPr>
        <w:t>1</w:t>
      </w:r>
      <w:r>
        <w:t>.3</w:t>
      </w:r>
      <w:r>
        <w:tab/>
      </w:r>
      <w:bookmarkEnd w:id="266"/>
      <w:r>
        <w:t>Impacts on existing services, entities and interfaces</w:t>
      </w:r>
      <w:bookmarkEnd w:id="267"/>
      <w:bookmarkEnd w:id="268"/>
      <w:bookmarkEnd w:id="272"/>
      <w:bookmarkEnd w:id="273"/>
      <w:bookmarkEnd w:id="274"/>
      <w:bookmarkEnd w:id="275"/>
      <w:bookmarkEnd w:id="285"/>
      <w:bookmarkEnd w:id="286"/>
      <w:bookmarkEnd w:id="287"/>
      <w:bookmarkEnd w:id="288"/>
      <w:bookmarkEnd w:id="289"/>
    </w:p>
    <w:p w14:paraId="3CB442C9" w14:textId="77777777" w:rsidR="00C84EF3" w:rsidRDefault="00000000">
      <w:pPr>
        <w:rPr>
          <w:b/>
          <w:bCs/>
        </w:rPr>
      </w:pPr>
      <w:r>
        <w:rPr>
          <w:b/>
          <w:bCs/>
        </w:rPr>
        <w:t>HSS impacts:</w:t>
      </w:r>
    </w:p>
    <w:p w14:paraId="6A72F062" w14:textId="77777777" w:rsidR="00C84EF3" w:rsidRDefault="00000000">
      <w:pPr>
        <w:pStyle w:val="B1"/>
      </w:pPr>
      <w:r>
        <w:t>-</w:t>
      </w:r>
      <w:r>
        <w:tab/>
        <w:t>Stores IMS AS instance serving a UE at initial IMS registration including the list of supported events/event categories.</w:t>
      </w:r>
    </w:p>
    <w:p w14:paraId="567CD7DC" w14:textId="77777777" w:rsidR="00C84EF3" w:rsidRDefault="00000000">
      <w:pPr>
        <w:pStyle w:val="B1"/>
      </w:pPr>
      <w:r>
        <w:t>-</w:t>
      </w:r>
      <w:r>
        <w:tab/>
        <w:t>Receive requests of subscription to notification from DCSF and NEF for a UE related events.</w:t>
      </w:r>
    </w:p>
    <w:p w14:paraId="0E720138" w14:textId="77777777" w:rsidR="00C84EF3" w:rsidRDefault="00000000">
      <w:pPr>
        <w:pStyle w:val="B1"/>
      </w:pPr>
      <w:r>
        <w:t>-</w:t>
      </w:r>
      <w:r>
        <w:tab/>
        <w:t>Subscribe to an IMS AS instance for a UE for IMS related events on behalf of the DCSF or NEF.</w:t>
      </w:r>
    </w:p>
    <w:p w14:paraId="46A58335" w14:textId="77777777" w:rsidR="00C84EF3" w:rsidRDefault="00000000">
      <w:pPr>
        <w:rPr>
          <w:b/>
          <w:bCs/>
        </w:rPr>
      </w:pPr>
      <w:r>
        <w:rPr>
          <w:b/>
          <w:bCs/>
        </w:rPr>
        <w:t>IMS AS:</w:t>
      </w:r>
    </w:p>
    <w:p w14:paraId="56A75521" w14:textId="77777777" w:rsidR="00C84EF3" w:rsidRDefault="00000000">
      <w:pPr>
        <w:pStyle w:val="B1"/>
      </w:pPr>
      <w:r>
        <w:t>-</w:t>
      </w:r>
      <w:r>
        <w:tab/>
        <w:t>Registering the IMS AS instance serving a UE in HSS.</w:t>
      </w:r>
    </w:p>
    <w:p w14:paraId="6C79BAC3" w14:textId="77777777" w:rsidR="00C84EF3" w:rsidRDefault="00000000">
      <w:pPr>
        <w:pStyle w:val="B1"/>
      </w:pPr>
      <w:r>
        <w:t>-</w:t>
      </w:r>
      <w:r>
        <w:tab/>
        <w:t>Receive requests of subscription to notification from HSS for a UE related events.</w:t>
      </w:r>
    </w:p>
    <w:p w14:paraId="14FEBAA3" w14:textId="77777777" w:rsidR="00C84EF3" w:rsidRDefault="00000000">
      <w:pPr>
        <w:pStyle w:val="B1"/>
      </w:pPr>
      <w:r>
        <w:t>-</w:t>
      </w:r>
      <w:r>
        <w:tab/>
        <w:t>Send notifications of requested events to the NEF or DCSF.</w:t>
      </w:r>
    </w:p>
    <w:p w14:paraId="0B4AB2FE" w14:textId="77777777" w:rsidR="00C84EF3" w:rsidRDefault="00000000">
      <w:pPr>
        <w:rPr>
          <w:b/>
          <w:bCs/>
        </w:rPr>
      </w:pPr>
      <w:r>
        <w:rPr>
          <w:b/>
          <w:bCs/>
        </w:rPr>
        <w:t>NEF:</w:t>
      </w:r>
    </w:p>
    <w:p w14:paraId="4BC18174" w14:textId="77777777" w:rsidR="00C84EF3" w:rsidRDefault="00000000">
      <w:pPr>
        <w:pStyle w:val="B1"/>
      </w:pPr>
      <w:r>
        <w:t>-</w:t>
      </w:r>
      <w:r>
        <w:tab/>
        <w:t>Receive subscription from AFs for a UE for related events.</w:t>
      </w:r>
    </w:p>
    <w:p w14:paraId="59902E68" w14:textId="77777777" w:rsidR="00C84EF3" w:rsidRDefault="00000000">
      <w:pPr>
        <w:pStyle w:val="B1"/>
      </w:pPr>
      <w:r>
        <w:t>-</w:t>
      </w:r>
      <w:r>
        <w:tab/>
        <w:t>Subscribe to HSS for notification of UE related events.</w:t>
      </w:r>
    </w:p>
    <w:p w14:paraId="0B5141DF" w14:textId="77777777" w:rsidR="00C84EF3" w:rsidRDefault="00000000">
      <w:pPr>
        <w:pStyle w:val="B1"/>
      </w:pPr>
      <w:r>
        <w:t>-</w:t>
      </w:r>
      <w:r>
        <w:tab/>
        <w:t>Receive notifications of requested events from the IMS AS.</w:t>
      </w:r>
    </w:p>
    <w:p w14:paraId="4758C5AD" w14:textId="77777777" w:rsidR="00C84EF3" w:rsidRDefault="00000000">
      <w:pPr>
        <w:pStyle w:val="B1"/>
      </w:pPr>
      <w:r>
        <w:t>-</w:t>
      </w:r>
      <w:r>
        <w:tab/>
        <w:t>Send notifications of requested events to the AF.</w:t>
      </w:r>
    </w:p>
    <w:p w14:paraId="33A46A7F" w14:textId="77777777" w:rsidR="00C84EF3" w:rsidRDefault="00000000">
      <w:pPr>
        <w:rPr>
          <w:b/>
          <w:bCs/>
        </w:rPr>
      </w:pPr>
      <w:r>
        <w:rPr>
          <w:b/>
          <w:bCs/>
        </w:rPr>
        <w:t>DSCF:</w:t>
      </w:r>
    </w:p>
    <w:p w14:paraId="45964C26" w14:textId="77777777" w:rsidR="00C84EF3" w:rsidRDefault="00000000">
      <w:pPr>
        <w:pStyle w:val="B1"/>
      </w:pPr>
      <w:r>
        <w:t>-</w:t>
      </w:r>
      <w:r>
        <w:tab/>
        <w:t>Subscribe to notification for all events via HSS.</w:t>
      </w:r>
    </w:p>
    <w:p w14:paraId="31F4289E" w14:textId="77777777" w:rsidR="00C84EF3" w:rsidRDefault="00000000">
      <w:pPr>
        <w:pStyle w:val="B1"/>
      </w:pPr>
      <w:r>
        <w:t>-</w:t>
      </w:r>
      <w:r>
        <w:tab/>
        <w:t>Receive notification of all events from IMS AS.</w:t>
      </w:r>
    </w:p>
    <w:p w14:paraId="7EC714EE" w14:textId="77777777" w:rsidR="00C84EF3" w:rsidRDefault="00000000">
      <w:pPr>
        <w:pStyle w:val="Heading2"/>
        <w:rPr>
          <w:rFonts w:eastAsia="SimSun"/>
          <w:lang w:val="en-US" w:eastAsia="zh-CN"/>
        </w:rPr>
      </w:pPr>
      <w:bookmarkStart w:id="290" w:name="_Toc30466"/>
      <w:bookmarkStart w:id="291" w:name="_Toc160808701"/>
      <w:bookmarkStart w:id="292" w:name="_Toc11701"/>
      <w:bookmarkStart w:id="293" w:name="_Toc157759428"/>
      <w:bookmarkStart w:id="294" w:name="_Toc17239"/>
      <w:bookmarkStart w:id="295" w:name="_Toc168576474"/>
      <w:bookmarkStart w:id="296" w:name="_Toc326037266"/>
      <w:bookmarkStart w:id="297" w:name="_Toc22214912"/>
      <w:bookmarkStart w:id="298" w:name="_Toc250980595"/>
      <w:bookmarkStart w:id="299" w:name="_Toc510604411"/>
      <w:bookmarkStart w:id="300" w:name="_Toc310438366"/>
      <w:bookmarkStart w:id="301" w:name="_Toc326248735"/>
      <w:bookmarkStart w:id="302" w:name="_Toc510604412"/>
      <w:bookmarkStart w:id="303" w:name="_Toc324232216"/>
      <w:bookmarkStart w:id="304" w:name="historyclause"/>
      <w:r>
        <w:rPr>
          <w:lang w:eastAsia="zh-CN"/>
        </w:rPr>
        <w:t>6.</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xml:space="preserve">: </w:t>
      </w:r>
      <w:bookmarkEnd w:id="290"/>
      <w:r>
        <w:rPr>
          <w:rFonts w:hint="eastAsia"/>
          <w:lang w:val="en-US" w:eastAsia="zh-CN"/>
        </w:rPr>
        <w:t>Event subscription and notification enhancements for DC applications</w:t>
      </w:r>
      <w:bookmarkEnd w:id="291"/>
      <w:bookmarkEnd w:id="292"/>
      <w:bookmarkEnd w:id="293"/>
      <w:bookmarkEnd w:id="294"/>
      <w:bookmarkEnd w:id="295"/>
    </w:p>
    <w:p w14:paraId="367ADF01" w14:textId="77777777" w:rsidR="00C84EF3" w:rsidRDefault="00000000">
      <w:pPr>
        <w:pStyle w:val="Heading3"/>
      </w:pPr>
      <w:bookmarkStart w:id="305" w:name="_Toc30969"/>
      <w:bookmarkStart w:id="306" w:name="_Toc15459"/>
      <w:bookmarkStart w:id="307" w:name="_Toc16984"/>
      <w:bookmarkStart w:id="308" w:name="_Toc157759429"/>
      <w:bookmarkStart w:id="309" w:name="_Toc160808702"/>
      <w:bookmarkStart w:id="310" w:name="_Toc168576475"/>
      <w:r>
        <w:t>6.</w:t>
      </w:r>
      <w:r>
        <w:rPr>
          <w:rFonts w:eastAsia="SimSun" w:hint="eastAsia"/>
          <w:lang w:val="en-US" w:eastAsia="zh-CN"/>
        </w:rPr>
        <w:t>2</w:t>
      </w:r>
      <w:r>
        <w:t>.1</w:t>
      </w:r>
      <w:r>
        <w:rPr>
          <w:rFonts w:hint="eastAsia"/>
        </w:rPr>
        <w:tab/>
        <w:t>Description</w:t>
      </w:r>
      <w:bookmarkEnd w:id="305"/>
      <w:bookmarkEnd w:id="306"/>
      <w:bookmarkEnd w:id="307"/>
      <w:bookmarkEnd w:id="308"/>
      <w:bookmarkEnd w:id="309"/>
      <w:bookmarkEnd w:id="310"/>
    </w:p>
    <w:p w14:paraId="22C9FC9C" w14:textId="77777777" w:rsidR="00C84EF3" w:rsidRDefault="00000000">
      <w:pPr>
        <w:pStyle w:val="Heading4"/>
        <w:rPr>
          <w:lang w:val="en-US" w:eastAsia="zh-CN"/>
        </w:rPr>
      </w:pPr>
      <w:bookmarkStart w:id="311" w:name="_Toc160808703"/>
      <w:bookmarkStart w:id="312" w:name="_Toc157759430"/>
      <w:bookmarkStart w:id="313" w:name="_Toc168576476"/>
      <w:r>
        <w:rPr>
          <w:rFonts w:hint="eastAsia"/>
          <w:lang w:val="en-US" w:eastAsia="zh-CN"/>
        </w:rPr>
        <w:t>6.2.1.1</w:t>
      </w:r>
      <w:r>
        <w:rPr>
          <w:rFonts w:hint="eastAsia"/>
          <w:lang w:val="en-US" w:eastAsia="zh-CN"/>
        </w:rPr>
        <w:tab/>
        <w:t>General</w:t>
      </w:r>
      <w:bookmarkEnd w:id="311"/>
      <w:bookmarkEnd w:id="312"/>
      <w:bookmarkEnd w:id="313"/>
    </w:p>
    <w:p w14:paraId="39ECBEF2" w14:textId="77777777" w:rsidR="00C84EF3" w:rsidRDefault="00000000">
      <w:pPr>
        <w:rPr>
          <w:lang w:val="en-US" w:eastAsia="zh-CN"/>
        </w:rPr>
      </w:pPr>
      <w:r>
        <w:rPr>
          <w:lang w:val="en-US" w:eastAsia="zh-CN"/>
        </w:rPr>
        <w:t>This solution addresses Key Issue #1 Extensible IMS mechanism supporting IMS events in the context of DC communication.</w:t>
      </w:r>
    </w:p>
    <w:p w14:paraId="4A660E53" w14:textId="6E5669B8" w:rsidR="00C84EF3" w:rsidRDefault="00000000">
      <w:pPr>
        <w:rPr>
          <w:lang w:val="en-US" w:eastAsia="zh-CN"/>
        </w:rPr>
      </w:pPr>
      <w:r>
        <w:rPr>
          <w:lang w:val="en-US" w:eastAsia="zh-CN"/>
        </w:rPr>
        <w:t xml:space="preserve">This solution follows the Rel-18 IMS data channel architecture in </w:t>
      </w:r>
      <w:r w:rsidR="00B1194C">
        <w:rPr>
          <w:lang w:val="en-US" w:eastAsia="zh-CN"/>
        </w:rPr>
        <w:t>TS 23.228 [</w:t>
      </w:r>
      <w:r>
        <w:rPr>
          <w:lang w:val="en-US" w:eastAsia="zh-CN"/>
        </w:rPr>
        <w:t>5] and support both scenarios that DC application server interacts with IMS network via N33 and via DC4.</w:t>
      </w:r>
    </w:p>
    <w:p w14:paraId="484059C6" w14:textId="77777777" w:rsidR="00C84EF3" w:rsidRDefault="00000000">
      <w:pPr>
        <w:pStyle w:val="TH"/>
        <w:rPr>
          <w:rFonts w:eastAsia="SimSun"/>
          <w:lang w:val="en-US" w:eastAsia="zh-CN"/>
        </w:rPr>
      </w:pPr>
      <w:r>
        <w:object w:dxaOrig="7501" w:dyaOrig="5631" w14:anchorId="755AAC33">
          <v:shape id="_x0000_i1030" type="#_x0000_t75" style="width:375pt;height:281.65pt" o:ole="">
            <v:imagedata r:id="rId19" o:title=""/>
          </v:shape>
          <o:OLEObject Type="Embed" ProgID="Visio.Drawing.11" ShapeID="_x0000_i1030" DrawAspect="Content" ObjectID="_1779513364" r:id="rId20"/>
        </w:object>
      </w:r>
    </w:p>
    <w:p w14:paraId="67C0CFAD" w14:textId="77777777" w:rsidR="00C84EF3" w:rsidRDefault="00000000">
      <w:pPr>
        <w:pStyle w:val="TF"/>
        <w:overflowPunct/>
        <w:autoSpaceDE/>
        <w:autoSpaceDN/>
        <w:adjustRightInd/>
        <w:textAlignment w:val="auto"/>
      </w:pPr>
      <w:r>
        <w:t xml:space="preserve">Figure </w:t>
      </w:r>
      <w:r>
        <w:rPr>
          <w:rFonts w:eastAsia="SimSun" w:hint="eastAsia"/>
        </w:rPr>
        <w:t>6.2.1.</w:t>
      </w:r>
      <w:r>
        <w:t>1</w:t>
      </w:r>
      <w:r>
        <w:rPr>
          <w:rFonts w:eastAsia="SimSun" w:hint="eastAsia"/>
        </w:rPr>
        <w:t>:</w:t>
      </w:r>
      <w:r>
        <w:t xml:space="preserve"> IMS DC architecture in </w:t>
      </w:r>
      <w:r>
        <w:rPr>
          <w:rFonts w:eastAsia="SimSun" w:hint="eastAsia"/>
        </w:rPr>
        <w:t>TS</w:t>
      </w:r>
      <w:r>
        <w:rPr>
          <w:rFonts w:eastAsia="SimSun"/>
        </w:rPr>
        <w:t> </w:t>
      </w:r>
      <w:r>
        <w:t>23.228 [5]</w:t>
      </w:r>
    </w:p>
    <w:p w14:paraId="6AEC1C60" w14:textId="77777777" w:rsidR="00C84EF3" w:rsidRDefault="00000000">
      <w:pPr>
        <w:rPr>
          <w:lang w:val="en-US" w:eastAsia="zh-CN"/>
        </w:rPr>
      </w:pPr>
      <w:r>
        <w:rPr>
          <w:lang w:val="en-US" w:eastAsia="zh-CN"/>
        </w:rPr>
        <w:t>In Rel-18 the event subscription and notification only exist between IMS AS and DCSF via DC1 interface and notification is not based on explicit or implicit subscription mechanism but on local configuration or Default notification endpoint mechanism. The Rel-18 solution does not apply to this KI because of the following reasons:</w:t>
      </w:r>
    </w:p>
    <w:p w14:paraId="7F098ABA" w14:textId="77777777" w:rsidR="00C84EF3" w:rsidRDefault="00000000">
      <w:pPr>
        <w:pStyle w:val="B1"/>
        <w:rPr>
          <w:lang w:val="en-US" w:eastAsia="zh-CN"/>
        </w:rPr>
      </w:pPr>
      <w:r>
        <w:rPr>
          <w:lang w:val="en-US" w:eastAsia="zh-CN"/>
        </w:rPr>
        <w:t>1)</w:t>
      </w:r>
      <w:r>
        <w:rPr>
          <w:lang w:val="en-US" w:eastAsia="zh-CN"/>
        </w:rPr>
        <w:tab/>
        <w:t>Different subscribers are provided with different applications based on subscription, which means the subscription and notification should be dynamically determined per subscriber and per application server. In this case local configuration is not possible at per subscriber level on any NF.</w:t>
      </w:r>
    </w:p>
    <w:p w14:paraId="2C1C0B84" w14:textId="77777777" w:rsidR="00C84EF3" w:rsidRDefault="00000000">
      <w:pPr>
        <w:pStyle w:val="B1"/>
        <w:rPr>
          <w:lang w:val="en-US" w:eastAsia="zh-CN"/>
        </w:rPr>
      </w:pPr>
      <w:r>
        <w:rPr>
          <w:lang w:val="en-US" w:eastAsia="zh-CN"/>
        </w:rPr>
        <w:t>2)</w:t>
      </w:r>
      <w:r>
        <w:rPr>
          <w:lang w:val="en-US" w:eastAsia="zh-CN"/>
        </w:rPr>
        <w:tab/>
        <w:t>It can not be assumed that the DC application server supports Default notification endpoint mechanism and is allowed to access operator's NRF. In this case Default notification endpoint mechanism can not be used.</w:t>
      </w:r>
    </w:p>
    <w:p w14:paraId="4AF289DD" w14:textId="77777777" w:rsidR="00C84EF3" w:rsidRDefault="00000000">
      <w:pPr>
        <w:pStyle w:val="B1"/>
        <w:rPr>
          <w:lang w:val="en-US" w:eastAsia="zh-CN"/>
        </w:rPr>
      </w:pPr>
      <w:r>
        <w:rPr>
          <w:lang w:val="en-US" w:eastAsia="zh-CN"/>
        </w:rPr>
        <w:t>3)</w:t>
      </w:r>
      <w:r>
        <w:rPr>
          <w:lang w:val="en-US" w:eastAsia="zh-CN"/>
        </w:rPr>
        <w:tab/>
        <w:t>Rel-18 solution does not support selection of interaction scenario, via N33 or DC4 for different DC applications.</w:t>
      </w:r>
    </w:p>
    <w:p w14:paraId="559FC4FE" w14:textId="77777777" w:rsidR="00C84EF3" w:rsidRDefault="00000000">
      <w:pPr>
        <w:rPr>
          <w:lang w:val="en-US" w:eastAsia="zh-CN"/>
        </w:rPr>
      </w:pPr>
      <w:r>
        <w:rPr>
          <w:lang w:val="en-US" w:eastAsia="zh-CN"/>
        </w:rPr>
        <w:t>This solution proposes a subscription and notification mechanism on top of Rel-18 event subscription and notification mechanism to support selection of DC application server and dynamic subscription of the IMS event reports.</w:t>
      </w:r>
    </w:p>
    <w:p w14:paraId="6D5518B7" w14:textId="77777777" w:rsidR="00C84EF3" w:rsidRDefault="00000000">
      <w:pPr>
        <w:rPr>
          <w:lang w:val="en-US" w:eastAsia="zh-CN"/>
        </w:rPr>
      </w:pPr>
      <w:r>
        <w:rPr>
          <w:lang w:val="en-US" w:eastAsia="zh-CN"/>
        </w:rPr>
        <w:t>This solution also support DC application server subscribing and being notified of IMS events for groups of IMS subscribers.</w:t>
      </w:r>
    </w:p>
    <w:p w14:paraId="74A21984" w14:textId="77777777" w:rsidR="00C84EF3" w:rsidRDefault="00000000">
      <w:pPr>
        <w:pStyle w:val="Heading4"/>
        <w:rPr>
          <w:lang w:val="en-US" w:eastAsia="zh-CN"/>
        </w:rPr>
      </w:pPr>
      <w:bookmarkStart w:id="314" w:name="_Toc160808704"/>
      <w:bookmarkStart w:id="315" w:name="_Toc157759431"/>
      <w:bookmarkStart w:id="316" w:name="_Toc168576477"/>
      <w:r>
        <w:rPr>
          <w:rFonts w:hint="eastAsia"/>
          <w:lang w:val="en-US" w:eastAsia="zh-CN"/>
        </w:rPr>
        <w:t>6.2.1.2</w:t>
      </w:r>
      <w:r>
        <w:rPr>
          <w:rFonts w:hint="eastAsia"/>
          <w:lang w:val="en-US" w:eastAsia="zh-CN"/>
        </w:rPr>
        <w:tab/>
        <w:t>Report of registration events</w:t>
      </w:r>
      <w:bookmarkEnd w:id="314"/>
      <w:bookmarkEnd w:id="315"/>
      <w:bookmarkEnd w:id="316"/>
    </w:p>
    <w:p w14:paraId="09B9D2AB" w14:textId="77777777" w:rsidR="00C84EF3" w:rsidRDefault="00000000">
      <w:pPr>
        <w:rPr>
          <w:lang w:val="en-US" w:eastAsia="zh-CN"/>
        </w:rPr>
      </w:pPr>
      <w:r>
        <w:rPr>
          <w:lang w:val="en-US" w:eastAsia="zh-CN"/>
        </w:rPr>
        <w:t>This solution proposes to introduce report of registration events from IMS AS to DC application server via DCSF by which DC application server have a chance to subscribe the upcoming events from IMS network.</w:t>
      </w:r>
    </w:p>
    <w:p w14:paraId="38D3AB62" w14:textId="77777777" w:rsidR="00C84EF3" w:rsidRDefault="00000000">
      <w:pPr>
        <w:rPr>
          <w:lang w:val="en-US" w:eastAsia="zh-CN"/>
        </w:rPr>
      </w:pPr>
      <w:r>
        <w:rPr>
          <w:lang w:val="en-US" w:eastAsia="zh-CN"/>
        </w:rPr>
        <w:t>When the IMS AS receives third party registration request from S-CSCF, it triggers registration event report to DCSF reusing Rel-18 mechanism. The event report may include information in the REGISTER request or the 200 OK to the REGISTER request, e.g. IMPU or implicitly registered IMPU set.</w:t>
      </w:r>
    </w:p>
    <w:p w14:paraId="2B62B076" w14:textId="77777777" w:rsidR="00C84EF3" w:rsidRDefault="00000000">
      <w:pPr>
        <w:rPr>
          <w:lang w:val="en-US" w:eastAsia="zh-CN"/>
        </w:rPr>
      </w:pPr>
      <w:r>
        <w:rPr>
          <w:lang w:val="en-US" w:eastAsia="zh-CN"/>
        </w:rPr>
        <w:t>The DCSF retrieves the IMS DC service data from UDM/HSS after receiving the registration event notification from IMS AS. The service data includes the information of subscribed DC application list and the corresponding DC application server addresses/URL. According to the service data the DCSF notifies all the DC application servers about the registration of the IMPU or implicitly registered IMPU set directly or via NEF. When the DCSF invokes NEF service to notify NEF about the registration event and trigger the NEF to further notify the DC application server, it includes the address or the URL of the DC application server in the service invocation.</w:t>
      </w:r>
    </w:p>
    <w:p w14:paraId="04185AE4" w14:textId="77777777" w:rsidR="00C84EF3" w:rsidRDefault="00000000">
      <w:pPr>
        <w:rPr>
          <w:lang w:val="en-US" w:eastAsia="zh-CN"/>
        </w:rPr>
      </w:pPr>
      <w:r>
        <w:rPr>
          <w:lang w:val="en-US" w:eastAsia="zh-CN"/>
        </w:rPr>
        <w:t>The DC application servers saves the address of the DCSF or the NEF and the registered IMPU or implicitly registered IMPU set, which is used to invoke DCSF service or NEF service to subscribe interested event notifications.</w:t>
      </w:r>
    </w:p>
    <w:p w14:paraId="35637CE6" w14:textId="77777777" w:rsidR="00C84EF3" w:rsidRDefault="00000000">
      <w:pPr>
        <w:pStyle w:val="Heading4"/>
        <w:rPr>
          <w:rFonts w:eastAsia="SimSun"/>
          <w:lang w:val="en-US" w:eastAsia="zh-CN"/>
        </w:rPr>
      </w:pPr>
      <w:bookmarkStart w:id="317" w:name="_Toc157759432"/>
      <w:bookmarkStart w:id="318" w:name="_Toc160808705"/>
      <w:bookmarkStart w:id="319" w:name="_Toc168576478"/>
      <w:r>
        <w:rPr>
          <w:rFonts w:eastAsia="SimSun" w:hint="eastAsia"/>
          <w:lang w:val="en-US" w:eastAsia="zh-CN"/>
        </w:rPr>
        <w:lastRenderedPageBreak/>
        <w:t>6.2.1.3</w:t>
      </w:r>
      <w:r>
        <w:rPr>
          <w:rFonts w:eastAsia="SimSun" w:hint="eastAsia"/>
          <w:lang w:val="en-US" w:eastAsia="zh-CN"/>
        </w:rPr>
        <w:tab/>
        <w:t>Determination the interaction mode between DC application server and IMS network</w:t>
      </w:r>
      <w:bookmarkEnd w:id="317"/>
      <w:bookmarkEnd w:id="318"/>
      <w:bookmarkEnd w:id="319"/>
    </w:p>
    <w:p w14:paraId="44BB5381" w14:textId="77777777" w:rsidR="00C84EF3" w:rsidRDefault="00000000">
      <w:pPr>
        <w:rPr>
          <w:lang w:val="en-US" w:eastAsia="zh-CN"/>
        </w:rPr>
      </w:pPr>
      <w:r>
        <w:rPr>
          <w:lang w:val="en-US" w:eastAsia="zh-CN"/>
        </w:rPr>
        <w:t>If the DCSF supports both interaction with DC application server directly or via DC3, when it notifies the DC application server about the IMS events, it determine which interaction mode is used based on the service data received from UDM/HSS. In this case the service data stores the information of interaction mode per DC application.</w:t>
      </w:r>
    </w:p>
    <w:p w14:paraId="617F4E6F" w14:textId="77777777" w:rsidR="00C84EF3" w:rsidRDefault="00000000">
      <w:pPr>
        <w:pStyle w:val="Heading4"/>
        <w:rPr>
          <w:rFonts w:eastAsia="SimSun"/>
          <w:lang w:val="en-US" w:eastAsia="zh-CN"/>
        </w:rPr>
      </w:pPr>
      <w:bookmarkStart w:id="320" w:name="_Toc157759433"/>
      <w:bookmarkStart w:id="321" w:name="_Toc160808706"/>
      <w:bookmarkStart w:id="322" w:name="_Toc168576479"/>
      <w:r>
        <w:rPr>
          <w:rFonts w:eastAsia="SimSun" w:hint="eastAsia"/>
          <w:lang w:val="en-US" w:eastAsia="zh-CN"/>
        </w:rPr>
        <w:t>6.2.1.4</w:t>
      </w:r>
      <w:r>
        <w:rPr>
          <w:rFonts w:eastAsia="SimSun" w:hint="eastAsia"/>
          <w:lang w:val="en-US" w:eastAsia="zh-CN"/>
        </w:rPr>
        <w:tab/>
        <w:t>Discovery and selection of NFs</w:t>
      </w:r>
      <w:bookmarkEnd w:id="320"/>
      <w:bookmarkEnd w:id="321"/>
      <w:bookmarkEnd w:id="322"/>
    </w:p>
    <w:p w14:paraId="6BF0D89B" w14:textId="77777777" w:rsidR="00C84EF3" w:rsidRDefault="00000000">
      <w:pPr>
        <w:rPr>
          <w:lang w:val="en-US" w:eastAsia="zh-CN"/>
        </w:rPr>
      </w:pPr>
      <w:r>
        <w:rPr>
          <w:lang w:val="en-US" w:eastAsia="zh-CN"/>
        </w:rPr>
        <w:t>IMS AS discovers and selects the DCSF using existing Rel-18 mechanism.</w:t>
      </w:r>
    </w:p>
    <w:p w14:paraId="11B29BD0" w14:textId="77777777" w:rsidR="00C84EF3" w:rsidRDefault="00000000">
      <w:pPr>
        <w:rPr>
          <w:lang w:val="en-US" w:eastAsia="zh-CN"/>
        </w:rPr>
      </w:pPr>
      <w:r>
        <w:rPr>
          <w:lang w:val="en-US" w:eastAsia="zh-CN"/>
        </w:rPr>
        <w:t>The DCSF discovers and selects NEF via NRF. If a NEF only serves to specific subscribers, the NEF registers itself to NRF with the IMPU range it serves. The DCSF discovers and selects NEF using the IMPU in the REGISTER request to discover the NEF serving the subscriber.</w:t>
      </w:r>
    </w:p>
    <w:p w14:paraId="0C102473" w14:textId="77777777" w:rsidR="00C84EF3" w:rsidRDefault="00000000">
      <w:pPr>
        <w:rPr>
          <w:lang w:val="en-US" w:eastAsia="zh-CN"/>
        </w:rPr>
      </w:pPr>
      <w:r>
        <w:rPr>
          <w:lang w:val="en-US" w:eastAsia="zh-CN"/>
        </w:rPr>
        <w:t>The DCSF discovers and selects DC application server via DNS using the DC application server address retrieved from service data.</w:t>
      </w:r>
    </w:p>
    <w:p w14:paraId="625317DB" w14:textId="77777777" w:rsidR="00C84EF3" w:rsidRDefault="00000000">
      <w:pPr>
        <w:rPr>
          <w:lang w:val="en-US" w:eastAsia="zh-CN"/>
        </w:rPr>
      </w:pPr>
      <w:r>
        <w:rPr>
          <w:lang w:val="en-US" w:eastAsia="zh-CN"/>
        </w:rPr>
        <w:t>The NEF discovers and selects DC application via DNS using the DC application server address included in the report of registration event from the DCSF.</w:t>
      </w:r>
    </w:p>
    <w:p w14:paraId="28C722B9" w14:textId="77777777" w:rsidR="00C84EF3" w:rsidRDefault="00000000">
      <w:pPr>
        <w:pStyle w:val="Heading4"/>
        <w:rPr>
          <w:rFonts w:eastAsia="SimSun"/>
          <w:lang w:val="en-US" w:eastAsia="zh-CN"/>
        </w:rPr>
      </w:pPr>
      <w:bookmarkStart w:id="323" w:name="_Toc160808707"/>
      <w:bookmarkStart w:id="324" w:name="_Toc157759434"/>
      <w:bookmarkStart w:id="325" w:name="_Toc168576480"/>
      <w:r>
        <w:rPr>
          <w:rFonts w:eastAsia="SimSun" w:hint="eastAsia"/>
          <w:lang w:val="en-US" w:eastAsia="zh-CN"/>
        </w:rPr>
        <w:t>6.2.1.5</w:t>
      </w:r>
      <w:r>
        <w:rPr>
          <w:rFonts w:eastAsia="SimSun" w:hint="eastAsia"/>
          <w:lang w:val="en-US" w:eastAsia="zh-CN"/>
        </w:rPr>
        <w:tab/>
        <w:t>Definition of group of IMS subscriber</w:t>
      </w:r>
      <w:bookmarkEnd w:id="323"/>
      <w:bookmarkEnd w:id="324"/>
      <w:bookmarkEnd w:id="325"/>
    </w:p>
    <w:p w14:paraId="7A8BD7D7" w14:textId="77777777" w:rsidR="00C84EF3" w:rsidRDefault="00000000">
      <w:pPr>
        <w:rPr>
          <w:lang w:val="en-US" w:eastAsia="zh-CN"/>
        </w:rPr>
      </w:pPr>
      <w:r>
        <w:rPr>
          <w:lang w:val="en-US" w:eastAsia="zh-CN"/>
        </w:rPr>
        <w:t>The DC application server supports generating a group of served IMS subscribers and subscribes IMS events for the group in a single service invocation. The group of served IMS subscribers can be all IMPUs in implicitly registered IMPU set or any combination of IMPUs it serves.</w:t>
      </w:r>
    </w:p>
    <w:p w14:paraId="61E43BA1" w14:textId="77777777" w:rsidR="00C84EF3" w:rsidRDefault="00000000">
      <w:pPr>
        <w:pStyle w:val="EditorsNote"/>
        <w:rPr>
          <w:lang w:val="en-US" w:eastAsia="zh-CN"/>
        </w:rPr>
      </w:pPr>
      <w:r>
        <w:t>Editor's note:</w:t>
      </w:r>
      <w:r>
        <w:rPr>
          <w:rFonts w:hint="eastAsia"/>
          <w:lang w:val="en-US" w:eastAsia="zh-CN"/>
        </w:rPr>
        <w:tab/>
        <w:t>Whether and how to indicate the group of IMS subscribers is FFS.</w:t>
      </w:r>
    </w:p>
    <w:p w14:paraId="0BD07851" w14:textId="77777777" w:rsidR="00C84EF3" w:rsidRDefault="00000000">
      <w:pPr>
        <w:pStyle w:val="Heading4"/>
        <w:rPr>
          <w:rFonts w:eastAsia="SimSun"/>
        </w:rPr>
      </w:pPr>
      <w:bookmarkStart w:id="326" w:name="_Toc157759435"/>
      <w:bookmarkStart w:id="327" w:name="_Toc160808708"/>
      <w:bookmarkStart w:id="328" w:name="_Toc168576481"/>
      <w:r>
        <w:rPr>
          <w:rFonts w:eastAsia="SimSun" w:hint="eastAsia"/>
        </w:rPr>
        <w:t>6.2.1.6</w:t>
      </w:r>
      <w:r>
        <w:rPr>
          <w:rFonts w:eastAsia="SimSun" w:hint="eastAsia"/>
        </w:rPr>
        <w:tab/>
        <w:t>Subscription and notification of IMS events</w:t>
      </w:r>
      <w:bookmarkEnd w:id="326"/>
      <w:bookmarkEnd w:id="327"/>
      <w:bookmarkEnd w:id="328"/>
    </w:p>
    <w:p w14:paraId="57A47352" w14:textId="77777777" w:rsidR="00C84EF3" w:rsidRDefault="00000000">
      <w:pPr>
        <w:rPr>
          <w:lang w:val="en-US" w:eastAsia="zh-CN"/>
        </w:rPr>
      </w:pPr>
      <w:r>
        <w:rPr>
          <w:lang w:val="en-US" w:eastAsia="zh-CN"/>
        </w:rPr>
        <w:t>During the registration event report procedure in clause 6.2.1.2, the DC application server has known the notification address of further event subscription for a specific IMPU or implicitly registered IMPU set, i.e. the DCSF or the NEF.</w:t>
      </w:r>
    </w:p>
    <w:p w14:paraId="5AE8FDF5" w14:textId="77777777" w:rsidR="00C84EF3" w:rsidRDefault="00000000">
      <w:pPr>
        <w:rPr>
          <w:lang w:val="en-US" w:eastAsia="zh-CN"/>
        </w:rPr>
      </w:pPr>
      <w:r>
        <w:rPr>
          <w:lang w:val="en-US" w:eastAsia="zh-CN"/>
        </w:rPr>
        <w:t>When a DC application server wants to subscribe the IMS events to the IMS network, it revokes subscription services provided by the DCSF or the NEF.</w:t>
      </w:r>
    </w:p>
    <w:p w14:paraId="376392CB" w14:textId="77777777" w:rsidR="00C84EF3" w:rsidRDefault="00000000">
      <w:pPr>
        <w:rPr>
          <w:lang w:val="en-US" w:eastAsia="zh-CN"/>
        </w:rPr>
      </w:pPr>
      <w:r>
        <w:rPr>
          <w:lang w:val="en-US" w:eastAsia="zh-CN"/>
        </w:rPr>
        <w:t>The DC application server is able to support generating a group of served subscribers and subscribes IMS events for the group in a single service invocation.</w:t>
      </w:r>
    </w:p>
    <w:p w14:paraId="02035A14" w14:textId="77777777" w:rsidR="00C84EF3" w:rsidRDefault="00000000">
      <w:pPr>
        <w:pStyle w:val="Heading3"/>
        <w:rPr>
          <w:lang w:val="en-US" w:eastAsia="zh-CN"/>
        </w:rPr>
      </w:pPr>
      <w:bookmarkStart w:id="329" w:name="_Toc6841"/>
      <w:bookmarkStart w:id="330" w:name="_Toc17788"/>
      <w:bookmarkStart w:id="331" w:name="_Toc168576482"/>
      <w:bookmarkStart w:id="332" w:name="_Toc558"/>
      <w:bookmarkStart w:id="333" w:name="_Toc157759436"/>
      <w:bookmarkStart w:id="334" w:name="_Toc160808709"/>
      <w:r>
        <w:rPr>
          <w:rFonts w:hint="eastAsia"/>
          <w:lang w:val="en-US" w:eastAsia="zh-CN"/>
        </w:rPr>
        <w:t>6.2.2</w:t>
      </w:r>
      <w:r>
        <w:rPr>
          <w:rFonts w:hint="eastAsia"/>
          <w:lang w:val="en-US" w:eastAsia="zh-CN"/>
        </w:rPr>
        <w:tab/>
        <w:t>Services</w:t>
      </w:r>
      <w:bookmarkEnd w:id="329"/>
      <w:bookmarkEnd w:id="330"/>
      <w:bookmarkEnd w:id="331"/>
    </w:p>
    <w:p w14:paraId="55A36D0F" w14:textId="77777777" w:rsidR="00C84EF3" w:rsidRDefault="00000000">
      <w:pPr>
        <w:pStyle w:val="Heading4"/>
        <w:rPr>
          <w:lang w:val="en-US" w:eastAsia="zh-CN"/>
        </w:rPr>
      </w:pPr>
      <w:bookmarkStart w:id="335" w:name="_Toc168576483"/>
      <w:r>
        <w:rPr>
          <w:rFonts w:hint="eastAsia"/>
          <w:lang w:val="en-US" w:eastAsia="zh-CN"/>
        </w:rPr>
        <w:t>6.2.2.1</w:t>
      </w:r>
      <w:r>
        <w:rPr>
          <w:rFonts w:hint="eastAsia"/>
          <w:lang w:val="en-US" w:eastAsia="zh-CN"/>
        </w:rPr>
        <w:tab/>
        <w:t>DCSF services</w:t>
      </w:r>
      <w:bookmarkEnd w:id="335"/>
    </w:p>
    <w:p w14:paraId="799BB057" w14:textId="77777777" w:rsidR="00C84EF3" w:rsidRDefault="00000000">
      <w:pPr>
        <w:pStyle w:val="Heading5"/>
      </w:pPr>
      <w:bookmarkStart w:id="336" w:name="_Toc153791538"/>
      <w:bookmarkStart w:id="337" w:name="_Toc168576484"/>
      <w:r>
        <w:rPr>
          <w:rFonts w:hint="eastAsia"/>
          <w:lang w:val="en-US" w:eastAsia="zh-CN"/>
        </w:rPr>
        <w:t>6.2.2.1.1</w:t>
      </w:r>
      <w:r>
        <w:rPr>
          <w:rFonts w:hint="eastAsia"/>
          <w:lang w:val="en-US" w:eastAsia="zh-CN"/>
        </w:rPr>
        <w:tab/>
      </w:r>
      <w:r>
        <w:t>General</w:t>
      </w:r>
      <w:bookmarkEnd w:id="336"/>
      <w:bookmarkEnd w:id="337"/>
    </w:p>
    <w:p w14:paraId="64C8ECEB" w14:textId="77777777" w:rsidR="00C84EF3" w:rsidRDefault="00000000">
      <w:r>
        <w:t xml:space="preserve">The following table shows the </w:t>
      </w:r>
      <w:r>
        <w:rPr>
          <w:rFonts w:hint="eastAsia"/>
          <w:lang w:val="en-US" w:eastAsia="zh-CN"/>
        </w:rPr>
        <w:t>DCSF</w:t>
      </w:r>
      <w:r>
        <w:t xml:space="preserve"> Services and Service Operations.</w:t>
      </w:r>
    </w:p>
    <w:p w14:paraId="0B35E232" w14:textId="77777777" w:rsidR="00C84EF3" w:rsidRDefault="00000000">
      <w:pPr>
        <w:pStyle w:val="TH"/>
      </w:pPr>
      <w:r>
        <w:t>Table 6.2.2.1.1-1</w:t>
      </w:r>
    </w:p>
    <w:tbl>
      <w:tblPr>
        <w:tblStyle w:val="TableGrid"/>
        <w:tblW w:w="9631" w:type="dxa"/>
        <w:jc w:val="center"/>
        <w:tblLayout w:type="fixed"/>
        <w:tblLook w:val="04A0" w:firstRow="1" w:lastRow="0" w:firstColumn="1" w:lastColumn="0" w:noHBand="0" w:noVBand="1"/>
      </w:tblPr>
      <w:tblGrid>
        <w:gridCol w:w="3256"/>
        <w:gridCol w:w="2693"/>
        <w:gridCol w:w="1843"/>
        <w:gridCol w:w="1839"/>
      </w:tblGrid>
      <w:tr w:rsidR="00C84EF3" w14:paraId="216BC5CD" w14:textId="77777777">
        <w:trPr>
          <w:cantSplit/>
          <w:jc w:val="center"/>
        </w:trPr>
        <w:tc>
          <w:tcPr>
            <w:tcW w:w="3256" w:type="dxa"/>
          </w:tcPr>
          <w:p w14:paraId="2D333E14" w14:textId="77777777" w:rsidR="00C84EF3" w:rsidRDefault="00000000">
            <w:pPr>
              <w:pStyle w:val="TAH"/>
            </w:pPr>
            <w:r>
              <w:t>Service Name</w:t>
            </w:r>
          </w:p>
        </w:tc>
        <w:tc>
          <w:tcPr>
            <w:tcW w:w="2693" w:type="dxa"/>
          </w:tcPr>
          <w:p w14:paraId="21E15BA9" w14:textId="77777777" w:rsidR="00C84EF3" w:rsidRDefault="00000000">
            <w:pPr>
              <w:pStyle w:val="TAH"/>
            </w:pPr>
            <w:r>
              <w:t>Service Operations</w:t>
            </w:r>
          </w:p>
        </w:tc>
        <w:tc>
          <w:tcPr>
            <w:tcW w:w="1843" w:type="dxa"/>
          </w:tcPr>
          <w:p w14:paraId="5D86266E" w14:textId="77777777" w:rsidR="00C84EF3" w:rsidRDefault="00000000">
            <w:pPr>
              <w:pStyle w:val="TAH"/>
            </w:pPr>
            <w:r>
              <w:t>Operation Semantics</w:t>
            </w:r>
          </w:p>
        </w:tc>
        <w:tc>
          <w:tcPr>
            <w:tcW w:w="1839" w:type="dxa"/>
          </w:tcPr>
          <w:p w14:paraId="7E7D2119" w14:textId="77777777" w:rsidR="00C84EF3" w:rsidRDefault="00000000">
            <w:pPr>
              <w:pStyle w:val="TAH"/>
            </w:pPr>
            <w:r>
              <w:t>Example Consumer(s)</w:t>
            </w:r>
          </w:p>
        </w:tc>
      </w:tr>
      <w:tr w:rsidR="00C84EF3" w14:paraId="66F9C071" w14:textId="77777777">
        <w:trPr>
          <w:cantSplit/>
          <w:jc w:val="center"/>
        </w:trPr>
        <w:tc>
          <w:tcPr>
            <w:tcW w:w="3256" w:type="dxa"/>
          </w:tcPr>
          <w:p w14:paraId="3E901DEB" w14:textId="77777777" w:rsidR="00C84EF3" w:rsidRDefault="00000000">
            <w:pPr>
              <w:pStyle w:val="TAL"/>
            </w:pPr>
            <w:r>
              <w:t>N</w:t>
            </w:r>
            <w:r>
              <w:rPr>
                <w:rFonts w:hint="eastAsia"/>
                <w:lang w:val="en-US" w:eastAsia="zh-CN"/>
              </w:rPr>
              <w:t>dcsf</w:t>
            </w:r>
            <w:r>
              <w:t>_</w:t>
            </w:r>
            <w:r>
              <w:rPr>
                <w:rFonts w:hint="eastAsia"/>
                <w:lang w:val="en-US" w:eastAsia="zh-CN"/>
              </w:rPr>
              <w:t>DC</w:t>
            </w:r>
            <w:r>
              <w:t>SessionEventControl</w:t>
            </w:r>
          </w:p>
        </w:tc>
        <w:tc>
          <w:tcPr>
            <w:tcW w:w="2693" w:type="dxa"/>
          </w:tcPr>
          <w:p w14:paraId="39D88F0C" w14:textId="77777777" w:rsidR="00C84EF3" w:rsidRDefault="00000000">
            <w:pPr>
              <w:pStyle w:val="TAL"/>
            </w:pPr>
            <w:r>
              <w:t>Subscribe</w:t>
            </w:r>
          </w:p>
        </w:tc>
        <w:tc>
          <w:tcPr>
            <w:tcW w:w="1843" w:type="dxa"/>
          </w:tcPr>
          <w:p w14:paraId="43F48E8F" w14:textId="77777777" w:rsidR="00C84EF3" w:rsidRDefault="00000000">
            <w:pPr>
              <w:pStyle w:val="TAL"/>
            </w:pPr>
            <w:r>
              <w:t>Subscribe/Notify</w:t>
            </w:r>
          </w:p>
        </w:tc>
        <w:tc>
          <w:tcPr>
            <w:tcW w:w="1839" w:type="dxa"/>
          </w:tcPr>
          <w:p w14:paraId="180DDD91" w14:textId="77777777" w:rsidR="00C84EF3" w:rsidRDefault="00000000">
            <w:pPr>
              <w:pStyle w:val="TAL"/>
              <w:rPr>
                <w:rFonts w:eastAsia="SimSun"/>
                <w:lang w:val="en-US" w:eastAsia="zh-CN"/>
              </w:rPr>
            </w:pPr>
            <w:r>
              <w:rPr>
                <w:rFonts w:hint="eastAsia"/>
                <w:lang w:val="en-US" w:eastAsia="zh-CN"/>
              </w:rPr>
              <w:t>NEF, DC AS</w:t>
            </w:r>
          </w:p>
        </w:tc>
      </w:tr>
      <w:tr w:rsidR="00C84EF3" w14:paraId="0A159083" w14:textId="77777777">
        <w:trPr>
          <w:cantSplit/>
          <w:jc w:val="center"/>
        </w:trPr>
        <w:tc>
          <w:tcPr>
            <w:tcW w:w="3256" w:type="dxa"/>
          </w:tcPr>
          <w:p w14:paraId="165894CE" w14:textId="77777777" w:rsidR="00C84EF3" w:rsidRDefault="00C84EF3">
            <w:pPr>
              <w:pStyle w:val="TAL"/>
            </w:pPr>
          </w:p>
        </w:tc>
        <w:tc>
          <w:tcPr>
            <w:tcW w:w="2693" w:type="dxa"/>
          </w:tcPr>
          <w:p w14:paraId="5F516FF0" w14:textId="77777777" w:rsidR="00C84EF3" w:rsidRDefault="00000000">
            <w:pPr>
              <w:pStyle w:val="TAL"/>
              <w:rPr>
                <w:rFonts w:eastAsia="SimSun"/>
                <w:lang w:val="en-US" w:eastAsia="zh-CN"/>
              </w:rPr>
            </w:pPr>
            <w:r>
              <w:rPr>
                <w:rFonts w:hint="eastAsia"/>
                <w:lang w:val="en-US" w:eastAsia="zh-CN"/>
              </w:rPr>
              <w:t>Unsubscribe</w:t>
            </w:r>
          </w:p>
        </w:tc>
        <w:tc>
          <w:tcPr>
            <w:tcW w:w="1843" w:type="dxa"/>
          </w:tcPr>
          <w:p w14:paraId="52402081" w14:textId="77777777" w:rsidR="00C84EF3" w:rsidRDefault="00000000">
            <w:pPr>
              <w:pStyle w:val="TAL"/>
            </w:pPr>
            <w:r>
              <w:t>Subscribe/Notify</w:t>
            </w:r>
          </w:p>
        </w:tc>
        <w:tc>
          <w:tcPr>
            <w:tcW w:w="1839" w:type="dxa"/>
          </w:tcPr>
          <w:p w14:paraId="012BD84C" w14:textId="77777777" w:rsidR="00C84EF3" w:rsidRDefault="00000000">
            <w:pPr>
              <w:pStyle w:val="TAL"/>
              <w:rPr>
                <w:lang w:val="en-US" w:eastAsia="zh-CN"/>
              </w:rPr>
            </w:pPr>
            <w:r>
              <w:rPr>
                <w:rFonts w:hint="eastAsia"/>
                <w:lang w:val="en-US" w:eastAsia="zh-CN"/>
              </w:rPr>
              <w:t>NEF, DC AS</w:t>
            </w:r>
          </w:p>
        </w:tc>
      </w:tr>
      <w:tr w:rsidR="00C84EF3" w14:paraId="3055D7AA" w14:textId="77777777">
        <w:trPr>
          <w:cantSplit/>
          <w:jc w:val="center"/>
        </w:trPr>
        <w:tc>
          <w:tcPr>
            <w:tcW w:w="3256" w:type="dxa"/>
          </w:tcPr>
          <w:p w14:paraId="7855AE34" w14:textId="77777777" w:rsidR="00C84EF3" w:rsidRDefault="00C84EF3">
            <w:pPr>
              <w:pStyle w:val="TAL"/>
            </w:pPr>
          </w:p>
        </w:tc>
        <w:tc>
          <w:tcPr>
            <w:tcW w:w="2693" w:type="dxa"/>
          </w:tcPr>
          <w:p w14:paraId="0A090A93" w14:textId="77777777" w:rsidR="00C84EF3" w:rsidRDefault="00000000">
            <w:pPr>
              <w:pStyle w:val="TAL"/>
            </w:pPr>
            <w:r>
              <w:t>Notify</w:t>
            </w:r>
          </w:p>
        </w:tc>
        <w:tc>
          <w:tcPr>
            <w:tcW w:w="1843" w:type="dxa"/>
          </w:tcPr>
          <w:p w14:paraId="17E76712" w14:textId="77777777" w:rsidR="00C84EF3" w:rsidRDefault="00000000">
            <w:pPr>
              <w:pStyle w:val="TAL"/>
            </w:pPr>
            <w:r>
              <w:t>Subscribe/Notify</w:t>
            </w:r>
          </w:p>
        </w:tc>
        <w:tc>
          <w:tcPr>
            <w:tcW w:w="1839" w:type="dxa"/>
          </w:tcPr>
          <w:p w14:paraId="2369E3D3" w14:textId="77777777" w:rsidR="00C84EF3" w:rsidRDefault="00000000">
            <w:pPr>
              <w:pStyle w:val="TAL"/>
              <w:rPr>
                <w:rFonts w:eastAsia="SimSun"/>
                <w:lang w:val="en-US" w:eastAsia="zh-CN"/>
              </w:rPr>
            </w:pPr>
            <w:r>
              <w:rPr>
                <w:rFonts w:hint="eastAsia"/>
                <w:lang w:val="en-US" w:eastAsia="zh-CN"/>
              </w:rPr>
              <w:t>NEF, DC AS</w:t>
            </w:r>
          </w:p>
        </w:tc>
      </w:tr>
    </w:tbl>
    <w:p w14:paraId="683F6F92" w14:textId="77777777" w:rsidR="00C84EF3" w:rsidRDefault="00C84EF3">
      <w:pPr>
        <w:rPr>
          <w:rFonts w:eastAsia="SimSun"/>
          <w:lang w:val="en-US" w:eastAsia="zh-CN"/>
        </w:rPr>
      </w:pPr>
      <w:bookmarkStart w:id="338" w:name="_Toc153791539"/>
    </w:p>
    <w:p w14:paraId="64A81392" w14:textId="77777777" w:rsidR="00C84EF3" w:rsidRDefault="00000000">
      <w:pPr>
        <w:pStyle w:val="Heading5"/>
        <w:rPr>
          <w:rFonts w:eastAsia="SimSun"/>
          <w:lang w:val="en-US" w:eastAsia="zh-CN"/>
        </w:rPr>
      </w:pPr>
      <w:bookmarkStart w:id="339" w:name="_Toc168576485"/>
      <w:r>
        <w:rPr>
          <w:rFonts w:eastAsia="SimSun" w:hint="eastAsia"/>
          <w:lang w:val="en-US" w:eastAsia="zh-CN"/>
        </w:rPr>
        <w:lastRenderedPageBreak/>
        <w:t>6.2.2.1.2</w:t>
      </w:r>
      <w:r>
        <w:rPr>
          <w:rFonts w:eastAsia="SimSun" w:hint="eastAsia"/>
          <w:lang w:val="en-US" w:eastAsia="zh-CN"/>
        </w:rPr>
        <w:tab/>
        <w:t>Ndcsf_DCSessionEventControl</w:t>
      </w:r>
      <w:bookmarkEnd w:id="338"/>
      <w:bookmarkEnd w:id="339"/>
    </w:p>
    <w:p w14:paraId="1F03B895" w14:textId="77777777" w:rsidR="00C84EF3" w:rsidRDefault="00000000">
      <w:pPr>
        <w:pStyle w:val="H6"/>
        <w:rPr>
          <w:rFonts w:eastAsia="SimSun"/>
          <w:lang w:val="en-US" w:eastAsia="zh-CN"/>
        </w:rPr>
      </w:pPr>
      <w:bookmarkStart w:id="340" w:name="_Toc153791541"/>
      <w:r>
        <w:rPr>
          <w:rFonts w:eastAsia="SimSun" w:hint="eastAsia"/>
          <w:lang w:val="en-US" w:eastAsia="zh-CN"/>
        </w:rPr>
        <w:t>6.2.2.1.2.1</w:t>
      </w:r>
      <w:r>
        <w:rPr>
          <w:rFonts w:eastAsia="SimSun" w:hint="eastAsia"/>
          <w:lang w:val="en-US" w:eastAsia="zh-CN"/>
        </w:rPr>
        <w:tab/>
        <w:t>Ndcsf_DCSessionEventControl_Subscribe service operation</w:t>
      </w:r>
    </w:p>
    <w:p w14:paraId="6CCCFF39" w14:textId="77777777" w:rsidR="00C84EF3" w:rsidRDefault="00000000">
      <w:pPr>
        <w:rPr>
          <w:lang w:val="en-US" w:eastAsia="zh-CN"/>
        </w:rPr>
      </w:pPr>
      <w:r>
        <w:rPr>
          <w:rFonts w:hint="eastAsia"/>
          <w:lang w:val="en-US" w:eastAsia="zh-CN"/>
        </w:rPr>
        <w:t>This service operation is used to enable the consumer to subscribe interested session related and data channel related events from the DCSF.</w:t>
      </w:r>
    </w:p>
    <w:p w14:paraId="0F681869" w14:textId="77777777" w:rsidR="00C84EF3" w:rsidRDefault="00000000">
      <w:pPr>
        <w:rPr>
          <w:rFonts w:eastAsia="SimSun"/>
          <w:lang w:val="en-US" w:eastAsia="zh-CN"/>
        </w:rPr>
      </w:pPr>
      <w:r>
        <w:rPr>
          <w:rFonts w:hint="eastAsia"/>
          <w:lang w:val="en-US" w:eastAsia="zh-CN"/>
        </w:rPr>
        <w:t>In this service operation, the consumer provides the session ID of the related IMS session, the list of event subscription information including IMS public identity, event ID list. The notification target address of the consumer is also included.</w:t>
      </w:r>
    </w:p>
    <w:p w14:paraId="277D1A6F" w14:textId="77777777" w:rsidR="00C84EF3" w:rsidRDefault="00000000">
      <w:pPr>
        <w:pStyle w:val="H6"/>
        <w:rPr>
          <w:rFonts w:eastAsia="SimSun"/>
          <w:lang w:val="en-US" w:eastAsia="zh-CN"/>
        </w:rPr>
      </w:pPr>
      <w:r>
        <w:rPr>
          <w:rFonts w:eastAsia="SimSun" w:hint="eastAsia"/>
          <w:lang w:val="en-US" w:eastAsia="zh-CN"/>
        </w:rPr>
        <w:t>6.2.2.1.2.2</w:t>
      </w:r>
      <w:r>
        <w:rPr>
          <w:rFonts w:eastAsia="SimSun" w:hint="eastAsia"/>
          <w:lang w:val="en-US" w:eastAsia="zh-CN"/>
        </w:rPr>
        <w:tab/>
        <w:t>Ndcsf_DCSessionEventControl_Unsubscribe service operation</w:t>
      </w:r>
    </w:p>
    <w:p w14:paraId="056BE733" w14:textId="77777777" w:rsidR="00C84EF3" w:rsidRDefault="00000000">
      <w:pPr>
        <w:rPr>
          <w:b/>
          <w:bCs/>
          <w:lang w:val="en-US"/>
        </w:rPr>
      </w:pPr>
      <w:r>
        <w:rPr>
          <w:rFonts w:hint="eastAsia"/>
          <w:lang w:val="en-US" w:eastAsia="zh-CN"/>
        </w:rPr>
        <w:t>This service operation is used to unsubscribe events from the DCSF. The session ID, IMS public identity and the list of event ID to be unsubscribed are included.</w:t>
      </w:r>
    </w:p>
    <w:p w14:paraId="17913EF6" w14:textId="77777777" w:rsidR="00C84EF3" w:rsidRDefault="00000000">
      <w:pPr>
        <w:pStyle w:val="H6"/>
      </w:pPr>
      <w:r>
        <w:rPr>
          <w:rFonts w:eastAsia="SimSun" w:hint="eastAsia"/>
          <w:lang w:val="en-US" w:eastAsia="zh-CN"/>
        </w:rPr>
        <w:t>6.2.2.1.2.3</w:t>
      </w:r>
      <w:r>
        <w:tab/>
        <w:t>N</w:t>
      </w:r>
      <w:r>
        <w:rPr>
          <w:rFonts w:hint="eastAsia"/>
          <w:lang w:val="en-US" w:eastAsia="zh-CN"/>
        </w:rPr>
        <w:t>dcsf</w:t>
      </w:r>
      <w:r>
        <w:t>_</w:t>
      </w:r>
      <w:r>
        <w:rPr>
          <w:rFonts w:hint="eastAsia"/>
          <w:lang w:val="en-US" w:eastAsia="zh-CN"/>
        </w:rPr>
        <w:t>DC</w:t>
      </w:r>
      <w:r>
        <w:t>SessionEventControl_Notify service operation</w:t>
      </w:r>
      <w:bookmarkEnd w:id="340"/>
    </w:p>
    <w:p w14:paraId="3A291605" w14:textId="77777777" w:rsidR="00C84EF3" w:rsidRDefault="00000000">
      <w:r>
        <w:t>This service operation enables the DCSF to notify consumers of subscribed events related to a specific served IMS subscriber. The event ID is sent to the notification target address of the consumer. Session or data channel related information may also be notified together with the event ID, e.g. Calling ID, Called ID, Session case, data channel type, media info.</w:t>
      </w:r>
    </w:p>
    <w:p w14:paraId="553E8F90" w14:textId="77777777" w:rsidR="00C84EF3" w:rsidRDefault="00000000">
      <w:r>
        <w:t>The table below presents supported some EventIDs and related parameters.</w:t>
      </w:r>
    </w:p>
    <w:p w14:paraId="5C1667AB" w14:textId="77777777" w:rsidR="00C84EF3" w:rsidRDefault="00000000">
      <w:pPr>
        <w:pStyle w:val="TH"/>
      </w:pPr>
      <w:r>
        <w:t>Table 6.2.2.1.2.3-1</w:t>
      </w:r>
    </w:p>
    <w:tbl>
      <w:tblPr>
        <w:tblStyle w:val="TableGrid"/>
        <w:tblW w:w="0" w:type="auto"/>
        <w:jc w:val="center"/>
        <w:tblLayout w:type="fixed"/>
        <w:tblLook w:val="04A0" w:firstRow="1" w:lastRow="0" w:firstColumn="1" w:lastColumn="0" w:noHBand="0" w:noVBand="1"/>
      </w:tblPr>
      <w:tblGrid>
        <w:gridCol w:w="4248"/>
        <w:gridCol w:w="5383"/>
      </w:tblGrid>
      <w:tr w:rsidR="00C84EF3" w14:paraId="2497DB01" w14:textId="77777777">
        <w:trPr>
          <w:cantSplit/>
          <w:jc w:val="center"/>
        </w:trPr>
        <w:tc>
          <w:tcPr>
            <w:tcW w:w="4248" w:type="dxa"/>
          </w:tcPr>
          <w:p w14:paraId="6293FB96" w14:textId="77777777" w:rsidR="00C84EF3" w:rsidRDefault="00000000">
            <w:pPr>
              <w:pStyle w:val="TAH"/>
            </w:pPr>
            <w:r>
              <w:t>EventID</w:t>
            </w:r>
          </w:p>
        </w:tc>
        <w:tc>
          <w:tcPr>
            <w:tcW w:w="5383" w:type="dxa"/>
          </w:tcPr>
          <w:p w14:paraId="62279BFB" w14:textId="77777777" w:rsidR="00C84EF3" w:rsidRDefault="00000000">
            <w:pPr>
              <w:pStyle w:val="TAH"/>
            </w:pPr>
            <w:r>
              <w:t>Parameters</w:t>
            </w:r>
          </w:p>
        </w:tc>
      </w:tr>
      <w:tr w:rsidR="00C84EF3" w14:paraId="3A428291" w14:textId="77777777">
        <w:trPr>
          <w:cantSplit/>
          <w:jc w:val="center"/>
        </w:trPr>
        <w:tc>
          <w:tcPr>
            <w:tcW w:w="4248" w:type="dxa"/>
          </w:tcPr>
          <w:p w14:paraId="70B981A3" w14:textId="77777777" w:rsidR="00C84EF3" w:rsidRDefault="00000000">
            <w:pPr>
              <w:pStyle w:val="TAL"/>
              <w:rPr>
                <w:rFonts w:eastAsia="SimSun"/>
                <w:lang w:val="en-US" w:eastAsia="zh-CN"/>
              </w:rPr>
            </w:pPr>
            <w:r>
              <w:rPr>
                <w:rFonts w:eastAsia="SimSun"/>
              </w:rPr>
              <w:t>RegistraionEvent</w:t>
            </w:r>
          </w:p>
        </w:tc>
        <w:tc>
          <w:tcPr>
            <w:tcW w:w="5383" w:type="dxa"/>
          </w:tcPr>
          <w:p w14:paraId="17AF46F9" w14:textId="77777777" w:rsidR="00C84EF3" w:rsidRDefault="00000000">
            <w:pPr>
              <w:pStyle w:val="TAL"/>
              <w:rPr>
                <w:rFonts w:eastAsia="Microsoft YaHei"/>
                <w:lang w:val="en-US" w:eastAsia="zh-CN"/>
              </w:rPr>
            </w:pPr>
            <w:r>
              <w:rPr>
                <w:rFonts w:eastAsia="Microsoft YaHei"/>
              </w:rPr>
              <w:t>IMS public identity, implicity registration</w:t>
            </w:r>
            <w:r>
              <w:rPr>
                <w:rFonts w:eastAsia="Microsoft YaHei" w:hint="eastAsia"/>
              </w:rPr>
              <w:t xml:space="preserve"> set</w:t>
            </w:r>
          </w:p>
        </w:tc>
      </w:tr>
      <w:tr w:rsidR="00C84EF3" w14:paraId="5AA6BA48" w14:textId="77777777">
        <w:trPr>
          <w:cantSplit/>
          <w:jc w:val="center"/>
        </w:trPr>
        <w:tc>
          <w:tcPr>
            <w:tcW w:w="4248" w:type="dxa"/>
          </w:tcPr>
          <w:p w14:paraId="2497D2CA" w14:textId="77777777" w:rsidR="00C84EF3" w:rsidRDefault="00000000">
            <w:pPr>
              <w:pStyle w:val="TAL"/>
            </w:pPr>
            <w:r>
              <w:t>SessionEstablishmentRequestEvent</w:t>
            </w:r>
          </w:p>
        </w:tc>
        <w:tc>
          <w:tcPr>
            <w:tcW w:w="5383" w:type="dxa"/>
          </w:tcPr>
          <w:p w14:paraId="6F7E4840" w14:textId="77777777" w:rsidR="00C84EF3" w:rsidRDefault="00000000">
            <w:pPr>
              <w:pStyle w:val="TAL"/>
            </w:pPr>
            <w:r>
              <w:rPr>
                <w:rFonts w:eastAsia="Microsoft YaHei"/>
              </w:rPr>
              <w:t xml:space="preserve">Calling ID, Called ID, Session case, Event initiator, </w:t>
            </w:r>
            <w:r>
              <w:t>Media info list</w:t>
            </w:r>
          </w:p>
        </w:tc>
      </w:tr>
      <w:tr w:rsidR="00C84EF3" w14:paraId="1698CEA9" w14:textId="77777777">
        <w:trPr>
          <w:cantSplit/>
          <w:jc w:val="center"/>
        </w:trPr>
        <w:tc>
          <w:tcPr>
            <w:tcW w:w="4248" w:type="dxa"/>
          </w:tcPr>
          <w:p w14:paraId="49453FE3" w14:textId="77777777" w:rsidR="00C84EF3" w:rsidRDefault="00000000">
            <w:pPr>
              <w:pStyle w:val="TAL"/>
            </w:pPr>
            <w:r>
              <w:t>SessionEstablishmentAlertingEvent</w:t>
            </w:r>
          </w:p>
        </w:tc>
        <w:tc>
          <w:tcPr>
            <w:tcW w:w="5383" w:type="dxa"/>
          </w:tcPr>
          <w:p w14:paraId="00B0B83E" w14:textId="77777777" w:rsidR="00C84EF3" w:rsidRDefault="00000000">
            <w:pPr>
              <w:pStyle w:val="TAL"/>
            </w:pPr>
            <w:r>
              <w:t>Media info list</w:t>
            </w:r>
          </w:p>
        </w:tc>
      </w:tr>
      <w:tr w:rsidR="00C84EF3" w14:paraId="4EDBF1FD" w14:textId="77777777">
        <w:trPr>
          <w:cantSplit/>
          <w:jc w:val="center"/>
        </w:trPr>
        <w:tc>
          <w:tcPr>
            <w:tcW w:w="4248" w:type="dxa"/>
          </w:tcPr>
          <w:p w14:paraId="7F3CDC58" w14:textId="77777777" w:rsidR="00C84EF3" w:rsidRDefault="00000000">
            <w:pPr>
              <w:pStyle w:val="TAL"/>
            </w:pPr>
            <w:r>
              <w:t>SessionEstablishmentSuccessEvent</w:t>
            </w:r>
          </w:p>
        </w:tc>
        <w:tc>
          <w:tcPr>
            <w:tcW w:w="5383" w:type="dxa"/>
          </w:tcPr>
          <w:p w14:paraId="5CDE1517" w14:textId="77777777" w:rsidR="00C84EF3" w:rsidRDefault="00000000">
            <w:pPr>
              <w:pStyle w:val="TAL"/>
            </w:pPr>
            <w:r>
              <w:t>Media info list</w:t>
            </w:r>
          </w:p>
        </w:tc>
      </w:tr>
      <w:tr w:rsidR="00C84EF3" w14:paraId="5D11FA8D" w14:textId="77777777">
        <w:trPr>
          <w:cantSplit/>
          <w:jc w:val="center"/>
        </w:trPr>
        <w:tc>
          <w:tcPr>
            <w:tcW w:w="4248" w:type="dxa"/>
          </w:tcPr>
          <w:p w14:paraId="66DF608F" w14:textId="77777777" w:rsidR="00C84EF3" w:rsidRDefault="00000000">
            <w:pPr>
              <w:pStyle w:val="TAL"/>
            </w:pPr>
            <w:r>
              <w:t>SessionEstablishmentFailureEvent</w:t>
            </w:r>
          </w:p>
        </w:tc>
        <w:tc>
          <w:tcPr>
            <w:tcW w:w="5383" w:type="dxa"/>
          </w:tcPr>
          <w:p w14:paraId="22882C23" w14:textId="77777777" w:rsidR="00C84EF3" w:rsidRDefault="00C84EF3">
            <w:pPr>
              <w:pStyle w:val="TAL"/>
            </w:pPr>
          </w:p>
        </w:tc>
      </w:tr>
      <w:tr w:rsidR="00C84EF3" w14:paraId="682FDC03" w14:textId="77777777">
        <w:trPr>
          <w:cantSplit/>
          <w:jc w:val="center"/>
        </w:trPr>
        <w:tc>
          <w:tcPr>
            <w:tcW w:w="4248" w:type="dxa"/>
          </w:tcPr>
          <w:p w14:paraId="15C5EA23" w14:textId="77777777" w:rsidR="00C84EF3" w:rsidRDefault="00000000">
            <w:pPr>
              <w:pStyle w:val="TAL"/>
            </w:pPr>
            <w:r>
              <w:t>SessionTerminationEvent</w:t>
            </w:r>
          </w:p>
        </w:tc>
        <w:tc>
          <w:tcPr>
            <w:tcW w:w="5383" w:type="dxa"/>
          </w:tcPr>
          <w:p w14:paraId="64B3FE4E" w14:textId="77777777" w:rsidR="00C84EF3" w:rsidRDefault="00000000">
            <w:pPr>
              <w:pStyle w:val="TAL"/>
            </w:pPr>
            <w:r>
              <w:rPr>
                <w:rFonts w:eastAsia="Microsoft YaHei"/>
              </w:rPr>
              <w:t>Session case</w:t>
            </w:r>
          </w:p>
        </w:tc>
      </w:tr>
    </w:tbl>
    <w:p w14:paraId="0F184B97" w14:textId="77777777" w:rsidR="00C84EF3" w:rsidRDefault="00C84EF3">
      <w:pPr>
        <w:rPr>
          <w:lang w:val="en-US" w:eastAsia="zh-CN"/>
        </w:rPr>
      </w:pPr>
    </w:p>
    <w:p w14:paraId="321893EF" w14:textId="77777777" w:rsidR="00C84EF3" w:rsidRDefault="00000000">
      <w:pPr>
        <w:pStyle w:val="Heading4"/>
        <w:rPr>
          <w:lang w:val="en-US" w:eastAsia="zh-CN"/>
        </w:rPr>
      </w:pPr>
      <w:bookmarkStart w:id="341" w:name="_Toc168576486"/>
      <w:r>
        <w:rPr>
          <w:rFonts w:hint="eastAsia"/>
          <w:lang w:val="en-US" w:eastAsia="zh-CN"/>
        </w:rPr>
        <w:t>6.2.2.2</w:t>
      </w:r>
      <w:r>
        <w:rPr>
          <w:rFonts w:hint="eastAsia"/>
          <w:lang w:val="en-US" w:eastAsia="zh-CN"/>
        </w:rPr>
        <w:tab/>
        <w:t>NEF services</w:t>
      </w:r>
      <w:bookmarkEnd w:id="341"/>
    </w:p>
    <w:p w14:paraId="73EFF483" w14:textId="77777777" w:rsidR="00C84EF3" w:rsidRDefault="00000000">
      <w:pPr>
        <w:pStyle w:val="Heading5"/>
      </w:pPr>
      <w:bookmarkStart w:id="342" w:name="_Toc168576487"/>
      <w:r>
        <w:rPr>
          <w:rFonts w:hint="eastAsia"/>
          <w:lang w:val="en-US" w:eastAsia="zh-CN"/>
        </w:rPr>
        <w:t>6.2.2.2.1</w:t>
      </w:r>
      <w:r>
        <w:rPr>
          <w:rFonts w:hint="eastAsia"/>
          <w:lang w:val="en-US" w:eastAsia="zh-CN"/>
        </w:rPr>
        <w:tab/>
      </w:r>
      <w:r>
        <w:t>General</w:t>
      </w:r>
      <w:bookmarkEnd w:id="342"/>
    </w:p>
    <w:p w14:paraId="57844ABC" w14:textId="77777777" w:rsidR="00C84EF3" w:rsidRDefault="00000000">
      <w:r>
        <w:t xml:space="preserve">The following table shows the </w:t>
      </w:r>
      <w:r>
        <w:rPr>
          <w:rFonts w:hint="eastAsia"/>
          <w:lang w:val="en-US" w:eastAsia="zh-CN"/>
        </w:rPr>
        <w:t>NEF</w:t>
      </w:r>
      <w:r>
        <w:t xml:space="preserve"> Services and Service Operations.</w:t>
      </w:r>
    </w:p>
    <w:p w14:paraId="093405F6" w14:textId="77777777" w:rsidR="00C84EF3" w:rsidRDefault="00000000">
      <w:pPr>
        <w:pStyle w:val="TH"/>
      </w:pPr>
      <w:r>
        <w:t>Table 6.2.2.2.1-1</w:t>
      </w:r>
    </w:p>
    <w:tbl>
      <w:tblPr>
        <w:tblStyle w:val="TableGrid"/>
        <w:tblW w:w="9631" w:type="dxa"/>
        <w:jc w:val="center"/>
        <w:tblLayout w:type="fixed"/>
        <w:tblLook w:val="04A0" w:firstRow="1" w:lastRow="0" w:firstColumn="1" w:lastColumn="0" w:noHBand="0" w:noVBand="1"/>
      </w:tblPr>
      <w:tblGrid>
        <w:gridCol w:w="3256"/>
        <w:gridCol w:w="2693"/>
        <w:gridCol w:w="1843"/>
        <w:gridCol w:w="1839"/>
      </w:tblGrid>
      <w:tr w:rsidR="00C84EF3" w14:paraId="3AA9962C" w14:textId="77777777">
        <w:trPr>
          <w:cantSplit/>
          <w:jc w:val="center"/>
        </w:trPr>
        <w:tc>
          <w:tcPr>
            <w:tcW w:w="3256" w:type="dxa"/>
          </w:tcPr>
          <w:p w14:paraId="2BD564EB" w14:textId="77777777" w:rsidR="00C84EF3" w:rsidRDefault="00000000">
            <w:pPr>
              <w:pStyle w:val="TAH"/>
            </w:pPr>
            <w:r>
              <w:t>Service Name</w:t>
            </w:r>
          </w:p>
        </w:tc>
        <w:tc>
          <w:tcPr>
            <w:tcW w:w="2693" w:type="dxa"/>
          </w:tcPr>
          <w:p w14:paraId="348D47D7" w14:textId="77777777" w:rsidR="00C84EF3" w:rsidRDefault="00000000">
            <w:pPr>
              <w:pStyle w:val="TAH"/>
            </w:pPr>
            <w:r>
              <w:t>Service Operations</w:t>
            </w:r>
          </w:p>
        </w:tc>
        <w:tc>
          <w:tcPr>
            <w:tcW w:w="1843" w:type="dxa"/>
          </w:tcPr>
          <w:p w14:paraId="2B09CCFD" w14:textId="77777777" w:rsidR="00C84EF3" w:rsidRDefault="00000000">
            <w:pPr>
              <w:pStyle w:val="TAH"/>
            </w:pPr>
            <w:r>
              <w:t>Operation Semantics</w:t>
            </w:r>
          </w:p>
        </w:tc>
        <w:tc>
          <w:tcPr>
            <w:tcW w:w="1839" w:type="dxa"/>
          </w:tcPr>
          <w:p w14:paraId="3209BD22" w14:textId="77777777" w:rsidR="00C84EF3" w:rsidRDefault="00000000">
            <w:pPr>
              <w:pStyle w:val="TAH"/>
            </w:pPr>
            <w:r>
              <w:t>Example Consumer(s)</w:t>
            </w:r>
          </w:p>
        </w:tc>
      </w:tr>
      <w:tr w:rsidR="00C84EF3" w14:paraId="33E5FA82" w14:textId="77777777">
        <w:trPr>
          <w:cantSplit/>
          <w:trHeight w:val="205"/>
          <w:jc w:val="center"/>
        </w:trPr>
        <w:tc>
          <w:tcPr>
            <w:tcW w:w="3256" w:type="dxa"/>
          </w:tcPr>
          <w:p w14:paraId="16F2E124" w14:textId="77777777" w:rsidR="00C84EF3" w:rsidRDefault="00000000">
            <w:pPr>
              <w:pStyle w:val="TAL"/>
            </w:pPr>
            <w:r>
              <w:t>N</w:t>
            </w:r>
            <w:r>
              <w:rPr>
                <w:rFonts w:hint="eastAsia"/>
                <w:lang w:val="en-US" w:eastAsia="zh-CN"/>
              </w:rPr>
              <w:t>nef</w:t>
            </w:r>
            <w:r>
              <w:t>_</w:t>
            </w:r>
            <w:r>
              <w:rPr>
                <w:rFonts w:hint="eastAsia"/>
                <w:lang w:val="en-US" w:eastAsia="zh-CN"/>
              </w:rPr>
              <w:t>DC</w:t>
            </w:r>
            <w:r>
              <w:t>SessionEventControl</w:t>
            </w:r>
          </w:p>
        </w:tc>
        <w:tc>
          <w:tcPr>
            <w:tcW w:w="2693" w:type="dxa"/>
          </w:tcPr>
          <w:p w14:paraId="7EB3DCAB" w14:textId="77777777" w:rsidR="00C84EF3" w:rsidRDefault="00000000">
            <w:pPr>
              <w:pStyle w:val="TAL"/>
            </w:pPr>
            <w:r>
              <w:t>Subscribe</w:t>
            </w:r>
          </w:p>
        </w:tc>
        <w:tc>
          <w:tcPr>
            <w:tcW w:w="1843" w:type="dxa"/>
          </w:tcPr>
          <w:p w14:paraId="55258DF9" w14:textId="77777777" w:rsidR="00C84EF3" w:rsidRDefault="00000000">
            <w:pPr>
              <w:pStyle w:val="TAL"/>
            </w:pPr>
            <w:r>
              <w:t>Subscribe/Notify</w:t>
            </w:r>
          </w:p>
        </w:tc>
        <w:tc>
          <w:tcPr>
            <w:tcW w:w="1839" w:type="dxa"/>
          </w:tcPr>
          <w:p w14:paraId="1CC45B0E" w14:textId="77777777" w:rsidR="00C84EF3" w:rsidRDefault="00000000">
            <w:pPr>
              <w:pStyle w:val="TAL"/>
              <w:rPr>
                <w:rFonts w:eastAsia="SimSun"/>
                <w:lang w:val="en-US" w:eastAsia="zh-CN"/>
              </w:rPr>
            </w:pPr>
            <w:r>
              <w:rPr>
                <w:rFonts w:hint="eastAsia"/>
                <w:lang w:val="en-US" w:eastAsia="zh-CN"/>
              </w:rPr>
              <w:t>DCSF, DC AS</w:t>
            </w:r>
          </w:p>
        </w:tc>
      </w:tr>
      <w:tr w:rsidR="00C84EF3" w14:paraId="4F3FE9AD" w14:textId="77777777">
        <w:trPr>
          <w:cantSplit/>
          <w:jc w:val="center"/>
        </w:trPr>
        <w:tc>
          <w:tcPr>
            <w:tcW w:w="3256" w:type="dxa"/>
          </w:tcPr>
          <w:p w14:paraId="18C81F93" w14:textId="77777777" w:rsidR="00C84EF3" w:rsidRDefault="00C84EF3">
            <w:pPr>
              <w:pStyle w:val="TAL"/>
            </w:pPr>
          </w:p>
        </w:tc>
        <w:tc>
          <w:tcPr>
            <w:tcW w:w="2693" w:type="dxa"/>
          </w:tcPr>
          <w:p w14:paraId="507015C8" w14:textId="77777777" w:rsidR="00C84EF3" w:rsidRDefault="00000000">
            <w:pPr>
              <w:pStyle w:val="TAL"/>
              <w:rPr>
                <w:rFonts w:eastAsia="SimSun"/>
                <w:lang w:val="en-US" w:eastAsia="zh-CN"/>
              </w:rPr>
            </w:pPr>
            <w:r>
              <w:rPr>
                <w:rFonts w:hint="eastAsia"/>
                <w:lang w:val="en-US" w:eastAsia="zh-CN"/>
              </w:rPr>
              <w:t>Unsubscribe</w:t>
            </w:r>
          </w:p>
        </w:tc>
        <w:tc>
          <w:tcPr>
            <w:tcW w:w="1843" w:type="dxa"/>
          </w:tcPr>
          <w:p w14:paraId="77006927" w14:textId="77777777" w:rsidR="00C84EF3" w:rsidRDefault="00000000">
            <w:pPr>
              <w:pStyle w:val="TAL"/>
            </w:pPr>
            <w:r>
              <w:t>Subscribe/Notify</w:t>
            </w:r>
          </w:p>
        </w:tc>
        <w:tc>
          <w:tcPr>
            <w:tcW w:w="1839" w:type="dxa"/>
          </w:tcPr>
          <w:p w14:paraId="65CEF2A7" w14:textId="77777777" w:rsidR="00C84EF3" w:rsidRDefault="00000000">
            <w:pPr>
              <w:pStyle w:val="TAL"/>
              <w:rPr>
                <w:lang w:val="en-US" w:eastAsia="zh-CN"/>
              </w:rPr>
            </w:pPr>
            <w:r>
              <w:rPr>
                <w:rFonts w:hint="eastAsia"/>
                <w:lang w:val="en-US" w:eastAsia="zh-CN"/>
              </w:rPr>
              <w:t>DCSF, DC AS</w:t>
            </w:r>
          </w:p>
        </w:tc>
      </w:tr>
      <w:tr w:rsidR="00C84EF3" w14:paraId="60AAA06F" w14:textId="77777777">
        <w:trPr>
          <w:cantSplit/>
          <w:jc w:val="center"/>
        </w:trPr>
        <w:tc>
          <w:tcPr>
            <w:tcW w:w="3256" w:type="dxa"/>
          </w:tcPr>
          <w:p w14:paraId="61F47919" w14:textId="77777777" w:rsidR="00C84EF3" w:rsidRDefault="00C84EF3">
            <w:pPr>
              <w:pStyle w:val="TAL"/>
            </w:pPr>
          </w:p>
        </w:tc>
        <w:tc>
          <w:tcPr>
            <w:tcW w:w="2693" w:type="dxa"/>
          </w:tcPr>
          <w:p w14:paraId="7AD69975" w14:textId="77777777" w:rsidR="00C84EF3" w:rsidRDefault="00000000">
            <w:pPr>
              <w:pStyle w:val="TAL"/>
            </w:pPr>
            <w:r>
              <w:t>Notify</w:t>
            </w:r>
          </w:p>
        </w:tc>
        <w:tc>
          <w:tcPr>
            <w:tcW w:w="1843" w:type="dxa"/>
          </w:tcPr>
          <w:p w14:paraId="15CA147E" w14:textId="77777777" w:rsidR="00C84EF3" w:rsidRDefault="00000000">
            <w:pPr>
              <w:pStyle w:val="TAL"/>
            </w:pPr>
            <w:r>
              <w:t>Subscribe/Notify</w:t>
            </w:r>
          </w:p>
        </w:tc>
        <w:tc>
          <w:tcPr>
            <w:tcW w:w="1839" w:type="dxa"/>
          </w:tcPr>
          <w:p w14:paraId="0480EA56" w14:textId="77777777" w:rsidR="00C84EF3" w:rsidRDefault="00000000">
            <w:pPr>
              <w:pStyle w:val="TAL"/>
              <w:rPr>
                <w:rFonts w:eastAsia="SimSun"/>
                <w:lang w:val="en-US" w:eastAsia="zh-CN"/>
              </w:rPr>
            </w:pPr>
            <w:r>
              <w:rPr>
                <w:rFonts w:hint="eastAsia"/>
                <w:lang w:val="en-US" w:eastAsia="zh-CN"/>
              </w:rPr>
              <w:t>DCSF, DC AS</w:t>
            </w:r>
          </w:p>
        </w:tc>
      </w:tr>
    </w:tbl>
    <w:p w14:paraId="0CD9AF33" w14:textId="77777777" w:rsidR="00C84EF3" w:rsidRDefault="00C84EF3">
      <w:pPr>
        <w:rPr>
          <w:lang w:val="en-US" w:eastAsia="zh-CN"/>
        </w:rPr>
      </w:pPr>
    </w:p>
    <w:p w14:paraId="1622E815" w14:textId="77777777" w:rsidR="00C84EF3" w:rsidRDefault="00000000">
      <w:pPr>
        <w:pStyle w:val="Heading5"/>
        <w:rPr>
          <w:rFonts w:eastAsia="SimSun"/>
          <w:lang w:val="en-US" w:eastAsia="zh-CN"/>
        </w:rPr>
      </w:pPr>
      <w:bookmarkStart w:id="343" w:name="_Toc168576488"/>
      <w:r>
        <w:rPr>
          <w:rFonts w:eastAsia="SimSun" w:hint="eastAsia"/>
          <w:lang w:val="en-US" w:eastAsia="zh-CN"/>
        </w:rPr>
        <w:t>6.2.2.1.2</w:t>
      </w:r>
      <w:r>
        <w:rPr>
          <w:rFonts w:eastAsia="SimSun" w:hint="eastAsia"/>
          <w:lang w:val="en-US" w:eastAsia="zh-CN"/>
        </w:rPr>
        <w:tab/>
        <w:t>Nnef_DCSessionEventControl</w:t>
      </w:r>
      <w:bookmarkEnd w:id="343"/>
    </w:p>
    <w:p w14:paraId="542E3C14" w14:textId="77777777" w:rsidR="00C84EF3" w:rsidRDefault="00000000">
      <w:pPr>
        <w:pStyle w:val="H6"/>
        <w:rPr>
          <w:rFonts w:eastAsia="SimSun"/>
          <w:lang w:val="en-US" w:eastAsia="zh-CN"/>
        </w:rPr>
      </w:pPr>
      <w:r>
        <w:rPr>
          <w:rFonts w:eastAsia="SimSun" w:hint="eastAsia"/>
          <w:lang w:val="en-US" w:eastAsia="zh-CN"/>
        </w:rPr>
        <w:t>6.2.2.1.2.1</w:t>
      </w:r>
      <w:r>
        <w:rPr>
          <w:rFonts w:eastAsia="SimSun" w:hint="eastAsia"/>
          <w:lang w:val="en-US" w:eastAsia="zh-CN"/>
        </w:rPr>
        <w:tab/>
        <w:t>Nnef_DCSessionEventControl_Subscribe service operation</w:t>
      </w:r>
    </w:p>
    <w:p w14:paraId="0CC3ABED" w14:textId="77777777" w:rsidR="00C84EF3" w:rsidRDefault="00000000">
      <w:r>
        <w:t xml:space="preserve">This service </w:t>
      </w:r>
      <w:r>
        <w:rPr>
          <w:rFonts w:hint="eastAsia"/>
          <w:lang w:val="en-US" w:eastAsia="zh-CN"/>
        </w:rPr>
        <w:t xml:space="preserve">operation </w:t>
      </w:r>
      <w:r>
        <w:t xml:space="preserve">enables the consumer to </w:t>
      </w:r>
      <w:r>
        <w:rPr>
          <w:rFonts w:hint="eastAsia"/>
          <w:lang w:val="en-US" w:eastAsia="zh-CN"/>
        </w:rPr>
        <w:t>subscribe</w:t>
      </w:r>
      <w:r>
        <w:t xml:space="preserve"> session </w:t>
      </w:r>
      <w:r>
        <w:rPr>
          <w:rFonts w:hint="eastAsia"/>
          <w:lang w:val="en-US" w:eastAsia="zh-CN"/>
        </w:rPr>
        <w:t xml:space="preserve">and DC related </w:t>
      </w:r>
      <w:r>
        <w:t xml:space="preserve">events </w:t>
      </w:r>
      <w:r>
        <w:rPr>
          <w:rFonts w:hint="eastAsia"/>
          <w:lang w:val="en-US" w:eastAsia="zh-CN"/>
        </w:rPr>
        <w:t>from NEF</w:t>
      </w:r>
      <w:r>
        <w:t>.</w:t>
      </w:r>
    </w:p>
    <w:p w14:paraId="49A762B6" w14:textId="77777777" w:rsidR="00C84EF3" w:rsidRDefault="00000000">
      <w:r>
        <w:rPr>
          <w:rFonts w:hint="eastAsia"/>
          <w:lang w:val="en-US" w:eastAsia="zh-CN"/>
        </w:rPr>
        <w:t>In this service operation, the consumer provides the session ID of the related IMS session, the list of event subscription information including IMS public identity, event ID list. The notification target address of the consumer is also included.</w:t>
      </w:r>
    </w:p>
    <w:p w14:paraId="3582C220" w14:textId="77777777" w:rsidR="00C84EF3" w:rsidRDefault="00000000">
      <w:pPr>
        <w:pStyle w:val="H6"/>
        <w:rPr>
          <w:rFonts w:eastAsia="SimSun"/>
          <w:lang w:val="en-US" w:eastAsia="zh-CN"/>
        </w:rPr>
      </w:pPr>
      <w:r>
        <w:rPr>
          <w:rFonts w:eastAsia="SimSun" w:hint="eastAsia"/>
          <w:lang w:val="en-US" w:eastAsia="zh-CN"/>
        </w:rPr>
        <w:lastRenderedPageBreak/>
        <w:t>6.2.2.1.2.2</w:t>
      </w:r>
      <w:r>
        <w:rPr>
          <w:rFonts w:eastAsia="SimSun" w:hint="eastAsia"/>
          <w:lang w:val="en-US" w:eastAsia="zh-CN"/>
        </w:rPr>
        <w:tab/>
        <w:t>Nnef_DCSessionEventControl_Unsubscribe service operation</w:t>
      </w:r>
    </w:p>
    <w:p w14:paraId="745E0F94" w14:textId="77777777" w:rsidR="00C84EF3" w:rsidRDefault="00000000">
      <w:pPr>
        <w:rPr>
          <w:rFonts w:eastAsia="SimSun"/>
        </w:rPr>
      </w:pPr>
      <w:r>
        <w:rPr>
          <w:rFonts w:eastAsia="SimSun"/>
        </w:rPr>
        <w:t>This service operation enables the consumer to unsubscribe events from DCSF. The session ID, IMS public identity and the list of event ID to be unsubscribed are included.</w:t>
      </w:r>
    </w:p>
    <w:p w14:paraId="57888551" w14:textId="77777777" w:rsidR="00C84EF3" w:rsidRDefault="00000000">
      <w:pPr>
        <w:pStyle w:val="H6"/>
      </w:pPr>
      <w:r>
        <w:rPr>
          <w:rFonts w:eastAsia="SimSun" w:hint="eastAsia"/>
          <w:lang w:val="en-US" w:eastAsia="zh-CN"/>
        </w:rPr>
        <w:t>6.2.2.1.2.3</w:t>
      </w:r>
      <w:r>
        <w:tab/>
        <w:t>N</w:t>
      </w:r>
      <w:r>
        <w:rPr>
          <w:rFonts w:hint="eastAsia"/>
          <w:lang w:val="en-US" w:eastAsia="zh-CN"/>
        </w:rPr>
        <w:t>nef</w:t>
      </w:r>
      <w:r>
        <w:t>_</w:t>
      </w:r>
      <w:r>
        <w:rPr>
          <w:rFonts w:hint="eastAsia"/>
          <w:lang w:val="en-US" w:eastAsia="zh-CN"/>
        </w:rPr>
        <w:t>DC</w:t>
      </w:r>
      <w:r>
        <w:t>SessionEventControl_Notify service operation</w:t>
      </w:r>
    </w:p>
    <w:p w14:paraId="2B6F6BA3" w14:textId="77777777" w:rsidR="00C84EF3" w:rsidRDefault="00000000">
      <w:r>
        <w:t>This service operation enables the DCSF to notify consumers of subscribed events related to a specific served IMS subscriber. The event ID is sent to the notification target address of the consumer. Session or data channel related information may also be notified together with the event ID, e.g. Calling ID, Called ID, Session case, data channel type, media info.</w:t>
      </w:r>
    </w:p>
    <w:p w14:paraId="6C8125AD" w14:textId="77777777" w:rsidR="00C84EF3" w:rsidRDefault="00000000">
      <w:r>
        <w:t>The table below presents some supported EventIDs and related parameters.</w:t>
      </w:r>
    </w:p>
    <w:p w14:paraId="318F5968" w14:textId="77777777" w:rsidR="00C84EF3" w:rsidRDefault="00000000">
      <w:pPr>
        <w:pStyle w:val="TH"/>
      </w:pPr>
      <w:r>
        <w:t>Table 6.2.2.1.2.3-1</w:t>
      </w:r>
    </w:p>
    <w:tbl>
      <w:tblPr>
        <w:tblStyle w:val="TableGrid"/>
        <w:tblW w:w="0" w:type="auto"/>
        <w:jc w:val="center"/>
        <w:tblLayout w:type="fixed"/>
        <w:tblLook w:val="04A0" w:firstRow="1" w:lastRow="0" w:firstColumn="1" w:lastColumn="0" w:noHBand="0" w:noVBand="1"/>
      </w:tblPr>
      <w:tblGrid>
        <w:gridCol w:w="4248"/>
        <w:gridCol w:w="5383"/>
      </w:tblGrid>
      <w:tr w:rsidR="00C84EF3" w14:paraId="11F6372D" w14:textId="77777777">
        <w:trPr>
          <w:cantSplit/>
          <w:jc w:val="center"/>
        </w:trPr>
        <w:tc>
          <w:tcPr>
            <w:tcW w:w="4248" w:type="dxa"/>
          </w:tcPr>
          <w:p w14:paraId="6365B27C" w14:textId="77777777" w:rsidR="00C84EF3" w:rsidRDefault="00000000">
            <w:pPr>
              <w:pStyle w:val="TAH"/>
            </w:pPr>
            <w:r>
              <w:t>EventID</w:t>
            </w:r>
          </w:p>
        </w:tc>
        <w:tc>
          <w:tcPr>
            <w:tcW w:w="5383" w:type="dxa"/>
          </w:tcPr>
          <w:p w14:paraId="4F7D38BB" w14:textId="77777777" w:rsidR="00C84EF3" w:rsidRDefault="00000000">
            <w:pPr>
              <w:pStyle w:val="TAH"/>
            </w:pPr>
            <w:r>
              <w:t>Parameters</w:t>
            </w:r>
          </w:p>
        </w:tc>
      </w:tr>
      <w:tr w:rsidR="00C84EF3" w14:paraId="315E80D9" w14:textId="77777777">
        <w:trPr>
          <w:cantSplit/>
          <w:jc w:val="center"/>
        </w:trPr>
        <w:tc>
          <w:tcPr>
            <w:tcW w:w="4248" w:type="dxa"/>
          </w:tcPr>
          <w:p w14:paraId="2DAF79A3" w14:textId="77777777" w:rsidR="00C84EF3" w:rsidRDefault="00000000">
            <w:pPr>
              <w:pStyle w:val="TAL"/>
              <w:rPr>
                <w:rFonts w:eastAsia="SimSun"/>
              </w:rPr>
            </w:pPr>
            <w:r>
              <w:rPr>
                <w:rFonts w:eastAsia="SimSun"/>
              </w:rPr>
              <w:t>RegistraionEvent</w:t>
            </w:r>
          </w:p>
        </w:tc>
        <w:tc>
          <w:tcPr>
            <w:tcW w:w="5383" w:type="dxa"/>
          </w:tcPr>
          <w:p w14:paraId="3FDA3636" w14:textId="77777777" w:rsidR="00C84EF3" w:rsidRDefault="00000000">
            <w:pPr>
              <w:pStyle w:val="TAL"/>
              <w:rPr>
                <w:rFonts w:eastAsia="Microsoft YaHei"/>
              </w:rPr>
            </w:pPr>
            <w:r>
              <w:rPr>
                <w:rFonts w:eastAsia="Microsoft YaHei"/>
              </w:rPr>
              <w:t>IMS public identity, implicit registration</w:t>
            </w:r>
            <w:r>
              <w:rPr>
                <w:rFonts w:eastAsia="Microsoft YaHei" w:hint="eastAsia"/>
              </w:rPr>
              <w:t xml:space="preserve"> set</w:t>
            </w:r>
          </w:p>
        </w:tc>
      </w:tr>
      <w:tr w:rsidR="00C84EF3" w14:paraId="63675958" w14:textId="77777777">
        <w:trPr>
          <w:cantSplit/>
          <w:jc w:val="center"/>
        </w:trPr>
        <w:tc>
          <w:tcPr>
            <w:tcW w:w="4248" w:type="dxa"/>
          </w:tcPr>
          <w:p w14:paraId="1181C666" w14:textId="77777777" w:rsidR="00C84EF3" w:rsidRDefault="00000000">
            <w:pPr>
              <w:pStyle w:val="TAL"/>
            </w:pPr>
            <w:r>
              <w:t>SessionEstablishmentRequestEvent</w:t>
            </w:r>
          </w:p>
        </w:tc>
        <w:tc>
          <w:tcPr>
            <w:tcW w:w="5383" w:type="dxa"/>
          </w:tcPr>
          <w:p w14:paraId="3AA4E80F" w14:textId="77777777" w:rsidR="00C84EF3" w:rsidRDefault="00000000">
            <w:pPr>
              <w:pStyle w:val="TAL"/>
            </w:pPr>
            <w:r>
              <w:rPr>
                <w:rFonts w:eastAsia="Microsoft YaHei"/>
              </w:rPr>
              <w:t xml:space="preserve">Calling ID, Called ID, Session case, Event initiator, </w:t>
            </w:r>
            <w:r>
              <w:t>Media info list</w:t>
            </w:r>
          </w:p>
        </w:tc>
      </w:tr>
      <w:tr w:rsidR="00C84EF3" w14:paraId="5598BC8D" w14:textId="77777777">
        <w:trPr>
          <w:cantSplit/>
          <w:jc w:val="center"/>
        </w:trPr>
        <w:tc>
          <w:tcPr>
            <w:tcW w:w="4248" w:type="dxa"/>
          </w:tcPr>
          <w:p w14:paraId="0EDB7344" w14:textId="77777777" w:rsidR="00C84EF3" w:rsidRDefault="00000000">
            <w:pPr>
              <w:pStyle w:val="TAL"/>
            </w:pPr>
            <w:r>
              <w:t>SessionEstablishmentAlertingEvent</w:t>
            </w:r>
          </w:p>
        </w:tc>
        <w:tc>
          <w:tcPr>
            <w:tcW w:w="5383" w:type="dxa"/>
          </w:tcPr>
          <w:p w14:paraId="13E1B991" w14:textId="77777777" w:rsidR="00C84EF3" w:rsidRDefault="00000000">
            <w:pPr>
              <w:pStyle w:val="TAL"/>
            </w:pPr>
            <w:r>
              <w:t>Media info list</w:t>
            </w:r>
          </w:p>
        </w:tc>
      </w:tr>
      <w:tr w:rsidR="00C84EF3" w14:paraId="6CD21819" w14:textId="77777777">
        <w:trPr>
          <w:cantSplit/>
          <w:jc w:val="center"/>
        </w:trPr>
        <w:tc>
          <w:tcPr>
            <w:tcW w:w="4248" w:type="dxa"/>
          </w:tcPr>
          <w:p w14:paraId="5F8654FF" w14:textId="77777777" w:rsidR="00C84EF3" w:rsidRDefault="00000000">
            <w:pPr>
              <w:pStyle w:val="TAL"/>
            </w:pPr>
            <w:r>
              <w:t>SessionEstablishmentSuccessEvent</w:t>
            </w:r>
          </w:p>
        </w:tc>
        <w:tc>
          <w:tcPr>
            <w:tcW w:w="5383" w:type="dxa"/>
          </w:tcPr>
          <w:p w14:paraId="3F77AA6E" w14:textId="77777777" w:rsidR="00C84EF3" w:rsidRDefault="00000000">
            <w:pPr>
              <w:pStyle w:val="TAL"/>
            </w:pPr>
            <w:r>
              <w:t>Media info list</w:t>
            </w:r>
          </w:p>
        </w:tc>
      </w:tr>
      <w:tr w:rsidR="00C84EF3" w14:paraId="600DDB28" w14:textId="77777777">
        <w:trPr>
          <w:cantSplit/>
          <w:jc w:val="center"/>
        </w:trPr>
        <w:tc>
          <w:tcPr>
            <w:tcW w:w="4248" w:type="dxa"/>
          </w:tcPr>
          <w:p w14:paraId="52F364A0" w14:textId="77777777" w:rsidR="00C84EF3" w:rsidRDefault="00000000">
            <w:pPr>
              <w:pStyle w:val="TAL"/>
            </w:pPr>
            <w:r>
              <w:t>SessionEstablishmentFailureEvent</w:t>
            </w:r>
          </w:p>
        </w:tc>
        <w:tc>
          <w:tcPr>
            <w:tcW w:w="5383" w:type="dxa"/>
          </w:tcPr>
          <w:p w14:paraId="5E683D8B" w14:textId="77777777" w:rsidR="00C84EF3" w:rsidRDefault="00C84EF3">
            <w:pPr>
              <w:pStyle w:val="TAL"/>
            </w:pPr>
          </w:p>
        </w:tc>
      </w:tr>
      <w:tr w:rsidR="00C84EF3" w14:paraId="32C39A9F" w14:textId="77777777">
        <w:trPr>
          <w:cantSplit/>
          <w:jc w:val="center"/>
        </w:trPr>
        <w:tc>
          <w:tcPr>
            <w:tcW w:w="4248" w:type="dxa"/>
          </w:tcPr>
          <w:p w14:paraId="0E9D6952" w14:textId="77777777" w:rsidR="00C84EF3" w:rsidRDefault="00000000">
            <w:pPr>
              <w:pStyle w:val="TAL"/>
            </w:pPr>
            <w:r>
              <w:t>SessionTerminationEvent</w:t>
            </w:r>
          </w:p>
        </w:tc>
        <w:tc>
          <w:tcPr>
            <w:tcW w:w="5383" w:type="dxa"/>
          </w:tcPr>
          <w:p w14:paraId="47DE35D2" w14:textId="77777777" w:rsidR="00C84EF3" w:rsidRDefault="00000000">
            <w:pPr>
              <w:pStyle w:val="TAL"/>
            </w:pPr>
            <w:r>
              <w:rPr>
                <w:rFonts w:eastAsia="Microsoft YaHei"/>
              </w:rPr>
              <w:t>Session case</w:t>
            </w:r>
          </w:p>
        </w:tc>
      </w:tr>
    </w:tbl>
    <w:p w14:paraId="150F9DBB" w14:textId="77777777" w:rsidR="00C84EF3" w:rsidRDefault="00C84EF3">
      <w:pPr>
        <w:rPr>
          <w:lang w:val="en-US" w:eastAsia="zh-CN"/>
        </w:rPr>
      </w:pPr>
    </w:p>
    <w:p w14:paraId="1322CBDA" w14:textId="77777777" w:rsidR="00C84EF3" w:rsidRDefault="00000000">
      <w:pPr>
        <w:pStyle w:val="Heading4"/>
        <w:rPr>
          <w:rFonts w:eastAsia="SimSun"/>
          <w:lang w:val="en-US" w:eastAsia="zh-CN"/>
        </w:rPr>
      </w:pPr>
      <w:bookmarkStart w:id="344" w:name="_Toc168576489"/>
      <w:r>
        <w:rPr>
          <w:rFonts w:eastAsia="SimSun" w:hint="eastAsia"/>
          <w:lang w:val="en-US" w:eastAsia="zh-CN"/>
        </w:rPr>
        <w:t>6.2.2.3</w:t>
      </w:r>
      <w:r>
        <w:rPr>
          <w:rFonts w:eastAsia="SimSun" w:hint="eastAsia"/>
          <w:lang w:val="en-US" w:eastAsia="zh-CN"/>
        </w:rPr>
        <w:tab/>
        <w:t>IMS AS services</w:t>
      </w:r>
      <w:bookmarkEnd w:id="344"/>
    </w:p>
    <w:p w14:paraId="38F33786" w14:textId="77777777" w:rsidR="00C84EF3" w:rsidRDefault="00000000">
      <w:r>
        <w:rPr>
          <w:rFonts w:eastAsia="SimSun" w:hint="eastAsia"/>
        </w:rPr>
        <w:t>The IMS AS service is enhanced to support reporting additional IMS registration event to the DCSF.</w:t>
      </w:r>
    </w:p>
    <w:p w14:paraId="65A5D489" w14:textId="77777777" w:rsidR="00C84EF3" w:rsidRDefault="00000000">
      <w:pPr>
        <w:pStyle w:val="Heading3"/>
      </w:pPr>
      <w:bookmarkStart w:id="345" w:name="_Toc17527"/>
      <w:bookmarkStart w:id="346" w:name="_Toc7253"/>
      <w:bookmarkStart w:id="347" w:name="_Toc168576490"/>
      <w:r>
        <w:rPr>
          <w:rFonts w:eastAsia="SimSun" w:hint="eastAsia"/>
        </w:rPr>
        <w:lastRenderedPageBreak/>
        <w:t>6.2</w:t>
      </w:r>
      <w:r>
        <w:t>.</w:t>
      </w:r>
      <w:r>
        <w:rPr>
          <w:rFonts w:eastAsia="SimSun" w:hint="eastAsia"/>
          <w:lang w:val="en-US" w:eastAsia="zh-CN"/>
        </w:rPr>
        <w:t>3</w:t>
      </w:r>
      <w:r>
        <w:tab/>
        <w:t>Procedures</w:t>
      </w:r>
      <w:bookmarkEnd w:id="332"/>
      <w:bookmarkEnd w:id="333"/>
      <w:bookmarkEnd w:id="334"/>
      <w:bookmarkEnd w:id="345"/>
      <w:bookmarkEnd w:id="346"/>
      <w:bookmarkEnd w:id="347"/>
    </w:p>
    <w:p w14:paraId="25D78934" w14:textId="77777777" w:rsidR="00C84EF3" w:rsidRDefault="00000000">
      <w:pPr>
        <w:pStyle w:val="TH"/>
      </w:pPr>
      <w:r>
        <w:rPr>
          <w:lang w:val="en-US" w:eastAsia="en-US"/>
        </w:rPr>
        <w:object w:dxaOrig="9285" w:dyaOrig="9725" w14:anchorId="328D2693">
          <v:shape id="_x0000_i1031" type="#_x0000_t75" style="width:464.85pt;height:486.15pt" o:ole="">
            <v:imagedata r:id="rId21" o:title=""/>
            <o:lock v:ext="edit" aspectratio="f"/>
          </v:shape>
          <o:OLEObject Type="Embed" ProgID="Visio.Drawing.11" ShapeID="_x0000_i1031" DrawAspect="Content" ObjectID="_1779513365" r:id="rId22"/>
        </w:object>
      </w:r>
    </w:p>
    <w:p w14:paraId="58B745EA" w14:textId="77777777" w:rsidR="00C84EF3" w:rsidRDefault="00000000">
      <w:pPr>
        <w:pStyle w:val="TF"/>
      </w:pPr>
      <w:r>
        <w:t xml:space="preserve">Figure </w:t>
      </w:r>
      <w:r>
        <w:rPr>
          <w:rFonts w:eastAsia="SimSun" w:hint="eastAsia"/>
        </w:rPr>
        <w:t>6.2</w:t>
      </w:r>
      <w:r>
        <w:t>.</w:t>
      </w:r>
      <w:r>
        <w:rPr>
          <w:rFonts w:eastAsia="SimSun" w:hint="eastAsia"/>
        </w:rPr>
        <w:t>3</w:t>
      </w:r>
      <w:r>
        <w:t>.1: IMS DC architecture in TS 23.228 [5]</w:t>
      </w:r>
    </w:p>
    <w:p w14:paraId="0A01FA6D" w14:textId="77777777" w:rsidR="00C84EF3" w:rsidRDefault="00000000">
      <w:pPr>
        <w:pStyle w:val="B1"/>
      </w:pPr>
      <w:r>
        <w:t>1.</w:t>
      </w:r>
      <w:r>
        <w:tab/>
        <w:t>IMS registration procedure.</w:t>
      </w:r>
    </w:p>
    <w:p w14:paraId="08F0E7F7" w14:textId="77777777" w:rsidR="00C84EF3" w:rsidRDefault="00000000">
      <w:pPr>
        <w:pStyle w:val="B1"/>
      </w:pPr>
      <w:r>
        <w:t>2.</w:t>
      </w:r>
      <w:r>
        <w:tab/>
        <w:t>The S-CSCF send third party registration request to IMS AS, which includes IMPU or implicitly registered IMPU set.</w:t>
      </w:r>
    </w:p>
    <w:p w14:paraId="1CFFA355" w14:textId="77777777" w:rsidR="00C84EF3" w:rsidRDefault="00000000">
      <w:pPr>
        <w:pStyle w:val="B1"/>
      </w:pPr>
      <w:r>
        <w:t>3.</w:t>
      </w:r>
      <w:r>
        <w:tab/>
        <w:t>The IMS AS notifies the registration event of the UE to DCSF using the same notification mechanism in Rel-18.</w:t>
      </w:r>
    </w:p>
    <w:p w14:paraId="1629BAFD" w14:textId="77777777" w:rsidR="00C84EF3" w:rsidRDefault="00000000">
      <w:pPr>
        <w:pStyle w:val="B1"/>
      </w:pPr>
      <w:r>
        <w:t>4.</w:t>
      </w:r>
      <w:r>
        <w:tab/>
        <w:t>The DCSF retrieves the IMS DC service data from UDM/HSS, which includes interaction mode, the list of DC application servers and their notification address or URL.</w:t>
      </w:r>
    </w:p>
    <w:p w14:paraId="59F73DD9" w14:textId="77777777" w:rsidR="00C84EF3" w:rsidRDefault="00000000">
      <w:pPr>
        <w:pStyle w:val="B1"/>
      </w:pPr>
      <w:r>
        <w:t>5.</w:t>
      </w:r>
      <w:r>
        <w:tab/>
        <w:t>The DCSF determines which interaction mode is used based on the service data received from UDM/HSS.</w:t>
      </w:r>
    </w:p>
    <w:p w14:paraId="7D0C81AC" w14:textId="77777777" w:rsidR="00C84EF3" w:rsidRDefault="00000000">
      <w:pPr>
        <w:pStyle w:val="B1"/>
      </w:pPr>
      <w:r>
        <w:t>6a.</w:t>
      </w:r>
      <w:r>
        <w:tab/>
        <w:t>If the DCSF determines to interact with DC application server via NEF, it discovers a NEF using the IMPU via NRF.</w:t>
      </w:r>
    </w:p>
    <w:p w14:paraId="63D7AD80" w14:textId="77777777" w:rsidR="00C84EF3" w:rsidRDefault="00000000">
      <w:pPr>
        <w:pStyle w:val="B1"/>
      </w:pPr>
      <w:r>
        <w:lastRenderedPageBreak/>
        <w:t>7a.</w:t>
      </w:r>
      <w:r>
        <w:tab/>
        <w:t>The DCSF sends registration event notification to the NEF by invoking Ndcsf_DCSessionEventControl_Notify service operation, including in the request IMPU or implicitly registered IMPU set and notification address or URL of the DC application server for all the DC application servers to be notified.</w:t>
      </w:r>
    </w:p>
    <w:p w14:paraId="6427F7D1" w14:textId="77777777" w:rsidR="00C84EF3" w:rsidRDefault="00000000">
      <w:pPr>
        <w:pStyle w:val="B1"/>
      </w:pPr>
      <w:r>
        <w:t>8a.</w:t>
      </w:r>
      <w:r>
        <w:tab/>
        <w:t>The NEF gets DC application server notification address directly or via DNS if the URL of DC application server is included in the notification of registration event from the DCSF.</w:t>
      </w:r>
    </w:p>
    <w:p w14:paraId="6C5AF17A" w14:textId="77777777" w:rsidR="00C84EF3" w:rsidRDefault="00000000">
      <w:pPr>
        <w:pStyle w:val="B1"/>
      </w:pPr>
      <w:r>
        <w:t>9a.</w:t>
      </w:r>
      <w:r>
        <w:tab/>
        <w:t>The NEF sends registration event notification to the DC application servers by invoking Nnef_DCSessionEventControl_Notify sesrvice operation including IMPU or implicitly registered IMPU set.</w:t>
      </w:r>
    </w:p>
    <w:p w14:paraId="77EECC61" w14:textId="77777777" w:rsidR="00C84EF3" w:rsidRDefault="00000000">
      <w:pPr>
        <w:pStyle w:val="B1"/>
      </w:pPr>
      <w:r>
        <w:t>7b.</w:t>
      </w:r>
      <w:r>
        <w:tab/>
        <w:t>If the DCSF determines to interact directly with DC application server, it gets DC application address directly or via DNS if the URL of DC application server is included in IMS DC service data.</w:t>
      </w:r>
    </w:p>
    <w:p w14:paraId="1F239735" w14:textId="77777777" w:rsidR="00C84EF3" w:rsidRDefault="00000000">
      <w:pPr>
        <w:pStyle w:val="B1"/>
      </w:pPr>
      <w:r>
        <w:t>8b.</w:t>
      </w:r>
      <w:r>
        <w:tab/>
        <w:t>The DCSF sends notification to the NEF by invoking Ndcsf_DCSessionEventControl_Notify service operation including IMPU or implicitly registered IMPU set.</w:t>
      </w:r>
    </w:p>
    <w:p w14:paraId="336C8A5F" w14:textId="77777777" w:rsidR="00C84EF3" w:rsidRDefault="00000000">
      <w:pPr>
        <w:pStyle w:val="B1"/>
      </w:pPr>
      <w:r>
        <w:tab/>
        <w:t>The DC application server stores the notification address of the DCSF or NEF.</w:t>
      </w:r>
    </w:p>
    <w:p w14:paraId="6605283D" w14:textId="77777777" w:rsidR="00C84EF3" w:rsidRDefault="00000000">
      <w:pPr>
        <w:pStyle w:val="B1"/>
      </w:pPr>
      <w:r>
        <w:t>11a-12a.</w:t>
      </w:r>
      <w:r>
        <w:tab/>
        <w:t>The DC application server subscribes events to the DCSF via NEF.</w:t>
      </w:r>
    </w:p>
    <w:p w14:paraId="6EE5A22B" w14:textId="77777777" w:rsidR="00C84EF3" w:rsidRDefault="00000000">
      <w:pPr>
        <w:pStyle w:val="B1"/>
      </w:pPr>
      <w:r>
        <w:t>11b.</w:t>
      </w:r>
      <w:r>
        <w:tab/>
        <w:t>The DC application server subscribes events to the DCSF directly.</w:t>
      </w:r>
    </w:p>
    <w:p w14:paraId="7A8B4F0B" w14:textId="77777777" w:rsidR="00C84EF3" w:rsidRDefault="00000000">
      <w:pPr>
        <w:pStyle w:val="B1"/>
      </w:pPr>
      <w:r>
        <w:t>12.</w:t>
      </w:r>
      <w:r>
        <w:tab/>
        <w:t>IMS network notifies the subscribed events to the DC application server.</w:t>
      </w:r>
    </w:p>
    <w:p w14:paraId="4D6449EA" w14:textId="77777777" w:rsidR="00C84EF3" w:rsidRDefault="00000000">
      <w:pPr>
        <w:pStyle w:val="Heading3"/>
      </w:pPr>
      <w:bookmarkStart w:id="348" w:name="_Toc17203"/>
      <w:bookmarkStart w:id="349" w:name="_Toc160808710"/>
      <w:bookmarkStart w:id="350" w:name="_Toc2974"/>
      <w:bookmarkStart w:id="351" w:name="_Toc157759437"/>
      <w:bookmarkStart w:id="352" w:name="_Toc5751"/>
      <w:bookmarkStart w:id="353" w:name="_Toc168576491"/>
      <w:r>
        <w:rPr>
          <w:rFonts w:hint="eastAsia"/>
          <w:lang w:eastAsia="zh-CN"/>
        </w:rPr>
        <w:t>6.2</w:t>
      </w:r>
      <w:r>
        <w:rPr>
          <w:lang w:eastAsia="zh-CN"/>
        </w:rPr>
        <w:t>.</w:t>
      </w:r>
      <w:r>
        <w:rPr>
          <w:rFonts w:hint="eastAsia"/>
          <w:lang w:val="en-US" w:eastAsia="zh-CN"/>
        </w:rPr>
        <w:t>4</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348"/>
      <w:bookmarkEnd w:id="349"/>
      <w:bookmarkEnd w:id="350"/>
      <w:bookmarkEnd w:id="351"/>
      <w:bookmarkEnd w:id="352"/>
      <w:bookmarkEnd w:id="353"/>
    </w:p>
    <w:p w14:paraId="1B7465A9" w14:textId="77777777" w:rsidR="00C84EF3" w:rsidRDefault="00000000">
      <w:pPr>
        <w:rPr>
          <w:b/>
          <w:bCs/>
        </w:rPr>
      </w:pPr>
      <w:r>
        <w:rPr>
          <w:b/>
          <w:bCs/>
        </w:rPr>
        <w:t>IMS AS:</w:t>
      </w:r>
    </w:p>
    <w:p w14:paraId="5B6CBB17" w14:textId="77777777" w:rsidR="00C84EF3" w:rsidRDefault="00000000">
      <w:pPr>
        <w:pStyle w:val="B1"/>
      </w:pPr>
      <w:r>
        <w:t>-</w:t>
      </w:r>
      <w:r>
        <w:tab/>
        <w:t>support notification of registration event to DCSF.</w:t>
      </w:r>
    </w:p>
    <w:p w14:paraId="7552521F" w14:textId="77777777" w:rsidR="00C84EF3" w:rsidRDefault="00000000">
      <w:pPr>
        <w:rPr>
          <w:b/>
          <w:bCs/>
        </w:rPr>
      </w:pPr>
      <w:r>
        <w:rPr>
          <w:b/>
          <w:bCs/>
        </w:rPr>
        <w:t>DCSF:</w:t>
      </w:r>
    </w:p>
    <w:p w14:paraId="72255742" w14:textId="77777777" w:rsidR="00C84EF3" w:rsidRDefault="00000000">
      <w:pPr>
        <w:pStyle w:val="B1"/>
      </w:pPr>
      <w:r>
        <w:t>-</w:t>
      </w:r>
      <w:r>
        <w:tab/>
        <w:t>determine which interaction mode is used based on the service data received from UDM/HSS.</w:t>
      </w:r>
    </w:p>
    <w:p w14:paraId="1D9183AD" w14:textId="77777777" w:rsidR="00C84EF3" w:rsidRDefault="00000000">
      <w:pPr>
        <w:pStyle w:val="B1"/>
      </w:pPr>
      <w:r>
        <w:t>-</w:t>
      </w:r>
      <w:r>
        <w:tab/>
        <w:t>support notification of registration event to NEF or DC application server.</w:t>
      </w:r>
    </w:p>
    <w:p w14:paraId="727551B2" w14:textId="77777777" w:rsidR="00C84EF3" w:rsidRDefault="00000000">
      <w:pPr>
        <w:pStyle w:val="B1"/>
      </w:pPr>
      <w:r>
        <w:t>-</w:t>
      </w:r>
      <w:r>
        <w:tab/>
        <w:t>support subscription from DC application server and notification of IMS events to DC application server.</w:t>
      </w:r>
    </w:p>
    <w:p w14:paraId="19CC0F4E" w14:textId="77777777" w:rsidR="00C84EF3" w:rsidRDefault="00000000">
      <w:pPr>
        <w:rPr>
          <w:b/>
          <w:bCs/>
        </w:rPr>
      </w:pPr>
      <w:r>
        <w:rPr>
          <w:b/>
          <w:bCs/>
        </w:rPr>
        <w:t>NEF:</w:t>
      </w:r>
    </w:p>
    <w:p w14:paraId="4473DDB5" w14:textId="77777777" w:rsidR="00C84EF3" w:rsidRDefault="00000000">
      <w:pPr>
        <w:pStyle w:val="B1"/>
      </w:pPr>
      <w:r>
        <w:t>-</w:t>
      </w:r>
      <w:r>
        <w:tab/>
        <w:t>support notification of registration event to DC application server.</w:t>
      </w:r>
    </w:p>
    <w:p w14:paraId="2C0D2F57" w14:textId="77777777" w:rsidR="00C84EF3" w:rsidRDefault="00000000">
      <w:pPr>
        <w:pStyle w:val="B1"/>
      </w:pPr>
      <w:r>
        <w:t>-</w:t>
      </w:r>
      <w:r>
        <w:tab/>
        <w:t>support subscription from DC application server and notification of IMS events to DC application server.</w:t>
      </w:r>
    </w:p>
    <w:p w14:paraId="10DDD421" w14:textId="77777777" w:rsidR="00C84EF3" w:rsidRDefault="00000000">
      <w:pPr>
        <w:rPr>
          <w:b/>
          <w:bCs/>
        </w:rPr>
      </w:pPr>
      <w:r>
        <w:rPr>
          <w:b/>
          <w:bCs/>
        </w:rPr>
        <w:t>DC application server:</w:t>
      </w:r>
    </w:p>
    <w:p w14:paraId="291FC052" w14:textId="77777777" w:rsidR="00C84EF3" w:rsidRDefault="00000000">
      <w:pPr>
        <w:pStyle w:val="B1"/>
      </w:pPr>
      <w:r>
        <w:t>-</w:t>
      </w:r>
      <w:r>
        <w:tab/>
        <w:t>support notification of registration event from DCSF or NEF.</w:t>
      </w:r>
    </w:p>
    <w:p w14:paraId="4221C475" w14:textId="77777777" w:rsidR="00C84EF3" w:rsidRDefault="00000000">
      <w:pPr>
        <w:pStyle w:val="B1"/>
      </w:pPr>
      <w:r>
        <w:t>-</w:t>
      </w:r>
      <w:r>
        <w:tab/>
        <w:t>support subscription and notification of IMS events to/from DCSF or NEF.</w:t>
      </w:r>
    </w:p>
    <w:p w14:paraId="247A9EF6" w14:textId="77777777" w:rsidR="00C84EF3" w:rsidRDefault="00000000">
      <w:pPr>
        <w:pStyle w:val="Heading2"/>
      </w:pPr>
      <w:bookmarkStart w:id="354" w:name="_Toc160808711"/>
      <w:bookmarkStart w:id="355" w:name="_Toc28946"/>
      <w:bookmarkStart w:id="356" w:name="_Toc3489"/>
      <w:bookmarkStart w:id="357" w:name="_Toc157759438"/>
      <w:bookmarkStart w:id="358" w:name="_Toc168576492"/>
      <w:r>
        <w:rPr>
          <w:rFonts w:hint="eastAsia"/>
        </w:rPr>
        <w:t>6.3</w:t>
      </w:r>
      <w:r>
        <w:rPr>
          <w:rFonts w:hint="eastAsia"/>
        </w:rPr>
        <w:tab/>
      </w:r>
      <w:r>
        <w:t>Solution</w:t>
      </w:r>
      <w:r>
        <w:rPr>
          <w:rFonts w:hint="eastAsia"/>
        </w:rPr>
        <w:t xml:space="preserve"> #3</w:t>
      </w:r>
      <w:r>
        <w:t>: Subscription and Notification for DC Events</w:t>
      </w:r>
      <w:bookmarkEnd w:id="354"/>
      <w:bookmarkEnd w:id="355"/>
      <w:bookmarkEnd w:id="356"/>
      <w:bookmarkEnd w:id="357"/>
      <w:bookmarkEnd w:id="358"/>
    </w:p>
    <w:p w14:paraId="0F3110C5" w14:textId="77777777" w:rsidR="00C84EF3" w:rsidRDefault="00000000">
      <w:pPr>
        <w:pStyle w:val="Heading3"/>
      </w:pPr>
      <w:bookmarkStart w:id="359" w:name="_Toc160808712"/>
      <w:bookmarkStart w:id="360" w:name="_Toc157759439"/>
      <w:bookmarkStart w:id="361" w:name="_Toc14958"/>
      <w:bookmarkStart w:id="362" w:name="_Toc4135"/>
      <w:bookmarkStart w:id="363" w:name="_Toc168576493"/>
      <w:r>
        <w:rPr>
          <w:rFonts w:eastAsia="SimSun" w:hint="eastAsia"/>
        </w:rPr>
        <w:t>6.3</w:t>
      </w:r>
      <w:r>
        <w:t>.1</w:t>
      </w:r>
      <w:r>
        <w:rPr>
          <w:rFonts w:hint="eastAsia"/>
        </w:rPr>
        <w:tab/>
        <w:t>Description</w:t>
      </w:r>
      <w:bookmarkEnd w:id="359"/>
      <w:bookmarkEnd w:id="360"/>
      <w:bookmarkEnd w:id="361"/>
      <w:bookmarkEnd w:id="362"/>
      <w:bookmarkEnd w:id="363"/>
    </w:p>
    <w:p w14:paraId="685D2164" w14:textId="18EC268D" w:rsidR="00C84EF3" w:rsidRDefault="00000000">
      <w:pPr>
        <w:rPr>
          <w:rFonts w:eastAsia="DengXian"/>
        </w:rPr>
      </w:pPr>
      <w:r>
        <w:rPr>
          <w:rFonts w:eastAsia="DengXian"/>
        </w:rPr>
        <w:t xml:space="preserve">The subscription and notification for data channel events are introduced in </w:t>
      </w:r>
      <w:r w:rsidR="00B1194C">
        <w:rPr>
          <w:rFonts w:eastAsia="DengXian"/>
        </w:rPr>
        <w:t>TS 23.228 [</w:t>
      </w:r>
      <w:r>
        <w:rPr>
          <w:rFonts w:eastAsia="DengXian"/>
        </w:rPr>
        <w:t>5]. The services and their operations provided by IMS AS are defined as following:</w:t>
      </w:r>
    </w:p>
    <w:p w14:paraId="57D6F2A3" w14:textId="77777777" w:rsidR="00C84EF3" w:rsidRDefault="00000000">
      <w:pPr>
        <w:pStyle w:val="TH"/>
        <w:rPr>
          <w:rFonts w:eastAsia="DengXian"/>
          <w:lang w:eastAsia="zh-CN"/>
        </w:rPr>
      </w:pPr>
      <w:r>
        <w:rPr>
          <w:rFonts w:eastAsia="DengXian"/>
          <w:lang w:eastAsia="zh-CN"/>
        </w:rPr>
        <w:lastRenderedPageBreak/>
        <w:t>Table 6.3.1-1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2693"/>
        <w:gridCol w:w="1843"/>
        <w:gridCol w:w="1839"/>
      </w:tblGrid>
      <w:tr w:rsidR="00C84EF3" w14:paraId="1A973669" w14:textId="77777777">
        <w:trPr>
          <w:cantSplit/>
          <w:jc w:val="center"/>
        </w:trPr>
        <w:tc>
          <w:tcPr>
            <w:tcW w:w="3256" w:type="dxa"/>
          </w:tcPr>
          <w:p w14:paraId="6C2733F9" w14:textId="77777777" w:rsidR="00C84EF3" w:rsidRDefault="00000000">
            <w:pPr>
              <w:pStyle w:val="TAH"/>
            </w:pPr>
            <w:r>
              <w:t>Service Name</w:t>
            </w:r>
          </w:p>
        </w:tc>
        <w:tc>
          <w:tcPr>
            <w:tcW w:w="2693" w:type="dxa"/>
          </w:tcPr>
          <w:p w14:paraId="3701D2B7" w14:textId="77777777" w:rsidR="00C84EF3" w:rsidRDefault="00000000">
            <w:pPr>
              <w:pStyle w:val="TAH"/>
            </w:pPr>
            <w:r>
              <w:t>Service Operations</w:t>
            </w:r>
          </w:p>
        </w:tc>
        <w:tc>
          <w:tcPr>
            <w:tcW w:w="1843" w:type="dxa"/>
          </w:tcPr>
          <w:p w14:paraId="5BFD88AD" w14:textId="77777777" w:rsidR="00C84EF3" w:rsidRDefault="00000000">
            <w:pPr>
              <w:pStyle w:val="TAH"/>
            </w:pPr>
            <w:r>
              <w:t>Operation Semantics</w:t>
            </w:r>
          </w:p>
        </w:tc>
        <w:tc>
          <w:tcPr>
            <w:tcW w:w="1839" w:type="dxa"/>
          </w:tcPr>
          <w:p w14:paraId="287138A7" w14:textId="77777777" w:rsidR="00C84EF3" w:rsidRDefault="00000000">
            <w:pPr>
              <w:pStyle w:val="TAH"/>
            </w:pPr>
            <w:r>
              <w:t>Example Consumer(s)</w:t>
            </w:r>
          </w:p>
        </w:tc>
      </w:tr>
      <w:tr w:rsidR="00C84EF3" w14:paraId="08076BFB" w14:textId="77777777">
        <w:trPr>
          <w:cantSplit/>
          <w:jc w:val="center"/>
        </w:trPr>
        <w:tc>
          <w:tcPr>
            <w:tcW w:w="3256" w:type="dxa"/>
          </w:tcPr>
          <w:p w14:paraId="360F2885" w14:textId="77777777" w:rsidR="00C84EF3" w:rsidRDefault="00000000">
            <w:pPr>
              <w:pStyle w:val="TAL"/>
            </w:pPr>
            <w:r>
              <w:t>Nimsas_SessionEventControl</w:t>
            </w:r>
          </w:p>
        </w:tc>
        <w:tc>
          <w:tcPr>
            <w:tcW w:w="2693" w:type="dxa"/>
          </w:tcPr>
          <w:p w14:paraId="7E925001" w14:textId="77777777" w:rsidR="00C84EF3" w:rsidRDefault="00000000">
            <w:pPr>
              <w:pStyle w:val="TAL"/>
            </w:pPr>
            <w:r>
              <w:t>Subscribe</w:t>
            </w:r>
          </w:p>
        </w:tc>
        <w:tc>
          <w:tcPr>
            <w:tcW w:w="1843" w:type="dxa"/>
          </w:tcPr>
          <w:p w14:paraId="4E142076" w14:textId="77777777" w:rsidR="00C84EF3" w:rsidRDefault="00000000">
            <w:pPr>
              <w:pStyle w:val="TAL"/>
            </w:pPr>
            <w:r>
              <w:t>Subscribe/Notify</w:t>
            </w:r>
          </w:p>
        </w:tc>
        <w:tc>
          <w:tcPr>
            <w:tcW w:w="1839" w:type="dxa"/>
          </w:tcPr>
          <w:p w14:paraId="752E307F" w14:textId="77777777" w:rsidR="00C84EF3" w:rsidRDefault="00000000">
            <w:pPr>
              <w:pStyle w:val="TAL"/>
            </w:pPr>
            <w:r>
              <w:t>DCSF</w:t>
            </w:r>
          </w:p>
        </w:tc>
      </w:tr>
      <w:tr w:rsidR="00C84EF3" w14:paraId="0E20D0BA" w14:textId="77777777">
        <w:trPr>
          <w:cantSplit/>
          <w:jc w:val="center"/>
        </w:trPr>
        <w:tc>
          <w:tcPr>
            <w:tcW w:w="3256" w:type="dxa"/>
          </w:tcPr>
          <w:p w14:paraId="1FC628C5" w14:textId="77777777" w:rsidR="00C84EF3" w:rsidRDefault="00C84EF3">
            <w:pPr>
              <w:pStyle w:val="TAL"/>
            </w:pPr>
          </w:p>
        </w:tc>
        <w:tc>
          <w:tcPr>
            <w:tcW w:w="2693" w:type="dxa"/>
          </w:tcPr>
          <w:p w14:paraId="1016C3F8" w14:textId="77777777" w:rsidR="00C84EF3" w:rsidRDefault="00000000">
            <w:pPr>
              <w:pStyle w:val="TAL"/>
            </w:pPr>
            <w:r>
              <w:t>Notify</w:t>
            </w:r>
          </w:p>
        </w:tc>
        <w:tc>
          <w:tcPr>
            <w:tcW w:w="1843" w:type="dxa"/>
          </w:tcPr>
          <w:p w14:paraId="5468AFA0" w14:textId="77777777" w:rsidR="00C84EF3" w:rsidRDefault="00000000">
            <w:pPr>
              <w:pStyle w:val="TAL"/>
            </w:pPr>
            <w:r>
              <w:t>Subscribe/Notify</w:t>
            </w:r>
          </w:p>
        </w:tc>
        <w:tc>
          <w:tcPr>
            <w:tcW w:w="1839" w:type="dxa"/>
          </w:tcPr>
          <w:p w14:paraId="4F265F3F" w14:textId="77777777" w:rsidR="00C84EF3" w:rsidRDefault="00000000">
            <w:pPr>
              <w:pStyle w:val="TAL"/>
            </w:pPr>
            <w:r>
              <w:t>DCSF</w:t>
            </w:r>
          </w:p>
        </w:tc>
      </w:tr>
      <w:tr w:rsidR="00C84EF3" w14:paraId="673584D5" w14:textId="77777777">
        <w:trPr>
          <w:cantSplit/>
          <w:jc w:val="center"/>
        </w:trPr>
        <w:tc>
          <w:tcPr>
            <w:tcW w:w="3256" w:type="dxa"/>
          </w:tcPr>
          <w:p w14:paraId="1BF42512" w14:textId="77777777" w:rsidR="00C84EF3" w:rsidRDefault="00C84EF3">
            <w:pPr>
              <w:pStyle w:val="TAL"/>
            </w:pPr>
          </w:p>
        </w:tc>
        <w:tc>
          <w:tcPr>
            <w:tcW w:w="2693" w:type="dxa"/>
          </w:tcPr>
          <w:p w14:paraId="003EF18B" w14:textId="77777777" w:rsidR="00C84EF3" w:rsidRDefault="00000000">
            <w:pPr>
              <w:pStyle w:val="TAL"/>
              <w:rPr>
                <w:rFonts w:eastAsia="DengXian"/>
                <w:lang w:eastAsia="zh-CN"/>
              </w:rPr>
            </w:pPr>
            <w:r>
              <w:rPr>
                <w:rFonts w:eastAsia="DengXian" w:hint="eastAsia"/>
                <w:lang w:eastAsia="zh-CN"/>
              </w:rPr>
              <w:t>U</w:t>
            </w:r>
            <w:r>
              <w:rPr>
                <w:rFonts w:eastAsia="DengXian"/>
                <w:lang w:eastAsia="zh-CN"/>
              </w:rPr>
              <w:t>nsubscribe</w:t>
            </w:r>
          </w:p>
        </w:tc>
        <w:tc>
          <w:tcPr>
            <w:tcW w:w="1843" w:type="dxa"/>
          </w:tcPr>
          <w:p w14:paraId="09C51859" w14:textId="77777777" w:rsidR="00C84EF3" w:rsidRDefault="00000000">
            <w:pPr>
              <w:pStyle w:val="TAL"/>
            </w:pPr>
            <w:r>
              <w:t>Subscribe/Notify</w:t>
            </w:r>
          </w:p>
        </w:tc>
        <w:tc>
          <w:tcPr>
            <w:tcW w:w="1839" w:type="dxa"/>
          </w:tcPr>
          <w:p w14:paraId="6943C04F" w14:textId="77777777" w:rsidR="00C84EF3" w:rsidRDefault="00000000">
            <w:pPr>
              <w:pStyle w:val="TAL"/>
            </w:pPr>
            <w:r>
              <w:t>DCSF</w:t>
            </w:r>
          </w:p>
        </w:tc>
      </w:tr>
      <w:tr w:rsidR="00C84EF3" w14:paraId="08FE3749" w14:textId="77777777">
        <w:trPr>
          <w:cantSplit/>
          <w:jc w:val="center"/>
        </w:trPr>
        <w:tc>
          <w:tcPr>
            <w:tcW w:w="3256" w:type="dxa"/>
          </w:tcPr>
          <w:p w14:paraId="0B35D0C0" w14:textId="77777777" w:rsidR="00C84EF3" w:rsidRDefault="00000000">
            <w:pPr>
              <w:pStyle w:val="TAL"/>
            </w:pPr>
            <w:r>
              <w:t>Nimsas_MediaControl</w:t>
            </w:r>
          </w:p>
        </w:tc>
        <w:tc>
          <w:tcPr>
            <w:tcW w:w="2693" w:type="dxa"/>
          </w:tcPr>
          <w:p w14:paraId="2A960269" w14:textId="77777777" w:rsidR="00C84EF3" w:rsidRDefault="00000000">
            <w:pPr>
              <w:pStyle w:val="TAL"/>
            </w:pPr>
            <w:r>
              <w:t>MediaInstruction</w:t>
            </w:r>
          </w:p>
        </w:tc>
        <w:tc>
          <w:tcPr>
            <w:tcW w:w="1843" w:type="dxa"/>
          </w:tcPr>
          <w:p w14:paraId="57E73382" w14:textId="77777777" w:rsidR="00C84EF3" w:rsidRDefault="00000000">
            <w:pPr>
              <w:pStyle w:val="TAL"/>
            </w:pPr>
            <w:r>
              <w:t>Request/Response</w:t>
            </w:r>
          </w:p>
        </w:tc>
        <w:tc>
          <w:tcPr>
            <w:tcW w:w="1839" w:type="dxa"/>
          </w:tcPr>
          <w:p w14:paraId="5BAFF95C" w14:textId="77777777" w:rsidR="00C84EF3" w:rsidRDefault="00000000">
            <w:pPr>
              <w:pStyle w:val="TAL"/>
            </w:pPr>
            <w:r>
              <w:t>DCSF</w:t>
            </w:r>
          </w:p>
        </w:tc>
      </w:tr>
    </w:tbl>
    <w:p w14:paraId="1B9B9E79" w14:textId="77777777" w:rsidR="00C84EF3" w:rsidRDefault="00C84EF3">
      <w:pPr>
        <w:rPr>
          <w:rFonts w:eastAsia="DengXian"/>
          <w:lang w:eastAsia="zh-CN"/>
        </w:rPr>
      </w:pPr>
    </w:p>
    <w:p w14:paraId="3C1B4F37" w14:textId="77777777" w:rsidR="00C84EF3" w:rsidRDefault="00000000">
      <w:pPr>
        <w:pStyle w:val="NO"/>
      </w:pPr>
      <w:r>
        <w:t>NOTE 1:</w:t>
      </w:r>
      <w:r>
        <w:tab/>
        <w:t>The Unsubscribe service operation is new added in the table by this solution.</w:t>
      </w:r>
    </w:p>
    <w:p w14:paraId="7EBAC0DA" w14:textId="77777777" w:rsidR="00C84EF3" w:rsidRDefault="00000000">
      <w:r>
        <w:t>In Release 18, for Nimsas_SessionEventControl service only Notify service operation is specified. While explicit subscription to session events is not addressed in Release 18; and notifying IMS session events of a specific IMS subscriber to NFs, e.g. DCSF is only based on local configuration in the IMS AS. In this solution, the Subscribe and Unsubscribe service operations are introduced and related procedures are described.</w:t>
      </w:r>
    </w:p>
    <w:p w14:paraId="5D855D29" w14:textId="77777777" w:rsidR="00C84EF3" w:rsidRDefault="00000000">
      <w:pPr>
        <w:pStyle w:val="NO"/>
      </w:pPr>
      <w:r>
        <w:t>NOTE 2:</w:t>
      </w:r>
      <w:r>
        <w:tab/>
        <w:t>This solution specifies Subscribe/Unsubscribe service operations and related procedures; the subscription and notification mechanism for discovery of NF(s) serving the specific IMS subscriber(s) will be addressed by other solutions; the service operations can be updated accordingly if needed.</w:t>
      </w:r>
    </w:p>
    <w:p w14:paraId="6053D25F" w14:textId="77777777" w:rsidR="00C84EF3" w:rsidRDefault="00000000">
      <w:pPr>
        <w:pStyle w:val="Heading4"/>
      </w:pPr>
      <w:bookmarkStart w:id="364" w:name="_Toc160808713"/>
      <w:bookmarkStart w:id="365" w:name="_Toc157759440"/>
      <w:bookmarkStart w:id="366" w:name="_Toc168576494"/>
      <w:r>
        <w:rPr>
          <w:rFonts w:eastAsia="SimSun" w:hint="eastAsia"/>
          <w:lang w:eastAsia="zh-CN"/>
        </w:rPr>
        <w:t>6.3</w:t>
      </w:r>
      <w:r>
        <w:t>.1.1</w:t>
      </w:r>
      <w:r>
        <w:rPr>
          <w:rFonts w:hint="eastAsia"/>
        </w:rPr>
        <w:tab/>
      </w:r>
      <w:r>
        <w:t>Nimsas_SessionEventControl_Subscribe service operation</w:t>
      </w:r>
      <w:bookmarkEnd w:id="364"/>
      <w:bookmarkEnd w:id="365"/>
      <w:bookmarkEnd w:id="366"/>
    </w:p>
    <w:p w14:paraId="0ABA769C" w14:textId="77777777" w:rsidR="00C84EF3" w:rsidRDefault="00000000">
      <w:r>
        <w:rPr>
          <w:b/>
          <w:bCs/>
        </w:rPr>
        <w:t>Service operation name:</w:t>
      </w:r>
      <w:r>
        <w:t xml:space="preserve"> Nimsas_SessionEventControl_Subscribe</w:t>
      </w:r>
    </w:p>
    <w:p w14:paraId="2E64E7F5" w14:textId="77777777" w:rsidR="00C84EF3" w:rsidRDefault="00000000">
      <w:r>
        <w:rPr>
          <w:b/>
          <w:bCs/>
        </w:rPr>
        <w:t>Description:</w:t>
      </w:r>
      <w:r>
        <w:t xml:space="preserve"> This service operation enables NF consumers (e.g. DCSF) subscribe session events related to a specific served IMS subscriber or a </w:t>
      </w:r>
      <w:r>
        <w:rPr>
          <w:rFonts w:eastAsia="SimSun" w:hint="eastAsia"/>
          <w:lang w:val="en-US" w:eastAsia="zh-CN"/>
        </w:rPr>
        <w:t>list</w:t>
      </w:r>
      <w:r>
        <w:t xml:space="preserve"> of IMS subscribers requesting use of data channel media.</w:t>
      </w:r>
    </w:p>
    <w:p w14:paraId="70237F10" w14:textId="77777777" w:rsidR="00C84EF3" w:rsidRDefault="00000000">
      <w:r>
        <w:rPr>
          <w:b/>
          <w:bCs/>
        </w:rPr>
        <w:t>Inputs, Required:</w:t>
      </w:r>
      <w:r>
        <w:t xml:space="preserve"> NF type, Event type.</w:t>
      </w:r>
    </w:p>
    <w:p w14:paraId="1CCE7995" w14:textId="77777777" w:rsidR="00C84EF3" w:rsidRDefault="00000000">
      <w:r>
        <w:t>In this Release, NT type is DCSF.</w:t>
      </w:r>
    </w:p>
    <w:p w14:paraId="381B0AD8" w14:textId="77777777" w:rsidR="00C84EF3" w:rsidRDefault="00000000">
      <w:r>
        <w:t>Event type is DC Event.</w:t>
      </w:r>
    </w:p>
    <w:p w14:paraId="007BBF6A" w14:textId="77777777" w:rsidR="00C84EF3" w:rsidRDefault="00000000">
      <w:r>
        <w:rPr>
          <w:b/>
          <w:bCs/>
        </w:rPr>
        <w:t>Inputs, Optional:</w:t>
      </w:r>
      <w:r>
        <w:t xml:space="preserve"> IMS Subscriber, Identity </w:t>
      </w:r>
      <w:r>
        <w:rPr>
          <w:rFonts w:eastAsia="SimSun" w:hint="eastAsia"/>
          <w:lang w:val="en-US" w:eastAsia="zh-CN"/>
        </w:rPr>
        <w:t xml:space="preserve">list </w:t>
      </w:r>
      <w:r>
        <w:t>of IMS subscribers.</w:t>
      </w:r>
    </w:p>
    <w:p w14:paraId="266AE8CD" w14:textId="77777777" w:rsidR="00C84EF3" w:rsidRDefault="00000000">
      <w:r>
        <w:t>IMS Subscriber is the subscriber requesting use of data channel media and its session event is subscribed.</w:t>
      </w:r>
    </w:p>
    <w:p w14:paraId="6E71C927" w14:textId="77777777" w:rsidR="00C84EF3" w:rsidRDefault="00000000">
      <w:r>
        <w:t xml:space="preserve">Identity </w:t>
      </w:r>
      <w:r>
        <w:rPr>
          <w:rFonts w:eastAsia="SimSun" w:hint="eastAsia"/>
          <w:lang w:val="en-US" w:eastAsia="zh-CN"/>
        </w:rPr>
        <w:t xml:space="preserve">list </w:t>
      </w:r>
      <w:r>
        <w:t xml:space="preserve">of IMS subscribers is the identity </w:t>
      </w:r>
      <w:r>
        <w:rPr>
          <w:rFonts w:eastAsia="SimSun" w:hint="eastAsia"/>
          <w:lang w:val="en-US" w:eastAsia="zh-CN"/>
        </w:rPr>
        <w:t>list</w:t>
      </w:r>
      <w:r>
        <w:t xml:space="preserve"> of IMS subscribers and the IMS Subscriber in the list is requesting use of data channel media.</w:t>
      </w:r>
    </w:p>
    <w:p w14:paraId="1E3EC9DB" w14:textId="77777777" w:rsidR="00C84EF3" w:rsidRDefault="00000000">
      <w:pPr>
        <w:rPr>
          <w:rFonts w:eastAsia="MS Mincho"/>
        </w:rPr>
      </w:pPr>
      <w:r>
        <w:t>These two inputs are optional and only one of them will be given in a service operation.</w:t>
      </w:r>
    </w:p>
    <w:p w14:paraId="69D288FC" w14:textId="77777777" w:rsidR="00C84EF3" w:rsidRDefault="00000000">
      <w:r>
        <w:rPr>
          <w:b/>
          <w:bCs/>
        </w:rPr>
        <w:t>Outputs, Required:</w:t>
      </w:r>
      <w:r>
        <w:t xml:space="preserve"> Result indication, when the subscription is accepted: Subscription Correlation ID.</w:t>
      </w:r>
    </w:p>
    <w:p w14:paraId="4CDE0EC0" w14:textId="77777777" w:rsidR="00C84EF3" w:rsidRDefault="00000000">
      <w:r>
        <w:rPr>
          <w:b/>
          <w:bCs/>
        </w:rPr>
        <w:t>Outputs, Optional:</w:t>
      </w:r>
      <w:r>
        <w:t xml:space="preserve"> None.</w:t>
      </w:r>
    </w:p>
    <w:p w14:paraId="7DE8C878" w14:textId="77777777" w:rsidR="00C84EF3" w:rsidRDefault="00000000">
      <w:pPr>
        <w:pStyle w:val="Heading4"/>
      </w:pPr>
      <w:bookmarkStart w:id="367" w:name="_Toc157759441"/>
      <w:bookmarkStart w:id="368" w:name="_Toc160808714"/>
      <w:bookmarkStart w:id="369" w:name="_Toc168576495"/>
      <w:r>
        <w:rPr>
          <w:rFonts w:eastAsia="SimSun" w:hint="eastAsia"/>
          <w:lang w:eastAsia="zh-CN"/>
        </w:rPr>
        <w:t>6.3</w:t>
      </w:r>
      <w:r>
        <w:t>.1.2</w:t>
      </w:r>
      <w:r>
        <w:rPr>
          <w:rFonts w:hint="eastAsia"/>
        </w:rPr>
        <w:tab/>
      </w:r>
      <w:r>
        <w:t>Nimsas_SessionEventControl_Notify service operation</w:t>
      </w:r>
      <w:bookmarkEnd w:id="367"/>
      <w:bookmarkEnd w:id="368"/>
      <w:bookmarkEnd w:id="369"/>
    </w:p>
    <w:p w14:paraId="665F92EF" w14:textId="377954EE" w:rsidR="00C84EF3" w:rsidRDefault="00000000">
      <w:pPr>
        <w:rPr>
          <w:rFonts w:eastAsia="DengXian"/>
          <w:lang w:eastAsia="zh-CN"/>
        </w:rPr>
      </w:pPr>
      <w:r>
        <w:rPr>
          <w:rFonts w:eastAsia="DengXian"/>
          <w:lang w:eastAsia="zh-CN"/>
        </w:rPr>
        <w:t xml:space="preserve">Nimsas_SessionEventControl_Notify service operation is specified in clause AA.2.4.2.2 of </w:t>
      </w:r>
      <w:r w:rsidR="00B1194C">
        <w:rPr>
          <w:rFonts w:eastAsia="DengXian"/>
          <w:lang w:eastAsia="zh-CN"/>
        </w:rPr>
        <w:t>TS 23.228 [</w:t>
      </w:r>
      <w:r>
        <w:rPr>
          <w:rFonts w:eastAsia="DengXian"/>
          <w:lang w:eastAsia="zh-CN"/>
        </w:rPr>
        <w:t>5].</w:t>
      </w:r>
    </w:p>
    <w:p w14:paraId="7B94D807" w14:textId="77777777" w:rsidR="00C84EF3" w:rsidRDefault="00000000">
      <w:pPr>
        <w:pStyle w:val="Heading4"/>
      </w:pPr>
      <w:bookmarkStart w:id="370" w:name="_Toc157759442"/>
      <w:bookmarkStart w:id="371" w:name="_Toc160808715"/>
      <w:bookmarkStart w:id="372" w:name="_Toc168576496"/>
      <w:r>
        <w:rPr>
          <w:rFonts w:eastAsia="SimSun" w:hint="eastAsia"/>
          <w:lang w:eastAsia="zh-CN"/>
        </w:rPr>
        <w:t>6.3</w:t>
      </w:r>
      <w:r>
        <w:t>.1.3</w:t>
      </w:r>
      <w:r>
        <w:rPr>
          <w:rFonts w:hint="eastAsia"/>
        </w:rPr>
        <w:tab/>
      </w:r>
      <w:r>
        <w:t>Nimsas_SessionEventControl_Unsubscribe service operation</w:t>
      </w:r>
      <w:bookmarkEnd w:id="370"/>
      <w:bookmarkEnd w:id="371"/>
      <w:bookmarkEnd w:id="372"/>
    </w:p>
    <w:p w14:paraId="18307264" w14:textId="77777777" w:rsidR="00C84EF3" w:rsidRDefault="00000000">
      <w:r>
        <w:rPr>
          <w:b/>
          <w:bCs/>
        </w:rPr>
        <w:t>Service operation name:</w:t>
      </w:r>
      <w:r>
        <w:t xml:space="preserve"> Nimsas_SessionEventControl_Unsubscribe</w:t>
      </w:r>
    </w:p>
    <w:p w14:paraId="15A124E5" w14:textId="77777777" w:rsidR="00C84EF3" w:rsidRDefault="00000000">
      <w:r>
        <w:rPr>
          <w:b/>
          <w:bCs/>
        </w:rPr>
        <w:t>Description:</w:t>
      </w:r>
      <w:r>
        <w:t xml:space="preserve"> This service operation enables NF consumers (e.g. DCSF) unsubscribe session events related to a specific served IMS subscriber or a </w:t>
      </w:r>
      <w:r>
        <w:rPr>
          <w:rFonts w:eastAsia="SimSun" w:hint="eastAsia"/>
          <w:lang w:val="en-US" w:eastAsia="zh-CN"/>
        </w:rPr>
        <w:t>list</w:t>
      </w:r>
      <w:r>
        <w:t xml:space="preserve"> of IMS subscribers requesting use of data channel media.</w:t>
      </w:r>
    </w:p>
    <w:p w14:paraId="6211325E" w14:textId="77777777" w:rsidR="00C84EF3" w:rsidRDefault="00000000">
      <w:r>
        <w:rPr>
          <w:b/>
          <w:bCs/>
        </w:rPr>
        <w:t>Inputs, Required:</w:t>
      </w:r>
      <w:r>
        <w:t xml:space="preserve"> Subscription Correlation ID</w:t>
      </w:r>
    </w:p>
    <w:p w14:paraId="48C61D6F" w14:textId="77777777" w:rsidR="00C84EF3" w:rsidRDefault="00000000">
      <w:r>
        <w:rPr>
          <w:b/>
          <w:bCs/>
        </w:rPr>
        <w:t>Inputs, Optional:</w:t>
      </w:r>
      <w:r>
        <w:t xml:space="preserve"> None</w:t>
      </w:r>
    </w:p>
    <w:p w14:paraId="73640AA1" w14:textId="77777777" w:rsidR="00C84EF3" w:rsidRDefault="00000000">
      <w:r>
        <w:rPr>
          <w:b/>
          <w:bCs/>
        </w:rPr>
        <w:t>Outputs, Required:</w:t>
      </w:r>
      <w:r>
        <w:t xml:space="preserve"> Result indication</w:t>
      </w:r>
    </w:p>
    <w:p w14:paraId="5FF8C47D" w14:textId="77777777" w:rsidR="00C84EF3" w:rsidRDefault="00000000">
      <w:pPr>
        <w:rPr>
          <w:rFonts w:eastAsia="DengXian"/>
          <w:lang w:eastAsia="zh-CN"/>
        </w:rPr>
      </w:pPr>
      <w:r>
        <w:rPr>
          <w:b/>
          <w:bCs/>
        </w:rPr>
        <w:t>Outputs, Optional:</w:t>
      </w:r>
      <w:r>
        <w:t xml:space="preserve"> None.</w:t>
      </w:r>
    </w:p>
    <w:p w14:paraId="6596CEF1" w14:textId="77777777" w:rsidR="00C84EF3" w:rsidRDefault="00000000">
      <w:pPr>
        <w:pStyle w:val="Heading3"/>
      </w:pPr>
      <w:bookmarkStart w:id="373" w:name="_Toc157759443"/>
      <w:bookmarkStart w:id="374" w:name="_Toc18040"/>
      <w:bookmarkStart w:id="375" w:name="_Toc160808716"/>
      <w:bookmarkStart w:id="376" w:name="_Toc12770"/>
      <w:bookmarkStart w:id="377" w:name="_Toc168576497"/>
      <w:r>
        <w:rPr>
          <w:rFonts w:eastAsia="SimSun" w:hint="eastAsia"/>
          <w:lang w:eastAsia="zh-CN"/>
        </w:rPr>
        <w:lastRenderedPageBreak/>
        <w:t>6.3</w:t>
      </w:r>
      <w:r>
        <w:t>.2</w:t>
      </w:r>
      <w:r>
        <w:tab/>
        <w:t>Procedures</w:t>
      </w:r>
      <w:bookmarkEnd w:id="373"/>
      <w:bookmarkEnd w:id="374"/>
      <w:bookmarkEnd w:id="375"/>
      <w:bookmarkEnd w:id="376"/>
      <w:bookmarkEnd w:id="377"/>
    </w:p>
    <w:p w14:paraId="658DE417" w14:textId="77777777" w:rsidR="00C84EF3" w:rsidRDefault="00000000">
      <w:pPr>
        <w:pStyle w:val="Heading4"/>
      </w:pPr>
      <w:bookmarkStart w:id="378" w:name="_Toc160808717"/>
      <w:bookmarkStart w:id="379" w:name="_Toc157759444"/>
      <w:bookmarkStart w:id="380" w:name="_Toc168576498"/>
      <w:r>
        <w:rPr>
          <w:rFonts w:eastAsia="SimSun" w:hint="eastAsia"/>
          <w:lang w:eastAsia="zh-CN"/>
        </w:rPr>
        <w:t>6.3</w:t>
      </w:r>
      <w:r>
        <w:t>.2.1</w:t>
      </w:r>
      <w:r>
        <w:rPr>
          <w:rFonts w:hint="eastAsia"/>
        </w:rPr>
        <w:tab/>
      </w:r>
      <w:r>
        <w:t>Subscription procedure for a specific IMS Subscriber</w:t>
      </w:r>
      <w:bookmarkEnd w:id="378"/>
      <w:bookmarkEnd w:id="379"/>
      <w:bookmarkEnd w:id="380"/>
    </w:p>
    <w:p w14:paraId="0F743FD1" w14:textId="77777777" w:rsidR="00C84EF3" w:rsidRDefault="00000000">
      <w:r>
        <w:t>Figure 6.3.2.1-1 depicts a flow diagram for subscription procedure for a specific IMS Subscriber.</w:t>
      </w:r>
    </w:p>
    <w:p w14:paraId="79C0F942" w14:textId="77777777" w:rsidR="00C84EF3" w:rsidRDefault="00000000">
      <w:pPr>
        <w:pStyle w:val="TH"/>
      </w:pPr>
      <w:r>
        <w:object w:dxaOrig="3321" w:dyaOrig="2998" w14:anchorId="6C0DAD97">
          <v:shape id="_x0000_i1032" type="#_x0000_t75" style="width:165.9pt;height:149.75pt" o:ole="">
            <v:imagedata r:id="rId23" o:title=""/>
          </v:shape>
          <o:OLEObject Type="Embed" ProgID="Visio.Drawing.15" ShapeID="_x0000_i1032" DrawAspect="Content" ObjectID="_1779513366" r:id="rId24"/>
        </w:object>
      </w:r>
    </w:p>
    <w:p w14:paraId="7B274BFD" w14:textId="77777777" w:rsidR="00C84EF3" w:rsidRDefault="00000000">
      <w:pPr>
        <w:pStyle w:val="TF"/>
        <w:rPr>
          <w:rFonts w:eastAsia="MS Mincho"/>
        </w:rPr>
      </w:pPr>
      <w:r>
        <w:t xml:space="preserve">Figure </w:t>
      </w:r>
      <w:r>
        <w:rPr>
          <w:rFonts w:eastAsia="SimSun" w:hint="eastAsia"/>
        </w:rPr>
        <w:t>6.3</w:t>
      </w:r>
      <w:r>
        <w:t>.2.1-1: Subscription procedure for a specific IMS Subscriber</w:t>
      </w:r>
    </w:p>
    <w:p w14:paraId="2D9B2238" w14:textId="77777777" w:rsidR="00C84EF3" w:rsidRDefault="00000000">
      <w:r>
        <w:t>The steps in the subscription flow are as follows:</w:t>
      </w:r>
    </w:p>
    <w:p w14:paraId="337C9B2E" w14:textId="77777777" w:rsidR="00C84EF3" w:rsidRDefault="00000000">
      <w:r>
        <w:t>DCSF subscribes session events related to a specific served IMS subscriber requesting use of data channel media using service operation Nimsas_SessionEventControl_Subscribe as specified in clause 6.3.1.1.</w:t>
      </w:r>
    </w:p>
    <w:p w14:paraId="4E5A0F93" w14:textId="44AA3C9A" w:rsidR="00C84EF3" w:rsidRDefault="00000000">
      <w:r>
        <w:t xml:space="preserve">IMS AS will notify DCSF the session event of the subscribed IMS subscriber requesting use of data channel media using service operation Nimsas_SessionEventControl_Notify as specified in clause AA.2.4.2.2 of </w:t>
      </w:r>
      <w:r w:rsidR="00B1194C">
        <w:t>TS 23.228 [</w:t>
      </w:r>
      <w:r>
        <w:t>5].</w:t>
      </w:r>
    </w:p>
    <w:p w14:paraId="70144866" w14:textId="77777777" w:rsidR="00C84EF3" w:rsidRDefault="00000000">
      <w:pPr>
        <w:pStyle w:val="Heading4"/>
      </w:pPr>
      <w:bookmarkStart w:id="381" w:name="_Toc160808718"/>
      <w:bookmarkStart w:id="382" w:name="_Toc157759445"/>
      <w:bookmarkStart w:id="383" w:name="_Toc168576499"/>
      <w:r>
        <w:rPr>
          <w:rFonts w:eastAsia="SimSun" w:hint="eastAsia"/>
          <w:lang w:eastAsia="zh-CN"/>
        </w:rPr>
        <w:t>6.3</w:t>
      </w:r>
      <w:r>
        <w:t>.2.2</w:t>
      </w:r>
      <w:r>
        <w:rPr>
          <w:rFonts w:hint="eastAsia"/>
        </w:rPr>
        <w:tab/>
      </w:r>
      <w:r>
        <w:t xml:space="preserve">Subscription procedure for a </w:t>
      </w:r>
      <w:r>
        <w:rPr>
          <w:rFonts w:eastAsia="SimSun" w:hint="eastAsia"/>
          <w:lang w:val="en-US" w:eastAsia="zh-CN"/>
        </w:rPr>
        <w:t>list</w:t>
      </w:r>
      <w:r>
        <w:t xml:space="preserve"> of IMS Subscribers</w:t>
      </w:r>
      <w:bookmarkEnd w:id="381"/>
      <w:bookmarkEnd w:id="382"/>
      <w:bookmarkEnd w:id="383"/>
    </w:p>
    <w:p w14:paraId="552A74A1" w14:textId="77777777" w:rsidR="00C84EF3" w:rsidRDefault="00000000">
      <w:r>
        <w:t xml:space="preserve">Figure 6.3.2.2-1 depicts a flow diagram for subscription procedure for a </w:t>
      </w:r>
      <w:r>
        <w:rPr>
          <w:rFonts w:eastAsia="SimSun" w:hint="eastAsia"/>
          <w:lang w:val="en-US" w:eastAsia="zh-CN"/>
        </w:rPr>
        <w:t>list</w:t>
      </w:r>
      <w:r>
        <w:t xml:space="preserve"> of IMS Subscribers.</w:t>
      </w:r>
    </w:p>
    <w:p w14:paraId="58C91CD4" w14:textId="77777777" w:rsidR="00C84EF3" w:rsidRDefault="00000000">
      <w:pPr>
        <w:pStyle w:val="TH"/>
      </w:pPr>
      <w:r>
        <w:object w:dxaOrig="3321" w:dyaOrig="2987" w14:anchorId="63C9720A">
          <v:shape id="_x0000_i1033" type="#_x0000_t75" style="width:165.9pt;height:149.75pt" o:ole="">
            <v:imagedata r:id="rId25" o:title=""/>
          </v:shape>
          <o:OLEObject Type="Embed" ProgID="Visio.Drawing.15" ShapeID="_x0000_i1033" DrawAspect="Content" ObjectID="_1779513367" r:id="rId26"/>
        </w:object>
      </w:r>
    </w:p>
    <w:p w14:paraId="3663D0C6" w14:textId="77777777" w:rsidR="00C84EF3" w:rsidRDefault="00000000">
      <w:pPr>
        <w:pStyle w:val="TF"/>
        <w:rPr>
          <w:rFonts w:eastAsia="MS Mincho"/>
        </w:rPr>
      </w:pPr>
      <w:r>
        <w:t xml:space="preserve">Figure </w:t>
      </w:r>
      <w:r>
        <w:rPr>
          <w:rFonts w:eastAsia="SimSun" w:hint="eastAsia"/>
          <w:lang w:eastAsia="zh-CN"/>
        </w:rPr>
        <w:t>6.3</w:t>
      </w:r>
      <w:r>
        <w:t xml:space="preserve">.2.2-1: Subscription procedure for a </w:t>
      </w:r>
      <w:r>
        <w:rPr>
          <w:rFonts w:eastAsia="SimSun" w:hint="eastAsia"/>
          <w:lang w:val="en-US" w:eastAsia="zh-CN"/>
        </w:rPr>
        <w:t>list</w:t>
      </w:r>
      <w:r>
        <w:t xml:space="preserve"> of IMS Subscriber</w:t>
      </w:r>
    </w:p>
    <w:p w14:paraId="2E4D1B04" w14:textId="77777777" w:rsidR="00C84EF3" w:rsidRDefault="00000000">
      <w:pPr>
        <w:rPr>
          <w:rFonts w:eastAsia="SimSun"/>
          <w:lang w:val="en-US" w:eastAsia="zh-CN" w:bidi="ar"/>
        </w:rPr>
      </w:pPr>
      <w:r>
        <w:rPr>
          <w:rFonts w:eastAsia="SimSun"/>
          <w:lang w:val="en-US" w:eastAsia="zh-CN" w:bidi="ar"/>
        </w:rPr>
        <w:t>The steps in the subscription flow are as follows:</w:t>
      </w:r>
    </w:p>
    <w:p w14:paraId="5F122F2F" w14:textId="77777777" w:rsidR="00C84EF3" w:rsidRDefault="00000000">
      <w:pPr>
        <w:rPr>
          <w:rFonts w:eastAsia="SimSun"/>
          <w:lang w:val="en-US" w:eastAsia="zh-CN" w:bidi="ar"/>
        </w:rPr>
      </w:pPr>
      <w:r>
        <w:rPr>
          <w:rFonts w:eastAsia="SimSun"/>
          <w:lang w:val="en-US" w:eastAsia="zh-CN" w:bidi="ar"/>
        </w:rPr>
        <w:t xml:space="preserve">DCSF subscribes session events related to a </w:t>
      </w:r>
      <w:r>
        <w:rPr>
          <w:rFonts w:eastAsia="SimSun" w:hint="eastAsia"/>
          <w:lang w:val="en-US" w:eastAsia="zh-CN" w:bidi="ar"/>
        </w:rPr>
        <w:t>list</w:t>
      </w:r>
      <w:r>
        <w:rPr>
          <w:rFonts w:eastAsia="SimSun"/>
          <w:lang w:val="en-US" w:eastAsia="zh-CN" w:bidi="ar"/>
        </w:rPr>
        <w:t xml:space="preserve"> of IMS subscribers whose member </w:t>
      </w:r>
      <w:r>
        <w:t xml:space="preserve">in the list </w:t>
      </w:r>
      <w:r>
        <w:rPr>
          <w:rFonts w:eastAsia="SimSun"/>
          <w:lang w:val="en-US" w:eastAsia="zh-CN" w:bidi="ar"/>
        </w:rPr>
        <w:t>requests use of data channel media using service operation Nimsas_SessionEventControl_Subscribe as specified in clause 6.3.1.1.</w:t>
      </w:r>
    </w:p>
    <w:p w14:paraId="57A909E5" w14:textId="63707CDF" w:rsidR="00C84EF3" w:rsidRDefault="00000000">
      <w:pPr>
        <w:rPr>
          <w:rFonts w:eastAsia="SimSun"/>
          <w:lang w:val="en-US" w:eastAsia="zh-CN" w:bidi="ar"/>
        </w:rPr>
      </w:pPr>
      <w:r>
        <w:rPr>
          <w:rFonts w:eastAsia="SimSun"/>
          <w:lang w:val="en-US" w:eastAsia="zh-CN" w:bidi="ar"/>
        </w:rPr>
        <w:t xml:space="preserve">IMS AS will notify DCSF the session event of one of members in the subscribed </w:t>
      </w:r>
      <w:r>
        <w:rPr>
          <w:rFonts w:eastAsia="SimSun" w:hint="eastAsia"/>
          <w:lang w:val="en-US" w:eastAsia="zh-CN" w:bidi="ar"/>
        </w:rPr>
        <w:t>list</w:t>
      </w:r>
      <w:r>
        <w:rPr>
          <w:rFonts w:eastAsia="SimSun"/>
          <w:lang w:val="en-US" w:eastAsia="zh-CN" w:bidi="ar"/>
        </w:rPr>
        <w:t xml:space="preserve"> of IMS subscribers requesting use of data channel media using service operation Nimsas_SessionEventControl_Notify as specified in clause AA.2.4.2.2 of </w:t>
      </w:r>
      <w:r w:rsidR="00B1194C">
        <w:rPr>
          <w:rFonts w:eastAsia="SimSun"/>
          <w:lang w:val="en-US" w:eastAsia="zh-CN" w:bidi="ar"/>
        </w:rPr>
        <w:t>TS 23.228 [</w:t>
      </w:r>
      <w:r>
        <w:rPr>
          <w:rFonts w:eastAsia="SimSun"/>
          <w:lang w:val="en-US" w:eastAsia="zh-CN" w:bidi="ar"/>
        </w:rPr>
        <w:t>5].</w:t>
      </w:r>
    </w:p>
    <w:p w14:paraId="0AED7EA5" w14:textId="77777777" w:rsidR="00C84EF3" w:rsidRDefault="00000000">
      <w:pPr>
        <w:pStyle w:val="EditorsNote"/>
        <w:rPr>
          <w:rFonts w:eastAsia="SimSun"/>
          <w:lang w:val="en-US" w:eastAsia="zh-CN" w:bidi="ar"/>
        </w:rPr>
      </w:pPr>
      <w:r>
        <w:rPr>
          <w:rFonts w:eastAsia="SimSun"/>
          <w:lang w:val="en-US" w:eastAsia="zh-CN" w:bidi="ar"/>
        </w:rPr>
        <w:t>Editor's note:</w:t>
      </w:r>
      <w:r>
        <w:rPr>
          <w:rFonts w:eastAsia="SimSun"/>
          <w:lang w:val="en-US" w:eastAsia="zh-CN" w:bidi="ar"/>
        </w:rPr>
        <w:tab/>
        <w:t>How to handle unregistered IMS Subscribers is FFS.</w:t>
      </w:r>
    </w:p>
    <w:p w14:paraId="54203B5C" w14:textId="77777777" w:rsidR="00C84EF3" w:rsidRDefault="00000000">
      <w:pPr>
        <w:pStyle w:val="Heading3"/>
        <w:rPr>
          <w:lang w:eastAsia="zh-CN"/>
        </w:rPr>
      </w:pPr>
      <w:bookmarkStart w:id="384" w:name="_Toc20192"/>
      <w:bookmarkStart w:id="385" w:name="_Toc160808719"/>
      <w:bookmarkStart w:id="386" w:name="_Toc18447"/>
      <w:bookmarkStart w:id="387" w:name="_Toc157759446"/>
      <w:bookmarkStart w:id="388" w:name="_Toc168576500"/>
      <w:r>
        <w:rPr>
          <w:rFonts w:hint="eastAsia"/>
          <w:lang w:eastAsia="zh-CN"/>
        </w:rPr>
        <w:lastRenderedPageBreak/>
        <w:t>6.3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384"/>
      <w:bookmarkEnd w:id="385"/>
      <w:bookmarkEnd w:id="386"/>
      <w:bookmarkEnd w:id="387"/>
      <w:bookmarkEnd w:id="388"/>
    </w:p>
    <w:p w14:paraId="739213D5" w14:textId="77777777" w:rsidR="00C84EF3" w:rsidRDefault="00000000">
      <w:pPr>
        <w:rPr>
          <w:b/>
          <w:bCs/>
        </w:rPr>
      </w:pPr>
      <w:r>
        <w:rPr>
          <w:b/>
          <w:bCs/>
        </w:rPr>
        <w:t>IMS AS:</w:t>
      </w:r>
    </w:p>
    <w:p w14:paraId="460FC34C" w14:textId="77777777" w:rsidR="00C84EF3" w:rsidRDefault="00000000">
      <w:pPr>
        <w:pStyle w:val="B1"/>
      </w:pPr>
      <w:r>
        <w:t>-</w:t>
      </w:r>
      <w:r>
        <w:tab/>
        <w:t>Supporting service operation of subscribing session events related to a specific served IMS subscriber or a list of IMS subscribers requesting use of data channel media.</w:t>
      </w:r>
    </w:p>
    <w:p w14:paraId="65C40A42" w14:textId="77777777" w:rsidR="00C84EF3" w:rsidRDefault="00000000">
      <w:pPr>
        <w:rPr>
          <w:b/>
          <w:bCs/>
        </w:rPr>
      </w:pPr>
      <w:r>
        <w:rPr>
          <w:b/>
          <w:bCs/>
        </w:rPr>
        <w:t>DCSF:</w:t>
      </w:r>
    </w:p>
    <w:p w14:paraId="2CCA630A" w14:textId="77777777" w:rsidR="00C84EF3" w:rsidRDefault="00000000">
      <w:pPr>
        <w:pStyle w:val="B1"/>
      </w:pPr>
      <w:r>
        <w:t>-</w:t>
      </w:r>
      <w:r>
        <w:tab/>
        <w:t>Supporting the use of subscription service operation for session events related to a specific served IMS subscriber or a list of IMS subscribers requesting use of data channel media.</w:t>
      </w:r>
    </w:p>
    <w:p w14:paraId="6B464109" w14:textId="77777777" w:rsidR="00C84EF3" w:rsidRDefault="00000000">
      <w:pPr>
        <w:pStyle w:val="Heading2"/>
      </w:pPr>
      <w:bookmarkStart w:id="389" w:name="_Toc13315"/>
      <w:bookmarkStart w:id="390" w:name="_Toc31513"/>
      <w:bookmarkStart w:id="391" w:name="_Toc160808720"/>
      <w:bookmarkStart w:id="392" w:name="_Toc157759447"/>
      <w:bookmarkStart w:id="393" w:name="_Toc168576501"/>
      <w:r>
        <w:rPr>
          <w:rFonts w:hint="eastAsia"/>
          <w:lang w:eastAsia="zh-CN"/>
        </w:rPr>
        <w:t>6.4</w:t>
      </w:r>
      <w:r>
        <w:rPr>
          <w:rFonts w:hint="eastAsia"/>
          <w:lang w:eastAsia="ko-KR"/>
        </w:rPr>
        <w:tab/>
      </w:r>
      <w:r>
        <w:t>Solution</w:t>
      </w:r>
      <w:r>
        <w:rPr>
          <w:rFonts w:hint="eastAsia"/>
          <w:lang w:eastAsia="zh-CN"/>
        </w:rPr>
        <w:t xml:space="preserve"> #</w:t>
      </w:r>
      <w:r>
        <w:rPr>
          <w:rFonts w:hint="eastAsia"/>
          <w:lang w:val="en-US" w:eastAsia="zh-CN"/>
        </w:rPr>
        <w:t>4</w:t>
      </w:r>
      <w:r>
        <w:t>: Event subscription and notification of IMS DC for related subscribers</w:t>
      </w:r>
      <w:bookmarkEnd w:id="389"/>
      <w:bookmarkEnd w:id="390"/>
      <w:bookmarkEnd w:id="391"/>
      <w:bookmarkEnd w:id="392"/>
      <w:bookmarkEnd w:id="393"/>
    </w:p>
    <w:p w14:paraId="0139DE46" w14:textId="77777777" w:rsidR="00C84EF3" w:rsidRDefault="00000000">
      <w:pPr>
        <w:pStyle w:val="Heading3"/>
      </w:pPr>
      <w:bookmarkStart w:id="394" w:name="_Toc15796"/>
      <w:bookmarkStart w:id="395" w:name="_Toc157759448"/>
      <w:bookmarkStart w:id="396" w:name="_Toc2619"/>
      <w:bookmarkStart w:id="397" w:name="_Toc160808721"/>
      <w:bookmarkStart w:id="398" w:name="_Toc168576502"/>
      <w:r>
        <w:rPr>
          <w:rFonts w:eastAsia="SimSun" w:hint="eastAsia"/>
          <w:lang w:eastAsia="zh-CN"/>
        </w:rPr>
        <w:t>6.4</w:t>
      </w:r>
      <w:r>
        <w:t>.1</w:t>
      </w:r>
      <w:r>
        <w:rPr>
          <w:rFonts w:hint="eastAsia"/>
        </w:rPr>
        <w:tab/>
        <w:t>Description</w:t>
      </w:r>
      <w:bookmarkEnd w:id="394"/>
      <w:bookmarkEnd w:id="395"/>
      <w:bookmarkEnd w:id="396"/>
      <w:bookmarkEnd w:id="397"/>
      <w:bookmarkEnd w:id="398"/>
    </w:p>
    <w:p w14:paraId="2410DB67" w14:textId="77777777" w:rsidR="00C84EF3" w:rsidRDefault="00000000">
      <w:r>
        <w:t>This clause proposes solution for handling IMS NW providing mechanism for providing event notification of IMS DC for related subscribers to the subscribed node, which includes network function like DCSF and Application Function like any third party.</w:t>
      </w:r>
    </w:p>
    <w:p w14:paraId="35BDCC32" w14:textId="2AC49C2F" w:rsidR="00C84EF3" w:rsidRDefault="00000000">
      <w:r>
        <w:t xml:space="preserve">This proposal is to enhance by reusing the existing IMS DC service exposed by IMS AS supporting IMS DC as described in clause AA 2.4.1 of </w:t>
      </w:r>
      <w:r w:rsidR="00B1194C">
        <w:t>TS 23.228 [</w:t>
      </w:r>
      <w:r>
        <w:t>5]. This is achieved in two step approach.</w:t>
      </w:r>
    </w:p>
    <w:p w14:paraId="4D4F6DF9" w14:textId="77777777" w:rsidR="00C84EF3" w:rsidRDefault="00000000">
      <w:pPr>
        <w:rPr>
          <w:b/>
          <w:bCs/>
        </w:rPr>
      </w:pPr>
      <w:r>
        <w:rPr>
          <w:b/>
          <w:bCs/>
        </w:rPr>
        <w:t>Step 1: Discovery of IMS AS.</w:t>
      </w:r>
    </w:p>
    <w:p w14:paraId="7B3AB67B" w14:textId="77777777" w:rsidR="00C84EF3" w:rsidRDefault="00000000">
      <w:r>
        <w:t>IMS AS supporting IMS DC for a list of subscribers (e.g. IMPUs) will register with NRF. Then for network function like DCSF or Trusted AF will discover IMS AS supporting IMS DC using NRF by providing the IMS DC and list of IMPUs as an input for discovery.</w:t>
      </w:r>
    </w:p>
    <w:p w14:paraId="16778266" w14:textId="77777777" w:rsidR="00C84EF3" w:rsidRDefault="00000000">
      <w:pPr>
        <w:rPr>
          <w:b/>
          <w:bCs/>
        </w:rPr>
      </w:pPr>
      <w:r>
        <w:rPr>
          <w:b/>
          <w:bCs/>
        </w:rPr>
        <w:t>Step 2: Subscription with IMS AS.</w:t>
      </w:r>
    </w:p>
    <w:p w14:paraId="01D24452" w14:textId="77777777" w:rsidR="00C84EF3" w:rsidRDefault="00000000">
      <w:pPr>
        <w:rPr>
          <w:rFonts w:eastAsia="SimSun"/>
          <w:lang w:val="en-US" w:eastAsia="zh-CN"/>
        </w:rPr>
      </w:pPr>
      <w:r>
        <w:t>DCSF or Trusted AF (e.g. DC AS) will subscribe with those IMS AS received from NRF as part of discovery response. After the subscriber establish or release the IMS DC then IMS AS will notify to DCSF or Trusted AF. Such subscription mechanism is required to support flexible IMS DC architecture, e.g. if more than one DSCF is deployed in a PLMN, IMS AS needs to know to which DCSF IMS AS sends a notification when an event occurs.</w:t>
      </w:r>
      <w:r>
        <w:rPr>
          <w:rFonts w:eastAsia="SimSun" w:hint="eastAsia"/>
          <w:lang w:val="en-US" w:eastAsia="zh-CN"/>
        </w:rPr>
        <w:t xml:space="preserve"> </w:t>
      </w:r>
      <w:r>
        <w:t>One example of IMS AS discovery and subscription by AF may be</w:t>
      </w:r>
      <w:r>
        <w:rPr>
          <w:rFonts w:eastAsia="SimSun" w:hint="eastAsia"/>
          <w:lang w:val="en-US" w:eastAsia="zh-CN"/>
        </w:rPr>
        <w:t>:</w:t>
      </w:r>
    </w:p>
    <w:p w14:paraId="7A93B947" w14:textId="77777777" w:rsidR="00C84EF3" w:rsidRDefault="00000000">
      <w:pPr>
        <w:pStyle w:val="EX"/>
        <w:rPr>
          <w:lang w:val="en-US" w:eastAsia="zh-CN"/>
        </w:rPr>
      </w:pPr>
      <w:r>
        <w:rPr>
          <w:lang w:val="en-US" w:eastAsia="zh-CN"/>
        </w:rPr>
        <w:t>EXAMPLE:</w:t>
      </w:r>
    </w:p>
    <w:p w14:paraId="1037E18B" w14:textId="77777777" w:rsidR="00C84EF3" w:rsidRDefault="00000000">
      <w:pPr>
        <w:pStyle w:val="EX"/>
        <w:rPr>
          <w:lang w:val="en-US" w:eastAsia="zh-CN"/>
        </w:rPr>
      </w:pPr>
      <w:r>
        <w:rPr>
          <w:lang w:val="en-US" w:eastAsia="zh-CN"/>
        </w:rPr>
        <w:t>-</w:t>
      </w:r>
      <w:r>
        <w:rPr>
          <w:lang w:val="en-US" w:eastAsia="zh-CN"/>
        </w:rPr>
        <w:tab/>
        <w:t>Two IMS AS pool is there in deployment a) ASPool1@xyz.com b) ASPool2@xyz.com</w:t>
      </w:r>
    </w:p>
    <w:p w14:paraId="4AD44891" w14:textId="77777777" w:rsidR="00C84EF3" w:rsidRDefault="00000000">
      <w:pPr>
        <w:pStyle w:val="EX"/>
        <w:rPr>
          <w:lang w:val="en-US" w:eastAsia="zh-CN"/>
        </w:rPr>
      </w:pPr>
      <w:r>
        <w:rPr>
          <w:lang w:val="en-US" w:eastAsia="zh-CN"/>
        </w:rPr>
        <w:t>-</w:t>
      </w:r>
      <w:r>
        <w:rPr>
          <w:lang w:val="en-US" w:eastAsia="zh-CN"/>
        </w:rPr>
        <w:tab/>
        <w:t>IMPU(1-100) is served by ASPool1@xyz.com and IMPU (101-200) is served by ASPool2@xyz.com. Same has been configured in the NRF by both IMS AS</w:t>
      </w:r>
    </w:p>
    <w:p w14:paraId="4CF0CFEC" w14:textId="77777777" w:rsidR="00C84EF3" w:rsidRDefault="00000000">
      <w:pPr>
        <w:pStyle w:val="EX"/>
        <w:rPr>
          <w:lang w:val="en-US" w:eastAsia="zh-CN"/>
        </w:rPr>
      </w:pPr>
      <w:r>
        <w:rPr>
          <w:lang w:val="en-US" w:eastAsia="zh-CN"/>
        </w:rPr>
        <w:t>-</w:t>
      </w:r>
      <w:r>
        <w:rPr>
          <w:lang w:val="en-US" w:eastAsia="zh-CN"/>
        </w:rPr>
        <w:tab/>
        <w:t>AF discover IMS AS for IMPU50 from NRF and gets response of ASPool1@xyz.com</w:t>
      </w:r>
    </w:p>
    <w:p w14:paraId="4D656421" w14:textId="77777777" w:rsidR="00C84EF3" w:rsidRDefault="00000000">
      <w:pPr>
        <w:pStyle w:val="EX"/>
        <w:rPr>
          <w:lang w:val="en-US" w:eastAsia="zh-CN"/>
        </w:rPr>
      </w:pPr>
      <w:r>
        <w:rPr>
          <w:lang w:val="en-US" w:eastAsia="zh-CN"/>
        </w:rPr>
        <w:t>-</w:t>
      </w:r>
      <w:r>
        <w:rPr>
          <w:lang w:val="en-US" w:eastAsia="zh-CN"/>
        </w:rPr>
        <w:tab/>
        <w:t>AF using DNS gets 3 IP addresses of IMS AS and subscribes to all 3 IMS AS.</w:t>
      </w:r>
    </w:p>
    <w:p w14:paraId="45BF2632" w14:textId="77777777" w:rsidR="00C84EF3" w:rsidRDefault="00000000">
      <w:pPr>
        <w:pStyle w:val="EX"/>
        <w:rPr>
          <w:lang w:val="en-US" w:eastAsia="zh-CN"/>
        </w:rPr>
      </w:pPr>
      <w:r>
        <w:rPr>
          <w:lang w:val="en-US" w:eastAsia="zh-CN"/>
        </w:rPr>
        <w:t>-</w:t>
      </w:r>
      <w:r>
        <w:rPr>
          <w:lang w:val="en-US" w:eastAsia="zh-CN"/>
        </w:rPr>
        <w:tab/>
        <w:t>When IMPU50 registers, S-CSCF gets ASPool1@xyz.com from iFC and then send to one of the 3 IPs (existing logic) then followed by call</w:t>
      </w:r>
    </w:p>
    <w:p w14:paraId="51292EB2" w14:textId="77777777" w:rsidR="00C84EF3" w:rsidRDefault="00000000">
      <w:pPr>
        <w:pStyle w:val="EX"/>
        <w:rPr>
          <w:lang w:val="en-US" w:eastAsia="zh-CN"/>
        </w:rPr>
      </w:pPr>
      <w:r>
        <w:rPr>
          <w:lang w:val="en-US" w:eastAsia="zh-CN"/>
        </w:rPr>
        <w:t>-</w:t>
      </w:r>
      <w:r>
        <w:rPr>
          <w:lang w:val="en-US" w:eastAsia="zh-CN"/>
        </w:rPr>
        <w:tab/>
        <w:t>The particular IMS AS which receives the IMS DC call will notify to the AF.</w:t>
      </w:r>
    </w:p>
    <w:p w14:paraId="33F13709" w14:textId="77777777" w:rsidR="00C84EF3" w:rsidRDefault="00C84EF3">
      <w:pPr>
        <w:pStyle w:val="EX"/>
        <w:rPr>
          <w:lang w:val="en-US" w:eastAsia="zh-CN"/>
        </w:rPr>
      </w:pPr>
    </w:p>
    <w:p w14:paraId="47D91BFA" w14:textId="3086EA57" w:rsidR="00C84EF3" w:rsidRDefault="00000000">
      <w:r>
        <w:t xml:space="preserve">Table AA.2.4.2.2-1 of </w:t>
      </w:r>
      <w:r w:rsidR="00B1194C">
        <w:t>TS 23.228 [</w:t>
      </w:r>
      <w:r>
        <w:t>5] illustrates list of events that the IMS AS can support. DCSF or AF can subscribes to these events and the event subscription can be performed as individual subscription or bulk subscription.</w:t>
      </w:r>
    </w:p>
    <w:p w14:paraId="6F131923" w14:textId="77777777" w:rsidR="00C84EF3" w:rsidRDefault="00000000">
      <w:pPr>
        <w:pStyle w:val="NO"/>
      </w:pPr>
      <w:r>
        <w:t>NOTE:</w:t>
      </w:r>
      <w:r>
        <w:tab/>
        <w:t>More number of events that will be supported by IMS AS and/or DCSF as part of KI#2 will be considered for the subscriptions.</w:t>
      </w:r>
    </w:p>
    <w:p w14:paraId="4AB85351" w14:textId="77777777" w:rsidR="00C84EF3" w:rsidRDefault="00000000">
      <w:pPr>
        <w:pStyle w:val="B1"/>
      </w:pPr>
      <w:r>
        <w:rPr>
          <w:rFonts w:eastAsia="SimSun" w:hint="eastAsia"/>
          <w:lang w:val="en-US" w:eastAsia="zh-CN"/>
        </w:rPr>
        <w:t>-</w:t>
      </w:r>
      <w:r>
        <w:rPr>
          <w:rFonts w:eastAsia="SimSun" w:hint="eastAsia"/>
          <w:lang w:val="en-US" w:eastAsia="zh-CN"/>
        </w:rPr>
        <w:tab/>
      </w:r>
      <w:r>
        <w:t xml:space="preserve">Individual subscription for specific events: DCSF or AF can indicate which event(s) the DCSF or AF are interested in and subscribe to. DCSF or AF can selectively and sequentially subscribe to DC related IMS AS, e.g. DCSF or AF first subscribes to Session Establishment Request Event for an </w:t>
      </w:r>
      <w:r>
        <w:rPr>
          <w:rFonts w:eastAsia="SimSun" w:hint="eastAsia"/>
          <w:lang w:val="en-US" w:eastAsia="zh-CN"/>
        </w:rPr>
        <w:t>IMPU</w:t>
      </w:r>
      <w:r>
        <w:t xml:space="preserve">, and after session is </w:t>
      </w:r>
      <w:r>
        <w:lastRenderedPageBreak/>
        <w:t>established and upon the receipt of session establishment request event notification, the DCSF or AF subscribes to e.g. Session Establishment Update/Release event.</w:t>
      </w:r>
    </w:p>
    <w:p w14:paraId="1C613128" w14:textId="77777777" w:rsidR="00C84EF3" w:rsidRDefault="00000000">
      <w:pPr>
        <w:pStyle w:val="B1"/>
      </w:pPr>
      <w:r>
        <w:t>-</w:t>
      </w:r>
      <w:r>
        <w:tab/>
        <w:t>Bulk subscription for all DC related events: DCSF or AF can subscribes all DC related IMS AS events. In such case, no specific event ID is included in the event subscription request and all DC related events can be subscribed explicitly, e.g. DCSF or AF while subscribing to IMS DC events for an IMPU, will not provide any specific events like session establishment or update or release. IMS AS on the absence of the any specific IMS DC event will notify all the IMS DC session events to DCSF or AF.</w:t>
      </w:r>
    </w:p>
    <w:p w14:paraId="57A78021" w14:textId="77777777" w:rsidR="00C84EF3" w:rsidRDefault="00000000">
      <w:r>
        <w:t>In the case of Untrusted AF (e.g. DC AS), it will subscribe with NEF and then NEF will behave like DCSF/Trusted AF for discovery and subscription towards IMS AS. Once NEF receives the notification from IMS AS, it will forward to Application Function.</w:t>
      </w:r>
    </w:p>
    <w:p w14:paraId="4FEB5F75" w14:textId="77777777" w:rsidR="00C84EF3" w:rsidRDefault="00000000">
      <w:pPr>
        <w:pStyle w:val="Heading3"/>
      </w:pPr>
      <w:bookmarkStart w:id="399" w:name="_Toc13574"/>
      <w:bookmarkStart w:id="400" w:name="_Toc157759449"/>
      <w:bookmarkStart w:id="401" w:name="_Toc160808722"/>
      <w:bookmarkStart w:id="402" w:name="_Toc27908"/>
      <w:bookmarkStart w:id="403" w:name="_Toc168576503"/>
      <w:r>
        <w:rPr>
          <w:rFonts w:eastAsia="SimSun" w:hint="eastAsia"/>
          <w:lang w:eastAsia="zh-CN"/>
        </w:rPr>
        <w:t>6.4</w:t>
      </w:r>
      <w:r>
        <w:t>.2</w:t>
      </w:r>
      <w:r>
        <w:tab/>
        <w:t>Procedures</w:t>
      </w:r>
      <w:bookmarkEnd w:id="399"/>
      <w:bookmarkEnd w:id="400"/>
      <w:bookmarkEnd w:id="401"/>
      <w:bookmarkEnd w:id="402"/>
      <w:bookmarkEnd w:id="403"/>
    </w:p>
    <w:p w14:paraId="13B9F3CF" w14:textId="77777777" w:rsidR="00C84EF3" w:rsidRDefault="00000000">
      <w:r>
        <w:t>The procedure of subscription and notification for IMS DC for one of the subscriber or list of subscribers.</w:t>
      </w:r>
    </w:p>
    <w:p w14:paraId="5FCAF9AE" w14:textId="77777777" w:rsidR="00C84EF3" w:rsidRDefault="00000000">
      <w:pPr>
        <w:pStyle w:val="TH"/>
      </w:pPr>
      <w:r>
        <w:object w:dxaOrig="9285" w:dyaOrig="6082" w14:anchorId="4228D0F6">
          <v:shape id="_x0000_i1034" type="#_x0000_t75" style="width:464.85pt;height:304.15pt" o:ole="">
            <v:imagedata r:id="rId27" o:title="" cropbottom="15533f" cropright="1214f"/>
          </v:shape>
          <o:OLEObject Type="Embed" ProgID="Visio.Drawing.15" ShapeID="_x0000_i1034" DrawAspect="Content" ObjectID="_1779513368" r:id="rId28"/>
        </w:object>
      </w:r>
    </w:p>
    <w:p w14:paraId="08D96BDF" w14:textId="77777777" w:rsidR="00C84EF3" w:rsidRDefault="00000000">
      <w:pPr>
        <w:pStyle w:val="TF"/>
      </w:pPr>
      <w:r>
        <w:t>Figure 6.4.2-1</w:t>
      </w:r>
    </w:p>
    <w:p w14:paraId="180BED75" w14:textId="77777777" w:rsidR="00C84EF3" w:rsidRDefault="00000000">
      <w:pPr>
        <w:pStyle w:val="B1"/>
      </w:pPr>
      <w:r>
        <w:t>1.</w:t>
      </w:r>
      <w:r>
        <w:tab/>
        <w:t>IMS AS sends the support for list of IMPUs and IMS DC in Nnrf_NFManagement_NFRegister channel while registering to NRF.</w:t>
      </w:r>
    </w:p>
    <w:p w14:paraId="1CA151C3" w14:textId="77777777" w:rsidR="00C84EF3" w:rsidRDefault="00000000">
      <w:pPr>
        <w:pStyle w:val="B1"/>
      </w:pPr>
      <w:r>
        <w:t>2.</w:t>
      </w:r>
      <w:r>
        <w:tab/>
        <w:t>NRF will store IMS AS profile.</w:t>
      </w:r>
    </w:p>
    <w:p w14:paraId="73CA586A" w14:textId="77777777" w:rsidR="00C84EF3" w:rsidRDefault="00000000">
      <w:pPr>
        <w:pStyle w:val="B1"/>
      </w:pPr>
      <w:r>
        <w:t>3.</w:t>
      </w:r>
      <w:r>
        <w:tab/>
        <w:t>NRF will provide Nnrf_NFManagement_NFRegister response to IMS AS.</w:t>
      </w:r>
    </w:p>
    <w:p w14:paraId="34AECBA7" w14:textId="77777777" w:rsidR="00C84EF3" w:rsidRDefault="00000000">
      <w:pPr>
        <w:pStyle w:val="B1"/>
      </w:pPr>
      <w:r>
        <w:t>3a.</w:t>
      </w:r>
      <w:r>
        <w:tab/>
        <w:t>In the case of Untrusted AF, Untrusted AF subscribe to NEF by sending Nnef_EventExposure_Subscribe request (Event ID: IMS DC establishment or update or release, Event Filter: For one subscriber (IMPU) or list of subscribers (IMPUs).</w:t>
      </w:r>
    </w:p>
    <w:p w14:paraId="30C783EF" w14:textId="77777777" w:rsidR="00C84EF3" w:rsidRDefault="00000000">
      <w:pPr>
        <w:pStyle w:val="B1"/>
      </w:pPr>
      <w:r>
        <w:t>3b.</w:t>
      </w:r>
      <w:r>
        <w:tab/>
        <w:t>NEF authorizes AF request and provides response by sending Nnef_EventExposure_Subscribe response.</w:t>
      </w:r>
    </w:p>
    <w:p w14:paraId="711D3F7D" w14:textId="77777777" w:rsidR="00C84EF3" w:rsidRDefault="00000000">
      <w:pPr>
        <w:pStyle w:val="B1"/>
      </w:pPr>
      <w:r>
        <w:t>4.</w:t>
      </w:r>
      <w:r>
        <w:tab/>
        <w:t>DCSF/Trusted AF/NEF discover IMS AS by sending the input as list of IMPUs, IMS DC service and expected NF type is IMS AS in Nnrf_NFDiscovery_Request.</w:t>
      </w:r>
    </w:p>
    <w:p w14:paraId="0A198C2F" w14:textId="77777777" w:rsidR="00C84EF3" w:rsidRDefault="00000000">
      <w:pPr>
        <w:pStyle w:val="B1"/>
      </w:pPr>
      <w:r>
        <w:t>5.</w:t>
      </w:r>
      <w:r>
        <w:tab/>
        <w:t>NRF provides the list of IMS AS, which supports IMS DC and the IMPUs asked by DCSF/Trusted AF/NEF in Nnrf_NFDiscovery_Request Response.</w:t>
      </w:r>
    </w:p>
    <w:p w14:paraId="11239E99" w14:textId="77777777" w:rsidR="00C84EF3" w:rsidRDefault="00000000">
      <w:pPr>
        <w:pStyle w:val="B1"/>
      </w:pPr>
      <w:r>
        <w:lastRenderedPageBreak/>
        <w:t>6.</w:t>
      </w:r>
      <w:r>
        <w:tab/>
        <w:t>DCSF will subscribe with all the IMS AS received from NRF by sending Nimsas_SessionEventControl. The request can include (Event ID, e.g. SessionEstablishmentRequestEvent and Event Filter: For one subscriber (IMPU) or list of subscribers (IMPUs).</w:t>
      </w:r>
    </w:p>
    <w:p w14:paraId="1E881DEA" w14:textId="77777777" w:rsidR="00C84EF3" w:rsidRDefault="00000000">
      <w:pPr>
        <w:pStyle w:val="B1"/>
      </w:pPr>
      <w:r>
        <w:t>7.</w:t>
      </w:r>
      <w:r>
        <w:tab/>
        <w:t>One of the subscribers establishes IMS DC and the event is observed by IMS AS.</w:t>
      </w:r>
    </w:p>
    <w:p w14:paraId="66F054AD" w14:textId="77777777" w:rsidR="00C84EF3" w:rsidRDefault="00000000">
      <w:pPr>
        <w:pStyle w:val="B1"/>
      </w:pPr>
      <w:r>
        <w:t>8.</w:t>
      </w:r>
      <w:r>
        <w:tab/>
        <w:t>IMS AS will notify by sending Nimsas_SessionEventControl_Notify to DCSF or Trusted AF or NEF. The subscriber can establish multiple sessions associated with IMS DC, therefore IMS AS provides notification for each of the session separately by providing session id to distinguish multiple sessions.</w:t>
      </w:r>
    </w:p>
    <w:p w14:paraId="2CED534E" w14:textId="77777777" w:rsidR="00C84EF3" w:rsidRDefault="00000000">
      <w:pPr>
        <w:pStyle w:val="B1"/>
      </w:pPr>
      <w:r>
        <w:t>9.</w:t>
      </w:r>
      <w:r>
        <w:tab/>
        <w:t>NEF will provide the notification report by sending Nnef_EventExposure_Subscribe_Notify to Application Function.</w:t>
      </w:r>
    </w:p>
    <w:p w14:paraId="27A1A4BD" w14:textId="77777777" w:rsidR="00C84EF3" w:rsidRDefault="00000000">
      <w:pPr>
        <w:pStyle w:val="B1"/>
      </w:pPr>
      <w:r>
        <w:t>10.</w:t>
      </w:r>
      <w:r>
        <w:tab/>
        <w:t>DCSF performs resource allocation for data channel.</w:t>
      </w:r>
    </w:p>
    <w:p w14:paraId="7F39B27C" w14:textId="77777777" w:rsidR="00C84EF3" w:rsidRDefault="00000000">
      <w:pPr>
        <w:pStyle w:val="B1"/>
      </w:pPr>
      <w:r>
        <w:t>11.</w:t>
      </w:r>
      <w:r>
        <w:tab/>
        <w:t>After completion of resource allocation for data channel, the DSCF sends notification response to inform the IMS AS of that the notification has been received at step 8. The DCSF may determine to subscribe to subsequent events such as SessionEstablishmentSuccess/FailureEvent.</w:t>
      </w:r>
    </w:p>
    <w:p w14:paraId="6381385B" w14:textId="77777777" w:rsidR="00C84EF3" w:rsidRDefault="00000000">
      <w:pPr>
        <w:pStyle w:val="Heading3"/>
        <w:rPr>
          <w:lang w:eastAsia="zh-CN"/>
        </w:rPr>
      </w:pPr>
      <w:bookmarkStart w:id="404" w:name="_Toc21214"/>
      <w:bookmarkStart w:id="405" w:name="_Toc157759450"/>
      <w:bookmarkStart w:id="406" w:name="_Toc31042"/>
      <w:bookmarkStart w:id="407" w:name="_Toc160808723"/>
      <w:bookmarkStart w:id="408" w:name="_Toc168576504"/>
      <w:r>
        <w:rPr>
          <w:lang w:eastAsia="zh-CN"/>
        </w:rPr>
        <w:t>6.</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404"/>
      <w:bookmarkEnd w:id="405"/>
      <w:bookmarkEnd w:id="406"/>
      <w:bookmarkEnd w:id="407"/>
      <w:bookmarkEnd w:id="408"/>
    </w:p>
    <w:p w14:paraId="6F5BD7E4" w14:textId="77777777" w:rsidR="00C84EF3" w:rsidRDefault="00000000">
      <w:pPr>
        <w:rPr>
          <w:lang w:eastAsia="en-US"/>
        </w:rPr>
      </w:pPr>
      <w:r>
        <w:rPr>
          <w:lang w:eastAsia="en-US"/>
        </w:rPr>
        <w:t>This solution may have the following impacts to existing entities and interfaces:</w:t>
      </w:r>
    </w:p>
    <w:p w14:paraId="3176480E" w14:textId="77777777" w:rsidR="00C84EF3" w:rsidRDefault="00000000">
      <w:pPr>
        <w:pStyle w:val="B1"/>
        <w:rPr>
          <w:b/>
          <w:bCs/>
          <w:lang w:eastAsia="en-US"/>
        </w:rPr>
      </w:pPr>
      <w:r>
        <w:rPr>
          <w:b/>
          <w:bCs/>
          <w:lang w:eastAsia="en-US"/>
        </w:rPr>
        <w:tab/>
        <w:t>IMS AS:</w:t>
      </w:r>
    </w:p>
    <w:p w14:paraId="21B70F3D" w14:textId="77777777" w:rsidR="00C84EF3" w:rsidRDefault="00000000">
      <w:pPr>
        <w:pStyle w:val="B2"/>
        <w:rPr>
          <w:lang w:eastAsia="en-US"/>
        </w:rPr>
      </w:pPr>
      <w:r>
        <w:rPr>
          <w:lang w:eastAsia="en-US"/>
        </w:rPr>
        <w:t>-</w:t>
      </w:r>
      <w:r>
        <w:rPr>
          <w:lang w:eastAsia="en-US"/>
        </w:rPr>
        <w:tab/>
        <w:t>IMS AS will register its profile with NRF by providing its support for list of IMPUs and IMS DC.</w:t>
      </w:r>
    </w:p>
    <w:p w14:paraId="06D05BF3" w14:textId="77777777" w:rsidR="00C84EF3" w:rsidRDefault="00000000">
      <w:pPr>
        <w:pStyle w:val="B1"/>
        <w:rPr>
          <w:b/>
          <w:bCs/>
          <w:lang w:eastAsia="en-US"/>
        </w:rPr>
      </w:pPr>
      <w:r>
        <w:rPr>
          <w:b/>
          <w:bCs/>
          <w:lang w:eastAsia="en-US"/>
        </w:rPr>
        <w:tab/>
        <w:t>DCSF/NEF/AF:</w:t>
      </w:r>
    </w:p>
    <w:p w14:paraId="02642304" w14:textId="77777777" w:rsidR="00C84EF3" w:rsidRDefault="00000000">
      <w:pPr>
        <w:pStyle w:val="B2"/>
        <w:rPr>
          <w:lang w:eastAsia="en-US"/>
        </w:rPr>
      </w:pPr>
      <w:r>
        <w:rPr>
          <w:lang w:eastAsia="en-US"/>
        </w:rPr>
        <w:t>-</w:t>
      </w:r>
      <w:r>
        <w:rPr>
          <w:lang w:eastAsia="en-US"/>
        </w:rPr>
        <w:tab/>
        <w:t>Discovery of IMS AS using NRF by providing input as IMS DC and list of IMPUs to NRF and then subscribing with all the received IMS AS from NRF to get notification for the IMS DC.</w:t>
      </w:r>
    </w:p>
    <w:p w14:paraId="56A00A99" w14:textId="77777777" w:rsidR="00C84EF3" w:rsidRDefault="00000000">
      <w:pPr>
        <w:pStyle w:val="Heading2"/>
        <w:rPr>
          <w:lang w:val="en-US"/>
        </w:rPr>
      </w:pPr>
      <w:bookmarkStart w:id="409" w:name="_Toc160808724"/>
      <w:bookmarkStart w:id="410" w:name="_Toc31518"/>
      <w:bookmarkStart w:id="411" w:name="_Toc14123"/>
      <w:bookmarkStart w:id="412" w:name="_Toc157759451"/>
      <w:bookmarkStart w:id="413" w:name="_Toc168576505"/>
      <w:r>
        <w:rPr>
          <w:rFonts w:hint="eastAsia"/>
          <w:lang w:val="en-US" w:eastAsia="zh-CN"/>
        </w:rPr>
        <w:t>6.5</w:t>
      </w:r>
      <w:r>
        <w:rPr>
          <w:lang w:val="en-US" w:eastAsia="ko-KR"/>
        </w:rPr>
        <w:tab/>
      </w:r>
      <w:r>
        <w:rPr>
          <w:lang w:val="en-US"/>
        </w:rPr>
        <w:t>Solution</w:t>
      </w:r>
      <w:r>
        <w:rPr>
          <w:lang w:val="en-US" w:eastAsia="zh-CN"/>
        </w:rPr>
        <w:t xml:space="preserve"> #</w:t>
      </w:r>
      <w:r>
        <w:rPr>
          <w:rFonts w:hint="eastAsia"/>
          <w:lang w:val="en-US" w:eastAsia="zh-CN"/>
        </w:rPr>
        <w:t>5</w:t>
      </w:r>
      <w:r>
        <w:rPr>
          <w:lang w:val="en-US"/>
        </w:rPr>
        <w:t>: IMS event subscription mechanism</w:t>
      </w:r>
      <w:bookmarkEnd w:id="409"/>
      <w:bookmarkEnd w:id="410"/>
      <w:bookmarkEnd w:id="411"/>
      <w:bookmarkEnd w:id="412"/>
      <w:bookmarkEnd w:id="413"/>
    </w:p>
    <w:p w14:paraId="54C367A0" w14:textId="77777777" w:rsidR="00C84EF3" w:rsidRDefault="00000000">
      <w:pPr>
        <w:pStyle w:val="Heading3"/>
        <w:rPr>
          <w:lang w:val="en-US"/>
        </w:rPr>
      </w:pPr>
      <w:bookmarkStart w:id="414" w:name="_Toc157759452"/>
      <w:bookmarkStart w:id="415" w:name="_Toc160808725"/>
      <w:bookmarkStart w:id="416" w:name="_Toc5479"/>
      <w:bookmarkStart w:id="417" w:name="_Toc5190"/>
      <w:bookmarkStart w:id="418" w:name="_Toc168576506"/>
      <w:r>
        <w:rPr>
          <w:rFonts w:eastAsia="SimSun" w:hint="eastAsia"/>
          <w:lang w:val="en-US" w:eastAsia="zh-CN"/>
        </w:rPr>
        <w:t>6.5</w:t>
      </w:r>
      <w:r>
        <w:rPr>
          <w:lang w:val="en-US"/>
        </w:rPr>
        <w:t>.1</w:t>
      </w:r>
      <w:r>
        <w:rPr>
          <w:lang w:val="en-US"/>
        </w:rPr>
        <w:tab/>
        <w:t>Description</w:t>
      </w:r>
      <w:bookmarkEnd w:id="414"/>
      <w:bookmarkEnd w:id="415"/>
      <w:bookmarkEnd w:id="416"/>
      <w:bookmarkEnd w:id="417"/>
      <w:bookmarkEnd w:id="418"/>
    </w:p>
    <w:p w14:paraId="676B4003" w14:textId="77777777" w:rsidR="00C84EF3" w:rsidRDefault="00000000">
      <w:pPr>
        <w:rPr>
          <w:lang w:val="en-US"/>
        </w:rPr>
      </w:pPr>
      <w:r>
        <w:rPr>
          <w:lang w:val="en-US"/>
        </w:rPr>
        <w:t>This solution addresses the Key Issue#1 "Extensible IMS mechanism supporting IMS events in the context of DC communication", which covers:</w:t>
      </w:r>
    </w:p>
    <w:p w14:paraId="18839998" w14:textId="77777777" w:rsidR="00C84EF3" w:rsidRDefault="00000000">
      <w:pPr>
        <w:pStyle w:val="B1"/>
        <w:rPr>
          <w:lang w:val="en-US"/>
        </w:rPr>
      </w:pPr>
      <w:r>
        <w:rPr>
          <w:lang w:val="en-US"/>
        </w:rPr>
        <w:t>-</w:t>
      </w:r>
      <w:r>
        <w:rPr>
          <w:lang w:val="en-US"/>
        </w:rPr>
        <w:tab/>
        <w:t>Identification of IMS events that Network Function/Application function can subscribe to. The IMS events can include events related to a specific IMS subscriber / groups of IMS subscribers.</w:t>
      </w:r>
    </w:p>
    <w:p w14:paraId="0BA82248" w14:textId="77777777" w:rsidR="00C84EF3" w:rsidRDefault="00000000">
      <w:pPr>
        <w:pStyle w:val="EditorsNote"/>
        <w:rPr>
          <w:lang w:val="en-US"/>
        </w:rPr>
      </w:pPr>
      <w:r>
        <w:rPr>
          <w:lang w:val="en-US"/>
        </w:rPr>
        <w:t>Editor's note:</w:t>
      </w:r>
      <w:r>
        <w:rPr>
          <w:lang w:val="en-US"/>
        </w:rPr>
        <w:tab/>
        <w:t>Handling of groups of IMS subscribers is FFS.</w:t>
      </w:r>
    </w:p>
    <w:p w14:paraId="4C37D143" w14:textId="77777777" w:rsidR="00C84EF3" w:rsidRDefault="00000000">
      <w:pPr>
        <w:pStyle w:val="B1"/>
        <w:rPr>
          <w:lang w:val="en-US"/>
        </w:rPr>
      </w:pPr>
      <w:r>
        <w:rPr>
          <w:lang w:val="en-US"/>
        </w:rPr>
        <w:t>-</w:t>
      </w:r>
      <w:r>
        <w:rPr>
          <w:lang w:val="en-US"/>
        </w:rPr>
        <w:tab/>
        <w:t>Event subscription mechanisms. When the IMS event is related to IMS specific subscriber(s) this includes functionality to determine the IMS NF(s)/Nodes serving the specific IMS subscriber(s) for which the specific event was requested.</w:t>
      </w:r>
    </w:p>
    <w:p w14:paraId="1463DE85" w14:textId="77777777" w:rsidR="00C84EF3" w:rsidRDefault="00000000">
      <w:pPr>
        <w:pStyle w:val="Heading4"/>
        <w:rPr>
          <w:lang w:val="en-US" w:eastAsia="zh-CN"/>
        </w:rPr>
      </w:pPr>
      <w:bookmarkStart w:id="419" w:name="_Toc157759453"/>
      <w:bookmarkStart w:id="420" w:name="_Toc160808726"/>
      <w:bookmarkStart w:id="421" w:name="_Toc168576507"/>
      <w:r>
        <w:rPr>
          <w:rFonts w:hint="eastAsia"/>
          <w:lang w:val="en-US" w:eastAsia="zh-CN"/>
        </w:rPr>
        <w:t>6.5</w:t>
      </w:r>
      <w:r>
        <w:rPr>
          <w:lang w:val="en-US" w:eastAsia="zh-CN"/>
        </w:rPr>
        <w:t>.1.1</w:t>
      </w:r>
      <w:r>
        <w:rPr>
          <w:lang w:val="en-US" w:eastAsia="zh-CN"/>
        </w:rPr>
        <w:tab/>
        <w:t>IMS events that NF/AF can subscribe to</w:t>
      </w:r>
      <w:bookmarkEnd w:id="419"/>
      <w:bookmarkEnd w:id="420"/>
      <w:bookmarkEnd w:id="421"/>
    </w:p>
    <w:p w14:paraId="565C4C5D" w14:textId="77777777" w:rsidR="00C84EF3" w:rsidRDefault="00000000">
      <w:pPr>
        <w:rPr>
          <w:rFonts w:eastAsia="DengXian"/>
          <w:lang w:val="en-US" w:eastAsia="zh-CN"/>
        </w:rPr>
      </w:pPr>
      <w:r>
        <w:rPr>
          <w:rFonts w:eastAsia="DengXian"/>
          <w:lang w:val="en-US" w:eastAsia="zh-CN"/>
        </w:rPr>
        <w:t>The IMS events include:</w:t>
      </w:r>
    </w:p>
    <w:p w14:paraId="2DEA6088"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IMS data channel application events. When a specific subscriber downloads some IMS data channel application from the DCSF, the event is reported by the DCSF.</w:t>
      </w:r>
    </w:p>
    <w:p w14:paraId="13860598" w14:textId="2B2DFAC1" w:rsidR="00C84EF3" w:rsidRDefault="00000000">
      <w:pPr>
        <w:pStyle w:val="B1"/>
        <w:rPr>
          <w:rFonts w:eastAsia="DengXian"/>
          <w:lang w:val="en-US" w:eastAsia="zh-CN"/>
        </w:rPr>
      </w:pPr>
      <w:r>
        <w:rPr>
          <w:rFonts w:eastAsia="DengXian"/>
          <w:lang w:val="en-US" w:eastAsia="zh-CN"/>
        </w:rPr>
        <w:t>-</w:t>
      </w:r>
      <w:r>
        <w:rPr>
          <w:rFonts w:eastAsia="DengXian"/>
          <w:lang w:val="en-US" w:eastAsia="zh-CN"/>
        </w:rPr>
        <w:tab/>
        <w:t xml:space="preserve">IMS session events. When the session status and media of a specific IMS session change, the event is reported by the IMS AS. Some of the events have been defined in 3GPP Rel-18 </w:t>
      </w:r>
      <w:r w:rsidR="00B1194C">
        <w:rPr>
          <w:rFonts w:eastAsia="DengXian"/>
          <w:lang w:val="en-US" w:eastAsia="zh-CN"/>
        </w:rPr>
        <w:t>TS 29.175 [</w:t>
      </w:r>
      <w:r>
        <w:rPr>
          <w:rFonts w:eastAsia="DengXian"/>
          <w:lang w:val="en-US" w:eastAsia="zh-CN"/>
        </w:rPr>
        <w:t>12], which are reported to DCSF by the IMS AS via Nimsas_SessionEventControl_Notify messages.</w:t>
      </w:r>
    </w:p>
    <w:p w14:paraId="179156F0"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Supplementary service event. When a supplementary service in a specific IMS session is invoked, the event is reported by the IMS AS.</w:t>
      </w:r>
    </w:p>
    <w:p w14:paraId="3DC0E9F0" w14:textId="22024EB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 xml:space="preserve">3rd Party registration event. When the procedure of the 3rd Party registration to the IMS AS, as specified in </w:t>
      </w:r>
      <w:r w:rsidR="00B1194C">
        <w:rPr>
          <w:rFonts w:eastAsia="DengXian"/>
          <w:lang w:val="en-US" w:eastAsia="zh-CN"/>
        </w:rPr>
        <w:t>TS 24.229 [</w:t>
      </w:r>
      <w:r>
        <w:rPr>
          <w:rFonts w:eastAsia="DengXian"/>
          <w:lang w:val="en-US" w:eastAsia="zh-CN"/>
        </w:rPr>
        <w:t>10], is completed, the event is reported by the IMS AS.</w:t>
      </w:r>
    </w:p>
    <w:p w14:paraId="2CDB713C" w14:textId="77777777" w:rsidR="00C84EF3" w:rsidRDefault="00000000">
      <w:pPr>
        <w:pStyle w:val="EditorsNote"/>
        <w:rPr>
          <w:rFonts w:eastAsia="DengXian"/>
          <w:lang w:val="en-US" w:eastAsia="zh-CN"/>
        </w:rPr>
      </w:pPr>
      <w:r>
        <w:rPr>
          <w:rFonts w:eastAsia="DengXian"/>
          <w:lang w:val="en-US" w:eastAsia="zh-CN"/>
        </w:rPr>
        <w:lastRenderedPageBreak/>
        <w:t>Editor's note:</w:t>
      </w:r>
      <w:r>
        <w:rPr>
          <w:rFonts w:eastAsia="DengXian"/>
          <w:lang w:val="en-US" w:eastAsia="zh-CN"/>
        </w:rPr>
        <w:tab/>
        <w:t>The full list of events that can be subscribed to is FFS.</w:t>
      </w:r>
    </w:p>
    <w:p w14:paraId="7993C47D" w14:textId="77777777" w:rsidR="00C84EF3" w:rsidRDefault="00000000">
      <w:pPr>
        <w:rPr>
          <w:rFonts w:eastAsia="DengXian"/>
          <w:lang w:val="en-US" w:eastAsia="zh-CN"/>
        </w:rPr>
      </w:pPr>
      <w:r>
        <w:rPr>
          <w:rFonts w:eastAsia="DengXian"/>
          <w:lang w:val="en-US" w:eastAsia="zh-CN"/>
        </w:rPr>
        <w:t>These IMS events can be subscribed by either the NFs inside IMS network, or the AFs outside IMS network. The latter shall subscribe IMS events through the NEF.</w:t>
      </w:r>
    </w:p>
    <w:p w14:paraId="34E5EA5E" w14:textId="77777777" w:rsidR="00C84EF3" w:rsidRDefault="00000000">
      <w:pPr>
        <w:pStyle w:val="Heading3"/>
        <w:rPr>
          <w:lang w:val="en-US"/>
        </w:rPr>
      </w:pPr>
      <w:bookmarkStart w:id="422" w:name="_Toc21601"/>
      <w:bookmarkStart w:id="423" w:name="_Toc160808727"/>
      <w:bookmarkStart w:id="424" w:name="_Toc27682"/>
      <w:bookmarkStart w:id="425" w:name="_Toc157759454"/>
      <w:bookmarkStart w:id="426" w:name="_Toc168576508"/>
      <w:r>
        <w:rPr>
          <w:rFonts w:eastAsia="SimSun" w:hint="eastAsia"/>
          <w:lang w:val="en-US" w:eastAsia="zh-CN"/>
        </w:rPr>
        <w:t>6.5</w:t>
      </w:r>
      <w:r>
        <w:rPr>
          <w:lang w:val="en-US"/>
        </w:rPr>
        <w:t>.2</w:t>
      </w:r>
      <w:r>
        <w:rPr>
          <w:lang w:val="en-US"/>
        </w:rPr>
        <w:tab/>
        <w:t>Procedures</w:t>
      </w:r>
      <w:bookmarkEnd w:id="422"/>
      <w:bookmarkEnd w:id="423"/>
      <w:bookmarkEnd w:id="424"/>
      <w:bookmarkEnd w:id="425"/>
      <w:bookmarkEnd w:id="426"/>
    </w:p>
    <w:p w14:paraId="735CF4D5" w14:textId="77777777" w:rsidR="00C84EF3" w:rsidRDefault="00000000">
      <w:pPr>
        <w:rPr>
          <w:rFonts w:eastAsia="DengXian"/>
          <w:lang w:val="en-US" w:eastAsia="zh-CN"/>
        </w:rPr>
      </w:pPr>
      <w:r>
        <w:rPr>
          <w:rFonts w:eastAsia="DengXian"/>
          <w:lang w:val="en-US" w:eastAsia="zh-CN"/>
        </w:rPr>
        <w:t>The following clauses illustrate how the NF service consumer subscribes and unsubscribes the events of a specific IMS subscriber generated by the DCSF and the IMS AS, and how the subscribed events are reported to the NF service consumer.</w:t>
      </w:r>
    </w:p>
    <w:p w14:paraId="502983AB" w14:textId="77777777" w:rsidR="00C84EF3" w:rsidRDefault="00000000">
      <w:pPr>
        <w:rPr>
          <w:rFonts w:eastAsia="DengXian"/>
          <w:lang w:val="en-US" w:eastAsia="zh-CN"/>
        </w:rPr>
      </w:pPr>
      <w:r>
        <w:rPr>
          <w:rFonts w:eastAsia="DengXian"/>
          <w:lang w:val="en-US" w:eastAsia="zh-CN"/>
        </w:rPr>
        <w:t>The NF service consumer in the sub-clauses below can be either the NFs inside IMS network or the NEF which subscribes or unsubscribes the events reported by the DCSF according to the requests from the 3rd Party DC AS.</w:t>
      </w:r>
    </w:p>
    <w:p w14:paraId="63AD0D5D" w14:textId="77777777" w:rsidR="00C84EF3" w:rsidRDefault="00000000">
      <w:pPr>
        <w:pStyle w:val="Heading4"/>
        <w:rPr>
          <w:lang w:val="en-US" w:eastAsia="zh-CN"/>
        </w:rPr>
      </w:pPr>
      <w:bookmarkStart w:id="427" w:name="_Toc157759455"/>
      <w:bookmarkStart w:id="428" w:name="_Toc160808728"/>
      <w:bookmarkStart w:id="429" w:name="_Toc168576509"/>
      <w:r>
        <w:rPr>
          <w:rFonts w:hint="eastAsia"/>
          <w:lang w:val="en-US" w:eastAsia="zh-CN"/>
        </w:rPr>
        <w:t>6.5</w:t>
      </w:r>
      <w:r>
        <w:rPr>
          <w:lang w:val="en-US" w:eastAsia="zh-CN"/>
        </w:rPr>
        <w:t>.2.1</w:t>
      </w:r>
      <w:r>
        <w:rPr>
          <w:lang w:val="en-US" w:eastAsia="zh-CN"/>
        </w:rPr>
        <w:tab/>
        <w:t>Event subscription mechanism of DCSF</w:t>
      </w:r>
      <w:bookmarkEnd w:id="427"/>
      <w:bookmarkEnd w:id="428"/>
      <w:bookmarkEnd w:id="429"/>
    </w:p>
    <w:p w14:paraId="00E68540" w14:textId="77777777" w:rsidR="00C84EF3" w:rsidRDefault="00000000">
      <w:pPr>
        <w:rPr>
          <w:rFonts w:eastAsia="DengXian"/>
          <w:lang w:val="en-US" w:eastAsia="zh-CN"/>
        </w:rPr>
      </w:pPr>
      <w:r>
        <w:rPr>
          <w:rFonts w:eastAsia="DengXian"/>
          <w:lang w:val="en-US" w:eastAsia="zh-CN"/>
        </w:rPr>
        <w:t>Figure</w:t>
      </w:r>
      <w:r>
        <w:rPr>
          <w:rFonts w:hint="eastAsia"/>
          <w:lang w:eastAsia="zh-CN"/>
        </w:rPr>
        <w:t> </w:t>
      </w:r>
      <w:r>
        <w:rPr>
          <w:rFonts w:eastAsia="DengXian" w:hint="eastAsia"/>
          <w:lang w:val="en-US" w:eastAsia="zh-CN"/>
        </w:rPr>
        <w:t>6.5</w:t>
      </w:r>
      <w:r>
        <w:rPr>
          <w:rFonts w:eastAsia="DengXian"/>
          <w:lang w:val="en-US" w:eastAsia="zh-CN"/>
        </w:rPr>
        <w:t>.2.1-1 illustrates that the NF service consumer subscribes the event(s) of a specific IMS subscriber generated by the DCSF.</w:t>
      </w:r>
    </w:p>
    <w:p w14:paraId="2692A146" w14:textId="77777777" w:rsidR="00C84EF3" w:rsidRDefault="00000000">
      <w:pPr>
        <w:pStyle w:val="TH"/>
        <w:rPr>
          <w:rFonts w:eastAsia="DengXian"/>
          <w:lang w:val="en-US" w:eastAsia="zh-CN"/>
        </w:rPr>
      </w:pPr>
      <w:r>
        <w:rPr>
          <w:lang w:val="en-US"/>
        </w:rPr>
        <w:object w:dxaOrig="6179" w:dyaOrig="2762" w14:anchorId="32E5335A">
          <v:shape id="_x0000_i1035" type="#_x0000_t75" style="width:308.75pt;height:138.25pt" o:ole="">
            <v:imagedata r:id="rId29" o:title=""/>
          </v:shape>
          <o:OLEObject Type="Embed" ProgID="Visio.Drawing.15" ShapeID="_x0000_i1035" DrawAspect="Content" ObjectID="_1779513369" r:id="rId30"/>
        </w:object>
      </w:r>
    </w:p>
    <w:p w14:paraId="6241B6AC"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.2.1-1: Create a subscription of the DCSF</w:t>
      </w:r>
    </w:p>
    <w:p w14:paraId="0E09CB54" w14:textId="77777777" w:rsidR="00C84EF3" w:rsidRDefault="00000000">
      <w:pPr>
        <w:pStyle w:val="B1"/>
        <w:rPr>
          <w:lang w:val="en-US"/>
        </w:rPr>
      </w:pPr>
      <w:r>
        <w:rPr>
          <w:lang w:val="en-US"/>
        </w:rPr>
        <w:t>1.</w:t>
      </w:r>
      <w:r>
        <w:rPr>
          <w:lang w:val="en-US"/>
        </w:rPr>
        <w:tab/>
        <w:t>The NF service consumer invokes Nnrf_NFDiscovery API of the NRF, carrying with the UE identity, e.g. IMPU, IMPI, IMSI or MSISDN, to query the DCSF instance serving the specific IMS subscriber.</w:t>
      </w:r>
    </w:p>
    <w:p w14:paraId="28CA016D" w14:textId="77777777" w:rsidR="00C84EF3" w:rsidRDefault="00000000">
      <w:pPr>
        <w:pStyle w:val="EditorsNote"/>
        <w:rPr>
          <w:lang w:val="en-US"/>
        </w:rPr>
      </w:pPr>
      <w:r>
        <w:rPr>
          <w:lang w:val="en-US"/>
        </w:rPr>
        <w:t>Editor's note:</w:t>
      </w:r>
      <w:r>
        <w:rPr>
          <w:lang w:val="en-US"/>
        </w:rPr>
        <w:tab/>
        <w:t>Further criteria to select DCSF of a specific user is FFS.</w:t>
      </w:r>
    </w:p>
    <w:p w14:paraId="68A57701" w14:textId="77777777" w:rsidR="00C84EF3" w:rsidRDefault="00000000">
      <w:pPr>
        <w:pStyle w:val="B1"/>
        <w:rPr>
          <w:lang w:val="en-US"/>
        </w:rPr>
      </w:pPr>
      <w:r>
        <w:rPr>
          <w:lang w:val="en-US"/>
        </w:rPr>
        <w:t>2.</w:t>
      </w:r>
      <w:r>
        <w:rPr>
          <w:lang w:val="en-US"/>
        </w:rPr>
        <w:tab/>
        <w:t>The NRF returns the DCSF instance list that serves the specific IMS subscriber.</w:t>
      </w:r>
    </w:p>
    <w:p w14:paraId="2ED35B59" w14:textId="77777777" w:rsidR="00C84EF3" w:rsidRDefault="00000000">
      <w:pPr>
        <w:pStyle w:val="B1"/>
        <w:rPr>
          <w:lang w:val="en-US"/>
        </w:rPr>
      </w:pPr>
      <w:r>
        <w:rPr>
          <w:lang w:val="en-US"/>
        </w:rPr>
        <w:t>3.</w:t>
      </w:r>
      <w:r>
        <w:rPr>
          <w:lang w:val="en-US"/>
        </w:rPr>
        <w:tab/>
        <w:t>The NF service consumer selects one DCSF instance and invokes the event subscription API of the DCSF. The request message includes the UE identity and the event(s) identification to subscribe, a Notification Correlation ID assigned by the NF service consumer for the requested notifications, a notification endpoint and so on.</w:t>
      </w:r>
    </w:p>
    <w:p w14:paraId="7D643414" w14:textId="77777777" w:rsidR="00C84EF3" w:rsidRDefault="00000000">
      <w:pPr>
        <w:pStyle w:val="B1"/>
        <w:rPr>
          <w:lang w:val="en-US"/>
        </w:rPr>
      </w:pPr>
      <w:r>
        <w:rPr>
          <w:lang w:val="en-US"/>
        </w:rPr>
        <w:t>4.</w:t>
      </w:r>
      <w:r>
        <w:rPr>
          <w:lang w:val="en-US"/>
        </w:rPr>
        <w:tab/>
        <w:t>The DCSF instance creates the new event subscription resource, stores the subscription data and starts to observe the subscribed event(s) of the specific IMS subscriber.</w:t>
      </w:r>
    </w:p>
    <w:p w14:paraId="082EDFCD" w14:textId="77777777" w:rsidR="00C84EF3" w:rsidRDefault="00000000">
      <w:pPr>
        <w:pStyle w:val="B1"/>
        <w:rPr>
          <w:lang w:val="en-US"/>
        </w:rPr>
      </w:pPr>
      <w:r>
        <w:rPr>
          <w:lang w:val="en-US"/>
        </w:rPr>
        <w:t>5.</w:t>
      </w:r>
      <w:r>
        <w:rPr>
          <w:lang w:val="en-US"/>
        </w:rPr>
        <w:tab/>
        <w:t>The DCSF instance returns a response to the NF service consumer with the subscription ID to indicate that the subscription creation is successful.</w:t>
      </w:r>
    </w:p>
    <w:p w14:paraId="094C6AC2" w14:textId="77777777" w:rsidR="00C84EF3" w:rsidRDefault="00000000">
      <w:pPr>
        <w:rPr>
          <w:rFonts w:eastAsia="DengXian"/>
          <w:lang w:val="en-US" w:eastAsia="zh-CN"/>
        </w:rPr>
      </w:pPr>
      <w:r>
        <w:rPr>
          <w:rFonts w:eastAsia="DengXian"/>
          <w:lang w:val="en-US" w:eastAsia="zh-CN"/>
        </w:rPr>
        <w:t>Figure</w:t>
      </w:r>
      <w:r>
        <w:rPr>
          <w:rFonts w:hint="eastAsia"/>
          <w:lang w:eastAsia="zh-CN"/>
        </w:rPr>
        <w:t> </w:t>
      </w:r>
      <w:r>
        <w:rPr>
          <w:rFonts w:eastAsia="DengXian" w:hint="eastAsia"/>
          <w:lang w:val="en-US" w:eastAsia="zh-CN"/>
        </w:rPr>
        <w:t>6.5</w:t>
      </w:r>
      <w:r>
        <w:rPr>
          <w:rFonts w:eastAsia="DengXian"/>
          <w:lang w:val="en-US" w:eastAsia="zh-CN"/>
        </w:rPr>
        <w:t>.2.1-2 illustrates that the DCSF notifies the NF service consumer of the observed event(s) when the event(s) is triggered.</w:t>
      </w:r>
    </w:p>
    <w:p w14:paraId="53A83931" w14:textId="77777777" w:rsidR="00C84EF3" w:rsidRDefault="00000000">
      <w:pPr>
        <w:pStyle w:val="TH"/>
        <w:rPr>
          <w:rFonts w:eastAsia="DengXian"/>
          <w:lang w:val="en-US" w:eastAsia="zh-CN"/>
        </w:rPr>
      </w:pPr>
      <w:r>
        <w:rPr>
          <w:lang w:val="en-US"/>
        </w:rPr>
        <w:object w:dxaOrig="5835" w:dyaOrig="2246" w14:anchorId="1DEFD033">
          <v:shape id="_x0000_i1036" type="#_x0000_t75" style="width:292.05pt;height:112.3pt" o:ole="">
            <v:imagedata r:id="rId31" o:title=""/>
          </v:shape>
          <o:OLEObject Type="Embed" ProgID="Visio.Drawing.15" ShapeID="_x0000_i1036" DrawAspect="Content" ObjectID="_1779513370" r:id="rId32"/>
        </w:object>
      </w:r>
    </w:p>
    <w:p w14:paraId="77A6E6C9"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.2.1-2: Notification about the subscribed event(s) from the DCSF</w:t>
      </w:r>
    </w:p>
    <w:p w14:paraId="58F0B2FD" w14:textId="77777777" w:rsidR="00C84EF3" w:rsidRDefault="00000000">
      <w:pPr>
        <w:pStyle w:val="B1"/>
        <w:rPr>
          <w:rFonts w:eastAsia="DengXian"/>
          <w:lang w:val="en-US" w:eastAsia="zh-CN"/>
        </w:rPr>
      </w:pPr>
      <w:r>
        <w:rPr>
          <w:rFonts w:eastAsia="DengXian"/>
          <w:lang w:val="en-US" w:eastAsia="zh-CN"/>
        </w:rPr>
        <w:t>0.</w:t>
      </w:r>
      <w:r>
        <w:rPr>
          <w:rFonts w:eastAsia="DengXian"/>
          <w:lang w:val="en-US" w:eastAsia="zh-CN"/>
        </w:rPr>
        <w:tab/>
        <w:t>The DCSF instance observes that the subscribed event of the specific IMS subscriber is triggered.</w:t>
      </w:r>
    </w:p>
    <w:p w14:paraId="250F8B6C" w14:textId="77777777" w:rsidR="00C84EF3" w:rsidRDefault="00000000">
      <w:pPr>
        <w:pStyle w:val="B1"/>
        <w:rPr>
          <w:rFonts w:eastAsia="DengXian"/>
          <w:lang w:val="en-US" w:eastAsia="zh-CN"/>
        </w:rPr>
      </w:pPr>
      <w:r>
        <w:rPr>
          <w:rFonts w:eastAsia="DengXian"/>
          <w:lang w:val="en-US" w:eastAsia="zh-CN"/>
        </w:rPr>
        <w:t>1.</w:t>
      </w:r>
      <w:r>
        <w:rPr>
          <w:rFonts w:eastAsia="DengXian"/>
          <w:lang w:val="en-US" w:eastAsia="zh-CN"/>
        </w:rPr>
        <w:tab/>
        <w:t>The DCSF instance sends a Ndcsf_EE_Notify request to the NF service consumer. The request includes the Notification Correlation ID assigned by the NF service consumer, the information of the subscribed event(s) and so on.</w:t>
      </w:r>
    </w:p>
    <w:p w14:paraId="60647D35" w14:textId="77777777" w:rsidR="00C84EF3" w:rsidRDefault="00000000">
      <w:pPr>
        <w:pStyle w:val="B1"/>
        <w:rPr>
          <w:rFonts w:eastAsia="DengXian"/>
          <w:lang w:val="en-US" w:eastAsia="zh-CN"/>
        </w:rPr>
      </w:pPr>
      <w:r>
        <w:rPr>
          <w:rFonts w:eastAsia="DengXian"/>
          <w:lang w:val="en-US" w:eastAsia="zh-CN"/>
        </w:rPr>
        <w:t>2.</w:t>
      </w:r>
      <w:r>
        <w:rPr>
          <w:rFonts w:eastAsia="DengXian"/>
          <w:lang w:val="en-US" w:eastAsia="zh-CN"/>
        </w:rPr>
        <w:tab/>
        <w:t>The NF service consumer returns a response to the DCSF instance, indicating that the notification is successful.</w:t>
      </w:r>
    </w:p>
    <w:p w14:paraId="0A244554" w14:textId="77777777" w:rsidR="00C84EF3" w:rsidRDefault="00000000">
      <w:pPr>
        <w:rPr>
          <w:rFonts w:eastAsia="DengXian"/>
          <w:lang w:val="en-US" w:eastAsia="zh-CN"/>
        </w:rPr>
      </w:pPr>
      <w:r>
        <w:rPr>
          <w:rFonts w:eastAsia="DengXian"/>
          <w:lang w:val="en-US" w:eastAsia="zh-CN"/>
        </w:rPr>
        <w:t>Figure</w:t>
      </w:r>
      <w:r>
        <w:rPr>
          <w:rFonts w:hint="eastAsia"/>
          <w:lang w:eastAsia="zh-CN"/>
        </w:rPr>
        <w:t> </w:t>
      </w:r>
      <w:r>
        <w:rPr>
          <w:rFonts w:eastAsia="DengXian" w:hint="eastAsia"/>
          <w:lang w:val="en-US" w:eastAsia="zh-CN"/>
        </w:rPr>
        <w:t>6.5</w:t>
      </w:r>
      <w:r>
        <w:rPr>
          <w:rFonts w:eastAsia="DengXian"/>
          <w:lang w:val="en-US" w:eastAsia="zh-CN"/>
        </w:rPr>
        <w:t>.2.1-3 illustrates that the NF service consumer unsubscribes the event(s) of a specific IMS subscriber generated by the DCSF.</w:t>
      </w:r>
    </w:p>
    <w:p w14:paraId="2C8470A6" w14:textId="77777777" w:rsidR="00C84EF3" w:rsidRDefault="00000000">
      <w:pPr>
        <w:pStyle w:val="TH"/>
        <w:rPr>
          <w:rFonts w:eastAsia="DengXian"/>
          <w:lang w:val="en-US" w:eastAsia="zh-CN"/>
        </w:rPr>
      </w:pPr>
      <w:r>
        <w:rPr>
          <w:lang w:val="en-US"/>
        </w:rPr>
        <w:object w:dxaOrig="6125" w:dyaOrig="2762" w14:anchorId="1412F977">
          <v:shape id="_x0000_i1037" type="#_x0000_t75" style="width:306.45pt;height:138.25pt" o:ole="">
            <v:imagedata r:id="rId33" o:title=""/>
          </v:shape>
          <o:OLEObject Type="Embed" ProgID="Visio.Drawing.15" ShapeID="_x0000_i1037" DrawAspect="Content" ObjectID="_1779513371" r:id="rId34"/>
        </w:object>
      </w:r>
    </w:p>
    <w:p w14:paraId="6FE24E91"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.2.1-3: Unsubscribe from a subscription of the DCSF</w:t>
      </w:r>
    </w:p>
    <w:p w14:paraId="57ED0EB4" w14:textId="77777777" w:rsidR="00C84EF3" w:rsidRDefault="00000000">
      <w:pPr>
        <w:pStyle w:val="B1"/>
        <w:rPr>
          <w:lang w:val="en-US" w:eastAsia="zh-CN"/>
        </w:rPr>
      </w:pPr>
      <w:r>
        <w:rPr>
          <w:lang w:val="en-US" w:eastAsia="zh-CN"/>
        </w:rPr>
        <w:t>-</w:t>
      </w:r>
      <w:r>
        <w:rPr>
          <w:lang w:val="en-US" w:eastAsia="zh-CN"/>
        </w:rPr>
        <w:tab/>
        <w:t>In step 1 and 3, the event un-subscription API is invoked by the NF service consumer and the DCSF returns the result of the un-subscription.</w:t>
      </w:r>
    </w:p>
    <w:p w14:paraId="3C59FD50" w14:textId="77777777" w:rsidR="00C84EF3" w:rsidRDefault="00000000">
      <w:pPr>
        <w:pStyle w:val="B1"/>
        <w:rPr>
          <w:lang w:val="en-US" w:eastAsia="zh-CN"/>
        </w:rPr>
      </w:pPr>
      <w:r>
        <w:rPr>
          <w:lang w:val="en-US" w:eastAsia="zh-CN"/>
        </w:rPr>
        <w:t>-</w:t>
      </w:r>
      <w:r>
        <w:rPr>
          <w:lang w:val="en-US" w:eastAsia="zh-CN"/>
        </w:rPr>
        <w:tab/>
        <w:t>In step 2, the DCSF stops observing the subscribed event(s) and removes the corresponding subscription.</w:t>
      </w:r>
    </w:p>
    <w:p w14:paraId="6357AB72" w14:textId="77777777" w:rsidR="00C84EF3" w:rsidRDefault="00000000">
      <w:pPr>
        <w:pStyle w:val="Heading4"/>
        <w:rPr>
          <w:lang w:val="en-US" w:eastAsia="zh-CN"/>
        </w:rPr>
      </w:pPr>
      <w:bookmarkStart w:id="430" w:name="_Toc160808729"/>
      <w:bookmarkStart w:id="431" w:name="_Toc157759456"/>
      <w:bookmarkStart w:id="432" w:name="_Toc168576510"/>
      <w:r>
        <w:rPr>
          <w:rFonts w:hint="eastAsia"/>
          <w:lang w:val="en-US" w:eastAsia="zh-CN"/>
        </w:rPr>
        <w:t>6.5</w:t>
      </w:r>
      <w:r>
        <w:rPr>
          <w:lang w:val="en-US" w:eastAsia="zh-CN"/>
        </w:rPr>
        <w:t>.2.2</w:t>
      </w:r>
      <w:r>
        <w:rPr>
          <w:lang w:val="en-US" w:eastAsia="zh-CN"/>
        </w:rPr>
        <w:tab/>
        <w:t>Event subscription mechanism of IMS AS</w:t>
      </w:r>
      <w:bookmarkEnd w:id="430"/>
      <w:bookmarkEnd w:id="431"/>
      <w:bookmarkEnd w:id="432"/>
    </w:p>
    <w:p w14:paraId="355915E6" w14:textId="77777777" w:rsidR="00C84EF3" w:rsidRDefault="00000000">
      <w:pPr>
        <w:rPr>
          <w:rFonts w:eastAsia="DengXian"/>
          <w:lang w:val="en-US" w:eastAsia="zh-CN"/>
        </w:rPr>
      </w:pPr>
      <w:r>
        <w:rPr>
          <w:rFonts w:eastAsia="DengXian"/>
          <w:lang w:val="en-US" w:eastAsia="zh-CN"/>
        </w:rPr>
        <w:t>For the IMS AS instance serving the specific subscriber can't be founded by the NRF through the UE identity, such as IMPU, IMPI, IMSI or MSISDN and the IMS AS serving the specific subscriber may change if some network failure happens, this clause shows a solution that the subscription information to the IMS AS is stored into the subscriber's data on the HSS and downloaded to the IMS AS serving the specific subscriber.</w:t>
      </w:r>
    </w:p>
    <w:p w14:paraId="35A9D818" w14:textId="77777777" w:rsidR="00C84EF3" w:rsidRDefault="00000000">
      <w:pPr>
        <w:pStyle w:val="EditorsNote"/>
        <w:rPr>
          <w:rFonts w:eastAsia="DengXian"/>
          <w:lang w:val="en-US" w:eastAsia="zh-CN"/>
        </w:rPr>
      </w:pPr>
      <w:r>
        <w:rPr>
          <w:rFonts w:eastAsia="DengXian"/>
          <w:lang w:val="en-US" w:eastAsia="zh-CN"/>
        </w:rPr>
        <w:t>Editor's note:</w:t>
      </w:r>
      <w:r>
        <w:rPr>
          <w:rFonts w:eastAsia="DengXian"/>
          <w:lang w:val="en-US" w:eastAsia="zh-CN"/>
        </w:rPr>
        <w:tab/>
        <w:t>The format of the stored subscription information and how it is stored in HSS is FFS.</w:t>
      </w:r>
    </w:p>
    <w:p w14:paraId="4FD3EBC2" w14:textId="77777777" w:rsidR="00C84EF3" w:rsidRDefault="00000000">
      <w:pPr>
        <w:pStyle w:val="EditorsNote"/>
        <w:rPr>
          <w:rFonts w:eastAsia="DengXian"/>
          <w:lang w:val="en-US" w:eastAsia="zh-CN"/>
        </w:rPr>
      </w:pPr>
      <w:r>
        <w:rPr>
          <w:rFonts w:eastAsia="DengXian"/>
          <w:lang w:val="en-US" w:eastAsia="zh-CN"/>
        </w:rPr>
        <w:t>Editor's note:</w:t>
      </w:r>
      <w:r>
        <w:rPr>
          <w:rFonts w:eastAsia="DengXian"/>
          <w:lang w:val="en-US" w:eastAsia="zh-CN"/>
        </w:rPr>
        <w:tab/>
        <w:t>How NF that subscribed to HSS is authenticated and authorized by IMS is FFS.</w:t>
      </w:r>
    </w:p>
    <w:p w14:paraId="10083F8E" w14:textId="77777777" w:rsidR="00C84EF3" w:rsidRDefault="00000000">
      <w:pPr>
        <w:pStyle w:val="EditorsNote"/>
        <w:rPr>
          <w:rFonts w:eastAsia="DengXian"/>
          <w:lang w:val="en-US" w:eastAsia="zh-CN"/>
        </w:rPr>
      </w:pPr>
      <w:r>
        <w:rPr>
          <w:rFonts w:eastAsia="DengXian"/>
          <w:lang w:val="en-US" w:eastAsia="zh-CN"/>
        </w:rPr>
        <w:t>Editor's note:</w:t>
      </w:r>
      <w:r>
        <w:rPr>
          <w:rFonts w:eastAsia="DengXian"/>
          <w:lang w:val="en-US" w:eastAsia="zh-CN"/>
        </w:rPr>
        <w:tab/>
        <w:t>How is subscription is refreshed is FFS.</w:t>
      </w:r>
    </w:p>
    <w:p w14:paraId="277AE867" w14:textId="77777777" w:rsidR="00C84EF3" w:rsidRDefault="00000000">
      <w:pPr>
        <w:rPr>
          <w:rFonts w:eastAsia="DengXian"/>
          <w:lang w:val="en-US" w:eastAsia="zh-CN"/>
        </w:rPr>
      </w:pPr>
      <w:r>
        <w:rPr>
          <w:rFonts w:eastAsia="DengXian"/>
          <w:lang w:val="en-US" w:eastAsia="zh-CN"/>
        </w:rPr>
        <w:t>Figure 6.5.2.2-1 illustrates that the NF service consumer stores the subscription information to the event(s) of a specific IMS subscriber generated by the IMS AS into the specific subscriber's data on the HSS.</w:t>
      </w:r>
    </w:p>
    <w:p w14:paraId="31328BA3" w14:textId="77777777" w:rsidR="00C84EF3" w:rsidRDefault="00000000">
      <w:pPr>
        <w:pStyle w:val="TH"/>
        <w:rPr>
          <w:lang w:val="en-US"/>
        </w:rPr>
      </w:pPr>
      <w:r>
        <w:rPr>
          <w:lang w:val="en-US"/>
        </w:rPr>
        <w:object w:dxaOrig="6179" w:dyaOrig="2805" w14:anchorId="36F901E7">
          <v:shape id="_x0000_i1038" type="#_x0000_t75" style="width:308.75pt;height:139.95pt" o:ole="">
            <v:imagedata r:id="rId35" o:title=""/>
          </v:shape>
          <o:OLEObject Type="Embed" ProgID="Visio.Drawing.15" ShapeID="_x0000_i1038" DrawAspect="Content" ObjectID="_1779513372" r:id="rId36"/>
        </w:object>
      </w:r>
    </w:p>
    <w:p w14:paraId="7B23CC58"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.2.2-1: Store a subscription of the IMS AS into the subscriber's data</w:t>
      </w:r>
    </w:p>
    <w:p w14:paraId="27634DE5" w14:textId="77777777" w:rsidR="00C84EF3" w:rsidRDefault="00000000">
      <w:pPr>
        <w:pStyle w:val="B1"/>
        <w:rPr>
          <w:rFonts w:eastAsia="DengXian"/>
          <w:lang w:val="en-US" w:eastAsia="zh-CN"/>
        </w:rPr>
      </w:pPr>
      <w:r>
        <w:rPr>
          <w:rFonts w:eastAsia="DengXian"/>
          <w:lang w:val="en-US" w:eastAsia="zh-CN"/>
        </w:rPr>
        <w:t>1-2.</w:t>
      </w:r>
      <w:r>
        <w:rPr>
          <w:rFonts w:eastAsia="DengXian"/>
          <w:lang w:val="en-US" w:eastAsia="zh-CN"/>
        </w:rPr>
        <w:tab/>
        <w:t>The NF service consumer interacts with the NRF to find the HSS instance list that serves the specific IMS subscriber.</w:t>
      </w:r>
    </w:p>
    <w:p w14:paraId="27B022D5" w14:textId="77777777" w:rsidR="00C84EF3" w:rsidRDefault="00000000">
      <w:pPr>
        <w:pStyle w:val="B1"/>
        <w:rPr>
          <w:rFonts w:eastAsia="DengXian"/>
          <w:lang w:val="en-US" w:eastAsia="zh-CN"/>
        </w:rPr>
      </w:pPr>
      <w:r>
        <w:rPr>
          <w:rFonts w:eastAsia="DengXian"/>
          <w:lang w:val="en-US" w:eastAsia="zh-CN"/>
        </w:rPr>
        <w:t>3.</w:t>
      </w:r>
      <w:r>
        <w:rPr>
          <w:rFonts w:eastAsia="DengXian"/>
          <w:lang w:val="en-US" w:eastAsia="zh-CN"/>
        </w:rPr>
        <w:tab/>
        <w:t>The NF service consumer selects one HSS instance and invokes the Nhss_ImsSDM_Update API of the HSS to add a new subscription information to the IMS AS serving the specific subscriber into the subscriber's data stored in the HSS instance. The request message includes the subscription information to the event(s) of the specific subscriber generated by the IMS AS, including the UE identity and the event(s) identification to subscribe, a Notification Correlation ID assigned by the NF service consumer for the requested notifications, a notification endpoint and so on.</w:t>
      </w:r>
    </w:p>
    <w:p w14:paraId="2B351AA6" w14:textId="77777777" w:rsidR="00C84EF3" w:rsidRDefault="00000000">
      <w:pPr>
        <w:pStyle w:val="B1"/>
        <w:rPr>
          <w:rFonts w:eastAsia="DengXian"/>
          <w:lang w:val="en-US" w:eastAsia="zh-CN"/>
        </w:rPr>
      </w:pPr>
      <w:r>
        <w:rPr>
          <w:rFonts w:eastAsia="DengXian"/>
          <w:lang w:val="en-US" w:eastAsia="zh-CN"/>
        </w:rPr>
        <w:t>4.</w:t>
      </w:r>
      <w:r>
        <w:rPr>
          <w:rFonts w:eastAsia="DengXian"/>
          <w:lang w:val="en-US" w:eastAsia="zh-CN"/>
        </w:rPr>
        <w:tab/>
        <w:t>The HSS instance stores the received subscription information to the IMS AS into the subscriber's data.</w:t>
      </w:r>
    </w:p>
    <w:p w14:paraId="2F4C20E8" w14:textId="77777777" w:rsidR="00C84EF3" w:rsidRDefault="00000000">
      <w:pPr>
        <w:pStyle w:val="B1"/>
        <w:rPr>
          <w:rFonts w:eastAsia="DengXian"/>
          <w:lang w:val="en-US" w:eastAsia="zh-CN"/>
        </w:rPr>
      </w:pPr>
      <w:r>
        <w:rPr>
          <w:rFonts w:eastAsia="DengXian"/>
          <w:lang w:val="en-US" w:eastAsia="zh-CN"/>
        </w:rPr>
        <w:t>5.</w:t>
      </w:r>
      <w:r>
        <w:rPr>
          <w:rFonts w:eastAsia="DengXian"/>
          <w:lang w:val="en-US" w:eastAsia="zh-CN"/>
        </w:rPr>
        <w:tab/>
        <w:t>The HSS instance returns a response to the NF service consumer, indicating that the operation is successful.</w:t>
      </w:r>
    </w:p>
    <w:p w14:paraId="16972C84" w14:textId="77777777" w:rsidR="00C84EF3" w:rsidRDefault="00000000">
      <w:pPr>
        <w:rPr>
          <w:rFonts w:eastAsia="DengXian"/>
          <w:lang w:val="en-US" w:eastAsia="zh-CN"/>
        </w:rPr>
      </w:pPr>
      <w:r>
        <w:rPr>
          <w:rFonts w:eastAsia="DengXian"/>
          <w:lang w:val="en-US" w:eastAsia="zh-CN"/>
        </w:rPr>
        <w:t>Then Figure 6.5.2.2-2 illustrates that how the IMS AS retrieves the event(s) subscription to the specific subscriber from the subscriber's data stored in the HSS. It includes two phases:</w:t>
      </w:r>
    </w:p>
    <w:p w14:paraId="40937B53"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During the third-party registration procedure, the IMS AS serving the specific subscriber downloads from the HSS the subscriber's data, which contains the subscription information to the IMS AS.</w:t>
      </w:r>
    </w:p>
    <w:p w14:paraId="74EF01E8"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After the third-party registration, the HSS will send the changes of the subscription information to the IMS AS serving the subscriber based on the IMS AS subscription to the HSS about the changes of the subscriber data during the third-party registration procedure.</w:t>
      </w:r>
    </w:p>
    <w:p w14:paraId="10290A8F" w14:textId="77777777" w:rsidR="00C84EF3" w:rsidRDefault="00000000">
      <w:pPr>
        <w:pStyle w:val="TH"/>
        <w:rPr>
          <w:rFonts w:eastAsia="DengXian"/>
          <w:lang w:val="en-US" w:eastAsia="zh-CN"/>
        </w:rPr>
      </w:pPr>
      <w:r>
        <w:rPr>
          <w:lang w:val="en-US"/>
        </w:rPr>
        <w:object w:dxaOrig="7608" w:dyaOrig="7007" w14:anchorId="09CAD330">
          <v:shape id="_x0000_i1039" type="#_x0000_t75" style="width:380.75pt;height:350.8pt" o:ole="">
            <v:imagedata r:id="rId37" o:title=""/>
          </v:shape>
          <o:OLEObject Type="Embed" ProgID="Visio.Drawing.15" ShapeID="_x0000_i1039" DrawAspect="Content" ObjectID="_1779513373" r:id="rId38"/>
        </w:object>
      </w:r>
    </w:p>
    <w:p w14:paraId="1186CB5F"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.2.2-2: The IMS AS retrieves the event subscription to the specific subscriber</w:t>
      </w:r>
    </w:p>
    <w:p w14:paraId="7B34B08F" w14:textId="77777777" w:rsidR="00C84EF3" w:rsidRDefault="00000000">
      <w:pPr>
        <w:pStyle w:val="B1"/>
        <w:rPr>
          <w:rFonts w:eastAsia="DengXian"/>
          <w:lang w:val="en-US" w:eastAsia="zh-CN"/>
        </w:rPr>
      </w:pPr>
      <w:r>
        <w:rPr>
          <w:rFonts w:eastAsia="DengXian"/>
          <w:lang w:val="en-US" w:eastAsia="zh-CN"/>
        </w:rPr>
        <w:t>0.</w:t>
      </w:r>
      <w:r>
        <w:rPr>
          <w:rFonts w:eastAsia="DengXian"/>
          <w:lang w:val="en-US" w:eastAsia="zh-CN"/>
        </w:rPr>
        <w:tab/>
        <w:t>The registration procedure of the specific IMS subscriber is successful.</w:t>
      </w:r>
    </w:p>
    <w:p w14:paraId="2F664EDE" w14:textId="77777777" w:rsidR="00C84EF3" w:rsidRDefault="00000000">
      <w:pPr>
        <w:pStyle w:val="B1"/>
        <w:rPr>
          <w:rFonts w:eastAsia="DengXian"/>
          <w:lang w:val="en-US" w:eastAsia="zh-CN"/>
        </w:rPr>
      </w:pPr>
      <w:r>
        <w:rPr>
          <w:rFonts w:eastAsia="DengXian"/>
          <w:lang w:val="en-US" w:eastAsia="zh-CN"/>
        </w:rPr>
        <w:t>1.</w:t>
      </w:r>
      <w:r>
        <w:rPr>
          <w:rFonts w:eastAsia="DengXian"/>
          <w:lang w:val="en-US" w:eastAsia="zh-CN"/>
        </w:rPr>
        <w:tab/>
        <w:t>The S-CSCF initiates the third-party registration procedure and sends a REGISTER request to the IMS AS serving the subscriber.</w:t>
      </w:r>
    </w:p>
    <w:p w14:paraId="02EC6A4D" w14:textId="77777777" w:rsidR="00C84EF3" w:rsidRDefault="00000000">
      <w:pPr>
        <w:pStyle w:val="B1"/>
        <w:rPr>
          <w:rFonts w:eastAsia="DengXian"/>
          <w:lang w:val="en-US" w:eastAsia="zh-CN"/>
        </w:rPr>
      </w:pPr>
      <w:r>
        <w:rPr>
          <w:rFonts w:eastAsia="DengXian"/>
          <w:lang w:val="en-US" w:eastAsia="zh-CN"/>
        </w:rPr>
        <w:t>2-3.</w:t>
      </w:r>
      <w:r>
        <w:rPr>
          <w:rFonts w:eastAsia="DengXian"/>
          <w:lang w:val="en-US" w:eastAsia="zh-CN"/>
        </w:rPr>
        <w:tab/>
        <w:t>The IMS AS invokes the Nhss_ImsSDM_Get API of the HSS instance serving the subscriber and the HSS instance returns a response with the subscriber's data.</w:t>
      </w:r>
    </w:p>
    <w:p w14:paraId="42B6C2AC" w14:textId="77777777" w:rsidR="00C84EF3" w:rsidRDefault="00000000">
      <w:pPr>
        <w:pStyle w:val="B1"/>
        <w:rPr>
          <w:rFonts w:eastAsia="DengXian"/>
          <w:lang w:val="en-US" w:eastAsia="zh-CN"/>
        </w:rPr>
      </w:pPr>
      <w:r>
        <w:rPr>
          <w:rFonts w:eastAsia="DengXian"/>
          <w:lang w:val="en-US" w:eastAsia="zh-CN"/>
        </w:rPr>
        <w:t>4.</w:t>
      </w:r>
      <w:r>
        <w:rPr>
          <w:rFonts w:eastAsia="DengXian"/>
          <w:lang w:val="en-US" w:eastAsia="zh-CN"/>
        </w:rPr>
        <w:tab/>
        <w:t>The IMS AS retrieves the subscription information to it from the subscriber's data contained in the response, then creates the subscription resource according to the subscription information and starts observing the subscribed event(s).</w:t>
      </w:r>
    </w:p>
    <w:p w14:paraId="78570AE3" w14:textId="77777777" w:rsidR="00C84EF3" w:rsidRDefault="00000000">
      <w:pPr>
        <w:pStyle w:val="B1"/>
        <w:rPr>
          <w:rFonts w:eastAsia="DengXian"/>
          <w:lang w:val="en-US" w:eastAsia="zh-CN"/>
        </w:rPr>
      </w:pPr>
      <w:r>
        <w:rPr>
          <w:rFonts w:eastAsia="DengXian"/>
          <w:lang w:val="en-US" w:eastAsia="zh-CN"/>
        </w:rPr>
        <w:t>5-7.</w:t>
      </w:r>
      <w:r>
        <w:rPr>
          <w:rFonts w:eastAsia="DengXian"/>
          <w:lang w:val="en-US" w:eastAsia="zh-CN"/>
        </w:rPr>
        <w:tab/>
        <w:t>The IMS AS invokes the Nhss_ImsSDM_Subscribe API of the HSS instance to subscribe the changes of the subscriber's data. The HSS instance creates the corresponding subscription resource, starts observing the subscribed event(s) and returns a successful response to the IMS AS.</w:t>
      </w:r>
    </w:p>
    <w:p w14:paraId="3E49A578" w14:textId="77777777" w:rsidR="00C84EF3" w:rsidRDefault="00000000">
      <w:pPr>
        <w:pStyle w:val="B1"/>
        <w:rPr>
          <w:rFonts w:eastAsia="DengXian"/>
          <w:lang w:val="en-US" w:eastAsia="zh-CN"/>
        </w:rPr>
      </w:pPr>
      <w:r>
        <w:rPr>
          <w:rFonts w:eastAsia="DengXian"/>
          <w:lang w:val="en-US" w:eastAsia="zh-CN"/>
        </w:rPr>
        <w:t>8.</w:t>
      </w:r>
      <w:r>
        <w:rPr>
          <w:rFonts w:eastAsia="DengXian"/>
          <w:lang w:val="en-US" w:eastAsia="zh-CN"/>
        </w:rPr>
        <w:tab/>
        <w:t>The IMS AS returns a 200 OK response to the S-CSCF, indicating that the third-party registration is successful.</w:t>
      </w:r>
    </w:p>
    <w:p w14:paraId="2A5DC1F0" w14:textId="77777777" w:rsidR="00C84EF3" w:rsidRDefault="00000000">
      <w:pPr>
        <w:pStyle w:val="B1"/>
        <w:rPr>
          <w:rFonts w:eastAsia="DengXian"/>
          <w:lang w:val="en-US" w:eastAsia="zh-CN"/>
        </w:rPr>
      </w:pPr>
      <w:r>
        <w:rPr>
          <w:rFonts w:eastAsia="DengXian"/>
          <w:lang w:val="en-US" w:eastAsia="zh-CN"/>
        </w:rPr>
        <w:t>9-10.</w:t>
      </w:r>
      <w:r>
        <w:rPr>
          <w:rFonts w:eastAsia="DengXian"/>
          <w:lang w:val="en-US" w:eastAsia="zh-CN"/>
        </w:rPr>
        <w:tab/>
        <w:t>The HSS instance observes the change of the subscription information to the subscriber, for example, a new subscription information to the subscriber is added into the subscriber's data, then sends a Nhss_ImsSDM_Notify request to the IMS AS serving the subscriber to notify it of the change.</w:t>
      </w:r>
    </w:p>
    <w:p w14:paraId="69E5E9C1" w14:textId="77777777" w:rsidR="00C84EF3" w:rsidRDefault="00000000">
      <w:pPr>
        <w:pStyle w:val="B1"/>
        <w:rPr>
          <w:rFonts w:eastAsia="DengXian"/>
          <w:lang w:val="en-US" w:eastAsia="zh-CN"/>
        </w:rPr>
      </w:pPr>
      <w:r>
        <w:rPr>
          <w:rFonts w:eastAsia="DengXian"/>
          <w:lang w:val="en-US" w:eastAsia="zh-CN"/>
        </w:rPr>
        <w:t>11-12.</w:t>
      </w:r>
      <w:r>
        <w:rPr>
          <w:rFonts w:eastAsia="DengXian"/>
          <w:lang w:val="en-US" w:eastAsia="zh-CN"/>
        </w:rPr>
        <w:tab/>
        <w:t>The IMS AS retrieves the new subscription information contained in the request message, creates the corresponding subscription resource and starts observing the subscribed event(s). Then the IMS AS returns a successful response to the HSS instance.</w:t>
      </w:r>
    </w:p>
    <w:p w14:paraId="34457B96" w14:textId="77777777" w:rsidR="00C84EF3" w:rsidRDefault="00000000">
      <w:pPr>
        <w:rPr>
          <w:rFonts w:eastAsia="DengXian"/>
          <w:lang w:val="en-US" w:eastAsia="zh-CN"/>
        </w:rPr>
      </w:pPr>
      <w:r>
        <w:rPr>
          <w:rFonts w:eastAsia="DengXian"/>
          <w:lang w:val="en-US" w:eastAsia="zh-CN"/>
        </w:rPr>
        <w:t>Figure 6.5.2.2-3 illustrates that the IMS AS notifies the NF service consumer of the observed event(s) when the event(s) is triggered.</w:t>
      </w:r>
    </w:p>
    <w:p w14:paraId="68A3079A" w14:textId="77777777" w:rsidR="00C84EF3" w:rsidRDefault="00000000">
      <w:pPr>
        <w:pStyle w:val="TH"/>
        <w:rPr>
          <w:lang w:val="en-US"/>
        </w:rPr>
      </w:pPr>
      <w:r>
        <w:object w:dxaOrig="4685" w:dyaOrig="2375" w14:anchorId="45148ADD">
          <v:shape id="_x0000_i1040" type="#_x0000_t75" style="width:234.45pt;height:119.25pt" o:ole="">
            <v:imagedata r:id="rId39" o:title=""/>
          </v:shape>
          <o:OLEObject Type="Embed" ProgID="Visio.Drawing.15" ShapeID="_x0000_i1040" DrawAspect="Content" ObjectID="_1779513374" r:id="rId40"/>
        </w:object>
      </w:r>
    </w:p>
    <w:p w14:paraId="51677E2E"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.2.2-3: Notification about the subscribed event(s) from the IMS AS</w:t>
      </w:r>
    </w:p>
    <w:p w14:paraId="0A607F62" w14:textId="77777777" w:rsidR="00C84EF3" w:rsidRDefault="00000000">
      <w:pPr>
        <w:pStyle w:val="B1"/>
        <w:rPr>
          <w:rFonts w:eastAsia="DengXian"/>
          <w:lang w:val="en-US" w:eastAsia="zh-CN"/>
        </w:rPr>
      </w:pPr>
      <w:r>
        <w:rPr>
          <w:rFonts w:eastAsia="DengXian"/>
          <w:lang w:val="en-US" w:eastAsia="zh-CN"/>
        </w:rPr>
        <w:t>0.</w:t>
      </w:r>
      <w:r>
        <w:rPr>
          <w:rFonts w:eastAsia="DengXian"/>
          <w:lang w:val="en-US" w:eastAsia="zh-CN"/>
        </w:rPr>
        <w:tab/>
        <w:t>The IMS AS observes that the subscribed event of the specific IMS subscriber is triggered.</w:t>
      </w:r>
    </w:p>
    <w:p w14:paraId="33038FD2" w14:textId="77777777" w:rsidR="00C84EF3" w:rsidRDefault="00000000">
      <w:pPr>
        <w:pStyle w:val="B1"/>
        <w:rPr>
          <w:rFonts w:eastAsia="DengXian"/>
          <w:lang w:val="en-US" w:eastAsia="zh-CN"/>
        </w:rPr>
      </w:pPr>
      <w:r>
        <w:rPr>
          <w:rFonts w:eastAsia="DengXian"/>
          <w:lang w:val="en-US" w:eastAsia="zh-CN"/>
        </w:rPr>
        <w:t>1.</w:t>
      </w:r>
      <w:r>
        <w:rPr>
          <w:rFonts w:eastAsia="DengXian"/>
          <w:lang w:val="en-US" w:eastAsia="zh-CN"/>
        </w:rPr>
        <w:tab/>
        <w:t>The IMS AS sends a Nimsas_SEC_Notify request to the NF service consumer. The request message includes the Notification Correlation ID assigned by the NF service consumer, the information of the subscribed event(s) and so on.</w:t>
      </w:r>
    </w:p>
    <w:p w14:paraId="2AB12E20" w14:textId="77777777" w:rsidR="00C84EF3" w:rsidRDefault="00000000">
      <w:pPr>
        <w:pStyle w:val="B1"/>
        <w:rPr>
          <w:rFonts w:eastAsia="DengXian"/>
          <w:lang w:val="en-US" w:eastAsia="zh-CN"/>
        </w:rPr>
      </w:pPr>
      <w:r>
        <w:rPr>
          <w:rFonts w:eastAsia="DengXian"/>
          <w:lang w:val="en-US" w:eastAsia="zh-CN"/>
        </w:rPr>
        <w:t>2.</w:t>
      </w:r>
      <w:r>
        <w:rPr>
          <w:rFonts w:eastAsia="DengXian"/>
          <w:lang w:val="en-US" w:eastAsia="zh-CN"/>
        </w:rPr>
        <w:tab/>
        <w:t>The NF service consumer returns a response to the IMS AS, indicating that the notification is successful.</w:t>
      </w:r>
    </w:p>
    <w:p w14:paraId="6A435C5C" w14:textId="77777777" w:rsidR="00C84EF3" w:rsidRDefault="00000000">
      <w:pPr>
        <w:rPr>
          <w:rFonts w:eastAsia="DengXian"/>
          <w:lang w:val="en-US" w:eastAsia="zh-CN"/>
        </w:rPr>
      </w:pPr>
      <w:r>
        <w:rPr>
          <w:rFonts w:eastAsia="DengXian"/>
          <w:lang w:val="en-US" w:eastAsia="zh-CN"/>
        </w:rPr>
        <w:t>Figure 6.5.2.2-4 illustrates that the NF service consumer unsubscribes the event(s) of a specific IMS subscriber generated by the IMS AS.</w:t>
      </w:r>
    </w:p>
    <w:p w14:paraId="353B345A" w14:textId="77777777" w:rsidR="00C84EF3" w:rsidRDefault="00000000">
      <w:pPr>
        <w:pStyle w:val="TH"/>
        <w:rPr>
          <w:lang w:val="en-US"/>
        </w:rPr>
      </w:pPr>
      <w:r>
        <w:rPr>
          <w:lang w:val="en-US"/>
        </w:rPr>
        <w:object w:dxaOrig="8941" w:dyaOrig="4041" w14:anchorId="4020237E">
          <v:shape id="_x0000_i1041" type="#_x0000_t75" style="width:447pt;height:202.2pt" o:ole="">
            <v:imagedata r:id="rId41" o:title=""/>
          </v:shape>
          <o:OLEObject Type="Embed" ProgID="Visio.Drawing.15" ShapeID="_x0000_i1041" DrawAspect="Content" ObjectID="_1779513375" r:id="rId42"/>
        </w:object>
      </w:r>
    </w:p>
    <w:p w14:paraId="3B542EFF"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.2.2-4: Unsubscribe from a subscription of the IMS AS</w:t>
      </w:r>
    </w:p>
    <w:p w14:paraId="279BBF5C" w14:textId="77777777" w:rsidR="00C84EF3" w:rsidRDefault="00000000">
      <w:pPr>
        <w:pStyle w:val="B1"/>
        <w:rPr>
          <w:lang w:val="en-US"/>
        </w:rPr>
      </w:pPr>
      <w:r>
        <w:rPr>
          <w:lang w:val="en-US"/>
        </w:rPr>
        <w:t>1.</w:t>
      </w:r>
      <w:r>
        <w:rPr>
          <w:lang w:val="en-US"/>
        </w:rPr>
        <w:tab/>
        <w:t>The NF service consumer selects same HSS instance and invokes the Nhss_ImsSDM_Update API of the HSS instance to remove the subscription information to the IMS AS from the subscriber's data stored in the HSS instance.</w:t>
      </w:r>
    </w:p>
    <w:p w14:paraId="1D08F448" w14:textId="77777777" w:rsidR="00C84EF3" w:rsidRDefault="00000000">
      <w:pPr>
        <w:pStyle w:val="B1"/>
        <w:rPr>
          <w:lang w:val="en-US"/>
        </w:rPr>
      </w:pPr>
      <w:r>
        <w:rPr>
          <w:lang w:val="en-US"/>
        </w:rPr>
        <w:t>2-3.</w:t>
      </w:r>
      <w:r>
        <w:rPr>
          <w:lang w:val="en-US"/>
        </w:rPr>
        <w:tab/>
        <w:t>The HSS instance removes the received subscription information to the IMS AS from the subscriber's data and returns response to the NF service consumer, indicating that the operation is successful.</w:t>
      </w:r>
    </w:p>
    <w:p w14:paraId="7B90290C" w14:textId="77777777" w:rsidR="00C84EF3" w:rsidRDefault="00000000">
      <w:pPr>
        <w:pStyle w:val="B1"/>
        <w:rPr>
          <w:lang w:val="en-US"/>
        </w:rPr>
      </w:pPr>
      <w:r>
        <w:rPr>
          <w:lang w:val="en-US"/>
        </w:rPr>
        <w:t>4.</w:t>
      </w:r>
      <w:r>
        <w:rPr>
          <w:lang w:val="en-US"/>
        </w:rPr>
        <w:tab/>
        <w:t>Then the HSS instance sends a Nhss_ImsSDM_Notify request to the IMS AS which notifies it of the change of the specific subscriber's data. The request message includes the subscription information to be removed.</w:t>
      </w:r>
    </w:p>
    <w:p w14:paraId="6483A8B8" w14:textId="77777777" w:rsidR="00C84EF3" w:rsidRDefault="00000000">
      <w:pPr>
        <w:pStyle w:val="B1"/>
        <w:rPr>
          <w:lang w:val="en-US"/>
        </w:rPr>
      </w:pPr>
      <w:r>
        <w:rPr>
          <w:lang w:val="en-US"/>
        </w:rPr>
        <w:t>5-6.</w:t>
      </w:r>
      <w:r>
        <w:rPr>
          <w:lang w:val="en-US"/>
        </w:rPr>
        <w:tab/>
        <w:t>The IMS AS stops observing the subscribed event(s) and removes the corresponding subscription. Then it returns a response to the HSS instance, indicating that the subscription to the subscribed event(s) is successful.</w:t>
      </w:r>
    </w:p>
    <w:p w14:paraId="29EC8252" w14:textId="77777777" w:rsidR="00C84EF3" w:rsidRDefault="00000000">
      <w:pPr>
        <w:pStyle w:val="Heading3"/>
        <w:rPr>
          <w:lang w:val="en-US"/>
        </w:rPr>
      </w:pPr>
      <w:bookmarkStart w:id="433" w:name="_Toc160808730"/>
      <w:bookmarkStart w:id="434" w:name="_Toc31225"/>
      <w:bookmarkStart w:id="435" w:name="_Toc6936"/>
      <w:bookmarkStart w:id="436" w:name="_Toc157759457"/>
      <w:bookmarkStart w:id="437" w:name="_Toc168576511"/>
      <w:r>
        <w:rPr>
          <w:rFonts w:hint="eastAsia"/>
          <w:lang w:val="en-US" w:eastAsia="zh-CN"/>
        </w:rPr>
        <w:t>6.5</w:t>
      </w:r>
      <w:r>
        <w:rPr>
          <w:lang w:val="en-US" w:eastAsia="zh-CN"/>
        </w:rPr>
        <w:t>.3</w:t>
      </w:r>
      <w:r>
        <w:rPr>
          <w:lang w:val="en-US" w:eastAsia="zh-CN"/>
        </w:rPr>
        <w:tab/>
      </w:r>
      <w:r>
        <w:rPr>
          <w:lang w:val="en-US"/>
        </w:rPr>
        <w:t xml:space="preserve">Impacts on </w:t>
      </w:r>
      <w:r>
        <w:rPr>
          <w:lang w:val="en-US" w:eastAsia="zh-CN"/>
        </w:rPr>
        <w:t>E</w:t>
      </w:r>
      <w:r>
        <w:rPr>
          <w:lang w:val="en-US"/>
        </w:rPr>
        <w:t xml:space="preserve">xisting </w:t>
      </w:r>
      <w:r>
        <w:rPr>
          <w:lang w:val="en-US" w:eastAsia="zh-CN"/>
        </w:rPr>
        <w:t>N</w:t>
      </w:r>
      <w:r>
        <w:rPr>
          <w:lang w:val="en-US"/>
        </w:rPr>
        <w:t xml:space="preserve">odes and </w:t>
      </w:r>
      <w:r>
        <w:rPr>
          <w:lang w:val="en-US" w:eastAsia="zh-CN"/>
        </w:rPr>
        <w:t>F</w:t>
      </w:r>
      <w:r>
        <w:rPr>
          <w:lang w:val="en-US"/>
        </w:rPr>
        <w:t>unctionality</w:t>
      </w:r>
      <w:bookmarkEnd w:id="433"/>
      <w:bookmarkEnd w:id="434"/>
      <w:bookmarkEnd w:id="435"/>
      <w:bookmarkEnd w:id="436"/>
      <w:bookmarkEnd w:id="437"/>
    </w:p>
    <w:p w14:paraId="715057B5" w14:textId="77777777" w:rsidR="00C84EF3" w:rsidRDefault="00000000">
      <w:pPr>
        <w:rPr>
          <w:lang w:val="en-US"/>
        </w:rPr>
      </w:pPr>
      <w:r>
        <w:rPr>
          <w:lang w:val="en-US"/>
        </w:rPr>
        <w:t>The impacts on the DCSF:</w:t>
      </w:r>
    </w:p>
    <w:p w14:paraId="3241A561" w14:textId="77777777" w:rsidR="00C84EF3" w:rsidRDefault="00000000">
      <w:pPr>
        <w:pStyle w:val="B1"/>
        <w:rPr>
          <w:lang w:val="en-US"/>
        </w:rPr>
      </w:pPr>
      <w:r>
        <w:rPr>
          <w:lang w:val="en-US"/>
        </w:rPr>
        <w:t>-</w:t>
      </w:r>
      <w:r>
        <w:rPr>
          <w:lang w:val="en-US"/>
        </w:rPr>
        <w:tab/>
        <w:t>Support to expose the IMS data channel application event subscription and notification mechanism.</w:t>
      </w:r>
    </w:p>
    <w:p w14:paraId="1B724000" w14:textId="77777777" w:rsidR="00C84EF3" w:rsidRDefault="00000000">
      <w:pPr>
        <w:rPr>
          <w:lang w:val="en-US"/>
        </w:rPr>
      </w:pPr>
      <w:r>
        <w:rPr>
          <w:lang w:val="en-US"/>
        </w:rPr>
        <w:lastRenderedPageBreak/>
        <w:t>The impacts on the IMS AS:</w:t>
      </w:r>
    </w:p>
    <w:p w14:paraId="090DF79A" w14:textId="77777777" w:rsidR="00C84EF3" w:rsidRDefault="00000000">
      <w:pPr>
        <w:pStyle w:val="B1"/>
        <w:rPr>
          <w:lang w:val="en-US"/>
        </w:rPr>
      </w:pPr>
      <w:r>
        <w:rPr>
          <w:lang w:val="en-US"/>
        </w:rPr>
        <w:t>-</w:t>
      </w:r>
      <w:r>
        <w:rPr>
          <w:lang w:val="en-US"/>
        </w:rPr>
        <w:tab/>
        <w:t>Support to retrieves the subscription information from the subscriber's data stored in the HSS.</w:t>
      </w:r>
    </w:p>
    <w:p w14:paraId="77E079E0" w14:textId="77777777" w:rsidR="00C84EF3" w:rsidRDefault="00000000">
      <w:pPr>
        <w:pStyle w:val="B1"/>
        <w:rPr>
          <w:lang w:val="en-US"/>
        </w:rPr>
      </w:pPr>
      <w:r>
        <w:rPr>
          <w:lang w:val="en-US"/>
        </w:rPr>
        <w:t>-</w:t>
      </w:r>
      <w:r>
        <w:rPr>
          <w:lang w:val="en-US"/>
        </w:rPr>
        <w:tab/>
        <w:t>Support to expose IMS session status and media event notification.</w:t>
      </w:r>
    </w:p>
    <w:p w14:paraId="79B089A5" w14:textId="77777777" w:rsidR="00C84EF3" w:rsidRDefault="00000000">
      <w:pPr>
        <w:rPr>
          <w:lang w:val="en-US"/>
        </w:rPr>
      </w:pPr>
      <w:r>
        <w:rPr>
          <w:lang w:val="en-US"/>
        </w:rPr>
        <w:t>The impacts on the HSS:</w:t>
      </w:r>
    </w:p>
    <w:p w14:paraId="049D8824" w14:textId="77777777" w:rsidR="00C84EF3" w:rsidRDefault="00000000">
      <w:pPr>
        <w:pStyle w:val="B1"/>
        <w:rPr>
          <w:lang w:val="en-US"/>
        </w:rPr>
      </w:pPr>
      <w:r>
        <w:rPr>
          <w:lang w:val="en-US"/>
        </w:rPr>
        <w:t>-</w:t>
      </w:r>
      <w:r>
        <w:rPr>
          <w:lang w:val="en-US"/>
        </w:rPr>
        <w:tab/>
        <w:t>Support to store the subscription information to the IMS AS serving the specific subscriber into the subscriber's data.</w:t>
      </w:r>
    </w:p>
    <w:p w14:paraId="2A7C70AC" w14:textId="77777777" w:rsidR="00C84EF3" w:rsidRDefault="00000000">
      <w:pPr>
        <w:pStyle w:val="Heading2"/>
      </w:pPr>
      <w:bookmarkStart w:id="438" w:name="_Toc157759458"/>
      <w:bookmarkStart w:id="439" w:name="_Toc21225"/>
      <w:bookmarkStart w:id="440" w:name="_Toc160808731"/>
      <w:bookmarkStart w:id="441" w:name="_Toc18673"/>
      <w:bookmarkStart w:id="442" w:name="_Toc168576512"/>
      <w:r>
        <w:rPr>
          <w:rFonts w:hint="eastAsia"/>
          <w:lang w:eastAsia="zh-CN"/>
        </w:rPr>
        <w:t>6.6</w:t>
      </w:r>
      <w:r>
        <w:rPr>
          <w:rFonts w:hint="eastAsia"/>
          <w:lang w:eastAsia="ko-KR"/>
        </w:rPr>
        <w:tab/>
      </w:r>
      <w:r>
        <w:t>Solution</w:t>
      </w:r>
      <w:r>
        <w:rPr>
          <w:rFonts w:hint="eastAsia"/>
          <w:lang w:eastAsia="zh-CN"/>
        </w:rPr>
        <w:t xml:space="preserve"> #</w:t>
      </w:r>
      <w:r>
        <w:rPr>
          <w:rFonts w:hint="eastAsia"/>
          <w:lang w:val="en-US" w:eastAsia="zh-CN"/>
        </w:rPr>
        <w:t>6</w:t>
      </w:r>
      <w:r>
        <w:t>: IMS capability exposure architecture</w:t>
      </w:r>
      <w:bookmarkEnd w:id="438"/>
      <w:bookmarkEnd w:id="439"/>
      <w:bookmarkEnd w:id="440"/>
      <w:bookmarkEnd w:id="441"/>
      <w:bookmarkEnd w:id="442"/>
    </w:p>
    <w:p w14:paraId="02FB34AE" w14:textId="77777777" w:rsidR="00C84EF3" w:rsidRDefault="00000000">
      <w:pPr>
        <w:pStyle w:val="Heading3"/>
      </w:pPr>
      <w:bookmarkStart w:id="443" w:name="_Toc157759459"/>
      <w:bookmarkStart w:id="444" w:name="_Toc14497"/>
      <w:bookmarkStart w:id="445" w:name="_Toc160808732"/>
      <w:bookmarkStart w:id="446" w:name="_Toc21161"/>
      <w:bookmarkStart w:id="447" w:name="_Toc168576513"/>
      <w:r>
        <w:rPr>
          <w:rFonts w:eastAsia="SimSun" w:hint="eastAsia"/>
          <w:lang w:eastAsia="zh-CN"/>
        </w:rPr>
        <w:t>6.6</w:t>
      </w:r>
      <w:r>
        <w:t>.1</w:t>
      </w:r>
      <w:r>
        <w:rPr>
          <w:rFonts w:hint="eastAsia"/>
        </w:rPr>
        <w:tab/>
        <w:t>Description</w:t>
      </w:r>
      <w:bookmarkEnd w:id="443"/>
      <w:bookmarkEnd w:id="444"/>
      <w:bookmarkEnd w:id="445"/>
      <w:bookmarkEnd w:id="446"/>
      <w:bookmarkEnd w:id="447"/>
    </w:p>
    <w:p w14:paraId="7A20A18B" w14:textId="77777777" w:rsidR="00C84EF3" w:rsidRDefault="00000000">
      <w:pPr>
        <w:rPr>
          <w:lang w:eastAsia="zh-CN"/>
        </w:rPr>
      </w:pPr>
      <w:r>
        <w:rPr>
          <w:lang w:eastAsia="zh-CN"/>
        </w:rPr>
        <w:t>This solution addresses Key Issue#2 "Impact on IMS architecture, interfaces and procedures to support IMS capability exposure in the context of IMS data channel session" which covers:</w:t>
      </w:r>
    </w:p>
    <w:p w14:paraId="50E24364" w14:textId="77777777" w:rsidR="00C84EF3" w:rsidRDefault="00000000">
      <w:pPr>
        <w:pStyle w:val="B1"/>
        <w:rPr>
          <w:lang w:eastAsia="zh-CN"/>
        </w:rPr>
      </w:pPr>
      <w:r>
        <w:rPr>
          <w:lang w:eastAsia="zh-CN"/>
        </w:rPr>
        <w:t>-</w:t>
      </w:r>
      <w:r>
        <w:rPr>
          <w:lang w:eastAsia="zh-CN"/>
        </w:rPr>
        <w:tab/>
        <w:t>Identification of IMS events that Network Function/Application function can subscribe to. The IMS events can include events related to a specific IMS subscriber / groups of IMS subscribers.</w:t>
      </w:r>
    </w:p>
    <w:p w14:paraId="1340217B" w14:textId="77777777" w:rsidR="00C84EF3" w:rsidRDefault="00000000">
      <w:pPr>
        <w:pStyle w:val="B1"/>
        <w:rPr>
          <w:lang w:eastAsia="zh-CN"/>
        </w:rPr>
      </w:pPr>
      <w:r>
        <w:rPr>
          <w:lang w:eastAsia="zh-CN"/>
        </w:rPr>
        <w:t>-</w:t>
      </w:r>
      <w:r>
        <w:rPr>
          <w:lang w:eastAsia="zh-CN"/>
        </w:rPr>
        <w:tab/>
        <w:t>Event subscription mechanisms. When the IMS event is related to IMS specific subscriber(s) this includes functionality to determine the IMS NF(s)/Nodes serving the specific IMS subscriber(s) for which the specific event was requested.</w:t>
      </w:r>
    </w:p>
    <w:p w14:paraId="1E513078" w14:textId="77777777" w:rsidR="00C84EF3" w:rsidRDefault="00000000">
      <w:pPr>
        <w:pStyle w:val="B1"/>
        <w:rPr>
          <w:lang w:eastAsia="zh-CN"/>
        </w:rPr>
      </w:pPr>
      <w:r>
        <w:rPr>
          <w:lang w:eastAsia="zh-CN"/>
        </w:rPr>
        <w:t>-</w:t>
      </w:r>
      <w:r>
        <w:rPr>
          <w:lang w:eastAsia="zh-CN"/>
        </w:rPr>
        <w:tab/>
        <w:t>Study enhancements to IMS architecture, interfaces and procedures to expose IMS network capabilities in the following IMS data channel related scenarios:</w:t>
      </w:r>
    </w:p>
    <w:p w14:paraId="2BBD3BB2" w14:textId="77777777" w:rsidR="00C84EF3" w:rsidRDefault="00000000">
      <w:pPr>
        <w:pStyle w:val="B2"/>
        <w:rPr>
          <w:lang w:eastAsia="zh-CN"/>
        </w:rPr>
      </w:pPr>
      <w:r>
        <w:rPr>
          <w:lang w:eastAsia="zh-CN"/>
        </w:rPr>
        <w:t>-</w:t>
      </w:r>
      <w:r>
        <w:rPr>
          <w:lang w:eastAsia="zh-CN"/>
        </w:rPr>
        <w:tab/>
        <w:t>IMS data channel establishment, update and release.</w:t>
      </w:r>
    </w:p>
    <w:p w14:paraId="15A7D5D0" w14:textId="77777777" w:rsidR="00C84EF3" w:rsidRDefault="00000000">
      <w:pPr>
        <w:pStyle w:val="B1"/>
        <w:rPr>
          <w:lang w:eastAsia="zh-CN"/>
        </w:rPr>
      </w:pPr>
      <w:r>
        <w:rPr>
          <w:lang w:eastAsia="zh-CN"/>
        </w:rPr>
        <w:t>-</w:t>
      </w:r>
      <w:r>
        <w:rPr>
          <w:lang w:eastAsia="zh-CN"/>
        </w:rPr>
        <w:tab/>
        <w:t>Study whether and how an application server can request to use the bootstrap data channel and download a specific application.</w:t>
      </w:r>
    </w:p>
    <w:p w14:paraId="62C23E3D" w14:textId="77777777" w:rsidR="00C84EF3" w:rsidRDefault="00000000">
      <w:pPr>
        <w:pStyle w:val="Heading4"/>
        <w:rPr>
          <w:rFonts w:eastAsia="SimSun"/>
        </w:rPr>
      </w:pPr>
      <w:bookmarkStart w:id="448" w:name="_Toc157759460"/>
      <w:bookmarkStart w:id="449" w:name="_Toc160808733"/>
      <w:bookmarkStart w:id="450" w:name="_Toc168576514"/>
      <w:r>
        <w:rPr>
          <w:rFonts w:eastAsia="SimSun" w:hint="eastAsia"/>
        </w:rPr>
        <w:t>6.6</w:t>
      </w:r>
      <w:r>
        <w:rPr>
          <w:rFonts w:eastAsia="SimSun"/>
        </w:rPr>
        <w:t>.1.1</w:t>
      </w:r>
      <w:r>
        <w:rPr>
          <w:rFonts w:eastAsia="SimSun"/>
        </w:rPr>
        <w:tab/>
      </w:r>
      <w:r>
        <w:rPr>
          <w:rFonts w:eastAsia="SimSun" w:hint="eastAsia"/>
        </w:rPr>
        <w:t>A</w:t>
      </w:r>
      <w:r>
        <w:rPr>
          <w:rFonts w:eastAsia="SimSun"/>
        </w:rPr>
        <w:t>rchitecture Description</w:t>
      </w:r>
      <w:bookmarkEnd w:id="448"/>
      <w:bookmarkEnd w:id="449"/>
      <w:bookmarkEnd w:id="450"/>
    </w:p>
    <w:p w14:paraId="50DA9468" w14:textId="77777777" w:rsidR="00C84EF3" w:rsidRDefault="00000000">
      <w:pPr>
        <w:rPr>
          <w:rFonts w:eastAsia="MS Mincho"/>
        </w:rPr>
      </w:pPr>
      <w:r>
        <w:rPr>
          <w:rFonts w:eastAsia="DengXian"/>
          <w:lang w:eastAsia="zh-CN"/>
        </w:rPr>
        <w:t>The following Figure</w:t>
      </w:r>
      <w:r>
        <w:rPr>
          <w:rFonts w:hint="eastAsia"/>
          <w:lang w:eastAsia="zh-CN"/>
        </w:rPr>
        <w:t> </w:t>
      </w:r>
      <w:r>
        <w:rPr>
          <w:rFonts w:eastAsia="DengXian" w:hint="eastAsia"/>
          <w:lang w:eastAsia="zh-CN"/>
        </w:rPr>
        <w:t>6.6</w:t>
      </w:r>
      <w:r>
        <w:rPr>
          <w:rFonts w:eastAsia="DengXian"/>
          <w:lang w:eastAsia="zh-CN"/>
        </w:rPr>
        <w:t>.1.1-1 shows the high-level architecture of the solution.</w:t>
      </w:r>
    </w:p>
    <w:p w14:paraId="6C7C4959" w14:textId="77777777" w:rsidR="00C84EF3" w:rsidRDefault="00000000">
      <w:pPr>
        <w:pStyle w:val="TH"/>
      </w:pPr>
      <w:r>
        <w:object w:dxaOrig="8640" w:dyaOrig="6351" w14:anchorId="2BFE5F22">
          <v:shape id="_x0000_i1042" type="#_x0000_t75" style="width:6in;height:317.4pt" o:ole="">
            <v:imagedata r:id="rId43" o:title=""/>
          </v:shape>
          <o:OLEObject Type="Embed" ProgID="Visio.Drawing.15" ShapeID="_x0000_i1042" DrawAspect="Content" ObjectID="_1779513376" r:id="rId44"/>
        </w:object>
      </w:r>
    </w:p>
    <w:p w14:paraId="7716C6ED" w14:textId="77777777" w:rsidR="00C84EF3" w:rsidRDefault="00000000">
      <w:pPr>
        <w:pStyle w:val="TF"/>
      </w:pPr>
      <w:r>
        <w:t>Figure</w:t>
      </w:r>
      <w:r>
        <w:rPr>
          <w:lang w:eastAsia="zh-CN"/>
        </w:rPr>
        <w:t xml:space="preserve"> </w:t>
      </w:r>
      <w:r>
        <w:rPr>
          <w:rFonts w:eastAsia="SimSun" w:hint="eastAsia"/>
          <w:lang w:eastAsia="zh-CN"/>
        </w:rPr>
        <w:t>6.6</w:t>
      </w:r>
      <w:r>
        <w:t>.1.1-1: Architecture of IMS capability exposure</w:t>
      </w:r>
    </w:p>
    <w:p w14:paraId="3FDA6C02" w14:textId="77777777" w:rsidR="00C84EF3" w:rsidRDefault="00000000">
      <w:r>
        <w:t>The following network function is introduced in this architecture, whose function description are described in clause 6.6.1.2.</w:t>
      </w:r>
    </w:p>
    <w:p w14:paraId="396E5095" w14:textId="751633B8" w:rsidR="00C84EF3" w:rsidRDefault="00000000">
      <w:pPr>
        <w:pStyle w:val="B1"/>
      </w:pPr>
      <w:r>
        <w:t>-</w:t>
      </w:r>
      <w:r>
        <w:tab/>
        <w:t xml:space="preserve">IMSEF: IMS Exposure Function, is supported by the NEF and used for external exposure of IMS capability and service to the 3rd Party DC AS. A dedicated NEF may be deployed to provide only the IMSEF functionality. When CAPIF is supported by the IMSEF, the IMSEF supports the CAPIF API provider domain functions as specified in </w:t>
      </w:r>
      <w:r w:rsidR="00B1194C">
        <w:t>TS 23.222 [</w:t>
      </w:r>
      <w:r>
        <w:t>13].</w:t>
      </w:r>
    </w:p>
    <w:p w14:paraId="58164562" w14:textId="77777777" w:rsidR="00C84EF3" w:rsidRDefault="00000000">
      <w:pPr>
        <w:pStyle w:val="B1"/>
      </w:pPr>
      <w:r>
        <w:t>The following service-based interfaces are defined to support IMS capability exposure, whose services are described in clause 6.6.1.3.</w:t>
      </w:r>
    </w:p>
    <w:p w14:paraId="6970B7F6" w14:textId="77777777" w:rsidR="00C84EF3" w:rsidRDefault="00000000">
      <w:pPr>
        <w:pStyle w:val="B1"/>
      </w:pPr>
      <w:r>
        <w:t>-</w:t>
      </w:r>
      <w:r>
        <w:tab/>
        <w:t>Nimsef: the SBI provided by IMSEF to support IMS capability exposure.</w:t>
      </w:r>
    </w:p>
    <w:p w14:paraId="244E3FC5" w14:textId="77777777" w:rsidR="00C84EF3" w:rsidRDefault="00000000">
      <w:pPr>
        <w:pStyle w:val="B1"/>
      </w:pPr>
      <w:r>
        <w:t>-</w:t>
      </w:r>
      <w:r>
        <w:tab/>
        <w:t>Ndscf: the SBI provided by DCSF to support create/update/release an IMS session with data channel capability.</w:t>
      </w:r>
    </w:p>
    <w:p w14:paraId="68F13584" w14:textId="77777777" w:rsidR="00C84EF3" w:rsidRDefault="00000000">
      <w:r>
        <w:t>The following service-based interfaces are enhanced to support IMS capability exposure, whose services are described in clause 6.6.1.3.</w:t>
      </w:r>
    </w:p>
    <w:p w14:paraId="089EF7B3" w14:textId="77777777" w:rsidR="00C84EF3" w:rsidRDefault="00000000">
      <w:pPr>
        <w:pStyle w:val="B1"/>
      </w:pPr>
      <w:r>
        <w:t>-</w:t>
      </w:r>
      <w:r>
        <w:tab/>
        <w:t>Nimsas: the SBI provided by IMS AS and is enhanced to support create/update/release an IMS session with data channel capability.</w:t>
      </w:r>
    </w:p>
    <w:p w14:paraId="55915356" w14:textId="77777777" w:rsidR="00C84EF3" w:rsidRDefault="00000000">
      <w:pPr>
        <w:pStyle w:val="Heading4"/>
        <w:overflowPunct/>
        <w:autoSpaceDE/>
        <w:autoSpaceDN/>
        <w:adjustRightInd/>
        <w:textAlignment w:val="auto"/>
      </w:pPr>
      <w:bookmarkStart w:id="451" w:name="_Toc157759461"/>
      <w:bookmarkStart w:id="452" w:name="_Toc160808734"/>
      <w:bookmarkStart w:id="453" w:name="_Toc168576515"/>
      <w:r>
        <w:rPr>
          <w:rFonts w:eastAsia="SimSun" w:hint="eastAsia"/>
        </w:rPr>
        <w:t>6.6</w:t>
      </w:r>
      <w:r>
        <w:rPr>
          <w:rFonts w:eastAsia="SimSun"/>
        </w:rPr>
        <w:t>.1.2</w:t>
      </w:r>
      <w:r>
        <w:rPr>
          <w:rFonts w:eastAsia="SimSun"/>
        </w:rPr>
        <w:tab/>
        <w:t xml:space="preserve">Network </w:t>
      </w:r>
      <w:r>
        <w:rPr>
          <w:rFonts w:eastAsia="SimSun" w:hint="eastAsia"/>
        </w:rPr>
        <w:t>F</w:t>
      </w:r>
      <w:r>
        <w:rPr>
          <w:rFonts w:eastAsia="SimSun"/>
        </w:rPr>
        <w:t>unction Description</w:t>
      </w:r>
      <w:bookmarkEnd w:id="451"/>
      <w:bookmarkEnd w:id="452"/>
      <w:bookmarkEnd w:id="453"/>
    </w:p>
    <w:p w14:paraId="4336E4C1" w14:textId="77777777" w:rsidR="00C84EF3" w:rsidRDefault="00000000">
      <w:pPr>
        <w:pStyle w:val="Heading5"/>
      </w:pPr>
      <w:bookmarkStart w:id="454" w:name="_Toc160808735"/>
      <w:bookmarkStart w:id="455" w:name="_Toc157759462"/>
      <w:bookmarkStart w:id="456" w:name="_Toc168576516"/>
      <w:r>
        <w:rPr>
          <w:rFonts w:hint="eastAsia"/>
        </w:rPr>
        <w:t>6.6</w:t>
      </w:r>
      <w:r>
        <w:t>.1.2.1</w:t>
      </w:r>
      <w:r>
        <w:tab/>
        <w:t>IMS Exposure Function (IMSEF)</w:t>
      </w:r>
      <w:bookmarkEnd w:id="454"/>
      <w:bookmarkEnd w:id="455"/>
      <w:bookmarkEnd w:id="456"/>
    </w:p>
    <w:p w14:paraId="2BF2AA23" w14:textId="77777777" w:rsidR="00C84EF3" w:rsidRDefault="00000000">
      <w:pPr>
        <w:rPr>
          <w:rFonts w:eastAsia="DengXian"/>
          <w:lang w:eastAsia="zh-CN"/>
        </w:rPr>
      </w:pPr>
      <w:r>
        <w:rPr>
          <w:rFonts w:eastAsia="DengXian"/>
          <w:lang w:eastAsia="zh-CN"/>
        </w:rPr>
        <w:t>IMSEF is a dedicated NEF instance and is used for exposure of IMS capabilities to the DC AS, i.e. to support the IMS domain specific features/APIs and potentially the NEF features/APIs that are specified for capability exposure towards the DC AS to implement IMS services such as audio, video and data channel session.</w:t>
      </w:r>
    </w:p>
    <w:p w14:paraId="1775DB62" w14:textId="463DE4B5" w:rsidR="00C84EF3" w:rsidRDefault="00000000">
      <w:pPr>
        <w:rPr>
          <w:rFonts w:eastAsia="DengXian"/>
          <w:lang w:eastAsia="zh-CN"/>
        </w:rPr>
      </w:pPr>
      <w:r>
        <w:rPr>
          <w:rFonts w:eastAsia="DengXian"/>
          <w:lang w:eastAsia="zh-CN"/>
        </w:rPr>
        <w:t xml:space="preserve">When CAPIF is supported by the IMSEF, the IMSEF supports the CAPIF API provider domain functions as specified in </w:t>
      </w:r>
      <w:r w:rsidR="00B1194C">
        <w:rPr>
          <w:rFonts w:eastAsia="DengXian"/>
          <w:lang w:eastAsia="zh-CN"/>
        </w:rPr>
        <w:t>TS 23.222 [</w:t>
      </w:r>
      <w:r>
        <w:rPr>
          <w:rFonts w:eastAsia="DengXian"/>
          <w:lang w:eastAsia="zh-CN"/>
        </w:rPr>
        <w:t>13], such as authenticating/authorizing the API invoker, publishing and storing the API information, etc.</w:t>
      </w:r>
    </w:p>
    <w:p w14:paraId="1F6DE9D6" w14:textId="77777777" w:rsidR="00C84EF3" w:rsidRDefault="00000000">
      <w:pPr>
        <w:pStyle w:val="Heading4"/>
      </w:pPr>
      <w:bookmarkStart w:id="457" w:name="_Toc160808736"/>
      <w:bookmarkStart w:id="458" w:name="_Toc157759463"/>
      <w:bookmarkStart w:id="459" w:name="_Toc168576517"/>
      <w:r>
        <w:rPr>
          <w:rFonts w:hint="eastAsia"/>
        </w:rPr>
        <w:lastRenderedPageBreak/>
        <w:t>6.6</w:t>
      </w:r>
      <w:r>
        <w:t>.1.3</w:t>
      </w:r>
      <w:r>
        <w:tab/>
        <w:t>Network Function Service Description</w:t>
      </w:r>
      <w:bookmarkEnd w:id="457"/>
      <w:bookmarkEnd w:id="458"/>
      <w:bookmarkEnd w:id="459"/>
    </w:p>
    <w:p w14:paraId="56B0892A" w14:textId="77777777" w:rsidR="00C84EF3" w:rsidRDefault="00000000">
      <w:pPr>
        <w:pStyle w:val="Heading5"/>
      </w:pPr>
      <w:bookmarkStart w:id="460" w:name="_Toc160808737"/>
      <w:bookmarkStart w:id="461" w:name="_Toc157759464"/>
      <w:bookmarkStart w:id="462" w:name="_Toc168576518"/>
      <w:r>
        <w:rPr>
          <w:rFonts w:hint="eastAsia"/>
        </w:rPr>
        <w:t>6.6</w:t>
      </w:r>
      <w:r>
        <w:t>.1.3.1</w:t>
      </w:r>
      <w:r>
        <w:tab/>
        <w:t>IMSEF Services</w:t>
      </w:r>
      <w:bookmarkEnd w:id="460"/>
      <w:bookmarkEnd w:id="461"/>
      <w:bookmarkEnd w:id="462"/>
    </w:p>
    <w:p w14:paraId="4D8AE29A" w14:textId="77777777" w:rsidR="00C84EF3" w:rsidRDefault="00000000">
      <w:pPr>
        <w:pStyle w:val="TH"/>
        <w:rPr>
          <w:rFonts w:eastAsia="DengXian"/>
          <w:lang w:eastAsia="zh-CN"/>
        </w:rPr>
      </w:pPr>
      <w:r>
        <w:object w:dxaOrig="1730" w:dyaOrig="1730" w14:anchorId="58946455">
          <v:shape id="_x0000_i1043" type="#_x0000_t75" style="width:86.4pt;height:86.4pt" o:ole="">
            <v:imagedata r:id="rId45" o:title=""/>
          </v:shape>
          <o:OLEObject Type="Embed" ProgID="Visio.Drawing.15" ShapeID="_x0000_i1043" DrawAspect="Content" ObjectID="_1779513377" r:id="rId46"/>
        </w:object>
      </w:r>
    </w:p>
    <w:p w14:paraId="64241FAF"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.1.3.1-1: Reference Architecture for the Nimsef Services; SBI representation</w:t>
      </w:r>
    </w:p>
    <w:p w14:paraId="58E0726F" w14:textId="77777777" w:rsidR="00C84EF3" w:rsidRDefault="00000000">
      <w:pPr>
        <w:pStyle w:val="TH"/>
        <w:rPr>
          <w:rFonts w:eastAsia="DengXian"/>
          <w:lang w:eastAsia="zh-CN"/>
        </w:rPr>
      </w:pPr>
      <w:r>
        <w:object w:dxaOrig="1730" w:dyaOrig="1730" w14:anchorId="4FD9E792">
          <v:shape id="_x0000_i1044" type="#_x0000_t75" style="width:86.4pt;height:86.4pt" o:ole="">
            <v:imagedata r:id="rId47" o:title=""/>
          </v:shape>
          <o:OLEObject Type="Embed" ProgID="Visio.Drawing.15" ShapeID="_x0000_i1044" DrawAspect="Content" ObjectID="_1779513378" r:id="rId48"/>
        </w:object>
      </w:r>
    </w:p>
    <w:p w14:paraId="359301D0"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.1.3.1-2: Reference Architecture for the Nimsef Services; reference point representation</w:t>
      </w:r>
    </w:p>
    <w:p w14:paraId="63B95B35" w14:textId="77777777" w:rsidR="00C84EF3" w:rsidRDefault="00000000">
      <w:pPr>
        <w:rPr>
          <w:rFonts w:eastAsia="DengXian"/>
          <w:lang w:eastAsia="zh-CN"/>
        </w:rPr>
      </w:pPr>
      <w:r>
        <w:rPr>
          <w:rFonts w:eastAsia="DengXian" w:hint="eastAsia"/>
          <w:lang w:eastAsia="zh-CN"/>
        </w:rPr>
        <w:t>T</w:t>
      </w:r>
      <w:r>
        <w:rPr>
          <w:rFonts w:eastAsia="DengXian"/>
          <w:lang w:eastAsia="zh-CN"/>
        </w:rPr>
        <w:t>he IMSEF provides the following services to the DC AS:</w:t>
      </w:r>
    </w:p>
    <w:p w14:paraId="58ECE781" w14:textId="77777777" w:rsidR="00C84EF3" w:rsidRDefault="00000000">
      <w:pPr>
        <w:pStyle w:val="B1"/>
        <w:rPr>
          <w:rFonts w:eastAsia="DengXian"/>
          <w:lang w:eastAsia="zh-CN"/>
        </w:rPr>
      </w:pPr>
      <w:r>
        <w:rPr>
          <w:rFonts w:eastAsia="DengXian"/>
          <w:lang w:eastAsia="zh-CN"/>
        </w:rPr>
        <w:t>-</w:t>
      </w:r>
      <w:r>
        <w:rPr>
          <w:rFonts w:eastAsia="DengXian"/>
          <w:lang w:eastAsia="zh-CN"/>
        </w:rPr>
        <w:tab/>
        <w:t>Control operations of IMS session with data channel media, such as initiating, modifying, terminating and querying an IMS session.</w:t>
      </w:r>
    </w:p>
    <w:p w14:paraId="137A253F" w14:textId="77777777" w:rsidR="00C84EF3" w:rsidRDefault="00000000">
      <w:pPr>
        <w:pStyle w:val="B1"/>
        <w:rPr>
          <w:rFonts w:eastAsia="DengXian"/>
          <w:lang w:eastAsia="zh-CN"/>
        </w:rPr>
      </w:pPr>
      <w:r>
        <w:rPr>
          <w:rFonts w:eastAsia="DengXian"/>
          <w:lang w:eastAsia="zh-CN"/>
        </w:rPr>
        <w:t>-</w:t>
      </w:r>
      <w:r>
        <w:rPr>
          <w:rFonts w:eastAsia="DengXian"/>
          <w:lang w:eastAsia="zh-CN"/>
        </w:rPr>
        <w:tab/>
        <w:t>Subscribe and unsubscribe to IMS events of the specific subscriber.</w:t>
      </w:r>
    </w:p>
    <w:p w14:paraId="4FF38C25" w14:textId="77777777" w:rsidR="00C84EF3" w:rsidRDefault="00000000">
      <w:pPr>
        <w:pStyle w:val="Heading5"/>
      </w:pPr>
      <w:bookmarkStart w:id="463" w:name="_Toc157759465"/>
      <w:bookmarkStart w:id="464" w:name="_Toc160808738"/>
      <w:bookmarkStart w:id="465" w:name="_Toc168576519"/>
      <w:r>
        <w:rPr>
          <w:rFonts w:hint="eastAsia"/>
        </w:rPr>
        <w:t>6.6</w:t>
      </w:r>
      <w:r>
        <w:t>.1.3.2</w:t>
      </w:r>
      <w:r>
        <w:tab/>
        <w:t>DCSF Services</w:t>
      </w:r>
      <w:bookmarkEnd w:id="463"/>
      <w:bookmarkEnd w:id="464"/>
      <w:bookmarkEnd w:id="465"/>
    </w:p>
    <w:p w14:paraId="4D54525D" w14:textId="77777777" w:rsidR="00C84EF3" w:rsidRDefault="00000000">
      <w:pPr>
        <w:pStyle w:val="TH"/>
        <w:rPr>
          <w:rFonts w:eastAsia="DengXian"/>
          <w:lang w:eastAsia="zh-CN"/>
        </w:rPr>
      </w:pPr>
      <w:r>
        <w:object w:dxaOrig="2880" w:dyaOrig="1730" w14:anchorId="7595ABF2">
          <v:shape id="_x0000_i1045" type="#_x0000_t75" style="width:2in;height:86.4pt" o:ole="">
            <v:imagedata r:id="rId49" o:title=""/>
          </v:shape>
          <o:OLEObject Type="Embed" ProgID="Visio.Drawing.15" ShapeID="_x0000_i1045" DrawAspect="Content" ObjectID="_1779513379" r:id="rId50"/>
        </w:object>
      </w:r>
    </w:p>
    <w:p w14:paraId="36E89B58"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.1.3.2-1: Reference Architecture for the Ndcsf Services; SBI representation</w:t>
      </w:r>
    </w:p>
    <w:p w14:paraId="149C457B" w14:textId="77777777" w:rsidR="00C84EF3" w:rsidRDefault="00000000">
      <w:pPr>
        <w:pStyle w:val="TH"/>
        <w:rPr>
          <w:rFonts w:eastAsia="DengXian"/>
          <w:lang w:eastAsia="zh-CN"/>
        </w:rPr>
      </w:pPr>
      <w:r>
        <w:object w:dxaOrig="2880" w:dyaOrig="1730" w14:anchorId="09F24FF0">
          <v:shape id="_x0000_i1046" type="#_x0000_t75" style="width:2in;height:86.4pt" o:ole="">
            <v:imagedata r:id="rId51" o:title=""/>
          </v:shape>
          <o:OLEObject Type="Embed" ProgID="Visio.Drawing.15" ShapeID="_x0000_i1046" DrawAspect="Content" ObjectID="_1779513380" r:id="rId52"/>
        </w:object>
      </w:r>
    </w:p>
    <w:p w14:paraId="4A22303D"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.1.3.2-2: Reference Architecture for the Ndcsf Services; reference point representation</w:t>
      </w:r>
    </w:p>
    <w:p w14:paraId="1CA1629D" w14:textId="77777777" w:rsidR="00C84EF3" w:rsidRDefault="00000000">
      <w:pPr>
        <w:rPr>
          <w:rFonts w:eastAsia="DengXian"/>
          <w:lang w:eastAsia="zh-CN"/>
        </w:rPr>
      </w:pPr>
      <w:r>
        <w:rPr>
          <w:rFonts w:eastAsia="DengXian" w:hint="eastAsia"/>
          <w:lang w:eastAsia="zh-CN"/>
        </w:rPr>
        <w:t>T</w:t>
      </w:r>
      <w:r>
        <w:rPr>
          <w:rFonts w:eastAsia="DengXian"/>
          <w:lang w:eastAsia="zh-CN"/>
        </w:rPr>
        <w:t>he DCSF provides the following services to the IMSEF and the DC AS:</w:t>
      </w:r>
    </w:p>
    <w:p w14:paraId="7650DB54" w14:textId="77777777" w:rsidR="00C84EF3" w:rsidRDefault="00000000">
      <w:pPr>
        <w:pStyle w:val="B1"/>
        <w:rPr>
          <w:rFonts w:eastAsia="DengXian"/>
          <w:lang w:eastAsia="zh-CN"/>
        </w:rPr>
      </w:pPr>
      <w:r>
        <w:rPr>
          <w:rFonts w:eastAsia="DengXian"/>
          <w:lang w:eastAsia="zh-CN"/>
        </w:rPr>
        <w:t>-</w:t>
      </w:r>
      <w:r>
        <w:rPr>
          <w:rFonts w:eastAsia="DengXian"/>
          <w:lang w:eastAsia="zh-CN"/>
        </w:rPr>
        <w:tab/>
        <w:t>Control operations of IMS session with data channel media, such as initiating, modifying, terminating and querying an IMS session.</w:t>
      </w:r>
    </w:p>
    <w:p w14:paraId="16FB0B7F" w14:textId="77777777" w:rsidR="00C84EF3" w:rsidRDefault="00000000">
      <w:pPr>
        <w:pStyle w:val="B1"/>
        <w:rPr>
          <w:rFonts w:eastAsia="DengXian"/>
          <w:lang w:eastAsia="zh-CN"/>
        </w:rPr>
      </w:pPr>
      <w:r>
        <w:rPr>
          <w:rFonts w:eastAsia="DengXian"/>
          <w:lang w:eastAsia="zh-CN"/>
        </w:rPr>
        <w:t>-</w:t>
      </w:r>
      <w:r>
        <w:rPr>
          <w:rFonts w:eastAsia="DengXian"/>
          <w:lang w:eastAsia="zh-CN"/>
        </w:rPr>
        <w:tab/>
        <w:t>Subscribe and unsubscribe to IMS events of the specific subscriber.</w:t>
      </w:r>
    </w:p>
    <w:p w14:paraId="37F4C2DB" w14:textId="77777777" w:rsidR="00C84EF3" w:rsidRDefault="00000000">
      <w:pPr>
        <w:pStyle w:val="Heading5"/>
        <w:rPr>
          <w:lang w:eastAsia="zh-CN"/>
        </w:rPr>
      </w:pPr>
      <w:bookmarkStart w:id="466" w:name="_Toc157759466"/>
      <w:bookmarkStart w:id="467" w:name="_Toc160808739"/>
      <w:bookmarkStart w:id="468" w:name="_Toc168576520"/>
      <w:r>
        <w:rPr>
          <w:rFonts w:hint="eastAsia"/>
          <w:lang w:eastAsia="zh-CN"/>
        </w:rPr>
        <w:lastRenderedPageBreak/>
        <w:t>6.6</w:t>
      </w:r>
      <w:r>
        <w:rPr>
          <w:lang w:eastAsia="zh-CN"/>
        </w:rPr>
        <w:t>.1.3.3</w:t>
      </w:r>
      <w:r>
        <w:rPr>
          <w:lang w:eastAsia="zh-CN"/>
        </w:rPr>
        <w:tab/>
        <w:t>IMS AS Services</w:t>
      </w:r>
      <w:bookmarkEnd w:id="466"/>
      <w:bookmarkEnd w:id="467"/>
      <w:bookmarkEnd w:id="468"/>
    </w:p>
    <w:p w14:paraId="43E41C7B" w14:textId="491EC97A" w:rsidR="00C84EF3" w:rsidRDefault="00000000">
      <w:pPr>
        <w:rPr>
          <w:rFonts w:eastAsia="DengXian"/>
          <w:lang w:eastAsia="zh-CN"/>
        </w:rPr>
      </w:pPr>
      <w:r>
        <w:rPr>
          <w:rFonts w:eastAsia="DengXian"/>
          <w:lang w:eastAsia="zh-CN"/>
        </w:rPr>
        <w:t xml:space="preserve">The Nimsas SBI and the DC1 reference point have been specified in clauses AA.1.2 and AA.1.3 of </w:t>
      </w:r>
      <w:r w:rsidR="00B1194C">
        <w:rPr>
          <w:rFonts w:eastAsia="DengXian"/>
          <w:lang w:eastAsia="zh-CN"/>
        </w:rPr>
        <w:t>TS 23.228 [</w:t>
      </w:r>
      <w:r>
        <w:rPr>
          <w:rFonts w:eastAsia="DengXian"/>
          <w:lang w:eastAsia="zh-CN"/>
        </w:rPr>
        <w:t>5].</w:t>
      </w:r>
    </w:p>
    <w:p w14:paraId="21257B1E" w14:textId="77777777" w:rsidR="00C84EF3" w:rsidRDefault="00000000">
      <w:pPr>
        <w:pStyle w:val="TH"/>
        <w:rPr>
          <w:rFonts w:eastAsia="DengXian"/>
          <w:lang w:eastAsia="zh-CN"/>
        </w:rPr>
      </w:pPr>
      <w:r>
        <w:object w:dxaOrig="1300" w:dyaOrig="1730" w14:anchorId="2FF168C1">
          <v:shape id="_x0000_i1047" type="#_x0000_t75" style="width:65.1pt;height:86.4pt" o:ole="">
            <v:imagedata r:id="rId53" o:title=""/>
          </v:shape>
          <o:OLEObject Type="Embed" ProgID="Visio.Drawing.15" ShapeID="_x0000_i1047" DrawAspect="Content" ObjectID="_1779513381" r:id="rId54"/>
        </w:object>
      </w:r>
    </w:p>
    <w:p w14:paraId="35F0FEF9"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.1.3.3-1: Reference Architecture for the Nimsas Services; SBI representation</w:t>
      </w:r>
    </w:p>
    <w:p w14:paraId="79725E76" w14:textId="77777777" w:rsidR="00C84EF3" w:rsidRDefault="00000000">
      <w:pPr>
        <w:pStyle w:val="TH"/>
        <w:rPr>
          <w:rFonts w:eastAsia="DengXian"/>
          <w:lang w:eastAsia="zh-CN"/>
        </w:rPr>
      </w:pPr>
      <w:r>
        <w:object w:dxaOrig="1300" w:dyaOrig="1730" w14:anchorId="5B4C814A">
          <v:shape id="_x0000_i1048" type="#_x0000_t75" style="width:65.1pt;height:86.4pt" o:ole="">
            <v:imagedata r:id="rId55" o:title=""/>
          </v:shape>
          <o:OLEObject Type="Embed" ProgID="Visio.Drawing.15" ShapeID="_x0000_i1048" DrawAspect="Content" ObjectID="_1779513382" r:id="rId56"/>
        </w:object>
      </w:r>
    </w:p>
    <w:p w14:paraId="339EC410"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.1.3.3-2: Reference Architecture for the Nimsas Services; reference point representation</w:t>
      </w:r>
    </w:p>
    <w:p w14:paraId="6CD46291" w14:textId="25208A33" w:rsidR="00C84EF3" w:rsidRDefault="00000000">
      <w:r>
        <w:t xml:space="preserve">Two services of the IMS AS have been specified in 3GPP Release-18 </w:t>
      </w:r>
      <w:r w:rsidR="00B1194C">
        <w:t>TS 23.228 [</w:t>
      </w:r>
      <w:r>
        <w:t>5] as follows:</w:t>
      </w:r>
    </w:p>
    <w:p w14:paraId="2AD63CD4" w14:textId="77777777" w:rsidR="00C84EF3" w:rsidRDefault="00000000">
      <w:pPr>
        <w:pStyle w:val="B1"/>
      </w:pPr>
      <w:r>
        <w:t>-</w:t>
      </w:r>
      <w:r>
        <w:tab/>
        <w:t>Nimsas_SessionEventControl Service enables the consumer to be notified about session events when served IMS subscribers takes part in IMS sessions.</w:t>
      </w:r>
    </w:p>
    <w:p w14:paraId="77E85712" w14:textId="77777777" w:rsidR="00C84EF3" w:rsidRDefault="00000000">
      <w:pPr>
        <w:pStyle w:val="B1"/>
      </w:pPr>
      <w:r>
        <w:t>-</w:t>
      </w:r>
      <w:r>
        <w:tab/>
        <w:t>Nimsas_MediaControl Service enables the consumer to control IMS AS handling of media flow within an IMS session.</w:t>
      </w:r>
    </w:p>
    <w:p w14:paraId="27614760" w14:textId="77777777" w:rsidR="00C84EF3" w:rsidRDefault="00000000">
      <w:r>
        <w:t>In addition, the IMS AS needs to provide the following services the support IMS capability exposure:</w:t>
      </w:r>
    </w:p>
    <w:p w14:paraId="59FBEED6" w14:textId="77777777" w:rsidR="00C84EF3" w:rsidRDefault="00000000">
      <w:pPr>
        <w:pStyle w:val="B1"/>
      </w:pPr>
      <w:r>
        <w:t>-</w:t>
      </w:r>
      <w:r>
        <w:tab/>
        <w:t>Control operations of IMS session with data channel media, such as initiating, continuing, modifying, terminating and querying an IMS session and playing tones in an IMS session. The data channel media can be carried in the initial INVITE or be added at the subsequent stage.</w:t>
      </w:r>
    </w:p>
    <w:p w14:paraId="31067417" w14:textId="77777777" w:rsidR="00C84EF3" w:rsidRDefault="00000000">
      <w:pPr>
        <w:pStyle w:val="EditorsNote"/>
      </w:pPr>
      <w:r>
        <w:t>Editor's note:</w:t>
      </w:r>
      <w:r>
        <w:tab/>
        <w:t>Whether new service is needed or existing service could be reused is FFS.</w:t>
      </w:r>
    </w:p>
    <w:p w14:paraId="5FA062DB" w14:textId="77777777" w:rsidR="00C84EF3" w:rsidRDefault="00000000">
      <w:pPr>
        <w:pStyle w:val="Heading3"/>
      </w:pPr>
      <w:bookmarkStart w:id="469" w:name="_Toc29037"/>
      <w:bookmarkStart w:id="470" w:name="_Toc157759467"/>
      <w:bookmarkStart w:id="471" w:name="_Toc160808740"/>
      <w:bookmarkStart w:id="472" w:name="_Toc3277"/>
      <w:bookmarkStart w:id="473" w:name="_Toc168576521"/>
      <w:r>
        <w:rPr>
          <w:rFonts w:eastAsia="SimSun" w:hint="eastAsia"/>
          <w:lang w:eastAsia="zh-CN"/>
        </w:rPr>
        <w:t>6.6</w:t>
      </w:r>
      <w:r>
        <w:t>.2</w:t>
      </w:r>
      <w:r>
        <w:rPr>
          <w:rFonts w:hint="eastAsia"/>
        </w:rPr>
        <w:tab/>
      </w:r>
      <w:r>
        <w:t>Procedures</w:t>
      </w:r>
      <w:bookmarkEnd w:id="469"/>
      <w:bookmarkEnd w:id="470"/>
      <w:bookmarkEnd w:id="471"/>
      <w:bookmarkEnd w:id="472"/>
      <w:bookmarkEnd w:id="473"/>
    </w:p>
    <w:p w14:paraId="26FD56DC" w14:textId="77777777" w:rsidR="00C84EF3" w:rsidRDefault="00000000">
      <w:pPr>
        <w:pStyle w:val="Heading4"/>
        <w:overflowPunct/>
        <w:autoSpaceDE/>
        <w:autoSpaceDN/>
        <w:adjustRightInd/>
        <w:textAlignment w:val="auto"/>
        <w:rPr>
          <w:rFonts w:eastAsia="SimSun"/>
          <w:lang w:eastAsia="en-US"/>
        </w:rPr>
      </w:pPr>
      <w:bookmarkStart w:id="474" w:name="_Toc160808741"/>
      <w:bookmarkStart w:id="475" w:name="_Toc157759468"/>
      <w:bookmarkStart w:id="476" w:name="_Toc168576522"/>
      <w:r>
        <w:rPr>
          <w:rFonts w:eastAsia="SimSun" w:hint="eastAsia"/>
          <w:lang w:eastAsia="zh-CN"/>
        </w:rPr>
        <w:t>6.6</w:t>
      </w:r>
      <w:r>
        <w:rPr>
          <w:rFonts w:eastAsia="SimSun"/>
          <w:lang w:eastAsia="en-US"/>
        </w:rPr>
        <w:t>.2.1</w:t>
      </w:r>
      <w:r>
        <w:rPr>
          <w:rFonts w:eastAsia="SimSun"/>
          <w:lang w:eastAsia="en-US"/>
        </w:rPr>
        <w:tab/>
        <w:t>General Description</w:t>
      </w:r>
      <w:bookmarkEnd w:id="474"/>
      <w:bookmarkEnd w:id="475"/>
      <w:bookmarkEnd w:id="476"/>
    </w:p>
    <w:p w14:paraId="5FF9ED98" w14:textId="77777777" w:rsidR="00C84EF3" w:rsidRDefault="00000000">
      <w:r>
        <w:t>Figure 6.6.2.1-1 illustrates the network model of IMS session with data channel media using 3rd Party Call Control procedure.</w:t>
      </w:r>
    </w:p>
    <w:p w14:paraId="121CB87D" w14:textId="77777777" w:rsidR="00C84EF3" w:rsidRDefault="00000000">
      <w:pPr>
        <w:pStyle w:val="TH"/>
      </w:pPr>
      <w:r>
        <w:object w:dxaOrig="9596" w:dyaOrig="4621" w14:anchorId="2108D12C">
          <v:shape id="_x0000_i1049" type="#_x0000_t75" style="width:479.8pt;height:231pt" o:ole="">
            <v:imagedata r:id="rId57" o:title=""/>
          </v:shape>
          <o:OLEObject Type="Embed" ProgID="Visio.Drawing.15" ShapeID="_x0000_i1049" DrawAspect="Content" ObjectID="_1779513383" r:id="rId58"/>
        </w:object>
      </w:r>
    </w:p>
    <w:p w14:paraId="72DE45D6"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.2.1-1: Network model of an IMS session with data channel media using 3PCC procedure</w:t>
      </w:r>
    </w:p>
    <w:p w14:paraId="542A05F2" w14:textId="77777777" w:rsidR="00C84EF3" w:rsidRDefault="00000000">
      <w:pPr>
        <w:rPr>
          <w:rFonts w:eastAsia="DengXian"/>
          <w:lang w:eastAsia="en-US"/>
        </w:rPr>
      </w:pPr>
      <w:r>
        <w:rPr>
          <w:rFonts w:eastAsia="DengXian"/>
          <w:lang w:eastAsia="en-US"/>
        </w:rPr>
        <w:t>The 3rd Party DC AS establishes and manages an IMS session with data channel media between UE A and UE B by invoking the APIs exposed through the IMSEF and provided by the 3PCC IMS network. In this network model, UE A and UE B shall establish a bootstrap data channel with the 3PCC IMS network respectively to download some DC Application from the DCSF-1 in the 3PCC IMS network.</w:t>
      </w:r>
    </w:p>
    <w:p w14:paraId="6B3301A2" w14:textId="77777777" w:rsidR="00C84EF3" w:rsidRDefault="00000000">
      <w:pPr>
        <w:pStyle w:val="NO"/>
        <w:rPr>
          <w:rFonts w:eastAsia="DengXian"/>
          <w:lang w:eastAsia="en-US"/>
        </w:rPr>
      </w:pPr>
      <w:r>
        <w:rPr>
          <w:rFonts w:eastAsia="DengXian"/>
          <w:lang w:eastAsia="en-US"/>
        </w:rPr>
        <w:t>NOTE:</w:t>
      </w:r>
      <w:r>
        <w:rPr>
          <w:rFonts w:eastAsia="DengXian"/>
          <w:lang w:eastAsia="en-US"/>
        </w:rPr>
        <w:tab/>
        <w:t>UE A and UE B can either be the subscribers of 3PCC network or not.</w:t>
      </w:r>
    </w:p>
    <w:p w14:paraId="1ED29333" w14:textId="77777777" w:rsidR="00C84EF3" w:rsidRDefault="00000000">
      <w:pPr>
        <w:pStyle w:val="EditorsNote"/>
        <w:rPr>
          <w:rFonts w:eastAsia="DengXian"/>
          <w:lang w:eastAsia="en-US"/>
        </w:rPr>
      </w:pPr>
      <w:r>
        <w:rPr>
          <w:rFonts w:eastAsia="DengXian"/>
          <w:lang w:eastAsia="en-US"/>
        </w:rPr>
        <w:t>Editor's note:</w:t>
      </w:r>
      <w:r>
        <w:rPr>
          <w:rFonts w:eastAsia="DengXian"/>
          <w:lang w:eastAsia="en-US"/>
        </w:rPr>
        <w:tab/>
        <w:t>Whether a simplified procedure need to be provided is FFS.</w:t>
      </w:r>
    </w:p>
    <w:p w14:paraId="0F65BC02" w14:textId="77777777" w:rsidR="00C84EF3" w:rsidRDefault="00000000">
      <w:pPr>
        <w:pStyle w:val="EditorsNote"/>
        <w:rPr>
          <w:rFonts w:eastAsia="DengXian"/>
          <w:lang w:eastAsia="en-US"/>
        </w:rPr>
      </w:pPr>
      <w:r>
        <w:rPr>
          <w:rFonts w:eastAsia="DengXian"/>
          <w:lang w:eastAsia="en-US"/>
        </w:rPr>
        <w:t>Editor's note:</w:t>
      </w:r>
      <w:r>
        <w:rPr>
          <w:rFonts w:eastAsia="DengXian"/>
          <w:lang w:eastAsia="en-US"/>
        </w:rPr>
        <w:tab/>
        <w:t>The impact on procedure when UE is not registered is FFS.</w:t>
      </w:r>
    </w:p>
    <w:p w14:paraId="4CEA6035" w14:textId="77777777" w:rsidR="00C84EF3" w:rsidRDefault="00000000">
      <w:pPr>
        <w:pStyle w:val="Heading4"/>
        <w:overflowPunct/>
        <w:autoSpaceDE/>
        <w:autoSpaceDN/>
        <w:adjustRightInd/>
        <w:textAlignment w:val="auto"/>
        <w:rPr>
          <w:rFonts w:eastAsia="SimSun"/>
          <w:lang w:eastAsia="en-US"/>
        </w:rPr>
      </w:pPr>
      <w:bookmarkStart w:id="477" w:name="_Toc160808742"/>
      <w:bookmarkStart w:id="478" w:name="_Toc157759469"/>
      <w:bookmarkStart w:id="479" w:name="_Toc168576523"/>
      <w:r>
        <w:rPr>
          <w:rFonts w:eastAsia="SimSun" w:hint="eastAsia"/>
          <w:lang w:eastAsia="zh-CN"/>
        </w:rPr>
        <w:t>6.6</w:t>
      </w:r>
      <w:r>
        <w:rPr>
          <w:rFonts w:eastAsia="SimSun"/>
          <w:lang w:eastAsia="en-US"/>
        </w:rPr>
        <w:t>.2.2</w:t>
      </w:r>
      <w:r>
        <w:rPr>
          <w:rFonts w:eastAsia="SimSun"/>
          <w:lang w:eastAsia="en-US"/>
        </w:rPr>
        <w:tab/>
      </w:r>
      <w:r>
        <w:rPr>
          <w:rFonts w:eastAsia="SimSun" w:hint="eastAsia"/>
          <w:lang w:eastAsia="zh-CN"/>
        </w:rPr>
        <w:t>E</w:t>
      </w:r>
      <w:r>
        <w:rPr>
          <w:rFonts w:eastAsia="SimSun"/>
          <w:lang w:eastAsia="en-US"/>
        </w:rPr>
        <w:t>stablish</w:t>
      </w:r>
      <w:r>
        <w:rPr>
          <w:rFonts w:eastAsia="SimSun" w:hint="eastAsia"/>
          <w:lang w:eastAsia="zh-CN"/>
        </w:rPr>
        <w:t>ing</w:t>
      </w:r>
      <w:r>
        <w:rPr>
          <w:rFonts w:eastAsia="SimSun"/>
          <w:lang w:eastAsia="zh-CN"/>
        </w:rPr>
        <w:t xml:space="preserve"> an</w:t>
      </w:r>
      <w:r>
        <w:rPr>
          <w:rFonts w:eastAsia="SimSun"/>
          <w:lang w:eastAsia="en-US"/>
        </w:rPr>
        <w:t xml:space="preserve"> IMS session with data channel media</w:t>
      </w:r>
      <w:bookmarkEnd w:id="477"/>
      <w:bookmarkEnd w:id="478"/>
      <w:bookmarkEnd w:id="479"/>
    </w:p>
    <w:p w14:paraId="5679B608" w14:textId="77777777" w:rsidR="00C84EF3" w:rsidRDefault="00000000">
      <w:pPr>
        <w:rPr>
          <w:lang w:val="en-US" w:eastAsia="en-US"/>
        </w:rPr>
      </w:pPr>
      <w:r>
        <w:rPr>
          <w:rFonts w:eastAsia="DengXian" w:hint="eastAsia"/>
          <w:lang w:eastAsia="zh-CN"/>
        </w:rPr>
        <w:t>F</w:t>
      </w:r>
      <w:r>
        <w:rPr>
          <w:rFonts w:eastAsia="DengXian"/>
          <w:lang w:eastAsia="zh-CN"/>
        </w:rPr>
        <w:t>igure</w:t>
      </w:r>
      <w:r>
        <w:rPr>
          <w:rFonts w:hint="eastAsia"/>
          <w:lang w:eastAsia="zh-CN"/>
        </w:rPr>
        <w:t> </w:t>
      </w:r>
      <w:r>
        <w:rPr>
          <w:rFonts w:eastAsia="DengXian" w:hint="eastAsia"/>
          <w:lang w:eastAsia="zh-CN"/>
        </w:rPr>
        <w:t>6.6</w:t>
      </w:r>
      <w:r>
        <w:rPr>
          <w:rFonts w:eastAsia="DengXian"/>
          <w:lang w:eastAsia="zh-CN"/>
        </w:rPr>
        <w:t>.2.2-1 below illustrates how to establish an IMS session with data channel media using 3PCC procedure. According to the session creation API invoked by the 3</w:t>
      </w:r>
      <w:r>
        <w:rPr>
          <w:rFonts w:eastAsia="DengXian"/>
          <w:vertAlign w:val="superscript"/>
          <w:lang w:eastAsia="zh-CN"/>
        </w:rPr>
        <w:t>rd</w:t>
      </w:r>
      <w:r>
        <w:rPr>
          <w:rFonts w:eastAsia="DengXian"/>
          <w:lang w:eastAsia="zh-CN"/>
        </w:rPr>
        <w:t xml:space="preserve"> Party DC AS, the IMS network initiates an IMS session with data channel media.</w:t>
      </w:r>
    </w:p>
    <w:p w14:paraId="16493683" w14:textId="77777777" w:rsidR="00C84EF3" w:rsidRDefault="00000000">
      <w:pPr>
        <w:pStyle w:val="TH"/>
        <w:rPr>
          <w:lang w:val="en-US" w:eastAsia="en-US"/>
        </w:rPr>
      </w:pPr>
      <w:r>
        <w:object w:dxaOrig="9596" w:dyaOrig="5910" w14:anchorId="6A4D3DED">
          <v:shape id="_x0000_i1050" type="#_x0000_t75" style="width:479.8pt;height:295.5pt" o:ole="">
            <v:imagedata r:id="rId59" o:title=""/>
          </v:shape>
          <o:OLEObject Type="Embed" ProgID="Visio.Drawing.15" ShapeID="_x0000_i1050" DrawAspect="Content" ObjectID="_1779513384" r:id="rId60"/>
        </w:object>
      </w:r>
    </w:p>
    <w:p w14:paraId="11BCFEC2"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.2.2-1: Establishing an IMS session with data channel media using 3PCC procedure</w:t>
      </w:r>
    </w:p>
    <w:p w14:paraId="1A8610AD" w14:textId="77777777" w:rsidR="00C84EF3" w:rsidRDefault="00000000">
      <w:pPr>
        <w:pStyle w:val="B1"/>
        <w:rPr>
          <w:lang w:val="en-US" w:eastAsia="zh-CN"/>
        </w:rPr>
      </w:pPr>
      <w:r>
        <w:rPr>
          <w:lang w:val="en-US" w:eastAsia="zh-CN"/>
        </w:rPr>
        <w:t>1-3.</w:t>
      </w:r>
      <w:r>
        <w:rPr>
          <w:lang w:val="en-US" w:eastAsia="zh-CN"/>
        </w:rPr>
        <w:tab/>
        <w:t>The 3rd Party DC AS invokes the session creation API of the IMSEF to create an IMS session with data channel media. Then the IMSEF invokes the session creation API of the DCSF-1 and the DCSF-1 invokes the session creation API to the IMS AS-1.</w:t>
      </w:r>
    </w:p>
    <w:p w14:paraId="243A792B" w14:textId="77777777" w:rsidR="00C84EF3" w:rsidRDefault="00000000">
      <w:pPr>
        <w:pStyle w:val="B1"/>
        <w:rPr>
          <w:lang w:val="en-US" w:eastAsia="zh-CN"/>
        </w:rPr>
      </w:pPr>
      <w:r>
        <w:rPr>
          <w:lang w:val="en-US" w:eastAsia="zh-CN"/>
        </w:rPr>
        <w:t>4.</w:t>
      </w:r>
      <w:r>
        <w:rPr>
          <w:lang w:val="en-US" w:eastAsia="zh-CN"/>
        </w:rPr>
        <w:tab/>
        <w:t>The DCSF-1 indicates the IMS AS-1 to allocate bootstrap data channel resource on MF-1 for UE A in the specific session. Then the IMS AS-1 interacts with the MF-1 to allocate the DC resource.</w:t>
      </w:r>
    </w:p>
    <w:p w14:paraId="72472290" w14:textId="77777777" w:rsidR="00C84EF3" w:rsidRDefault="00000000">
      <w:pPr>
        <w:pStyle w:val="B1"/>
        <w:rPr>
          <w:lang w:val="en-US" w:eastAsia="zh-CN"/>
        </w:rPr>
      </w:pPr>
      <w:r>
        <w:rPr>
          <w:lang w:val="en-US" w:eastAsia="zh-CN"/>
        </w:rPr>
        <w:t>5.</w:t>
      </w:r>
      <w:r>
        <w:rPr>
          <w:lang w:val="en-US" w:eastAsia="zh-CN"/>
        </w:rPr>
        <w:tab/>
        <w:t>The IMS AS-1 sends to UE A through IMS Core-1 an INVITE request, in the SDP of which the audio and video media are black holed as specified in IETF RFC 3725 [14] and the data channel media is actual. UE A returns 200 OK with its SDP answer of audio, video and data channel media. Then the IMS AS-1 returns an ACK request.</w:t>
      </w:r>
    </w:p>
    <w:p w14:paraId="2E05D424" w14:textId="77777777" w:rsidR="00C84EF3" w:rsidRDefault="00000000">
      <w:pPr>
        <w:pStyle w:val="B1"/>
        <w:rPr>
          <w:lang w:val="en-US" w:eastAsia="zh-CN"/>
        </w:rPr>
      </w:pPr>
      <w:r>
        <w:rPr>
          <w:lang w:val="en-US" w:eastAsia="zh-CN"/>
        </w:rPr>
        <w:t>6-7.</w:t>
      </w:r>
      <w:r>
        <w:rPr>
          <w:lang w:val="en-US" w:eastAsia="zh-CN"/>
        </w:rPr>
        <w:tab/>
        <w:t>The IMS AS-1 notifies the DCSF-1 of the event that UE A is connected. Then the DCSF-1 indicates the IMS AS-1 to update BDC resource on the MF-1 for UE A in the specific session and the IMS AS-1 interacts with the MF-1 to update the BDC resource.</w:t>
      </w:r>
    </w:p>
    <w:p w14:paraId="30A83D39" w14:textId="77777777" w:rsidR="00C84EF3" w:rsidRDefault="00000000">
      <w:pPr>
        <w:pStyle w:val="EditorsNote"/>
        <w:rPr>
          <w:lang w:val="en-US" w:eastAsia="zh-CN"/>
        </w:rPr>
      </w:pPr>
      <w:r>
        <w:rPr>
          <w:lang w:val="en-US" w:eastAsia="zh-CN"/>
        </w:rPr>
        <w:t>Editor's note:</w:t>
      </w:r>
      <w:r>
        <w:rPr>
          <w:lang w:val="en-US" w:eastAsia="zh-CN"/>
        </w:rPr>
        <w:tab/>
        <w:t>How IMS AS knows what events will and when to trigger notification to DCSF is FFS.</w:t>
      </w:r>
    </w:p>
    <w:p w14:paraId="41418CDF" w14:textId="77777777" w:rsidR="00C84EF3" w:rsidRDefault="00000000">
      <w:pPr>
        <w:rPr>
          <w:rFonts w:eastAsia="DengXian"/>
          <w:lang w:eastAsia="zh-CN"/>
        </w:rPr>
      </w:pPr>
      <w:r>
        <w:rPr>
          <w:rFonts w:eastAsia="DengXian" w:hint="eastAsia"/>
          <w:lang w:eastAsia="zh-CN"/>
        </w:rPr>
        <w:t>U</w:t>
      </w:r>
      <w:r>
        <w:rPr>
          <w:rFonts w:eastAsia="DengXian"/>
          <w:lang w:eastAsia="zh-CN"/>
        </w:rPr>
        <w:t>ntil now, the bootstrap data channel between the MF-1 and UE A can be established.</w:t>
      </w:r>
    </w:p>
    <w:p w14:paraId="0AC626B3" w14:textId="77777777" w:rsidR="00C84EF3" w:rsidRDefault="00000000">
      <w:pPr>
        <w:pStyle w:val="B1"/>
        <w:rPr>
          <w:lang w:val="en-US" w:eastAsia="zh-CN"/>
        </w:rPr>
      </w:pPr>
      <w:r>
        <w:rPr>
          <w:lang w:val="en-US" w:eastAsia="zh-CN"/>
        </w:rPr>
        <w:t>8-9.</w:t>
      </w:r>
      <w:r>
        <w:rPr>
          <w:lang w:val="en-US" w:eastAsia="zh-CN"/>
        </w:rPr>
        <w:tab/>
        <w:t>The DCSF-1 notifies the IMSEF of the event that UE A is connected and the IMSEF returns a successful response.</w:t>
      </w:r>
    </w:p>
    <w:p w14:paraId="6EC752C7" w14:textId="77777777" w:rsidR="00C84EF3" w:rsidRDefault="00000000">
      <w:pPr>
        <w:pStyle w:val="B1"/>
        <w:rPr>
          <w:lang w:val="en-US" w:eastAsia="zh-CN"/>
        </w:rPr>
      </w:pPr>
      <w:r>
        <w:rPr>
          <w:lang w:val="en-US" w:eastAsia="zh-CN"/>
        </w:rPr>
        <w:tab/>
        <w:t>The IMSEF notifies the 3rd Party DC AS of the event that UE A is connected and the 3rd Party DC AS returns a successful response.</w:t>
      </w:r>
    </w:p>
    <w:p w14:paraId="6FBF8D82" w14:textId="77777777" w:rsidR="00C84EF3" w:rsidRDefault="00000000">
      <w:pPr>
        <w:pStyle w:val="B1"/>
        <w:rPr>
          <w:lang w:val="en-US" w:eastAsia="zh-CN"/>
        </w:rPr>
      </w:pPr>
      <w:r>
        <w:rPr>
          <w:lang w:val="en-US" w:eastAsia="zh-CN"/>
        </w:rPr>
        <w:t>10-12.</w:t>
      </w:r>
      <w:r>
        <w:rPr>
          <w:lang w:val="en-US" w:eastAsia="zh-CN"/>
        </w:rPr>
        <w:tab/>
        <w:t>The DCSF-1 invokes the session forwarding API of the IMS AS-1 and indicates the IMS AS-1 to allocate BDC resource on the MF-1 for UE B in the specific session. According to the invocation, the IMS AS-1 interacts with the MF-1 to allocate the BDC resource and then sends to UE B through IMS Core-1 an INVITE request including the audio, video and data channel media from UE A.</w:t>
      </w:r>
    </w:p>
    <w:p w14:paraId="22A49FC0" w14:textId="77777777" w:rsidR="00C84EF3" w:rsidRDefault="00000000">
      <w:pPr>
        <w:pStyle w:val="B1"/>
        <w:rPr>
          <w:lang w:val="en-US" w:eastAsia="zh-CN"/>
        </w:rPr>
      </w:pPr>
      <w:r>
        <w:rPr>
          <w:lang w:val="en-US" w:eastAsia="zh-CN"/>
        </w:rPr>
        <w:t>13-14.</w:t>
      </w:r>
      <w:r>
        <w:rPr>
          <w:lang w:val="en-US" w:eastAsia="zh-CN"/>
        </w:rPr>
        <w:tab/>
        <w:t>The DCSF-1 invokes the playing announcement API of the IMS AS-1 for UE A. The IMS AS-1 sends a re-INVITE request to UE A to re-negotiate audio and video media between UE A and the MRFP (it's not shown in Figure 6.6.2.2-1. After the re-INVITE/200 OK/ACK procedure, UE A can hear the specific announcement tone from the MRFP.</w:t>
      </w:r>
    </w:p>
    <w:p w14:paraId="20915567" w14:textId="77777777" w:rsidR="00C84EF3" w:rsidRDefault="00000000">
      <w:pPr>
        <w:pStyle w:val="B1"/>
        <w:rPr>
          <w:lang w:val="en-US" w:eastAsia="zh-CN"/>
        </w:rPr>
      </w:pPr>
      <w:r>
        <w:rPr>
          <w:lang w:val="en-US" w:eastAsia="zh-CN"/>
        </w:rPr>
        <w:lastRenderedPageBreak/>
        <w:t>15-17.</w:t>
      </w:r>
      <w:r>
        <w:rPr>
          <w:lang w:val="en-US" w:eastAsia="zh-CN"/>
        </w:rPr>
        <w:tab/>
        <w:t>UE B returns 200 OK with its SDP answer of audio, video and data channel media. Then the IMS AS-1 returns an ACK request. The IMS AS-1 notifies the DCSF-1 of the event that UE B is connected and the DCSF-1 indicates the IMS AS-1 to update BDC resource on the MF-1 for UE B in the specific session. Then the IMS AS-1 interacts with the MF-1 to update the BDC resource.</w:t>
      </w:r>
    </w:p>
    <w:p w14:paraId="0286234B" w14:textId="77777777" w:rsidR="00C84EF3" w:rsidRDefault="00000000">
      <w:pPr>
        <w:rPr>
          <w:rFonts w:eastAsia="DengXian"/>
          <w:lang w:eastAsia="zh-CN"/>
        </w:rPr>
      </w:pPr>
      <w:r>
        <w:rPr>
          <w:rFonts w:eastAsia="DengXian" w:hint="eastAsia"/>
          <w:lang w:eastAsia="zh-CN"/>
        </w:rPr>
        <w:t>U</w:t>
      </w:r>
      <w:r>
        <w:rPr>
          <w:rFonts w:eastAsia="DengXian"/>
          <w:lang w:eastAsia="zh-CN"/>
        </w:rPr>
        <w:t>ntil now, the bootstrap data channel between the MF-1 and UE B can be established.</w:t>
      </w:r>
    </w:p>
    <w:p w14:paraId="6F04A3AC" w14:textId="77777777" w:rsidR="00C84EF3" w:rsidRDefault="00000000">
      <w:pPr>
        <w:pStyle w:val="B1"/>
        <w:rPr>
          <w:lang w:val="en-US" w:eastAsia="zh-CN"/>
        </w:rPr>
      </w:pPr>
      <w:r>
        <w:rPr>
          <w:lang w:val="en-US" w:eastAsia="zh-CN"/>
        </w:rPr>
        <w:t>18-19.</w:t>
      </w:r>
      <w:r>
        <w:rPr>
          <w:lang w:val="en-US" w:eastAsia="zh-CN"/>
        </w:rPr>
        <w:tab/>
        <w:t>The DCSF-1 notifies the IMSEF of the event that UE B is connected and the IMSEF returns a successful response.</w:t>
      </w:r>
    </w:p>
    <w:p w14:paraId="2007FCDE" w14:textId="77777777" w:rsidR="00C84EF3" w:rsidRDefault="00000000">
      <w:pPr>
        <w:pStyle w:val="B1"/>
        <w:rPr>
          <w:lang w:val="en-US" w:eastAsia="zh-CN"/>
        </w:rPr>
      </w:pPr>
      <w:r>
        <w:rPr>
          <w:lang w:val="en-US" w:eastAsia="zh-CN"/>
        </w:rPr>
        <w:tab/>
        <w:t>The IMSEF notifies the 3rd Party DC AS of the event that UE B is connected and the 3rd Party DC AS returns a successful response.</w:t>
      </w:r>
    </w:p>
    <w:p w14:paraId="6D7C931B" w14:textId="77777777" w:rsidR="00C84EF3" w:rsidRDefault="00000000">
      <w:pPr>
        <w:pStyle w:val="B1"/>
        <w:rPr>
          <w:lang w:val="en-US" w:eastAsia="zh-CN"/>
        </w:rPr>
      </w:pPr>
      <w:r>
        <w:rPr>
          <w:lang w:val="en-US" w:eastAsia="zh-CN"/>
        </w:rPr>
        <w:t>19-22.</w:t>
      </w:r>
      <w:r>
        <w:rPr>
          <w:lang w:val="en-US" w:eastAsia="zh-CN"/>
        </w:rPr>
        <w:tab/>
        <w:t>The IMS AS-1 initiates a re-INVITE/200 OK/Ack procedure to UE A and UE B respectively, to re-negotiate audio and video media between UE A and UE B. The IMS AS-1 notifies the DCSF-1 of the media change events in the two procedures.</w:t>
      </w:r>
    </w:p>
    <w:p w14:paraId="5F24776E" w14:textId="77777777" w:rsidR="00C84EF3" w:rsidRDefault="00000000">
      <w:pPr>
        <w:rPr>
          <w:rFonts w:eastAsia="DengXian"/>
          <w:lang w:eastAsia="zh-CN"/>
        </w:rPr>
      </w:pPr>
      <w:r>
        <w:rPr>
          <w:rFonts w:eastAsia="DengXian" w:hint="eastAsia"/>
          <w:lang w:eastAsia="zh-CN"/>
        </w:rPr>
        <w:t>T</w:t>
      </w:r>
      <w:r>
        <w:rPr>
          <w:rFonts w:eastAsia="DengXian"/>
          <w:lang w:eastAsia="zh-CN"/>
        </w:rPr>
        <w:t>hen UE A and UE B begin to talk with each other with interaction over data channel.</w:t>
      </w:r>
    </w:p>
    <w:p w14:paraId="1506A449" w14:textId="77777777" w:rsidR="00C84EF3" w:rsidRDefault="00000000">
      <w:pPr>
        <w:pStyle w:val="Heading4"/>
        <w:overflowPunct/>
        <w:autoSpaceDE/>
        <w:autoSpaceDN/>
        <w:adjustRightInd/>
        <w:textAlignment w:val="auto"/>
        <w:rPr>
          <w:rFonts w:eastAsia="SimSun"/>
        </w:rPr>
      </w:pPr>
      <w:bookmarkStart w:id="480" w:name="_Toc160808743"/>
      <w:bookmarkStart w:id="481" w:name="_Toc157759470"/>
      <w:bookmarkStart w:id="482" w:name="_Toc168576524"/>
      <w:r>
        <w:rPr>
          <w:rFonts w:eastAsia="SimSun" w:hint="eastAsia"/>
        </w:rPr>
        <w:t>6.6</w:t>
      </w:r>
      <w:r>
        <w:rPr>
          <w:rFonts w:eastAsia="SimSun"/>
        </w:rPr>
        <w:t>.2.3</w:t>
      </w:r>
      <w:r>
        <w:rPr>
          <w:rFonts w:eastAsia="SimSun"/>
        </w:rPr>
        <w:tab/>
        <w:t>Terminating an IMS session with data channel media</w:t>
      </w:r>
      <w:bookmarkEnd w:id="480"/>
      <w:bookmarkEnd w:id="481"/>
      <w:bookmarkEnd w:id="482"/>
    </w:p>
    <w:p w14:paraId="3AD93885" w14:textId="77777777" w:rsidR="00C84EF3" w:rsidRDefault="00000000">
      <w:pPr>
        <w:rPr>
          <w:rFonts w:eastAsia="DengXian"/>
          <w:lang w:eastAsia="zh-CN"/>
        </w:rPr>
      </w:pPr>
      <w:r>
        <w:rPr>
          <w:rFonts w:eastAsia="DengXian"/>
          <w:lang w:eastAsia="zh-CN"/>
        </w:rPr>
        <w:t>Figure 6.6.2.3-1 and Figure 6.6.2.3-2 below illustrate how to terminate an IMS session with data channel media using 3PCC procedure. The terminating procedure in Figure 6.6.2.3-1 is triggered by UE A sending a BYE request and that in Figure 6.6.2.3-2 is triggered by the 3rd Party DC AS invoking a release session API provided by the IMSEF.</w:t>
      </w:r>
    </w:p>
    <w:p w14:paraId="3A5A2267" w14:textId="77777777" w:rsidR="00C84EF3" w:rsidRDefault="00000000">
      <w:pPr>
        <w:pStyle w:val="TH"/>
        <w:rPr>
          <w:lang w:eastAsia="en-US"/>
        </w:rPr>
      </w:pPr>
      <w:r>
        <w:object w:dxaOrig="9596" w:dyaOrig="2880" w14:anchorId="304DAF19">
          <v:shape id="_x0000_i1051" type="#_x0000_t75" style="width:479.8pt;height:2in" o:ole="">
            <v:imagedata r:id="rId61" o:title=""/>
          </v:shape>
          <o:OLEObject Type="Embed" ProgID="Visio.Drawing.15" ShapeID="_x0000_i1051" DrawAspect="Content" ObjectID="_1779513385" r:id="rId62"/>
        </w:object>
      </w:r>
    </w:p>
    <w:p w14:paraId="2EE6AC53" w14:textId="77777777" w:rsidR="00C84EF3" w:rsidRDefault="00000000">
      <w:pPr>
        <w:pStyle w:val="TF"/>
      </w:pPr>
      <w:r>
        <w:rPr>
          <w:rFonts w:hint="eastAsia"/>
        </w:rPr>
        <w:t>F</w:t>
      </w:r>
      <w:r>
        <w:t xml:space="preserve">igure </w:t>
      </w:r>
      <w:r>
        <w:rPr>
          <w:rFonts w:eastAsia="SimSun" w:hint="eastAsia"/>
        </w:rPr>
        <w:t>6.6</w:t>
      </w:r>
      <w:r>
        <w:t>.2.3-1: Terminating an IMS session with data channel media by UE A sending a BYE request</w:t>
      </w:r>
    </w:p>
    <w:p w14:paraId="626DBD00" w14:textId="77777777" w:rsidR="00C84EF3" w:rsidRDefault="00000000">
      <w:pPr>
        <w:pStyle w:val="B1"/>
        <w:rPr>
          <w:rFonts w:eastAsia="DengXian"/>
          <w:lang w:eastAsia="zh-CN"/>
        </w:rPr>
      </w:pPr>
      <w:r>
        <w:rPr>
          <w:rFonts w:eastAsia="DengXian"/>
          <w:lang w:eastAsia="zh-CN"/>
        </w:rPr>
        <w:t>1.</w:t>
      </w:r>
      <w:r>
        <w:rPr>
          <w:rFonts w:eastAsia="DengXian"/>
          <w:lang w:eastAsia="zh-CN"/>
        </w:rPr>
        <w:tab/>
        <w:t>UE A sends a BYE request to the IMS AS-1 through the IMS Core-1 and the IMS AS-1 returns a 200 OK response.</w:t>
      </w:r>
    </w:p>
    <w:p w14:paraId="26F88277" w14:textId="77777777" w:rsidR="00C84EF3" w:rsidRDefault="00000000">
      <w:pPr>
        <w:pStyle w:val="B1"/>
        <w:rPr>
          <w:rFonts w:eastAsia="DengXian"/>
          <w:lang w:eastAsia="zh-CN"/>
        </w:rPr>
      </w:pPr>
      <w:r>
        <w:rPr>
          <w:rFonts w:eastAsia="DengXian"/>
          <w:lang w:eastAsia="zh-CN"/>
        </w:rPr>
        <w:t>2.</w:t>
      </w:r>
      <w:r>
        <w:rPr>
          <w:rFonts w:eastAsia="DengXian"/>
          <w:lang w:eastAsia="zh-CN"/>
        </w:rPr>
        <w:tab/>
        <w:t>The IMS AS-1 notifies the DCSF-1 of UE A release event and the DCSF-1 returns a successful response.</w:t>
      </w:r>
    </w:p>
    <w:p w14:paraId="26B1E46D" w14:textId="77777777" w:rsidR="00C84EF3" w:rsidRDefault="00000000">
      <w:pPr>
        <w:pStyle w:val="B1"/>
        <w:rPr>
          <w:rFonts w:eastAsia="DengXian"/>
          <w:lang w:eastAsia="zh-CN"/>
        </w:rPr>
      </w:pPr>
      <w:r>
        <w:rPr>
          <w:rFonts w:eastAsia="DengXian"/>
          <w:lang w:eastAsia="zh-CN"/>
        </w:rPr>
        <w:t>3.</w:t>
      </w:r>
      <w:r>
        <w:rPr>
          <w:rFonts w:eastAsia="DengXian"/>
          <w:lang w:eastAsia="zh-CN"/>
        </w:rPr>
        <w:tab/>
        <w:t>The DCSF-1 indicates the IMS AS-1 to release the DC resource on MF-1 allocated for UE A in the specific session. Then the IMS AS-1 interacts with the MF-1 to release the DC resource.</w:t>
      </w:r>
    </w:p>
    <w:p w14:paraId="1194F13B" w14:textId="77777777" w:rsidR="00C84EF3" w:rsidRDefault="00000000">
      <w:pPr>
        <w:pStyle w:val="B1"/>
        <w:rPr>
          <w:rFonts w:eastAsia="DengXian"/>
          <w:lang w:eastAsia="zh-CN"/>
        </w:rPr>
      </w:pPr>
      <w:r>
        <w:rPr>
          <w:rFonts w:eastAsia="DengXian"/>
          <w:lang w:eastAsia="zh-CN"/>
        </w:rPr>
        <w:t>4.</w:t>
      </w:r>
      <w:r>
        <w:rPr>
          <w:rFonts w:eastAsia="DengXian"/>
          <w:lang w:eastAsia="zh-CN"/>
        </w:rPr>
        <w:tab/>
        <w:t>The DCSF-1 notifies the IMSEF of UE A release event and the IMSEF returns a successful response.</w:t>
      </w:r>
    </w:p>
    <w:p w14:paraId="19F730CA" w14:textId="77777777" w:rsidR="00C84EF3" w:rsidRDefault="00000000">
      <w:pPr>
        <w:pStyle w:val="B1"/>
        <w:rPr>
          <w:rFonts w:eastAsia="DengXian"/>
          <w:lang w:eastAsia="zh-CN"/>
        </w:rPr>
      </w:pPr>
      <w:r>
        <w:rPr>
          <w:rFonts w:eastAsia="DengXian"/>
          <w:lang w:eastAsia="zh-CN"/>
        </w:rPr>
        <w:t>5.</w:t>
      </w:r>
      <w:r>
        <w:rPr>
          <w:rFonts w:eastAsia="DengXian"/>
          <w:lang w:eastAsia="zh-CN"/>
        </w:rPr>
        <w:tab/>
        <w:t>The IMSEF notifies the 3rd Party DC AS of UE A release event and the 3rd Party DC AS returns a successful response.</w:t>
      </w:r>
    </w:p>
    <w:p w14:paraId="3B176C61" w14:textId="77777777" w:rsidR="00C84EF3" w:rsidRDefault="00000000">
      <w:pPr>
        <w:pStyle w:val="B1"/>
        <w:rPr>
          <w:rFonts w:eastAsia="DengXian"/>
          <w:lang w:eastAsia="zh-CN"/>
        </w:rPr>
      </w:pPr>
      <w:r>
        <w:rPr>
          <w:rFonts w:eastAsia="DengXian"/>
          <w:lang w:eastAsia="zh-CN"/>
        </w:rPr>
        <w:t>6.</w:t>
      </w:r>
      <w:r>
        <w:rPr>
          <w:rFonts w:eastAsia="DengXian"/>
          <w:lang w:eastAsia="zh-CN"/>
        </w:rPr>
        <w:tab/>
        <w:t>The IMS AS-1 sends a BYE request message to UE B through the IMS Core-1 and UE B returns a 200 OK response message.</w:t>
      </w:r>
    </w:p>
    <w:p w14:paraId="0CA5AB85" w14:textId="77777777" w:rsidR="00C84EF3" w:rsidRDefault="00000000">
      <w:pPr>
        <w:pStyle w:val="B1"/>
        <w:rPr>
          <w:rFonts w:eastAsia="DengXian"/>
          <w:lang w:eastAsia="zh-CN"/>
        </w:rPr>
      </w:pPr>
      <w:r>
        <w:rPr>
          <w:rFonts w:eastAsia="DengXian"/>
          <w:lang w:eastAsia="zh-CN"/>
        </w:rPr>
        <w:t>7.</w:t>
      </w:r>
      <w:r>
        <w:rPr>
          <w:rFonts w:eastAsia="DengXian"/>
          <w:lang w:eastAsia="zh-CN"/>
        </w:rPr>
        <w:tab/>
        <w:t>The IMS AS-1 notifies the DCSF-1 of the session release event and the DCSF-1 returns a successful response.</w:t>
      </w:r>
    </w:p>
    <w:p w14:paraId="4AB1BE78" w14:textId="77777777" w:rsidR="00C84EF3" w:rsidRDefault="00000000">
      <w:pPr>
        <w:pStyle w:val="B1"/>
        <w:rPr>
          <w:rFonts w:eastAsia="DengXian"/>
          <w:lang w:eastAsia="zh-CN"/>
        </w:rPr>
      </w:pPr>
      <w:r>
        <w:rPr>
          <w:rFonts w:eastAsia="DengXian"/>
          <w:lang w:eastAsia="zh-CN"/>
        </w:rPr>
        <w:t>8.</w:t>
      </w:r>
      <w:r>
        <w:rPr>
          <w:rFonts w:eastAsia="DengXian"/>
          <w:lang w:eastAsia="zh-CN"/>
        </w:rPr>
        <w:tab/>
        <w:t>The DCSF-1 indicates the IMS AS-1 to release the DC resource on MF-1 allocated for UE B in the specific session. Then the IMS AS-1 interacts with the MF-1 to release the DC resource.</w:t>
      </w:r>
    </w:p>
    <w:p w14:paraId="1FE4E16E" w14:textId="77777777" w:rsidR="00C84EF3" w:rsidRDefault="00000000">
      <w:pPr>
        <w:pStyle w:val="B1"/>
        <w:rPr>
          <w:rFonts w:eastAsia="DengXian"/>
          <w:lang w:eastAsia="zh-CN"/>
        </w:rPr>
      </w:pPr>
      <w:r>
        <w:rPr>
          <w:rFonts w:eastAsia="DengXian"/>
          <w:lang w:eastAsia="zh-CN"/>
        </w:rPr>
        <w:t>9.</w:t>
      </w:r>
      <w:r>
        <w:rPr>
          <w:rFonts w:eastAsia="DengXian"/>
          <w:lang w:eastAsia="zh-CN"/>
        </w:rPr>
        <w:tab/>
        <w:t>The DCSF-1 notifies the IMSEF of the session release event and the IMSEF returns a successful response.</w:t>
      </w:r>
    </w:p>
    <w:p w14:paraId="2AA8F8A7" w14:textId="77777777" w:rsidR="00C84EF3" w:rsidRDefault="00000000">
      <w:pPr>
        <w:pStyle w:val="B1"/>
        <w:rPr>
          <w:rFonts w:eastAsia="DengXian"/>
          <w:lang w:eastAsia="zh-CN"/>
        </w:rPr>
      </w:pPr>
      <w:r>
        <w:rPr>
          <w:rFonts w:eastAsia="DengXian"/>
          <w:lang w:eastAsia="zh-CN"/>
        </w:rPr>
        <w:lastRenderedPageBreak/>
        <w:t>10.</w:t>
      </w:r>
      <w:r>
        <w:rPr>
          <w:rFonts w:eastAsia="DengXian"/>
          <w:lang w:eastAsia="zh-CN"/>
        </w:rPr>
        <w:tab/>
        <w:t>The IMSEF notifies the 3rd Party DC AS of the session release event and the 3rd Party DC AS returns a successful response.</w:t>
      </w:r>
    </w:p>
    <w:p w14:paraId="2F57E148" w14:textId="77777777" w:rsidR="00C84EF3" w:rsidRDefault="00000000">
      <w:pPr>
        <w:pStyle w:val="TH"/>
      </w:pPr>
      <w:r>
        <w:object w:dxaOrig="9596" w:dyaOrig="3321" w14:anchorId="2F43318B">
          <v:shape id="_x0000_i1052" type="#_x0000_t75" style="width:479.8pt;height:165.9pt" o:ole="">
            <v:imagedata r:id="rId63" o:title=""/>
          </v:shape>
          <o:OLEObject Type="Embed" ProgID="Visio.Drawing.15" ShapeID="_x0000_i1052" DrawAspect="Content" ObjectID="_1779513386" r:id="rId64"/>
        </w:object>
      </w:r>
    </w:p>
    <w:p w14:paraId="596A4CFD" w14:textId="77777777" w:rsidR="00C84EF3" w:rsidRDefault="00000000">
      <w:pPr>
        <w:pStyle w:val="TF"/>
      </w:pPr>
      <w:r>
        <w:rPr>
          <w:rFonts w:hint="eastAsia"/>
        </w:rPr>
        <w:t>F</w:t>
      </w:r>
      <w:r>
        <w:t xml:space="preserve">igure </w:t>
      </w:r>
      <w:r>
        <w:rPr>
          <w:rFonts w:eastAsia="SimSun" w:hint="eastAsia"/>
        </w:rPr>
        <w:t>6.6</w:t>
      </w:r>
      <w:r>
        <w:t>.2.3-2: Terminating an IMS session with data channel media by 3rd Party DC AS</w:t>
      </w:r>
    </w:p>
    <w:p w14:paraId="5E186AD6" w14:textId="77777777" w:rsidR="00C84EF3" w:rsidRDefault="00000000">
      <w:pPr>
        <w:pStyle w:val="B1"/>
        <w:rPr>
          <w:lang w:eastAsia="en-US"/>
        </w:rPr>
      </w:pPr>
      <w:r>
        <w:rPr>
          <w:lang w:eastAsia="en-US"/>
        </w:rPr>
        <w:t>1-3.</w:t>
      </w:r>
      <w:r>
        <w:rPr>
          <w:lang w:eastAsia="en-US"/>
        </w:rPr>
        <w:tab/>
        <w:t>The 3rd Party DC AS invokes the session release API of the IMSEF to release an IMS session specified by the session ID. Then the IMSEF invokes the session release API of the DCSF-1 and the DCSF-1 invokes the session release API of the IMS AS-1serving the specific session.</w:t>
      </w:r>
    </w:p>
    <w:p w14:paraId="69C78748" w14:textId="77777777" w:rsidR="00C84EF3" w:rsidRDefault="00000000">
      <w:pPr>
        <w:pStyle w:val="B1"/>
        <w:rPr>
          <w:lang w:eastAsia="en-US"/>
        </w:rPr>
      </w:pPr>
      <w:r>
        <w:rPr>
          <w:lang w:eastAsia="en-US"/>
        </w:rPr>
        <w:t>4.</w:t>
      </w:r>
      <w:r>
        <w:rPr>
          <w:lang w:eastAsia="en-US"/>
        </w:rPr>
        <w:tab/>
        <w:t>The IMS AS-1 sends a BYE request to the UE A through the IMS-Core-1 and UE A returns a 200 OK response.</w:t>
      </w:r>
    </w:p>
    <w:p w14:paraId="269DB272" w14:textId="77777777" w:rsidR="00C84EF3" w:rsidRDefault="00000000">
      <w:pPr>
        <w:pStyle w:val="B1"/>
        <w:rPr>
          <w:lang w:eastAsia="en-US"/>
        </w:rPr>
      </w:pPr>
      <w:r>
        <w:rPr>
          <w:lang w:eastAsia="en-US"/>
        </w:rPr>
        <w:t>5-13.</w:t>
      </w:r>
      <w:r>
        <w:rPr>
          <w:lang w:eastAsia="en-US"/>
        </w:rPr>
        <w:tab/>
        <w:t>The following procedure is the same as steps 2-10 of Figure 6.6.2.3-1.</w:t>
      </w:r>
    </w:p>
    <w:p w14:paraId="0AD3785D" w14:textId="77777777" w:rsidR="00C84EF3" w:rsidRDefault="00000000">
      <w:pPr>
        <w:pStyle w:val="Heading4"/>
        <w:overflowPunct/>
        <w:autoSpaceDE/>
        <w:autoSpaceDN/>
        <w:adjustRightInd/>
        <w:textAlignment w:val="auto"/>
        <w:rPr>
          <w:rFonts w:eastAsia="SimSun"/>
        </w:rPr>
      </w:pPr>
      <w:bookmarkStart w:id="483" w:name="_Toc160808744"/>
      <w:bookmarkStart w:id="484" w:name="_Toc157759471"/>
      <w:bookmarkStart w:id="485" w:name="_Toc168576525"/>
      <w:r>
        <w:rPr>
          <w:rFonts w:eastAsia="SimSun" w:hint="eastAsia"/>
        </w:rPr>
        <w:t>6.6</w:t>
      </w:r>
      <w:r>
        <w:rPr>
          <w:rFonts w:eastAsia="SimSun"/>
        </w:rPr>
        <w:t>.2.4</w:t>
      </w:r>
      <w:r>
        <w:rPr>
          <w:rFonts w:eastAsia="SimSun"/>
        </w:rPr>
        <w:tab/>
        <w:t>Modifying an IMS session to add data channel media</w:t>
      </w:r>
      <w:bookmarkEnd w:id="483"/>
      <w:bookmarkEnd w:id="484"/>
      <w:bookmarkEnd w:id="485"/>
    </w:p>
    <w:p w14:paraId="6DBD3D0F" w14:textId="77777777" w:rsidR="00C84EF3" w:rsidRDefault="00000000">
      <w:pPr>
        <w:rPr>
          <w:lang w:eastAsia="en-US"/>
        </w:rPr>
      </w:pPr>
      <w:r>
        <w:rPr>
          <w:lang w:eastAsia="en-US"/>
        </w:rPr>
        <w:t>Figure 6.6.2.4-1 below illustrates how to modify an established IMS session to add data channel media using 3PCC procedure. It's assumed that the 3rd Party DC AS has established an IMS session with audio and video media between UE A and UE B using 3PCC procedure.</w:t>
      </w:r>
    </w:p>
    <w:p w14:paraId="0FDC47E9" w14:textId="77777777" w:rsidR="00C84EF3" w:rsidRDefault="00000000">
      <w:pPr>
        <w:pStyle w:val="TH"/>
        <w:rPr>
          <w:lang w:val="en-US" w:eastAsia="en-US"/>
        </w:rPr>
      </w:pPr>
      <w:r>
        <w:object w:dxaOrig="9596" w:dyaOrig="4621" w14:anchorId="3FD064B5">
          <v:shape id="_x0000_i1053" type="#_x0000_t75" style="width:479.8pt;height:231pt" o:ole="">
            <v:imagedata r:id="rId65" o:title=""/>
          </v:shape>
          <o:OLEObject Type="Embed" ProgID="Visio.Drawing.15" ShapeID="_x0000_i1053" DrawAspect="Content" ObjectID="_1779513387" r:id="rId66"/>
        </w:object>
      </w:r>
    </w:p>
    <w:p w14:paraId="10BF7902" w14:textId="77777777" w:rsidR="00C84EF3" w:rsidRDefault="00000000">
      <w:pPr>
        <w:pStyle w:val="TF"/>
      </w:pPr>
      <w:r>
        <w:rPr>
          <w:rFonts w:hint="eastAsia"/>
        </w:rPr>
        <w:t>F</w:t>
      </w:r>
      <w:r>
        <w:t xml:space="preserve">igure </w:t>
      </w:r>
      <w:r>
        <w:rPr>
          <w:rFonts w:eastAsia="SimSun" w:hint="eastAsia"/>
        </w:rPr>
        <w:t>6.6</w:t>
      </w:r>
      <w:r>
        <w:t>.2.4-1: Modifying an IMS session to add data channel media by 3rd Party DC AS</w:t>
      </w:r>
    </w:p>
    <w:p w14:paraId="1C920085" w14:textId="77777777" w:rsidR="00C84EF3" w:rsidRDefault="00000000">
      <w:pPr>
        <w:pStyle w:val="B1"/>
        <w:rPr>
          <w:lang w:val="en-US" w:eastAsia="en-US"/>
        </w:rPr>
      </w:pPr>
      <w:r>
        <w:rPr>
          <w:lang w:val="en-US" w:eastAsia="en-US"/>
        </w:rPr>
        <w:t>1-3.</w:t>
      </w:r>
      <w:r>
        <w:rPr>
          <w:lang w:val="en-US" w:eastAsia="en-US"/>
        </w:rPr>
        <w:tab/>
        <w:t>The 3rd Party DC AS invokes the session modification API of the IMSEF to add data channel media into the specific session. Then the IMSEF invokes the session modification API of the DCSF-1 and the DCSF-1 invokes a session modification API of the IMS AS-1.</w:t>
      </w:r>
    </w:p>
    <w:p w14:paraId="282AAA09" w14:textId="77777777" w:rsidR="00C84EF3" w:rsidRDefault="00000000">
      <w:pPr>
        <w:pStyle w:val="B1"/>
        <w:rPr>
          <w:lang w:val="en-US" w:eastAsia="en-US"/>
        </w:rPr>
      </w:pPr>
      <w:r>
        <w:rPr>
          <w:lang w:val="en-US" w:eastAsia="en-US"/>
        </w:rPr>
        <w:t>4.</w:t>
      </w:r>
      <w:r>
        <w:rPr>
          <w:lang w:val="en-US" w:eastAsia="en-US"/>
        </w:rPr>
        <w:tab/>
        <w:t>The DCSF-1 indicates the IMS AS-1 to allocate bootstrap data channel resource on MF-1 for UE A in the specific session. Then the IMS AS-1 interacts with the MF-1 to allocate the DC resource.</w:t>
      </w:r>
    </w:p>
    <w:p w14:paraId="07C9EC32" w14:textId="77777777" w:rsidR="00C84EF3" w:rsidRDefault="00000000">
      <w:pPr>
        <w:pStyle w:val="B1"/>
        <w:rPr>
          <w:lang w:val="en-US" w:eastAsia="en-US"/>
        </w:rPr>
      </w:pPr>
      <w:r>
        <w:rPr>
          <w:lang w:val="en-US" w:eastAsia="en-US"/>
        </w:rPr>
        <w:lastRenderedPageBreak/>
        <w:t>5.</w:t>
      </w:r>
      <w:r>
        <w:rPr>
          <w:lang w:val="en-US" w:eastAsia="en-US"/>
        </w:rPr>
        <w:tab/>
        <w:t>The IMS AS-1 sends to UE A through IMS Core-1 an re-INVITE request, in the SDP of which a bootstrap data channel media is added. UE A returns 200 OK with its SDP answer of audio, video and the added data channel media. Then the IMS AS-1 returns an ACK request.</w:t>
      </w:r>
    </w:p>
    <w:p w14:paraId="6876F43B" w14:textId="77777777" w:rsidR="00C84EF3" w:rsidRDefault="00000000">
      <w:pPr>
        <w:pStyle w:val="B1"/>
        <w:rPr>
          <w:lang w:val="en-US" w:eastAsia="en-US"/>
        </w:rPr>
      </w:pPr>
      <w:r>
        <w:rPr>
          <w:lang w:val="en-US" w:eastAsia="en-US"/>
        </w:rPr>
        <w:t>6-7.</w:t>
      </w:r>
      <w:r>
        <w:rPr>
          <w:lang w:val="en-US" w:eastAsia="en-US"/>
        </w:rPr>
        <w:tab/>
        <w:t>The IMS AS-1 notifies the DCSF-1 of the media change event. Then the DCSF-1 indicates the IMS AS-1 to update BDC resource on the MF-1 for UE A in the specific session and the IMS AS-1 interacts with the MF-1 to update the BDC resource.</w:t>
      </w:r>
    </w:p>
    <w:p w14:paraId="368472DF" w14:textId="77777777" w:rsidR="00C84EF3" w:rsidRDefault="00000000">
      <w:pPr>
        <w:rPr>
          <w:lang w:val="en-US" w:eastAsia="en-US"/>
        </w:rPr>
      </w:pPr>
      <w:r>
        <w:rPr>
          <w:lang w:val="en-US" w:eastAsia="en-US"/>
        </w:rPr>
        <w:t>Until now, the bootstrap data channel between the MF-1 and UE A can be established.</w:t>
      </w:r>
    </w:p>
    <w:p w14:paraId="12379D05" w14:textId="77777777" w:rsidR="00C84EF3" w:rsidRDefault="00000000">
      <w:pPr>
        <w:pStyle w:val="B1"/>
        <w:rPr>
          <w:lang w:val="en-US" w:eastAsia="en-US"/>
        </w:rPr>
      </w:pPr>
      <w:r>
        <w:rPr>
          <w:lang w:val="en-US" w:eastAsia="en-US"/>
        </w:rPr>
        <w:t>8.</w:t>
      </w:r>
      <w:r>
        <w:rPr>
          <w:lang w:val="en-US" w:eastAsia="en-US"/>
        </w:rPr>
        <w:tab/>
        <w:t>The DCSF-1 indicates the IMS AS-1 to allocate bootstrap data channel resource on MF-1 for UE B in the specific session. Then the IMS AS-1 interacts with the MF-1 to allocate the DC resource.</w:t>
      </w:r>
    </w:p>
    <w:p w14:paraId="7A8F91A5" w14:textId="77777777" w:rsidR="00C84EF3" w:rsidRDefault="00000000">
      <w:pPr>
        <w:pStyle w:val="B1"/>
        <w:rPr>
          <w:lang w:val="en-US" w:eastAsia="en-US"/>
        </w:rPr>
      </w:pPr>
      <w:r>
        <w:rPr>
          <w:lang w:val="en-US" w:eastAsia="en-US"/>
        </w:rPr>
        <w:t>9.</w:t>
      </w:r>
      <w:r>
        <w:rPr>
          <w:lang w:val="en-US" w:eastAsia="en-US"/>
        </w:rPr>
        <w:tab/>
        <w:t>The IMS AS-1 sends to UE A through IMS Core-1 an re-INVITE request, in the SDP of which a bootstrap data channel media is added. UE A returns 200 OK with its SDP answer of audio, video and the added data channel media. Then the IMS AS-1 returns an ACK request.</w:t>
      </w:r>
    </w:p>
    <w:p w14:paraId="70D3560F" w14:textId="77777777" w:rsidR="00C84EF3" w:rsidRDefault="00000000">
      <w:pPr>
        <w:pStyle w:val="B1"/>
        <w:rPr>
          <w:lang w:val="en-US" w:eastAsia="en-US"/>
        </w:rPr>
      </w:pPr>
      <w:r>
        <w:rPr>
          <w:lang w:val="en-US" w:eastAsia="en-US"/>
        </w:rPr>
        <w:t>10-11.</w:t>
      </w:r>
      <w:r>
        <w:rPr>
          <w:lang w:val="en-US" w:eastAsia="en-US"/>
        </w:rPr>
        <w:tab/>
        <w:t>The IMS AS-1 notifies the DCSF-1 of the media change event. Then the DCSF-1 indicates the IMS AS-1 to update BDC resource on the MF-1 for UE B in the specific session and the IMS AS-1 interacts with the MF-1 to update the BDC resource.</w:t>
      </w:r>
    </w:p>
    <w:p w14:paraId="769965AC" w14:textId="77777777" w:rsidR="00C84EF3" w:rsidRDefault="00000000">
      <w:pPr>
        <w:pStyle w:val="B1"/>
        <w:rPr>
          <w:lang w:val="en-US" w:eastAsia="en-US"/>
        </w:rPr>
      </w:pPr>
      <w:r>
        <w:rPr>
          <w:lang w:val="en-US" w:eastAsia="en-US"/>
        </w:rPr>
        <w:t>12-13.</w:t>
      </w:r>
      <w:r>
        <w:rPr>
          <w:lang w:val="en-US" w:eastAsia="en-US"/>
        </w:rPr>
        <w:tab/>
        <w:t>The DCSF-1 notifies the IMSEF of the session change event and the IMSEF returns a successful response. The IMSEF notifies the 3rd Party DC AS of the session change event and the 3rd Party DC AS returns a successful response.</w:t>
      </w:r>
    </w:p>
    <w:p w14:paraId="75DE6ACC" w14:textId="77777777" w:rsidR="00C84EF3" w:rsidRDefault="00000000">
      <w:pPr>
        <w:pStyle w:val="Heading3"/>
        <w:rPr>
          <w:lang w:eastAsia="zh-CN"/>
        </w:rPr>
      </w:pPr>
      <w:bookmarkStart w:id="486" w:name="_Toc157759472"/>
      <w:bookmarkStart w:id="487" w:name="_Toc160808745"/>
      <w:bookmarkStart w:id="488" w:name="_Toc16463"/>
      <w:bookmarkStart w:id="489" w:name="_Toc15226"/>
      <w:bookmarkStart w:id="490" w:name="_Toc168576526"/>
      <w:r>
        <w:rPr>
          <w:rFonts w:hint="eastAsia"/>
          <w:lang w:eastAsia="zh-CN"/>
        </w:rPr>
        <w:t>6.6</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486"/>
      <w:bookmarkEnd w:id="487"/>
      <w:bookmarkEnd w:id="488"/>
      <w:bookmarkEnd w:id="489"/>
      <w:bookmarkEnd w:id="490"/>
    </w:p>
    <w:p w14:paraId="70B402ED" w14:textId="77777777" w:rsidR="00C84EF3" w:rsidRDefault="00000000">
      <w:pPr>
        <w:rPr>
          <w:rFonts w:eastAsia="DengXian"/>
          <w:b/>
          <w:bCs/>
          <w:lang w:eastAsia="zh-CN"/>
        </w:rPr>
      </w:pPr>
      <w:r>
        <w:rPr>
          <w:rFonts w:eastAsia="DengXian"/>
          <w:b/>
          <w:bCs/>
          <w:lang w:eastAsia="zh-CN"/>
        </w:rPr>
        <w:t>MMTel AS:</w:t>
      </w:r>
    </w:p>
    <w:p w14:paraId="44E130D0" w14:textId="77777777" w:rsidR="00C84EF3" w:rsidRDefault="00000000">
      <w:pPr>
        <w:pStyle w:val="B1"/>
        <w:rPr>
          <w:rFonts w:eastAsia="DengXian"/>
          <w:lang w:eastAsia="zh-CN"/>
        </w:rPr>
      </w:pPr>
      <w:r>
        <w:rPr>
          <w:rFonts w:eastAsia="DengXian"/>
          <w:lang w:eastAsia="zh-CN"/>
        </w:rPr>
        <w:t>-</w:t>
      </w:r>
      <w:r>
        <w:rPr>
          <w:rFonts w:eastAsia="DengXian"/>
          <w:lang w:eastAsia="zh-CN"/>
        </w:rPr>
        <w:tab/>
        <w:t>Support IMS session handling with data channel media under the control of the DCSF, such as initiating, continuing, modifying, terminating and querying an IMS session and playing tones in an IMS session. The data channel media can be carried in the initial INVITE or be added at the subsequent stage.</w:t>
      </w:r>
    </w:p>
    <w:p w14:paraId="0E1A7900" w14:textId="77777777" w:rsidR="00C84EF3" w:rsidRDefault="00000000">
      <w:pPr>
        <w:pStyle w:val="B1"/>
        <w:rPr>
          <w:rFonts w:eastAsia="DengXian"/>
          <w:lang w:eastAsia="zh-CN"/>
        </w:rPr>
      </w:pPr>
      <w:r>
        <w:rPr>
          <w:rFonts w:eastAsia="DengXian"/>
          <w:lang w:eastAsia="zh-CN"/>
        </w:rPr>
        <w:t>-</w:t>
      </w:r>
      <w:r>
        <w:rPr>
          <w:rFonts w:eastAsia="DengXian"/>
          <w:lang w:eastAsia="zh-CN"/>
        </w:rPr>
        <w:tab/>
        <w:t>Support session event notification to the DCSF.</w:t>
      </w:r>
    </w:p>
    <w:p w14:paraId="28A0BBE2" w14:textId="77777777" w:rsidR="00C84EF3" w:rsidRDefault="00000000">
      <w:pPr>
        <w:rPr>
          <w:rFonts w:eastAsia="DengXian"/>
          <w:b/>
          <w:bCs/>
          <w:lang w:eastAsia="zh-CN"/>
        </w:rPr>
      </w:pPr>
      <w:r>
        <w:rPr>
          <w:rFonts w:eastAsia="DengXian"/>
          <w:b/>
          <w:bCs/>
          <w:lang w:eastAsia="zh-CN"/>
        </w:rPr>
        <w:t>DCSF:</w:t>
      </w:r>
    </w:p>
    <w:p w14:paraId="3954A07F" w14:textId="77777777" w:rsidR="00C84EF3" w:rsidRDefault="00000000">
      <w:pPr>
        <w:pStyle w:val="B1"/>
        <w:rPr>
          <w:rFonts w:eastAsia="DengXian"/>
          <w:lang w:eastAsia="zh-CN"/>
        </w:rPr>
      </w:pPr>
      <w:r>
        <w:rPr>
          <w:rFonts w:eastAsia="DengXian"/>
          <w:lang w:eastAsia="zh-CN"/>
        </w:rPr>
        <w:t>-</w:t>
      </w:r>
      <w:r>
        <w:rPr>
          <w:rFonts w:eastAsia="DengXian"/>
          <w:lang w:eastAsia="zh-CN"/>
        </w:rPr>
        <w:tab/>
        <w:t>Support initiation, modification and termination of an IMS session with data channel media according to the request from the IMSEF. The data channel media can be added when the session is established.</w:t>
      </w:r>
    </w:p>
    <w:p w14:paraId="7E9E0857" w14:textId="77777777" w:rsidR="00C84EF3" w:rsidRDefault="00000000">
      <w:pPr>
        <w:pStyle w:val="B1"/>
        <w:rPr>
          <w:rFonts w:eastAsia="DengXian"/>
          <w:lang w:eastAsia="zh-CN"/>
        </w:rPr>
      </w:pPr>
      <w:r>
        <w:rPr>
          <w:rFonts w:eastAsia="DengXian"/>
          <w:lang w:eastAsia="zh-CN"/>
        </w:rPr>
        <w:t>-</w:t>
      </w:r>
      <w:r>
        <w:rPr>
          <w:rFonts w:eastAsia="DengXian"/>
          <w:lang w:eastAsia="zh-CN"/>
        </w:rPr>
        <w:tab/>
        <w:t>Support session event notification to the IMSEF.</w:t>
      </w:r>
    </w:p>
    <w:p w14:paraId="0FB2FA81" w14:textId="77777777" w:rsidR="00C84EF3" w:rsidRDefault="00000000">
      <w:pPr>
        <w:pStyle w:val="Heading2"/>
        <w:rPr>
          <w:lang w:eastAsia="zh-CN"/>
        </w:rPr>
      </w:pPr>
      <w:bookmarkStart w:id="491" w:name="_Toc157759473"/>
      <w:bookmarkStart w:id="492" w:name="_Toc160808746"/>
      <w:bookmarkStart w:id="493" w:name="_Toc15441"/>
      <w:bookmarkStart w:id="494" w:name="_Toc30025"/>
      <w:bookmarkStart w:id="495" w:name="_Toc168576527"/>
      <w:r>
        <w:rPr>
          <w:rFonts w:hint="eastAsia"/>
          <w:lang w:eastAsia="zh-CN"/>
        </w:rPr>
        <w:t>6.7</w:t>
      </w:r>
      <w:r>
        <w:rPr>
          <w:lang w:eastAsia="zh-CN"/>
        </w:rPr>
        <w:tab/>
        <w:t>Solution #</w:t>
      </w:r>
      <w:r>
        <w:rPr>
          <w:rFonts w:hint="eastAsia"/>
          <w:lang w:val="en-US" w:eastAsia="zh-CN"/>
        </w:rPr>
        <w:t>7</w:t>
      </w:r>
      <w:r>
        <w:rPr>
          <w:lang w:eastAsia="zh-CN"/>
        </w:rPr>
        <w:t xml:space="preserve">: Solution for IMS </w:t>
      </w:r>
      <w:r>
        <w:rPr>
          <w:lang w:eastAsia="ko-KR"/>
        </w:rPr>
        <w:t>capability exposure via DC3/DC4</w:t>
      </w:r>
      <w:bookmarkEnd w:id="491"/>
      <w:bookmarkEnd w:id="492"/>
      <w:bookmarkEnd w:id="493"/>
      <w:bookmarkEnd w:id="494"/>
      <w:bookmarkEnd w:id="495"/>
    </w:p>
    <w:p w14:paraId="6040D4F1" w14:textId="77777777" w:rsidR="00C84EF3" w:rsidRDefault="00000000">
      <w:pPr>
        <w:pStyle w:val="Heading3"/>
        <w:rPr>
          <w:lang w:eastAsia="zh-CN"/>
        </w:rPr>
      </w:pPr>
      <w:bookmarkStart w:id="496" w:name="_Toc157759474"/>
      <w:bookmarkStart w:id="497" w:name="_Toc160808747"/>
      <w:bookmarkStart w:id="498" w:name="_Toc18403"/>
      <w:bookmarkStart w:id="499" w:name="_Toc10212"/>
      <w:bookmarkStart w:id="500" w:name="_Toc168576528"/>
      <w:r>
        <w:rPr>
          <w:rFonts w:hint="eastAsia"/>
          <w:lang w:eastAsia="zh-CN"/>
        </w:rPr>
        <w:t>6.7</w:t>
      </w:r>
      <w:r>
        <w:rPr>
          <w:lang w:eastAsia="zh-CN"/>
        </w:rPr>
        <w:t>.1</w:t>
      </w:r>
      <w:r>
        <w:rPr>
          <w:lang w:eastAsia="zh-CN"/>
        </w:rPr>
        <w:tab/>
        <w:t>Description</w:t>
      </w:r>
      <w:bookmarkEnd w:id="496"/>
      <w:bookmarkEnd w:id="497"/>
      <w:bookmarkEnd w:id="498"/>
      <w:bookmarkEnd w:id="499"/>
      <w:bookmarkEnd w:id="500"/>
    </w:p>
    <w:p w14:paraId="32361697" w14:textId="2633E05B" w:rsidR="00C84EF3" w:rsidRDefault="00000000">
      <w:r>
        <w:t xml:space="preserve">The architecture to enable IMS capability exposure in the context of IMS data channel (DC) sessions is based on Figure AC.2.1-1 in clause AC.2.1 of </w:t>
      </w:r>
      <w:r w:rsidR="00B1194C">
        <w:t>TS 23.228 [</w:t>
      </w:r>
      <w:r>
        <w:t>5] and is depicted in Figure 6.7.1-1.</w:t>
      </w:r>
    </w:p>
    <w:p w14:paraId="600D6E0E" w14:textId="77777777" w:rsidR="00C84EF3" w:rsidRDefault="00000000">
      <w:pPr>
        <w:pStyle w:val="TH"/>
      </w:pPr>
      <w:r>
        <w:rPr>
          <w:lang w:eastAsia="en-US"/>
        </w:rPr>
        <w:object w:dxaOrig="7415" w:dyaOrig="5610" w14:anchorId="38B44AF9">
          <v:shape id="_x0000_i1054" type="#_x0000_t75" style="width:370.95pt;height:280.5pt" o:ole="">
            <v:imagedata r:id="rId19" o:title=""/>
          </v:shape>
          <o:OLEObject Type="Embed" ProgID="Visio.Drawing.11" ShapeID="_x0000_i1054" DrawAspect="Content" ObjectID="_1779513388" r:id="rId67"/>
        </w:object>
      </w:r>
    </w:p>
    <w:p w14:paraId="7E43E8B2" w14:textId="77777777" w:rsidR="00C84EF3" w:rsidRDefault="00000000">
      <w:pPr>
        <w:pStyle w:val="TF"/>
        <w:rPr>
          <w:rFonts w:eastAsia="SimSun"/>
        </w:rPr>
      </w:pPr>
      <w:r>
        <w:t xml:space="preserve">Figure </w:t>
      </w:r>
      <w:r>
        <w:rPr>
          <w:rFonts w:eastAsia="SimSun" w:hint="eastAsia"/>
        </w:rPr>
        <w:t>6.7</w:t>
      </w:r>
      <w:r>
        <w:t>.1-1: IMS capability exposure architecture</w:t>
      </w:r>
    </w:p>
    <w:p w14:paraId="0E42FE29" w14:textId="77777777" w:rsidR="00C84EF3" w:rsidRDefault="00000000">
      <w:r>
        <w:t>This solution defines the exposure of IMS capabilities related to DC session via DC3/DC4.</w:t>
      </w:r>
    </w:p>
    <w:p w14:paraId="3B1D2A5C" w14:textId="77777777" w:rsidR="00C84EF3" w:rsidRDefault="00000000">
      <w:pPr>
        <w:pStyle w:val="Heading4"/>
      </w:pPr>
      <w:bookmarkStart w:id="501" w:name="_Toc157759475"/>
      <w:bookmarkStart w:id="502" w:name="_Toc160808748"/>
      <w:bookmarkStart w:id="503" w:name="_Toc168576529"/>
      <w:r>
        <w:rPr>
          <w:rFonts w:eastAsia="SimSun" w:hint="eastAsia"/>
        </w:rPr>
        <w:t>6.7</w:t>
      </w:r>
      <w:r>
        <w:t>.1.1</w:t>
      </w:r>
      <w:r>
        <w:tab/>
        <w:t>Events to be exposed</w:t>
      </w:r>
      <w:bookmarkEnd w:id="501"/>
      <w:bookmarkEnd w:id="502"/>
      <w:r>
        <w:t xml:space="preserve"> over DC3/DC4</w:t>
      </w:r>
      <w:bookmarkEnd w:id="503"/>
    </w:p>
    <w:p w14:paraId="68EEDF7D" w14:textId="77777777" w:rsidR="00C84EF3" w:rsidRDefault="00000000">
      <w:r>
        <w:t xml:space="preserve">With this solution, there are two types of </w:t>
      </w:r>
      <w:r>
        <w:rPr>
          <w:rFonts w:eastAsia="SimSun" w:hint="eastAsia"/>
        </w:rPr>
        <w:t>events</w:t>
      </w:r>
      <w:r>
        <w:t>, which can be exposed via DC3/DC4 interfaces (see Figure 6.7.1-1) from DCSF to DCAS via Ndcsf services.</w:t>
      </w:r>
    </w:p>
    <w:p w14:paraId="2F00B6F9" w14:textId="77777777" w:rsidR="00C84EF3" w:rsidRDefault="00000000">
      <w:r>
        <w:t xml:space="preserve">The first type of </w:t>
      </w:r>
      <w:r>
        <w:rPr>
          <w:rFonts w:eastAsia="SimSun" w:hint="eastAsia"/>
        </w:rPr>
        <w:t>events</w:t>
      </w:r>
      <w:r>
        <w:t xml:space="preserve"> are call related events:</w:t>
      </w:r>
    </w:p>
    <w:p w14:paraId="49782BE6" w14:textId="77777777" w:rsidR="00C84EF3" w:rsidRDefault="00000000">
      <w:pPr>
        <w:pStyle w:val="B1"/>
      </w:pPr>
      <w:r>
        <w:t>-</w:t>
      </w:r>
      <w:r>
        <w:tab/>
        <w:t>establishing, updating, answering, terminating of IMS calls.</w:t>
      </w:r>
    </w:p>
    <w:p w14:paraId="2238EE4C" w14:textId="77777777" w:rsidR="00C84EF3" w:rsidRDefault="00000000">
      <w:r>
        <w:t>The second type of events are DC related events:</w:t>
      </w:r>
    </w:p>
    <w:p w14:paraId="7D1AA7FB" w14:textId="77777777" w:rsidR="00C84EF3" w:rsidRDefault="00000000">
      <w:pPr>
        <w:pStyle w:val="B1"/>
      </w:pPr>
      <w:r>
        <w:t>-</w:t>
      </w:r>
      <w:r>
        <w:tab/>
        <w:t>establishing, updating, terminating of bootstrap data channels;</w:t>
      </w:r>
    </w:p>
    <w:p w14:paraId="02AB483D" w14:textId="77777777" w:rsidR="00C84EF3" w:rsidRDefault="00000000">
      <w:pPr>
        <w:pStyle w:val="B1"/>
      </w:pPr>
      <w:r>
        <w:t>-</w:t>
      </w:r>
      <w:r>
        <w:tab/>
        <w:t>establishing, updating, terminating of (P2A, P2A2P, P2P) application data channels; and</w:t>
      </w:r>
    </w:p>
    <w:p w14:paraId="7FFF0FF7" w14:textId="77777777" w:rsidR="00C84EF3" w:rsidRDefault="00000000">
      <w:pPr>
        <w:pStyle w:val="B1"/>
      </w:pPr>
      <w:r>
        <w:t>-</w:t>
      </w:r>
      <w:r>
        <w:tab/>
        <w:t>downloading of an application via an existing bootstrap data channel.</w:t>
      </w:r>
    </w:p>
    <w:p w14:paraId="771485B1" w14:textId="77777777" w:rsidR="00C84EF3" w:rsidRDefault="00000000">
      <w:r>
        <w:t>To subscribe for an event, the DCAS provides the event type, user ID which includes Calling ID and/or Called ID, session ID, DC application binding information and DC identifier via DC3/DC4.</w:t>
      </w:r>
    </w:p>
    <w:p w14:paraId="6959DE18" w14:textId="77777777" w:rsidR="00C84EF3" w:rsidRDefault="00000000">
      <w:pPr>
        <w:pStyle w:val="Heading4"/>
      </w:pPr>
      <w:bookmarkStart w:id="504" w:name="_Toc157759476"/>
      <w:bookmarkStart w:id="505" w:name="_Toc160808749"/>
      <w:bookmarkStart w:id="506" w:name="_Toc168576530"/>
      <w:r>
        <w:rPr>
          <w:rFonts w:eastAsia="SimSun" w:hint="eastAsia"/>
        </w:rPr>
        <w:t>6.7</w:t>
      </w:r>
      <w:r>
        <w:t>.1.2</w:t>
      </w:r>
      <w:r>
        <w:tab/>
        <w:t>DC</w:t>
      </w:r>
      <w:r>
        <w:rPr>
          <w:rFonts w:eastAsia="SimSun" w:hint="eastAsia"/>
          <w:lang w:val="en-US" w:eastAsia="zh-CN"/>
        </w:rPr>
        <w:t xml:space="preserve"> </w:t>
      </w:r>
      <w:r>
        <w:t xml:space="preserve">AS requesting </w:t>
      </w:r>
      <w:r>
        <w:rPr>
          <w:rFonts w:eastAsia="SimSun" w:hint="eastAsia"/>
          <w:lang w:val="en-US" w:eastAsia="zh-CN"/>
        </w:rPr>
        <w:t xml:space="preserve">a </w:t>
      </w:r>
      <w:r>
        <w:t>service</w:t>
      </w:r>
      <w:bookmarkEnd w:id="504"/>
      <w:bookmarkEnd w:id="505"/>
      <w:r>
        <w:t xml:space="preserve"> over DC3/DC4</w:t>
      </w:r>
      <w:bookmarkEnd w:id="506"/>
    </w:p>
    <w:p w14:paraId="37AA363B" w14:textId="77777777" w:rsidR="00C84EF3" w:rsidRDefault="00000000">
      <w:r>
        <w:t>DCAS can request DC establishment, DC update, DC termination and DC application download via DC3/4. For that purpose, DCAS provides following information on DC3/DC4:</w:t>
      </w:r>
    </w:p>
    <w:p w14:paraId="17EF4469" w14:textId="77777777" w:rsidR="00C84EF3" w:rsidRDefault="00000000">
      <w:pPr>
        <w:pStyle w:val="B1"/>
        <w:rPr>
          <w:rFonts w:eastAsia="SimSun"/>
        </w:rPr>
      </w:pPr>
      <w:bookmarkStart w:id="507" w:name="_Toc160808750"/>
      <w:bookmarkStart w:id="508" w:name="_Toc157759477"/>
      <w:r>
        <w:rPr>
          <w:rFonts w:eastAsia="SimSun"/>
        </w:rPr>
        <w:t>-</w:t>
      </w:r>
      <w:r>
        <w:rPr>
          <w:rFonts w:eastAsia="SimSun"/>
        </w:rPr>
        <w:tab/>
        <w:t>Type of DC, which can be P2A, P2A2P, P2P and bootstrap;</w:t>
      </w:r>
    </w:p>
    <w:p w14:paraId="512034DA" w14:textId="77777777" w:rsidR="00C84EF3" w:rsidRDefault="00000000">
      <w:pPr>
        <w:pStyle w:val="B1"/>
        <w:rPr>
          <w:rFonts w:eastAsia="SimSun"/>
        </w:rPr>
      </w:pPr>
      <w:r>
        <w:rPr>
          <w:rFonts w:eastAsia="SimSun"/>
        </w:rPr>
        <w:t>-</w:t>
      </w:r>
      <w:r>
        <w:rPr>
          <w:rFonts w:eastAsia="SimSun"/>
        </w:rPr>
        <w:tab/>
        <w:t>Action type, which can be establishment, update, termination, and download;</w:t>
      </w:r>
    </w:p>
    <w:p w14:paraId="5B987EB0" w14:textId="77777777" w:rsidR="00C84EF3" w:rsidRDefault="00000000">
      <w:pPr>
        <w:pStyle w:val="EditorsNote"/>
        <w:rPr>
          <w:rFonts w:eastAsia="SimSun"/>
        </w:rPr>
      </w:pPr>
      <w:r>
        <w:rPr>
          <w:rFonts w:eastAsia="SimSun"/>
        </w:rPr>
        <w:t>Editor's note:</w:t>
      </w:r>
      <w:r>
        <w:rPr>
          <w:rFonts w:eastAsia="SimSun"/>
        </w:rPr>
        <w:tab/>
        <w:t>There is currently no corresponding call flow about Action type, which can be establishment, update, termination, and download.</w:t>
      </w:r>
    </w:p>
    <w:p w14:paraId="04410A92" w14:textId="77777777" w:rsidR="00C84EF3" w:rsidRDefault="00000000">
      <w:pPr>
        <w:pStyle w:val="EditorsNote"/>
        <w:rPr>
          <w:rFonts w:eastAsia="SimSun"/>
        </w:rPr>
      </w:pPr>
      <w:r>
        <w:rPr>
          <w:rFonts w:eastAsia="SimSun"/>
        </w:rPr>
        <w:t>Editor's note:</w:t>
      </w:r>
      <w:r>
        <w:rPr>
          <w:rFonts w:eastAsia="SimSun"/>
        </w:rPr>
        <w:tab/>
        <w:t>Whether the Action type can include " download" depends on SA WG6 work.</w:t>
      </w:r>
    </w:p>
    <w:p w14:paraId="4E3F3457" w14:textId="77777777" w:rsidR="00C84EF3" w:rsidRDefault="00000000">
      <w:pPr>
        <w:pStyle w:val="B1"/>
        <w:rPr>
          <w:rFonts w:eastAsia="SimSun"/>
        </w:rPr>
      </w:pPr>
      <w:r>
        <w:rPr>
          <w:rFonts w:eastAsia="SimSun"/>
        </w:rPr>
        <w:t>-</w:t>
      </w:r>
      <w:r>
        <w:rPr>
          <w:rFonts w:eastAsia="SimSun"/>
        </w:rPr>
        <w:tab/>
        <w:t>DC application binding information;</w:t>
      </w:r>
    </w:p>
    <w:p w14:paraId="69C7DB60" w14:textId="77777777" w:rsidR="00C84EF3" w:rsidRDefault="00000000">
      <w:pPr>
        <w:pStyle w:val="B1"/>
        <w:rPr>
          <w:rFonts w:eastAsia="SimSun"/>
        </w:rPr>
      </w:pPr>
      <w:r>
        <w:rPr>
          <w:rFonts w:eastAsia="SimSun"/>
        </w:rPr>
        <w:lastRenderedPageBreak/>
        <w:t>-</w:t>
      </w:r>
      <w:r>
        <w:rPr>
          <w:rFonts w:eastAsia="SimSun"/>
        </w:rPr>
        <w:tab/>
        <w:t>User ID which includes Calling ID and/or Called ID;</w:t>
      </w:r>
    </w:p>
    <w:p w14:paraId="3337CFB0" w14:textId="77777777" w:rsidR="00C84EF3" w:rsidRDefault="00000000">
      <w:pPr>
        <w:pStyle w:val="B1"/>
        <w:rPr>
          <w:rFonts w:eastAsia="SimSun"/>
        </w:rPr>
      </w:pPr>
      <w:r>
        <w:rPr>
          <w:rFonts w:eastAsia="SimSun"/>
        </w:rPr>
        <w:t>-</w:t>
      </w:r>
      <w:r>
        <w:rPr>
          <w:rFonts w:eastAsia="SimSun"/>
        </w:rPr>
        <w:tab/>
        <w:t>Session ID which the DC application apply to; and</w:t>
      </w:r>
    </w:p>
    <w:p w14:paraId="7F27564B" w14:textId="77777777" w:rsidR="00C84EF3" w:rsidRDefault="00000000">
      <w:pPr>
        <w:pStyle w:val="B1"/>
        <w:rPr>
          <w:rFonts w:eastAsia="SimSun"/>
        </w:rPr>
      </w:pPr>
      <w:r>
        <w:rPr>
          <w:rFonts w:eastAsia="SimSun"/>
        </w:rPr>
        <w:t>-</w:t>
      </w:r>
      <w:r>
        <w:rPr>
          <w:rFonts w:eastAsia="SimSun"/>
        </w:rPr>
        <w:tab/>
        <w:t>External DC identifier to determine a DC that is established, updated, or terminated.</w:t>
      </w:r>
    </w:p>
    <w:p w14:paraId="232686C4" w14:textId="77777777" w:rsidR="00C84EF3" w:rsidRDefault="00000000">
      <w:pPr>
        <w:pStyle w:val="Heading4"/>
      </w:pPr>
      <w:bookmarkStart w:id="509" w:name="_Toc168576531"/>
      <w:r>
        <w:rPr>
          <w:rFonts w:eastAsia="SimSun" w:hint="eastAsia"/>
        </w:rPr>
        <w:t>6.7</w:t>
      </w:r>
      <w:r>
        <w:t>.1.3</w:t>
      </w:r>
      <w:r>
        <w:tab/>
        <w:t>Information to be exposed</w:t>
      </w:r>
      <w:bookmarkEnd w:id="507"/>
      <w:bookmarkEnd w:id="508"/>
      <w:r>
        <w:t xml:space="preserve"> to the DCAS via DC3/DC4</w:t>
      </w:r>
      <w:bookmarkEnd w:id="509"/>
    </w:p>
    <w:p w14:paraId="180CC913" w14:textId="77777777" w:rsidR="00C84EF3" w:rsidRDefault="00000000">
      <w:r>
        <w:t>One Ndcsf service can provide session control capabilities (e.g. Ndcsf_dc_session_control). This service allows DCAS to create a DC session and take control on DC session via DCSF.</w:t>
      </w:r>
    </w:p>
    <w:p w14:paraId="3D8A9666" w14:textId="77777777" w:rsidR="00C84EF3" w:rsidRDefault="00000000">
      <w:r>
        <w:t>DCSF can return to DCAS the following information on DC3/DC4:</w:t>
      </w:r>
    </w:p>
    <w:p w14:paraId="08B89F40" w14:textId="77777777" w:rsidR="00C84EF3" w:rsidRDefault="00000000">
      <w:pPr>
        <w:pStyle w:val="B1"/>
      </w:pPr>
      <w:r>
        <w:t>-</w:t>
      </w:r>
      <w:r>
        <w:tab/>
        <w:t>response code (success or failure);</w:t>
      </w:r>
    </w:p>
    <w:p w14:paraId="2DC205B6" w14:textId="77777777" w:rsidR="00C84EF3" w:rsidRDefault="00000000">
      <w:pPr>
        <w:pStyle w:val="B1"/>
      </w:pPr>
      <w:r>
        <w:t>-</w:t>
      </w:r>
      <w:r>
        <w:tab/>
        <w:t>other information, e.g. session identifier (session ID), IP address of the UE, location, MDC2 identifier, user identifier (user ID), P-Visited-Network-ID (PVNI), DC identifier, Call ID which can be used to determine a DC uniquely;</w:t>
      </w:r>
    </w:p>
    <w:p w14:paraId="0761D815" w14:textId="77777777" w:rsidR="00C84EF3" w:rsidRDefault="00000000">
      <w:pPr>
        <w:pStyle w:val="B1"/>
      </w:pPr>
      <w:r>
        <w:t>-</w:t>
      </w:r>
      <w:r>
        <w:tab/>
        <w:t>notifications to the reported events (DC establishment/termination, downloaded DC application, IMS event exposure).</w:t>
      </w:r>
    </w:p>
    <w:p w14:paraId="4FAB639C" w14:textId="77777777" w:rsidR="00C84EF3" w:rsidRDefault="00000000">
      <w:pPr>
        <w:pStyle w:val="Heading3"/>
      </w:pPr>
      <w:bookmarkStart w:id="510" w:name="_Toc157759478"/>
      <w:bookmarkStart w:id="511" w:name="_Toc160808751"/>
      <w:bookmarkStart w:id="512" w:name="_Toc14384"/>
      <w:bookmarkStart w:id="513" w:name="_Toc7379"/>
      <w:bookmarkStart w:id="514" w:name="_Toc168576532"/>
      <w:r>
        <w:rPr>
          <w:rFonts w:eastAsia="SimSun" w:hint="eastAsia"/>
          <w:lang w:eastAsia="zh-CN"/>
        </w:rPr>
        <w:t>6.7</w:t>
      </w:r>
      <w:r>
        <w:t>.2</w:t>
      </w:r>
      <w:r>
        <w:tab/>
        <w:t>Procedures</w:t>
      </w:r>
      <w:bookmarkEnd w:id="510"/>
      <w:bookmarkEnd w:id="511"/>
      <w:bookmarkEnd w:id="512"/>
      <w:bookmarkEnd w:id="513"/>
      <w:bookmarkEnd w:id="514"/>
    </w:p>
    <w:p w14:paraId="7D194A89" w14:textId="77777777" w:rsidR="00C84EF3" w:rsidRDefault="00000000">
      <w:pPr>
        <w:pStyle w:val="Heading4"/>
      </w:pPr>
      <w:bookmarkStart w:id="515" w:name="_Toc157759479"/>
      <w:bookmarkStart w:id="516" w:name="_Toc160808752"/>
      <w:bookmarkStart w:id="517" w:name="_Toc168576533"/>
      <w:r>
        <w:rPr>
          <w:rFonts w:eastAsia="SimSun" w:hint="eastAsia"/>
          <w:lang w:eastAsia="zh-CN"/>
        </w:rPr>
        <w:t>6.7</w:t>
      </w:r>
      <w:r>
        <w:t>.2.1</w:t>
      </w:r>
      <w:r>
        <w:tab/>
      </w:r>
      <w:bookmarkEnd w:id="515"/>
      <w:bookmarkEnd w:id="516"/>
      <w:r>
        <w:t>Event Subscription and Notification</w:t>
      </w:r>
      <w:bookmarkEnd w:id="517"/>
    </w:p>
    <w:p w14:paraId="4E4D5511" w14:textId="77777777" w:rsidR="00C84EF3" w:rsidRDefault="00000000">
      <w:r>
        <w:t>By event subscription and event notification, all events (i.e. call and DC related events) are subscribed and notified via DCSF. The NEF or DC Application Server discovers first a DCSF to subscribe for call and DC related events. For DC related events, the subscription request and notification response are handled by the discovered DCSF. For call related events, the subscription request and notification response are forwarded to a discovered IMS AS and are handled by the discovered IMS AS. This can be realized in two different ways.</w:t>
      </w:r>
    </w:p>
    <w:p w14:paraId="07C54B37" w14:textId="77777777" w:rsidR="00C84EF3" w:rsidRDefault="00000000">
      <w:r>
        <w:t>Figure 6.7.2.1-1 depicts the call flow of the first approach, that both call and DC related events are subscribed and exposed via the same service.</w:t>
      </w:r>
    </w:p>
    <w:p w14:paraId="36E32EE2" w14:textId="77777777" w:rsidR="00C84EF3" w:rsidRDefault="00000000">
      <w:pPr>
        <w:pStyle w:val="TH"/>
      </w:pPr>
      <w:r>
        <w:object w:dxaOrig="9596" w:dyaOrig="7630" w14:anchorId="77ACF66A">
          <v:shape id="_x0000_i1055" type="#_x0000_t75" style="width:479.8pt;height:381.3pt" o:ole="">
            <v:imagedata r:id="rId68" o:title=""/>
          </v:shape>
          <o:OLEObject Type="Embed" ProgID="Visio.Drawing.15" ShapeID="_x0000_i1055" DrawAspect="Content" ObjectID="_1779513389" r:id="rId69"/>
        </w:object>
      </w:r>
    </w:p>
    <w:p w14:paraId="448A6CE4" w14:textId="77777777" w:rsidR="00C84EF3" w:rsidRDefault="00000000">
      <w:pPr>
        <w:pStyle w:val="TF"/>
        <w:rPr>
          <w:rFonts w:eastAsia="SimSun"/>
        </w:rPr>
      </w:pPr>
      <w:r>
        <w:t xml:space="preserve">Figure </w:t>
      </w:r>
      <w:r>
        <w:rPr>
          <w:rFonts w:eastAsia="SimSun" w:hint="eastAsia"/>
        </w:rPr>
        <w:t>6.7</w:t>
      </w:r>
      <w:r>
        <w:t xml:space="preserve">.2.1-1: Approach 1 </w:t>
      </w:r>
      <w:r>
        <w:rPr>
          <w:rFonts w:eastAsia="SimSun" w:hint="eastAsia"/>
        </w:rPr>
        <w:t>C</w:t>
      </w:r>
      <w:r>
        <w:t xml:space="preserve">all and DC related event subscription and exposure via </w:t>
      </w:r>
      <w:r>
        <w:rPr>
          <w:rFonts w:eastAsia="SimSun" w:hint="eastAsia"/>
        </w:rPr>
        <w:t>DCSF</w:t>
      </w:r>
    </w:p>
    <w:p w14:paraId="0D804A09" w14:textId="77777777" w:rsidR="00C84EF3" w:rsidRDefault="00000000">
      <w:r>
        <w:t>The steps in the call flow are as follows:</w:t>
      </w:r>
    </w:p>
    <w:p w14:paraId="0DA501A1" w14:textId="77777777" w:rsidR="00C84EF3" w:rsidRDefault="00000000">
      <w:pPr>
        <w:pStyle w:val="B1"/>
      </w:pPr>
      <w:r>
        <w:t>1.</w:t>
      </w:r>
      <w:r>
        <w:tab/>
        <w:t>IMS AS registers its addresses and potentially other information (e.g. event exposure capabilities) in the HSS for a given subscriber it is serving.</w:t>
      </w:r>
    </w:p>
    <w:p w14:paraId="0E3C4679" w14:textId="77777777" w:rsidR="00C84EF3" w:rsidRDefault="00000000">
      <w:pPr>
        <w:pStyle w:val="B1"/>
      </w:pPr>
      <w:r>
        <w:t>2.</w:t>
      </w:r>
      <w:r>
        <w:tab/>
        <w:t>Optionally, DCSF registers its NF Profile and capability information together with DCSF identity in the NRF. The DCSF identity can be a unique identifier or an IP address. As part of the capability information, a DCSF can e.g. provide user ID ranges and/or single events or type of events and exposure services it is capable to handle.</w:t>
      </w:r>
    </w:p>
    <w:p w14:paraId="39684049" w14:textId="77777777" w:rsidR="00C84EF3" w:rsidRDefault="00000000">
      <w:r>
        <w:t>If the subscription from the DC Application Server is via DC3, step 3a, 4a and 5a are performed:</w:t>
      </w:r>
    </w:p>
    <w:p w14:paraId="6F77106D" w14:textId="77777777" w:rsidR="00C84EF3" w:rsidRDefault="00000000">
      <w:pPr>
        <w:pStyle w:val="B1"/>
      </w:pPr>
      <w:r>
        <w:t>3a.</w:t>
      </w:r>
      <w:r>
        <w:tab/>
        <w:t>The DC Application Server sends an event subscription request to a NEF for an event subscription, with the event information included in the event subscription request.</w:t>
      </w:r>
    </w:p>
    <w:p w14:paraId="45BE129E" w14:textId="77777777" w:rsidR="00C84EF3" w:rsidRDefault="00000000">
      <w:pPr>
        <w:pStyle w:val="B1"/>
      </w:pPr>
      <w:r>
        <w:t>4a.</w:t>
      </w:r>
      <w:r>
        <w:tab/>
        <w:t>The NEF selects DCSF using the very same mechanism the IMS AS is supposed to use for selecting DCSF in Rel-18, to ensure that same DCSF is selected serving the particular user and handling the particular event. If step 2 is performed, another option is that the NEF sends a DCSF discovery request to NRF, the NRF selects the DCSF following the existing Rel-18 mechanism or based on the event information included in the event subscription request of the DC Application Server.</w:t>
      </w:r>
    </w:p>
    <w:p w14:paraId="27DD1C54" w14:textId="77777777" w:rsidR="00C84EF3" w:rsidRDefault="00000000">
      <w:pPr>
        <w:pStyle w:val="B1"/>
      </w:pPr>
      <w:r>
        <w:t>5a.</w:t>
      </w:r>
      <w:r>
        <w:tab/>
        <w:t>The NEF forwards the event subscription request to the selected DCSF.</w:t>
      </w:r>
    </w:p>
    <w:p w14:paraId="68948FB1" w14:textId="77777777" w:rsidR="00C84EF3" w:rsidRDefault="00000000">
      <w:r>
        <w:t>If the subscription from the DC Application Server is via DC4, step 3b and 5b are performed:</w:t>
      </w:r>
    </w:p>
    <w:p w14:paraId="26595697" w14:textId="77777777" w:rsidR="00C84EF3" w:rsidRDefault="00000000">
      <w:pPr>
        <w:pStyle w:val="B1"/>
      </w:pPr>
      <w:r>
        <w:t>3b.</w:t>
      </w:r>
      <w:r>
        <w:tab/>
        <w:t xml:space="preserve">The DC Application Server starts an DCSF selection. The DC Application Server selects DCSF using the very same mechanism the IMS AS is supposed to use for selecting DCSF in Rel-18, to ensure that same DCSF can be selected serving the particular user and handling the particular event. If step 2 is performed, another DCSF selection option is that the DC Application Server sends a DCSF discovery request to an NRF, the NRF selects </w:t>
      </w:r>
      <w:r>
        <w:lastRenderedPageBreak/>
        <w:t>the DCSF following the existing Rel-18 mechanism or based on the event information of the event to be subscribed.</w:t>
      </w:r>
    </w:p>
    <w:p w14:paraId="4C5B97CD" w14:textId="77777777" w:rsidR="00C84EF3" w:rsidRDefault="00000000">
      <w:pPr>
        <w:pStyle w:val="B1"/>
      </w:pPr>
      <w:r>
        <w:t>5b.</w:t>
      </w:r>
      <w:r>
        <w:tab/>
        <w:t>If the subscription from the DC Application Server is via DC4, the DC Application Server sends the event subscription request to the selected DCSF.</w:t>
      </w:r>
    </w:p>
    <w:p w14:paraId="70DB6F1B" w14:textId="77777777" w:rsidR="00C84EF3" w:rsidRDefault="00000000">
      <w:r>
        <w:t>If the event to be subscribed is call-related event, the DCSF forwards the event subscription request to an IMS AS. Therefore, step 6-9 should be applied.</w:t>
      </w:r>
    </w:p>
    <w:p w14:paraId="2D4264A2" w14:textId="77777777" w:rsidR="00C84EF3" w:rsidRDefault="00000000">
      <w:pPr>
        <w:pStyle w:val="B1"/>
      </w:pPr>
      <w:r>
        <w:t>6.</w:t>
      </w:r>
      <w:r>
        <w:tab/>
        <w:t>The DCSF retrieves the IMS AS from the HSS based on the registration information in step 1. If the user with the provided user ID is not registered yet in IMS, the HSS stores the event subscription request and informs the DCSF accordingly.</w:t>
      </w:r>
    </w:p>
    <w:p w14:paraId="671B5E36" w14:textId="77777777" w:rsidR="00C84EF3" w:rsidRDefault="00000000">
      <w:pPr>
        <w:pStyle w:val="B1"/>
      </w:pPr>
      <w:r>
        <w:t>7.</w:t>
      </w:r>
      <w:r>
        <w:tab/>
        <w:t>The selected IMS AS identity is replied to the DCSF.</w:t>
      </w:r>
    </w:p>
    <w:p w14:paraId="1FFA22C6" w14:textId="77777777" w:rsidR="00C84EF3" w:rsidRDefault="00000000">
      <w:pPr>
        <w:pStyle w:val="B1"/>
      </w:pPr>
      <w:r>
        <w:t>8.</w:t>
      </w:r>
      <w:r>
        <w:tab/>
        <w:t>The DCSF forwards the event subscription request to the selected IMS AS.</w:t>
      </w:r>
    </w:p>
    <w:p w14:paraId="5A14C1A5" w14:textId="77777777" w:rsidR="00C84EF3" w:rsidRDefault="00000000">
      <w:pPr>
        <w:pStyle w:val="B1"/>
      </w:pPr>
      <w:r>
        <w:t>9.</w:t>
      </w:r>
      <w:r>
        <w:tab/>
        <w:t>With a successful subscription, the IMS AS responses the DCSF.</w:t>
      </w:r>
    </w:p>
    <w:p w14:paraId="6955CE3A" w14:textId="77777777" w:rsidR="00C84EF3" w:rsidRDefault="00000000">
      <w:pPr>
        <w:pStyle w:val="B1"/>
      </w:pPr>
      <w:r>
        <w:t>10.</w:t>
      </w:r>
      <w:r>
        <w:tab/>
        <w:t>The DCSF the DC Application Server (via NEF) about the successful subscription.</w:t>
      </w:r>
    </w:p>
    <w:p w14:paraId="1BD56781" w14:textId="77777777" w:rsidR="00C84EF3" w:rsidRDefault="00000000">
      <w:r>
        <w:t>The subscribed event(s) are occurred.</w:t>
      </w:r>
    </w:p>
    <w:p w14:paraId="64F090EF" w14:textId="77777777" w:rsidR="00C84EF3" w:rsidRDefault="00000000">
      <w:pPr>
        <w:pStyle w:val="B1"/>
      </w:pPr>
      <w:r>
        <w:t>11.</w:t>
      </w:r>
      <w:r>
        <w:tab/>
        <w:t>The DCSF sends an DC-related event notification to the DC Application Server (via NEF). If the event is a call-related event, the IMS AS send the call-related event notification to the DCSF, and the DCSF forwards the notification to the DC Application Server (via NEF).</w:t>
      </w:r>
    </w:p>
    <w:p w14:paraId="7BF50F31" w14:textId="77777777" w:rsidR="00C84EF3" w:rsidRDefault="00000000">
      <w:pPr>
        <w:pStyle w:val="B1"/>
      </w:pPr>
      <w:r>
        <w:t>12.</w:t>
      </w:r>
      <w:r>
        <w:tab/>
        <w:t>The DC Application Server responses the DCSF (via NEF). If the event is a call-related event, the DCSF forwards the respond to the IMS AS.</w:t>
      </w:r>
    </w:p>
    <w:p w14:paraId="0354BA00" w14:textId="77777777" w:rsidR="00C84EF3" w:rsidRDefault="00000000">
      <w:pPr>
        <w:pStyle w:val="TH"/>
      </w:pPr>
      <w:r>
        <w:object w:dxaOrig="9586" w:dyaOrig="4105" w14:anchorId="4176370B">
          <v:shape id="_x0000_i1056" type="#_x0000_t75" style="width:479.8pt;height:205.05pt" o:ole="">
            <v:imagedata r:id="rId70" o:title=""/>
          </v:shape>
          <o:OLEObject Type="Embed" ProgID="Visio.Drawing.15" ShapeID="_x0000_i1056" DrawAspect="Content" ObjectID="_1779513390" r:id="rId71"/>
        </w:object>
      </w:r>
    </w:p>
    <w:p w14:paraId="64703464" w14:textId="77777777" w:rsidR="00C84EF3" w:rsidRDefault="00000000">
      <w:pPr>
        <w:pStyle w:val="TF"/>
        <w:rPr>
          <w:rFonts w:eastAsia="SimSun"/>
        </w:rPr>
      </w:pPr>
      <w:r>
        <w:t xml:space="preserve">Figure </w:t>
      </w:r>
      <w:r>
        <w:rPr>
          <w:rFonts w:eastAsia="SimSun" w:hint="eastAsia"/>
        </w:rPr>
        <w:t>6.7</w:t>
      </w:r>
      <w:r>
        <w:t>.2.1-2: Approach 2 Procedure of call and DC related event subscription and exposure via the separated service</w:t>
      </w:r>
    </w:p>
    <w:p w14:paraId="3F96C87B" w14:textId="77777777" w:rsidR="00C84EF3" w:rsidRDefault="00000000">
      <w:r>
        <w:t>The steps in the call flow are as follows:</w:t>
      </w:r>
    </w:p>
    <w:p w14:paraId="1695F399" w14:textId="77777777" w:rsidR="00C84EF3" w:rsidRDefault="00000000">
      <w:pPr>
        <w:pStyle w:val="B1"/>
      </w:pPr>
      <w:r>
        <w:t>1.</w:t>
      </w:r>
      <w:r>
        <w:tab/>
        <w:t>DC Application Server subscribes events for call related event exposure (through NEF) to IMS AS. The call related events are described in clause 6.7.1.1. DC Application Server can provide the information listed in clause 6.7.1.2 to invoke the exposure service. It is assumed that IMS AS has been registered at HSS, and NEF has fetched the IMS AS information from HSS.</w:t>
      </w:r>
    </w:p>
    <w:p w14:paraId="11AEF10D" w14:textId="77777777" w:rsidR="00C84EF3" w:rsidRDefault="00000000">
      <w:pPr>
        <w:pStyle w:val="EditorsNote"/>
      </w:pPr>
      <w:r>
        <w:t>Editor's note:</w:t>
      </w:r>
      <w:r>
        <w:tab/>
        <w:t>Which IMS AS is selected in step 1 is FFS.</w:t>
      </w:r>
    </w:p>
    <w:p w14:paraId="7F624999" w14:textId="77777777" w:rsidR="00C84EF3" w:rsidRDefault="00000000">
      <w:pPr>
        <w:pStyle w:val="B1"/>
      </w:pPr>
      <w:r>
        <w:t>2.</w:t>
      </w:r>
      <w:r>
        <w:tab/>
        <w:t>IMS AS responds to DC Application Server (through NEF), whether the call related event subscription is successful or not.</w:t>
      </w:r>
    </w:p>
    <w:p w14:paraId="78AE7687" w14:textId="77777777" w:rsidR="00C84EF3" w:rsidRDefault="00000000">
      <w:pPr>
        <w:pStyle w:val="B1"/>
      </w:pPr>
      <w:r>
        <w:lastRenderedPageBreak/>
        <w:t>3.</w:t>
      </w:r>
      <w:r>
        <w:tab/>
        <w:t>DC Application Server subscribes events for DC related event exposure (through NEF) via DC3/DC4 to DCSF. The DC related events are described in clause 6.7.1.1. DC Application Server can provide the information listed in clause 6.7.1.2 to invoke the exposure service.</w:t>
      </w:r>
    </w:p>
    <w:p w14:paraId="5806144D" w14:textId="77777777" w:rsidR="00C84EF3" w:rsidRDefault="00000000">
      <w:pPr>
        <w:pStyle w:val="EditorsNote"/>
      </w:pPr>
      <w:r>
        <w:t>Editor's note:</w:t>
      </w:r>
      <w:r>
        <w:tab/>
        <w:t>Which DCSF to be subscribed in step 3 is FFS.</w:t>
      </w:r>
    </w:p>
    <w:p w14:paraId="7C45A02A" w14:textId="77777777" w:rsidR="00C84EF3" w:rsidRDefault="00000000">
      <w:pPr>
        <w:pStyle w:val="B1"/>
      </w:pPr>
      <w:r>
        <w:t>4.</w:t>
      </w:r>
      <w:r>
        <w:tab/>
        <w:t>DCSF responds to DC Application Server (through NEF) via DC3/DC4, whether the DC related event subscription is successful or not.</w:t>
      </w:r>
    </w:p>
    <w:p w14:paraId="161E756E" w14:textId="77777777" w:rsidR="00C84EF3" w:rsidRDefault="00000000">
      <w:pPr>
        <w:pStyle w:val="B1"/>
      </w:pPr>
      <w:r>
        <w:t>5.</w:t>
      </w:r>
      <w:r>
        <w:tab/>
        <w:t>The subscribed event(s) are occurred.</w:t>
      </w:r>
    </w:p>
    <w:p w14:paraId="298BAE57" w14:textId="77777777" w:rsidR="00C84EF3" w:rsidRDefault="00000000">
      <w:pPr>
        <w:pStyle w:val="B1"/>
      </w:pPr>
      <w:r>
        <w:t>6.</w:t>
      </w:r>
      <w:r>
        <w:tab/>
        <w:t>Information about the subscribed call related events (listed in clause 6.7.1.3) is notified to DC Application Server (through NEF) from IMS AS.</w:t>
      </w:r>
    </w:p>
    <w:p w14:paraId="6EAC0DFA" w14:textId="77777777" w:rsidR="00C84EF3" w:rsidRDefault="00000000">
      <w:pPr>
        <w:pStyle w:val="B1"/>
      </w:pPr>
      <w:r>
        <w:t>7.</w:t>
      </w:r>
      <w:r>
        <w:tab/>
        <w:t>DC Application Server responds to IMS AS (through NEF).</w:t>
      </w:r>
    </w:p>
    <w:p w14:paraId="59A12FDF" w14:textId="77777777" w:rsidR="00C84EF3" w:rsidRDefault="00000000">
      <w:pPr>
        <w:pStyle w:val="B1"/>
      </w:pPr>
      <w:r>
        <w:t>8.</w:t>
      </w:r>
      <w:r>
        <w:tab/>
        <w:t>Information about the subscribed call related events (listed in clause 6.7.1.3) is notified to DC Application Server (through NEF) via DC3/DC4 from DCSF.</w:t>
      </w:r>
    </w:p>
    <w:p w14:paraId="17B66830" w14:textId="77777777" w:rsidR="00C84EF3" w:rsidRDefault="00000000">
      <w:pPr>
        <w:pStyle w:val="B1"/>
      </w:pPr>
      <w:r>
        <w:t>7.</w:t>
      </w:r>
      <w:r>
        <w:tab/>
        <w:t>DC Application Server responds to DCSF (through NEF) via DC3/DC4.</w:t>
      </w:r>
    </w:p>
    <w:p w14:paraId="4BC7BBAC" w14:textId="77777777" w:rsidR="00C84EF3" w:rsidRDefault="00000000">
      <w:pPr>
        <w:pStyle w:val="Heading4"/>
      </w:pPr>
      <w:bookmarkStart w:id="518" w:name="_Toc157759480"/>
      <w:bookmarkStart w:id="519" w:name="_Toc160808753"/>
      <w:bookmarkStart w:id="520" w:name="_Toc168576534"/>
      <w:r>
        <w:rPr>
          <w:rFonts w:eastAsia="SimSun" w:hint="eastAsia"/>
          <w:lang w:eastAsia="zh-CN"/>
        </w:rPr>
        <w:t>6.7</w:t>
      </w:r>
      <w:r>
        <w:t>.2.2</w:t>
      </w:r>
      <w:r>
        <w:tab/>
        <w:t>Person-to-Person (P2P) Application Data Channel Setup</w:t>
      </w:r>
      <w:bookmarkEnd w:id="518"/>
      <w:bookmarkEnd w:id="519"/>
      <w:bookmarkEnd w:id="520"/>
    </w:p>
    <w:p w14:paraId="4877A534" w14:textId="34A91A1E" w:rsidR="00C84EF3" w:rsidRDefault="00000000">
      <w:r>
        <w:t xml:space="preserve">Based on Figure AC.7.2.1-1 in clause AC.7.2.1 of </w:t>
      </w:r>
      <w:r w:rsidR="00B1194C">
        <w:t>TS 23.228 [</w:t>
      </w:r>
      <w:r>
        <w:t>5], Figure 6.7.2.2-1 depicts a call flow for establishing an Application Data Channel triggered by IMS capability exposure in a person to person use case.</w:t>
      </w:r>
    </w:p>
    <w:p w14:paraId="31098F10" w14:textId="77777777" w:rsidR="00C84EF3" w:rsidRDefault="00000000">
      <w:pPr>
        <w:pStyle w:val="TH"/>
      </w:pPr>
      <w:r>
        <w:object w:dxaOrig="9629" w:dyaOrig="8285" w14:anchorId="6F2A889F">
          <v:shape id="_x0000_i1057" type="#_x0000_t75" style="width:481.55pt;height:414.15pt" o:ole="">
            <v:imagedata r:id="rId72" o:title=""/>
          </v:shape>
          <o:OLEObject Type="Embed" ProgID="Visio.Drawing.15" ShapeID="_x0000_i1057" DrawAspect="Content" ObjectID="_1779513391" r:id="rId73"/>
        </w:object>
      </w:r>
    </w:p>
    <w:p w14:paraId="56C2241D" w14:textId="77777777" w:rsidR="00C84EF3" w:rsidRDefault="00000000">
      <w:pPr>
        <w:pStyle w:val="TF"/>
        <w:rPr>
          <w:rFonts w:eastAsia="SimSun"/>
          <w:lang w:eastAsia="zh-CN"/>
        </w:rPr>
      </w:pPr>
      <w:r>
        <w:t xml:space="preserve">Figure </w:t>
      </w:r>
      <w:r>
        <w:rPr>
          <w:rFonts w:eastAsia="SimSun" w:hint="eastAsia"/>
          <w:lang w:eastAsia="zh-CN"/>
        </w:rPr>
        <w:t>6.7</w:t>
      </w:r>
      <w:r>
        <w:t>.2.2-1: Person-to-Person (P2P) application data channel set up triggered by IMS capability exposure signalling procedure</w:t>
      </w:r>
    </w:p>
    <w:p w14:paraId="70F05B6D" w14:textId="77777777" w:rsidR="00C84EF3" w:rsidRDefault="00000000">
      <w:r>
        <w:t>The steps in the call flow are as follows:</w:t>
      </w:r>
    </w:p>
    <w:p w14:paraId="4FF05E35" w14:textId="77777777" w:rsidR="00C84EF3" w:rsidRDefault="00000000">
      <w:pPr>
        <w:pStyle w:val="B1"/>
      </w:pPr>
      <w:r>
        <w:t>1.</w:t>
      </w:r>
      <w:r>
        <w:tab/>
        <w:t>Event subscribed and exposed following the procedure described in clause 6.7.2.1. The event can be, e.g. an application has been downloaded to UE#1. This step is optional.</w:t>
      </w:r>
    </w:p>
    <w:p w14:paraId="535AE999" w14:textId="77777777" w:rsidR="00C84EF3" w:rsidRDefault="00000000">
      <w:pPr>
        <w:pStyle w:val="B1"/>
      </w:pPr>
      <w:r>
        <w:t>2.</w:t>
      </w:r>
      <w:r>
        <w:tab/>
        <w:t>DC Application Server requests IMS AS to establish a data channel with session ID, user IDs, binding information, through (NEF and) DCSF.</w:t>
      </w:r>
    </w:p>
    <w:p w14:paraId="61C08452" w14:textId="77777777" w:rsidR="00C84EF3" w:rsidRDefault="00000000">
      <w:pPr>
        <w:pStyle w:val="EditorsNote"/>
      </w:pPr>
      <w:r>
        <w:t>Editor's note:</w:t>
      </w:r>
      <w:r>
        <w:tab/>
        <w:t>The service to trigger channel establishment is FFS.</w:t>
      </w:r>
    </w:p>
    <w:p w14:paraId="31A133A7" w14:textId="77777777" w:rsidR="00C84EF3" w:rsidRDefault="00000000">
      <w:pPr>
        <w:pStyle w:val="B1"/>
      </w:pPr>
      <w:r>
        <w:t>3.</w:t>
      </w:r>
      <w:r>
        <w:tab/>
        <w:t>IMS AS determines whether the media change request event should be notified to a DCSF and selects a DCSF.</w:t>
      </w:r>
    </w:p>
    <w:p w14:paraId="10475CCC" w14:textId="77777777" w:rsidR="00C84EF3" w:rsidRDefault="00000000">
      <w:pPr>
        <w:pStyle w:val="B1"/>
      </w:pPr>
      <w:r>
        <w:t>4.</w:t>
      </w:r>
      <w:r>
        <w:tab/>
        <w:t>IMS AS notifies the DCSF of the media change request event.</w:t>
      </w:r>
    </w:p>
    <w:p w14:paraId="1CBFAA65" w14:textId="77777777" w:rsidR="00C84EF3" w:rsidRDefault="00000000">
      <w:pPr>
        <w:pStyle w:val="B1"/>
      </w:pPr>
      <w:r>
        <w:t>5.</w:t>
      </w:r>
      <w:r>
        <w:tab/>
        <w:t>The DCSF determines the DC control policy.</w:t>
      </w:r>
    </w:p>
    <w:p w14:paraId="7FF8A593" w14:textId="77777777" w:rsidR="00C84EF3" w:rsidRDefault="00000000">
      <w:pPr>
        <w:pStyle w:val="B1"/>
      </w:pPr>
      <w:r>
        <w:t>6.</w:t>
      </w:r>
      <w:r>
        <w:tab/>
        <w:t>The DCSF responds to the notification received in step 4.</w:t>
      </w:r>
    </w:p>
    <w:p w14:paraId="00F50426" w14:textId="77777777" w:rsidR="00C84EF3" w:rsidRDefault="00000000">
      <w:pPr>
        <w:pStyle w:val="B1"/>
      </w:pPr>
      <w:r>
        <w:t>7.</w:t>
      </w:r>
      <w:r>
        <w:tab/>
        <w:t>IM AS starts IMS DC negotiation with UE#1 and UE#2.</w:t>
      </w:r>
    </w:p>
    <w:p w14:paraId="52ACD023" w14:textId="77777777" w:rsidR="00C84EF3" w:rsidRDefault="00000000">
      <w:pPr>
        <w:pStyle w:val="B1"/>
      </w:pPr>
      <w:r>
        <w:t>8.</w:t>
      </w:r>
      <w:r>
        <w:tab/>
        <w:t>IMS IM AS sends a SIP reINVITE request to I/S-CSCF.</w:t>
      </w:r>
    </w:p>
    <w:p w14:paraId="4AB9C09B" w14:textId="77777777" w:rsidR="00C84EF3" w:rsidRDefault="00000000">
      <w:pPr>
        <w:pStyle w:val="B1"/>
      </w:pPr>
      <w:r>
        <w:t>9.</w:t>
      </w:r>
      <w:r>
        <w:tab/>
        <w:t>I/S-CSCF sends the SIP reINVITE request to Terminating Network/UE#2.</w:t>
      </w:r>
    </w:p>
    <w:p w14:paraId="531EE335" w14:textId="77777777" w:rsidR="00C84EF3" w:rsidRDefault="00000000">
      <w:pPr>
        <w:pStyle w:val="B1"/>
      </w:pPr>
      <w:r>
        <w:t>10.</w:t>
      </w:r>
      <w:r>
        <w:tab/>
        <w:t>Terminating Network/UE#2 responds a SIP 200 OK with audio/video SDP offer to I/S-CSCF.</w:t>
      </w:r>
    </w:p>
    <w:p w14:paraId="62FF4D7B" w14:textId="77777777" w:rsidR="00C84EF3" w:rsidRDefault="00000000">
      <w:pPr>
        <w:pStyle w:val="B1"/>
      </w:pPr>
      <w:r>
        <w:lastRenderedPageBreak/>
        <w:t>11.</w:t>
      </w:r>
      <w:r>
        <w:tab/>
        <w:t>I/S-CSCF sends the SIP 200 OK with audio/video SDP offer to IMS AS.</w:t>
      </w:r>
    </w:p>
    <w:p w14:paraId="774C50BB" w14:textId="77777777" w:rsidR="00C84EF3" w:rsidRDefault="00000000">
      <w:pPr>
        <w:pStyle w:val="B1"/>
      </w:pPr>
      <w:r>
        <w:t>12.</w:t>
      </w:r>
      <w:r>
        <w:tab/>
        <w:t>IMS AS sends a SIP reINVITE request with audio/video, application DC SDP offer to UE#1, through I/S-CSCF and P-CSCF.</w:t>
      </w:r>
    </w:p>
    <w:p w14:paraId="45C20919" w14:textId="77777777" w:rsidR="00C84EF3" w:rsidRDefault="00000000">
      <w:pPr>
        <w:pStyle w:val="B1"/>
      </w:pPr>
      <w:r>
        <w:t>13.</w:t>
      </w:r>
      <w:r>
        <w:tab/>
        <w:t>UE#1 responds a SIP 200 OK with audio/video, application DC SDP offer to IMS AS, through P-CSCF and I/S-CSCF.</w:t>
      </w:r>
    </w:p>
    <w:p w14:paraId="3FE3E4F7" w14:textId="77777777" w:rsidR="00C84EF3" w:rsidRDefault="00000000">
      <w:pPr>
        <w:pStyle w:val="B1"/>
      </w:pPr>
      <w:r>
        <w:t>14.5IMS AS notifies DCSF of the successful media change, with session ID and a list of media information.</w:t>
      </w:r>
    </w:p>
    <w:p w14:paraId="24D3AC40" w14:textId="77777777" w:rsidR="00C84EF3" w:rsidRDefault="00000000">
      <w:pPr>
        <w:pStyle w:val="B1"/>
      </w:pPr>
      <w:r>
        <w:t>15.</w:t>
      </w:r>
      <w:r>
        <w:tab/>
        <w:t>DCSF responds IMS AS.</w:t>
      </w:r>
    </w:p>
    <w:p w14:paraId="6783E8E4" w14:textId="77777777" w:rsidR="00C84EF3" w:rsidRDefault="00000000">
      <w:pPr>
        <w:pStyle w:val="B1"/>
      </w:pPr>
      <w:r>
        <w:t>16.</w:t>
      </w:r>
      <w:r>
        <w:tab/>
        <w:t>IMS AS sends a SIP ACK with audio/video SDP answer to I/S-CSCF.</w:t>
      </w:r>
    </w:p>
    <w:p w14:paraId="4A8A6445" w14:textId="77777777" w:rsidR="00C84EF3" w:rsidRDefault="00000000">
      <w:pPr>
        <w:pStyle w:val="B1"/>
      </w:pPr>
      <w:r>
        <w:t>17.</w:t>
      </w:r>
      <w:r>
        <w:tab/>
        <w:t xml:space="preserve">I/S-CSCF sends the SIP ACK with audio/video SDP answer to </w:t>
      </w:r>
      <w:r>
        <w:rPr>
          <w:rFonts w:eastAsia="SimSun" w:hint="eastAsia"/>
          <w:lang w:val="en-US" w:eastAsia="zh-CN"/>
        </w:rPr>
        <w:t xml:space="preserve">the </w:t>
      </w:r>
      <w:r>
        <w:t>Terminating Network/UE#2.</w:t>
      </w:r>
    </w:p>
    <w:p w14:paraId="3A35850E" w14:textId="77777777" w:rsidR="00C84EF3" w:rsidRDefault="00000000">
      <w:pPr>
        <w:pStyle w:val="B1"/>
      </w:pPr>
      <w:r>
        <w:t>18.</w:t>
      </w:r>
      <w:r>
        <w:tab/>
        <w:t>IMS AS returns a message to DC Application Server, through DCSF (and NEF), to notify if the application DC establishment is successful or failed.</w:t>
      </w:r>
    </w:p>
    <w:p w14:paraId="323E49B2" w14:textId="77777777" w:rsidR="00C84EF3" w:rsidRDefault="00000000">
      <w:pPr>
        <w:pStyle w:val="B1"/>
      </w:pPr>
      <w:r>
        <w:t>19.</w:t>
      </w:r>
      <w:r>
        <w:tab/>
        <w:t>The application data channel between the UE#1 and the UE#2 is established. In this example, it is not anchored in MF.</w:t>
      </w:r>
    </w:p>
    <w:p w14:paraId="1A9E02D0" w14:textId="77777777" w:rsidR="00C84EF3" w:rsidRDefault="00000000">
      <w:pPr>
        <w:pStyle w:val="Heading4"/>
      </w:pPr>
      <w:bookmarkStart w:id="521" w:name="_Toc157759481"/>
      <w:bookmarkStart w:id="522" w:name="_Toc160808754"/>
      <w:bookmarkStart w:id="523" w:name="_Toc168576535"/>
      <w:r>
        <w:rPr>
          <w:rFonts w:eastAsia="SimSun" w:hint="eastAsia"/>
          <w:lang w:eastAsia="zh-CN"/>
        </w:rPr>
        <w:t>6.7</w:t>
      </w:r>
      <w:r>
        <w:t>.2.3</w:t>
      </w:r>
      <w:r>
        <w:tab/>
        <w:t>Person-to-Application (P2A) Application Data Channel Setup</w:t>
      </w:r>
      <w:bookmarkEnd w:id="521"/>
      <w:bookmarkEnd w:id="522"/>
      <w:bookmarkEnd w:id="523"/>
    </w:p>
    <w:p w14:paraId="3ADEB48A" w14:textId="018BCD8A" w:rsidR="00C84EF3" w:rsidRDefault="00000000">
      <w:r>
        <w:t xml:space="preserve">Based on Figure AC.7.2.2-1 in clause AC.7.2.2 of </w:t>
      </w:r>
      <w:r w:rsidR="00B1194C">
        <w:t>TS 23.228 [</w:t>
      </w:r>
      <w:r>
        <w:t>5], Figure 6.7.2.3-1 depicts a call flow for establishing an Application Data Channel in a person to application use case. Note that there are two options to reserve the MDC2 media resources. The first option is that the media resources are reserved by DC Application Server before the application DC establishment request. The second option is that the media resource reservation is requested by IMS AS and resources are reserved by MF after the application DC establishment request.</w:t>
      </w:r>
    </w:p>
    <w:p w14:paraId="0CC0D6D8" w14:textId="77777777" w:rsidR="00C84EF3" w:rsidRDefault="00000000">
      <w:pPr>
        <w:pStyle w:val="TH"/>
      </w:pPr>
      <w:r>
        <w:object w:dxaOrig="9607" w:dyaOrig="13476" w14:anchorId="4DC81D9E">
          <v:shape id="_x0000_i1058" type="#_x0000_t75" style="width:480.4pt;height:673.9pt" o:ole="">
            <v:imagedata r:id="rId74" o:title=""/>
          </v:shape>
          <o:OLEObject Type="Embed" ProgID="Visio.Drawing.15" ShapeID="_x0000_i1058" DrawAspect="Content" ObjectID="_1779513392" r:id="rId75"/>
        </w:object>
      </w:r>
    </w:p>
    <w:p w14:paraId="5CFEE599" w14:textId="77777777" w:rsidR="00C84EF3" w:rsidRDefault="00000000">
      <w:pPr>
        <w:pStyle w:val="TF"/>
        <w:rPr>
          <w:rFonts w:eastAsia="SimSun"/>
        </w:rPr>
      </w:pPr>
      <w:r>
        <w:t xml:space="preserve">Figure </w:t>
      </w:r>
      <w:r>
        <w:rPr>
          <w:rFonts w:eastAsia="SimSun" w:hint="eastAsia"/>
        </w:rPr>
        <w:t>6.7</w:t>
      </w:r>
      <w:r>
        <w:t>.2.3-1: Person-to-Application (P2A) application data channel set up signalling procedure</w:t>
      </w:r>
    </w:p>
    <w:p w14:paraId="39BB0336" w14:textId="77777777" w:rsidR="00C84EF3" w:rsidRDefault="00000000">
      <w:r>
        <w:t>The steps in the call flow are as follows:</w:t>
      </w:r>
    </w:p>
    <w:p w14:paraId="56770648" w14:textId="77777777" w:rsidR="00C84EF3" w:rsidRDefault="00000000">
      <w:pPr>
        <w:pStyle w:val="B1"/>
      </w:pPr>
      <w:r>
        <w:lastRenderedPageBreak/>
        <w:t>1.</w:t>
      </w:r>
      <w:r>
        <w:tab/>
        <w:t>Event subscribed and exposed following the procedure described in clause 6.7.2.1. The event can be, e.g. an application has been downloaded to UE#1 or IMS session is established from UE#1 to a terminating UE.</w:t>
      </w:r>
    </w:p>
    <w:p w14:paraId="2F38E5ED" w14:textId="77777777" w:rsidR="00C84EF3" w:rsidRDefault="00000000">
      <w:pPr>
        <w:pStyle w:val="B1"/>
      </w:pPr>
      <w:r>
        <w:t>2.</w:t>
      </w:r>
      <w:r>
        <w:tab/>
        <w:t xml:space="preserve">Optionally, DC Application Server can reserve </w:t>
      </w:r>
      <w:r>
        <w:rPr>
          <w:rFonts w:eastAsia="SimSun" w:hint="eastAsia"/>
          <w:lang w:val="en-US" w:eastAsia="zh-CN"/>
        </w:rPr>
        <w:t>own</w:t>
      </w:r>
      <w:r>
        <w:t xml:space="preserve"> media resource, before it starts the request of data channel establishment.</w:t>
      </w:r>
    </w:p>
    <w:p w14:paraId="34D992E9" w14:textId="77777777" w:rsidR="00C84EF3" w:rsidRDefault="00000000">
      <w:pPr>
        <w:pStyle w:val="B1"/>
      </w:pPr>
      <w:r>
        <w:t>3.</w:t>
      </w:r>
      <w:r>
        <w:tab/>
        <w:t xml:space="preserve">If the media resource is not reserved in step 2, the DC Application Server requests IMS AS to establish an application data channel with session ID, user IDs, and binding information, through (NEF and) DCSF. If the media resource is reserved in step 2, together with the request, the reserved media resource </w:t>
      </w:r>
      <w:r>
        <w:rPr>
          <w:rFonts w:eastAsia="SimSun" w:hint="eastAsia"/>
          <w:lang w:val="en-US" w:eastAsia="zh-CN"/>
        </w:rPr>
        <w:t>is</w:t>
      </w:r>
      <w:r>
        <w:t xml:space="preserve"> sent, so that DCSF is informed about the reserved media resource. The SDP offer to UE#1 is also provided.</w:t>
      </w:r>
    </w:p>
    <w:p w14:paraId="19E5B802" w14:textId="77777777" w:rsidR="00C84EF3" w:rsidRDefault="00000000">
      <w:pPr>
        <w:pStyle w:val="B1"/>
      </w:pPr>
      <w:r>
        <w:t>4.</w:t>
      </w:r>
      <w:r>
        <w:tab/>
        <w:t>IMS AS determines whether the media change request event should be notified to a DCSF and selects a DCSF.</w:t>
      </w:r>
    </w:p>
    <w:p w14:paraId="1CD0E385" w14:textId="77777777" w:rsidR="00C84EF3" w:rsidRDefault="00000000">
      <w:pPr>
        <w:pStyle w:val="B1"/>
      </w:pPr>
      <w:r>
        <w:t>5.</w:t>
      </w:r>
      <w:r>
        <w:tab/>
        <w:t>IMS AS notifies the DCSF of the media change request event.</w:t>
      </w:r>
    </w:p>
    <w:p w14:paraId="14B5210A" w14:textId="77777777" w:rsidR="00C84EF3" w:rsidRDefault="00000000">
      <w:pPr>
        <w:pStyle w:val="B1"/>
      </w:pPr>
      <w:r>
        <w:t>6.</w:t>
      </w:r>
      <w:r>
        <w:tab/>
        <w:t>The DCSF determines the DC control policy.</w:t>
      </w:r>
    </w:p>
    <w:p w14:paraId="03C12732" w14:textId="77777777" w:rsidR="00C84EF3" w:rsidRDefault="00000000">
      <w:pPr>
        <w:pStyle w:val="B1"/>
      </w:pPr>
      <w:r>
        <w:t>7.</w:t>
      </w:r>
      <w:r>
        <w:tab/>
        <w:t>The DCSF responds to the notification received in step 5.</w:t>
      </w:r>
    </w:p>
    <w:p w14:paraId="2409633C" w14:textId="77777777" w:rsidR="00C84EF3" w:rsidRDefault="00000000">
      <w:pPr>
        <w:pStyle w:val="B1"/>
      </w:pPr>
      <w:r>
        <w:t>8.</w:t>
      </w:r>
      <w:r>
        <w:tab/>
        <w:t>If the media resource is not reserved in step 2, IMS AS requests MF to reserve media resource for the originating side and the MDC2, for DC Application Server use. If the media resource is reserved in step 2, the media resource reservation for the MDC2 in this step shaw be skipped.</w:t>
      </w:r>
    </w:p>
    <w:p w14:paraId="1730C5DF" w14:textId="77777777" w:rsidR="00C84EF3" w:rsidRDefault="00000000">
      <w:pPr>
        <w:pStyle w:val="B1"/>
      </w:pPr>
      <w:r>
        <w:t>9.</w:t>
      </w:r>
      <w:r>
        <w:tab/>
        <w:t>After the media resource is reserved, IMS AS responds DCSF with the information of the reserved media resource.</w:t>
      </w:r>
    </w:p>
    <w:p w14:paraId="4523C405" w14:textId="77777777" w:rsidR="00C84EF3" w:rsidRDefault="00000000">
      <w:pPr>
        <w:pStyle w:val="B1"/>
      </w:pPr>
      <w:r>
        <w:t>10.</w:t>
      </w:r>
      <w:r>
        <w:tab/>
        <w:t>If the media resource is not reserved in step 2, in this step, DCSF sends the MDC2 SDP offer received from MF/MRF to the DC Application Server via DC3/DC4. If the media resource is reserved in step 2, this step shaw be skipped.</w:t>
      </w:r>
    </w:p>
    <w:p w14:paraId="0823BCA7" w14:textId="77777777" w:rsidR="00C84EF3" w:rsidRDefault="00000000">
      <w:pPr>
        <w:pStyle w:val="B1"/>
      </w:pPr>
      <w:r>
        <w:t>11.</w:t>
      </w:r>
      <w:r>
        <w:tab/>
        <w:t>If the media resource is not reserved in step 2, in this step, DC Application Server returns an MDC2 SDP answer and is prepared for UE#1 traffic through MDC2. If the media resource is reserved in step 2, this step shaw be skipped.</w:t>
      </w:r>
    </w:p>
    <w:p w14:paraId="5E08F50F" w14:textId="77777777" w:rsidR="00C84EF3" w:rsidRDefault="00000000">
      <w:pPr>
        <w:pStyle w:val="B1"/>
      </w:pPr>
      <w:r>
        <w:t>12.</w:t>
      </w:r>
      <w:r>
        <w:tab/>
        <w:t>DCSF requests IMS AS to update the MF resource with MDC2 media endpoint information of DC Application Server.</w:t>
      </w:r>
    </w:p>
    <w:p w14:paraId="18AE289A" w14:textId="77777777" w:rsidR="00C84EF3" w:rsidRDefault="00000000">
      <w:pPr>
        <w:pStyle w:val="B1"/>
      </w:pPr>
      <w:r>
        <w:t>13.</w:t>
      </w:r>
      <w:r>
        <w:tab/>
        <w:t>IM AS updates the MF resource.</w:t>
      </w:r>
    </w:p>
    <w:p w14:paraId="6C5861DA" w14:textId="77777777" w:rsidR="00C84EF3" w:rsidRDefault="00000000">
      <w:pPr>
        <w:pStyle w:val="B1"/>
      </w:pPr>
      <w:r>
        <w:t>14.</w:t>
      </w:r>
      <w:r>
        <w:tab/>
        <w:t>IM AS responds DCSF with the updated information of the reserved media resource.</w:t>
      </w:r>
    </w:p>
    <w:p w14:paraId="15AED418" w14:textId="77777777" w:rsidR="00C84EF3" w:rsidRDefault="00000000">
      <w:pPr>
        <w:pStyle w:val="B1"/>
      </w:pPr>
      <w:r>
        <w:t>15.</w:t>
      </w:r>
      <w:r>
        <w:tab/>
        <w:t>DCSF responds IMS AS.</w:t>
      </w:r>
    </w:p>
    <w:p w14:paraId="6F0B65C5" w14:textId="77777777" w:rsidR="00C84EF3" w:rsidRDefault="00000000">
      <w:pPr>
        <w:pStyle w:val="B1"/>
      </w:pPr>
      <w:r>
        <w:t>16.</w:t>
      </w:r>
      <w:r>
        <w:tab/>
        <w:t>IMS AS starts IMS DC negotiation with UE#1 and UE#2.</w:t>
      </w:r>
    </w:p>
    <w:p w14:paraId="234C3A98" w14:textId="77777777" w:rsidR="00C84EF3" w:rsidRDefault="00000000">
      <w:pPr>
        <w:pStyle w:val="B1"/>
      </w:pPr>
      <w:r>
        <w:t>17.</w:t>
      </w:r>
      <w:r>
        <w:tab/>
        <w:t>IMS AS sends a SIP reINVITE request (including the original media description and the data channel media) to I/S-CSCF for media re-negotiation between UE#1 and UE#2.</w:t>
      </w:r>
    </w:p>
    <w:p w14:paraId="3E708ECB" w14:textId="77777777" w:rsidR="00C84EF3" w:rsidRDefault="00000000">
      <w:pPr>
        <w:pStyle w:val="B1"/>
      </w:pPr>
      <w:r>
        <w:t>18.</w:t>
      </w:r>
      <w:r>
        <w:tab/>
        <w:t>I/S-CSCF sends the SIP reINVITE request to Terminating Network/UE#2.</w:t>
      </w:r>
    </w:p>
    <w:p w14:paraId="7F22D6B6" w14:textId="77777777" w:rsidR="00C84EF3" w:rsidRDefault="00000000">
      <w:pPr>
        <w:pStyle w:val="B1"/>
      </w:pPr>
      <w:r>
        <w:t>19.</w:t>
      </w:r>
      <w:r>
        <w:tab/>
        <w:t>Terminating Network/UE#2 responds a SIP 200 OK with audio/video SDP offer to I/S-CSCF.</w:t>
      </w:r>
    </w:p>
    <w:p w14:paraId="76940391" w14:textId="77777777" w:rsidR="00C84EF3" w:rsidRDefault="00000000">
      <w:pPr>
        <w:pStyle w:val="B1"/>
      </w:pPr>
      <w:r>
        <w:t>20.</w:t>
      </w:r>
      <w:r>
        <w:tab/>
        <w:t>I/S-CSCF sends the SIP 200 OK with audio/video SDP offer to IMS AS.</w:t>
      </w:r>
    </w:p>
    <w:p w14:paraId="2759D0D5" w14:textId="77777777" w:rsidR="00C84EF3" w:rsidRDefault="00000000">
      <w:pPr>
        <w:pStyle w:val="B1"/>
      </w:pPr>
      <w:r>
        <w:t>21.</w:t>
      </w:r>
      <w:r>
        <w:tab/>
        <w:t>IMS AS sends a SIP reINVITE request with audio/video, application DC SDP offer to UE#1, through I/S-CSCF and P-CSCF.</w:t>
      </w:r>
    </w:p>
    <w:p w14:paraId="3BAD384C" w14:textId="77777777" w:rsidR="00C84EF3" w:rsidRDefault="00000000">
      <w:pPr>
        <w:pStyle w:val="B1"/>
      </w:pPr>
      <w:r>
        <w:t>22.</w:t>
      </w:r>
      <w:r>
        <w:tab/>
        <w:t>UE#1 responds a SIP 200 OK with audio/video, application DC SDP answer to IMS AS, through P-CSCF and I/S-CSCF.</w:t>
      </w:r>
    </w:p>
    <w:p w14:paraId="7F5588EF" w14:textId="77777777" w:rsidR="00C84EF3" w:rsidRDefault="00000000">
      <w:pPr>
        <w:pStyle w:val="B1"/>
      </w:pPr>
      <w:r>
        <w:t>23.</w:t>
      </w:r>
      <w:r>
        <w:tab/>
        <w:t>IMS AS notifies DCSF of the successful media change, with session ID and a list of media information.</w:t>
      </w:r>
    </w:p>
    <w:p w14:paraId="0F73240D" w14:textId="77777777" w:rsidR="00C84EF3" w:rsidRDefault="00000000">
      <w:pPr>
        <w:pStyle w:val="B1"/>
      </w:pPr>
      <w:r>
        <w:t>24.</w:t>
      </w:r>
      <w:r>
        <w:tab/>
        <w:t>DCSF responds IMS AS.</w:t>
      </w:r>
    </w:p>
    <w:p w14:paraId="4F3AB780" w14:textId="77777777" w:rsidR="00C84EF3" w:rsidRDefault="00000000">
      <w:pPr>
        <w:pStyle w:val="B1"/>
      </w:pPr>
      <w:r>
        <w:t>25.</w:t>
      </w:r>
      <w:r>
        <w:tab/>
        <w:t>IMS AS sends a SIP ACK with audio/video SDP answer to I/S-CSCF.</w:t>
      </w:r>
    </w:p>
    <w:p w14:paraId="1A9E8CDC" w14:textId="77777777" w:rsidR="00C84EF3" w:rsidRDefault="00000000">
      <w:pPr>
        <w:pStyle w:val="B1"/>
      </w:pPr>
      <w:r>
        <w:t>26.</w:t>
      </w:r>
      <w:r>
        <w:tab/>
        <w:t>I/S-CSCF sends the SIP ACK with audio/video SDP answer to Terminating Network/UE#2.</w:t>
      </w:r>
    </w:p>
    <w:p w14:paraId="4F8E81DA" w14:textId="77777777" w:rsidR="00C84EF3" w:rsidRDefault="00000000">
      <w:pPr>
        <w:pStyle w:val="B1"/>
      </w:pPr>
      <w:r>
        <w:lastRenderedPageBreak/>
        <w:t>27.</w:t>
      </w:r>
      <w:r>
        <w:tab/>
        <w:t>IMS AS returns a message to DC Application Server, through DCSF (and NEF), to notify if the application DC establishment is successful or failed. If the establishment is failed, step 24 shall be skipped.</w:t>
      </w:r>
    </w:p>
    <w:p w14:paraId="29186F4C" w14:textId="77777777" w:rsidR="00C84EF3" w:rsidRDefault="00000000">
      <w:pPr>
        <w:pStyle w:val="B1"/>
      </w:pPr>
      <w:r>
        <w:t>28.</w:t>
      </w:r>
      <w:r>
        <w:tab/>
        <w:t>The application data channel between the UE#1 and DC Application Server is established via MF. MFF forwards data channel traffic between the UE#1 and DC Application Server based on MDC2 media point information received in step 8.</w:t>
      </w:r>
    </w:p>
    <w:p w14:paraId="29728E0D" w14:textId="77777777" w:rsidR="00C84EF3" w:rsidRDefault="00000000">
      <w:pPr>
        <w:pStyle w:val="Heading3"/>
      </w:pPr>
      <w:bookmarkStart w:id="524" w:name="_Toc20797"/>
      <w:bookmarkStart w:id="525" w:name="_Toc14571"/>
      <w:bookmarkStart w:id="526" w:name="_Toc168576536"/>
      <w:bookmarkStart w:id="527" w:name="_Toc157759482"/>
      <w:bookmarkStart w:id="528" w:name="_Toc160808755"/>
      <w:r>
        <w:t>6.7.3</w:t>
      </w:r>
      <w:r>
        <w:tab/>
        <w:t>Service definition</w:t>
      </w:r>
      <w:bookmarkEnd w:id="524"/>
      <w:bookmarkEnd w:id="525"/>
      <w:bookmarkEnd w:id="526"/>
    </w:p>
    <w:p w14:paraId="2AC06197" w14:textId="77777777" w:rsidR="00C84EF3" w:rsidRDefault="00000000">
      <w:pPr>
        <w:pStyle w:val="Heading4"/>
      </w:pPr>
      <w:bookmarkStart w:id="529" w:name="_Toc168576537"/>
      <w:r>
        <w:t>6.7.3.1</w:t>
      </w:r>
      <w:r>
        <w:tab/>
        <w:t>Enhancements to DCSF services</w:t>
      </w:r>
      <w:bookmarkEnd w:id="529"/>
    </w:p>
    <w:p w14:paraId="316CA1AB" w14:textId="77777777" w:rsidR="00C84EF3" w:rsidRDefault="00000000">
      <w:r>
        <w:t>One Ndcsf service can provide event capability exposure (e.g. Ndcsf_EventExposure).</w:t>
      </w:r>
    </w:p>
    <w:p w14:paraId="2F82DF5C" w14:textId="77777777" w:rsidR="00C84EF3" w:rsidRDefault="00000000">
      <w:pPr>
        <w:pStyle w:val="TH"/>
      </w:pPr>
      <w:r>
        <w:t>Table 6.7.3.1-1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8"/>
        <w:gridCol w:w="2539"/>
        <w:gridCol w:w="2323"/>
        <w:gridCol w:w="2242"/>
      </w:tblGrid>
      <w:tr w:rsidR="00C84EF3" w14:paraId="4256EB38" w14:textId="77777777">
        <w:tc>
          <w:tcPr>
            <w:tcW w:w="2298" w:type="dxa"/>
            <w:tcBorders>
              <w:top w:val="single" w:sz="4" w:space="0" w:color="auto"/>
              <w:left w:val="single" w:sz="4" w:space="0" w:color="auto"/>
              <w:bottom w:val="single" w:sz="4" w:space="0" w:color="auto"/>
              <w:right w:val="single" w:sz="4" w:space="0" w:color="auto"/>
            </w:tcBorders>
          </w:tcPr>
          <w:p w14:paraId="4ABF95C7" w14:textId="77777777" w:rsidR="00C84EF3" w:rsidRDefault="00000000">
            <w:pPr>
              <w:pStyle w:val="TAH"/>
            </w:pPr>
            <w:r>
              <w:t>Service</w:t>
            </w:r>
          </w:p>
        </w:tc>
        <w:tc>
          <w:tcPr>
            <w:tcW w:w="2539" w:type="dxa"/>
            <w:tcBorders>
              <w:top w:val="single" w:sz="4" w:space="0" w:color="auto"/>
              <w:left w:val="single" w:sz="4" w:space="0" w:color="auto"/>
              <w:bottom w:val="single" w:sz="4" w:space="0" w:color="auto"/>
              <w:right w:val="single" w:sz="4" w:space="0" w:color="auto"/>
            </w:tcBorders>
          </w:tcPr>
          <w:p w14:paraId="32E1C677" w14:textId="77777777" w:rsidR="00C84EF3" w:rsidRDefault="00000000">
            <w:pPr>
              <w:pStyle w:val="TAH"/>
            </w:pPr>
            <w:r>
              <w:rPr>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1A878E89" w14:textId="77777777" w:rsidR="00C84EF3" w:rsidRDefault="00000000">
            <w:pPr>
              <w:pStyle w:val="TAH"/>
            </w:pPr>
            <w:r>
              <w:rPr>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5D73E64C" w14:textId="77777777" w:rsidR="00C84EF3" w:rsidRDefault="00000000">
            <w:pPr>
              <w:pStyle w:val="TAH"/>
            </w:pPr>
            <w:r>
              <w:t>Example Consumer(s)</w:t>
            </w:r>
          </w:p>
        </w:tc>
      </w:tr>
      <w:tr w:rsidR="00C84EF3" w14:paraId="69A792E0" w14:textId="77777777">
        <w:tc>
          <w:tcPr>
            <w:tcW w:w="2298" w:type="dxa"/>
            <w:tcBorders>
              <w:top w:val="single" w:sz="4" w:space="0" w:color="auto"/>
              <w:left w:val="single" w:sz="4" w:space="0" w:color="auto"/>
              <w:bottom w:val="nil"/>
              <w:right w:val="single" w:sz="4" w:space="0" w:color="auto"/>
            </w:tcBorders>
            <w:shd w:val="clear" w:color="auto" w:fill="auto"/>
          </w:tcPr>
          <w:p w14:paraId="1B8A959E" w14:textId="77777777" w:rsidR="00C84EF3" w:rsidRDefault="00000000">
            <w:pPr>
              <w:pStyle w:val="TAL"/>
            </w:pPr>
            <w:r>
              <w:rPr>
                <w:lang w:eastAsia="zh-CN"/>
              </w:rPr>
              <w:t>Ndcsf_EventExposure</w:t>
            </w:r>
          </w:p>
        </w:tc>
        <w:tc>
          <w:tcPr>
            <w:tcW w:w="2539" w:type="dxa"/>
            <w:tcBorders>
              <w:top w:val="single" w:sz="4" w:space="0" w:color="auto"/>
              <w:left w:val="single" w:sz="4" w:space="0" w:color="auto"/>
              <w:bottom w:val="single" w:sz="4" w:space="0" w:color="auto"/>
              <w:right w:val="single" w:sz="4" w:space="0" w:color="auto"/>
            </w:tcBorders>
          </w:tcPr>
          <w:p w14:paraId="2E9A92CF" w14:textId="77777777" w:rsidR="00C84EF3" w:rsidRDefault="00000000">
            <w:pPr>
              <w:pStyle w:val="TAL"/>
            </w:pPr>
            <w:r>
              <w:rPr>
                <w:lang w:eastAsia="zh-CN"/>
              </w:rPr>
              <w:t>Subscribe</w:t>
            </w:r>
          </w:p>
        </w:tc>
        <w:tc>
          <w:tcPr>
            <w:tcW w:w="2323" w:type="dxa"/>
            <w:tcBorders>
              <w:top w:val="single" w:sz="4" w:space="0" w:color="auto"/>
              <w:left w:val="single" w:sz="4" w:space="0" w:color="auto"/>
              <w:bottom w:val="nil"/>
              <w:right w:val="single" w:sz="4" w:space="0" w:color="auto"/>
            </w:tcBorders>
            <w:shd w:val="clear" w:color="auto" w:fill="auto"/>
          </w:tcPr>
          <w:p w14:paraId="7AFEE2D1" w14:textId="77777777" w:rsidR="00C84EF3" w:rsidRDefault="00000000">
            <w:pPr>
              <w:pStyle w:val="TAL"/>
            </w:pPr>
            <w:r>
              <w:rPr>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1F50610B" w14:textId="77777777" w:rsidR="00C84EF3" w:rsidRDefault="00000000">
            <w:pPr>
              <w:pStyle w:val="TAL"/>
            </w:pPr>
            <w:r>
              <w:rPr>
                <w:lang w:eastAsia="zh-CN"/>
              </w:rPr>
              <w:t>NEF, DCAS</w:t>
            </w:r>
          </w:p>
        </w:tc>
      </w:tr>
      <w:tr w:rsidR="00C84EF3" w14:paraId="2C149384" w14:textId="77777777">
        <w:tc>
          <w:tcPr>
            <w:tcW w:w="2298" w:type="dxa"/>
            <w:tcBorders>
              <w:top w:val="nil"/>
              <w:left w:val="single" w:sz="4" w:space="0" w:color="auto"/>
              <w:bottom w:val="nil"/>
              <w:right w:val="single" w:sz="4" w:space="0" w:color="auto"/>
            </w:tcBorders>
            <w:shd w:val="clear" w:color="auto" w:fill="auto"/>
          </w:tcPr>
          <w:p w14:paraId="5CBA77D6" w14:textId="77777777" w:rsidR="00C84EF3" w:rsidRDefault="00C84EF3">
            <w:pPr>
              <w:pStyle w:val="TAL"/>
              <w:rPr>
                <w:rFonts w:eastAsia="Malgun Gothic"/>
              </w:rPr>
            </w:pPr>
          </w:p>
        </w:tc>
        <w:tc>
          <w:tcPr>
            <w:tcW w:w="2539" w:type="dxa"/>
            <w:tcBorders>
              <w:top w:val="single" w:sz="4" w:space="0" w:color="auto"/>
              <w:left w:val="single" w:sz="4" w:space="0" w:color="auto"/>
              <w:bottom w:val="single" w:sz="4" w:space="0" w:color="auto"/>
              <w:right w:val="single" w:sz="4" w:space="0" w:color="auto"/>
            </w:tcBorders>
          </w:tcPr>
          <w:p w14:paraId="78942C1F" w14:textId="77777777" w:rsidR="00C84EF3" w:rsidRDefault="00000000">
            <w:pPr>
              <w:pStyle w:val="TAL"/>
            </w:pPr>
            <w:r>
              <w:t>Unsubscribe</w:t>
            </w:r>
          </w:p>
        </w:tc>
        <w:tc>
          <w:tcPr>
            <w:tcW w:w="2323" w:type="dxa"/>
            <w:tcBorders>
              <w:top w:val="nil"/>
              <w:left w:val="single" w:sz="4" w:space="0" w:color="auto"/>
              <w:bottom w:val="nil"/>
              <w:right w:val="single" w:sz="4" w:space="0" w:color="auto"/>
            </w:tcBorders>
            <w:shd w:val="clear" w:color="auto" w:fill="auto"/>
          </w:tcPr>
          <w:p w14:paraId="676DAA3B" w14:textId="77777777" w:rsidR="00C84EF3" w:rsidRDefault="00C84EF3">
            <w:pPr>
              <w:pStyle w:val="TAL"/>
            </w:pPr>
          </w:p>
        </w:tc>
        <w:tc>
          <w:tcPr>
            <w:tcW w:w="2242" w:type="dxa"/>
            <w:tcBorders>
              <w:top w:val="single" w:sz="4" w:space="0" w:color="auto"/>
              <w:left w:val="single" w:sz="4" w:space="0" w:color="auto"/>
              <w:bottom w:val="single" w:sz="4" w:space="0" w:color="auto"/>
              <w:right w:val="single" w:sz="4" w:space="0" w:color="auto"/>
            </w:tcBorders>
          </w:tcPr>
          <w:p w14:paraId="752874C5" w14:textId="77777777" w:rsidR="00C84EF3" w:rsidRDefault="00000000">
            <w:pPr>
              <w:pStyle w:val="TAL"/>
            </w:pPr>
            <w:r>
              <w:rPr>
                <w:lang w:eastAsia="zh-CN"/>
              </w:rPr>
              <w:t>NEF, DCAS</w:t>
            </w:r>
          </w:p>
        </w:tc>
      </w:tr>
      <w:tr w:rsidR="00C84EF3" w14:paraId="50ADDBE8" w14:textId="77777777">
        <w:tc>
          <w:tcPr>
            <w:tcW w:w="2298" w:type="dxa"/>
            <w:tcBorders>
              <w:top w:val="nil"/>
              <w:left w:val="single" w:sz="4" w:space="0" w:color="auto"/>
              <w:bottom w:val="single" w:sz="4" w:space="0" w:color="auto"/>
              <w:right w:val="single" w:sz="4" w:space="0" w:color="auto"/>
            </w:tcBorders>
            <w:shd w:val="clear" w:color="auto" w:fill="auto"/>
          </w:tcPr>
          <w:p w14:paraId="2C6C02CD" w14:textId="77777777" w:rsidR="00C84EF3" w:rsidRDefault="00C84EF3">
            <w:pPr>
              <w:pStyle w:val="TAL"/>
              <w:rPr>
                <w:lang w:eastAsia="zh-CN"/>
              </w:rPr>
            </w:pPr>
          </w:p>
        </w:tc>
        <w:tc>
          <w:tcPr>
            <w:tcW w:w="2539" w:type="dxa"/>
            <w:tcBorders>
              <w:top w:val="single" w:sz="4" w:space="0" w:color="auto"/>
              <w:left w:val="single" w:sz="4" w:space="0" w:color="auto"/>
              <w:bottom w:val="single" w:sz="4" w:space="0" w:color="auto"/>
              <w:right w:val="single" w:sz="4" w:space="0" w:color="auto"/>
            </w:tcBorders>
          </w:tcPr>
          <w:p w14:paraId="46B42FC4" w14:textId="77777777" w:rsidR="00C84EF3" w:rsidRDefault="00000000">
            <w:pPr>
              <w:pStyle w:val="TAL"/>
            </w:pPr>
            <w:r>
              <w:t>Notify</w:t>
            </w:r>
          </w:p>
        </w:tc>
        <w:tc>
          <w:tcPr>
            <w:tcW w:w="2323" w:type="dxa"/>
            <w:tcBorders>
              <w:top w:val="nil"/>
              <w:left w:val="single" w:sz="4" w:space="0" w:color="auto"/>
              <w:bottom w:val="single" w:sz="4" w:space="0" w:color="auto"/>
              <w:right w:val="single" w:sz="4" w:space="0" w:color="auto"/>
            </w:tcBorders>
            <w:shd w:val="clear" w:color="auto" w:fill="auto"/>
          </w:tcPr>
          <w:p w14:paraId="09993C03" w14:textId="77777777" w:rsidR="00C84EF3" w:rsidRDefault="00C84EF3">
            <w:pPr>
              <w:pStyle w:val="TAL"/>
            </w:pPr>
          </w:p>
        </w:tc>
        <w:tc>
          <w:tcPr>
            <w:tcW w:w="2242" w:type="dxa"/>
            <w:tcBorders>
              <w:top w:val="single" w:sz="4" w:space="0" w:color="auto"/>
              <w:left w:val="single" w:sz="4" w:space="0" w:color="auto"/>
              <w:bottom w:val="single" w:sz="4" w:space="0" w:color="auto"/>
              <w:right w:val="single" w:sz="4" w:space="0" w:color="auto"/>
            </w:tcBorders>
          </w:tcPr>
          <w:p w14:paraId="569FEF58" w14:textId="77777777" w:rsidR="00C84EF3" w:rsidRDefault="00000000">
            <w:pPr>
              <w:pStyle w:val="TAL"/>
            </w:pPr>
            <w:r>
              <w:rPr>
                <w:lang w:eastAsia="zh-CN"/>
              </w:rPr>
              <w:t>NEF, DCAS</w:t>
            </w:r>
          </w:p>
        </w:tc>
      </w:tr>
    </w:tbl>
    <w:p w14:paraId="38DA446C" w14:textId="77777777" w:rsidR="00C84EF3" w:rsidRDefault="00C84EF3">
      <w:bookmarkStart w:id="530" w:name="_Toc45193421"/>
      <w:bookmarkStart w:id="531" w:name="_Toc47593053"/>
      <w:bookmarkStart w:id="532" w:name="_Toc20204512"/>
      <w:bookmarkStart w:id="533" w:name="_Toc36192308"/>
      <w:bookmarkStart w:id="534" w:name="_Toc153802449"/>
      <w:bookmarkStart w:id="535" w:name="_Toc27895211"/>
      <w:bookmarkStart w:id="536" w:name="_Toc51835140"/>
    </w:p>
    <w:p w14:paraId="287FC7B7" w14:textId="77777777" w:rsidR="00C84EF3" w:rsidRDefault="00000000">
      <w:pPr>
        <w:pStyle w:val="Heading5"/>
      </w:pPr>
      <w:bookmarkStart w:id="537" w:name="_Toc168576538"/>
      <w:r>
        <w:t>6.7.3.1.1</w:t>
      </w:r>
      <w:r>
        <w:tab/>
        <w:t>Ndcsf_EventExposure service</w:t>
      </w:r>
      <w:bookmarkEnd w:id="530"/>
      <w:bookmarkEnd w:id="531"/>
      <w:bookmarkEnd w:id="532"/>
      <w:bookmarkEnd w:id="533"/>
      <w:bookmarkEnd w:id="534"/>
      <w:bookmarkEnd w:id="535"/>
      <w:bookmarkEnd w:id="536"/>
      <w:bookmarkEnd w:id="537"/>
    </w:p>
    <w:p w14:paraId="491D8136" w14:textId="77777777" w:rsidR="00C84EF3" w:rsidRDefault="00000000">
      <w:pPr>
        <w:pStyle w:val="H6"/>
        <w:rPr>
          <w:lang w:eastAsia="zh-CN"/>
        </w:rPr>
      </w:pPr>
      <w:bookmarkStart w:id="538" w:name="_Toc47593054"/>
      <w:bookmarkStart w:id="539" w:name="_Toc51835141"/>
      <w:bookmarkStart w:id="540" w:name="_Toc20204513"/>
      <w:bookmarkStart w:id="541" w:name="_Toc27895212"/>
      <w:bookmarkStart w:id="542" w:name="_Toc45193422"/>
      <w:bookmarkStart w:id="543" w:name="_Toc36192309"/>
      <w:bookmarkStart w:id="544" w:name="_Toc153802450"/>
      <w:r>
        <w:t>6.7.3.1.1.1</w:t>
      </w:r>
      <w:r>
        <w:rPr>
          <w:lang w:eastAsia="zh-CN"/>
        </w:rPr>
        <w:tab/>
        <w:t>General</w:t>
      </w:r>
      <w:bookmarkEnd w:id="538"/>
      <w:bookmarkEnd w:id="539"/>
      <w:bookmarkEnd w:id="540"/>
      <w:bookmarkEnd w:id="541"/>
      <w:bookmarkEnd w:id="542"/>
      <w:bookmarkEnd w:id="543"/>
      <w:bookmarkEnd w:id="544"/>
    </w:p>
    <w:p w14:paraId="0BF2C445" w14:textId="77777777" w:rsidR="00C84EF3" w:rsidRDefault="00000000">
      <w:pPr>
        <w:rPr>
          <w:rFonts w:eastAsia="DengXian"/>
        </w:rPr>
      </w:pPr>
      <w:bookmarkStart w:id="545" w:name="_Toc20204514"/>
      <w:r>
        <w:rPr>
          <w:rFonts w:eastAsia="DengXian"/>
        </w:rPr>
        <w:t>This service enables the consumer NF to subscribe and get notified of events.</w:t>
      </w:r>
    </w:p>
    <w:p w14:paraId="7B6041C3" w14:textId="77777777" w:rsidR="00C84EF3" w:rsidRDefault="00000000">
      <w:pPr>
        <w:rPr>
          <w:rFonts w:eastAsia="DengXian"/>
        </w:rPr>
      </w:pPr>
      <w:r>
        <w:rPr>
          <w:rFonts w:eastAsia="DengXian"/>
        </w:rPr>
        <w:t>The following events can be subscribed by a NF consumer:</w:t>
      </w:r>
    </w:p>
    <w:p w14:paraId="36C7C69C" w14:textId="77777777" w:rsidR="00C84EF3" w:rsidRDefault="00000000">
      <w:pPr>
        <w:pStyle w:val="B1"/>
        <w:rPr>
          <w:rFonts w:eastAsia="DengXian"/>
        </w:rPr>
      </w:pPr>
      <w:r>
        <w:rPr>
          <w:rFonts w:eastAsia="DengXian"/>
        </w:rPr>
        <w:t>-</w:t>
      </w:r>
      <w:r>
        <w:rPr>
          <w:rFonts w:eastAsia="DengXian"/>
        </w:rPr>
        <w:tab/>
        <w:t>IMS session control events of a specific IMS subscriber.</w:t>
      </w:r>
    </w:p>
    <w:p w14:paraId="291B1063" w14:textId="77777777" w:rsidR="00C84EF3" w:rsidRDefault="00000000">
      <w:pPr>
        <w:pStyle w:val="B1"/>
        <w:rPr>
          <w:rFonts w:eastAsia="DengXian"/>
        </w:rPr>
      </w:pPr>
      <w:r>
        <w:rPr>
          <w:rFonts w:eastAsia="DengXian"/>
        </w:rPr>
        <w:t>-</w:t>
      </w:r>
      <w:r>
        <w:rPr>
          <w:rFonts w:eastAsia="DengXian"/>
        </w:rPr>
        <w:tab/>
        <w:t>IMS data channel related events.</w:t>
      </w:r>
    </w:p>
    <w:p w14:paraId="0E5064E8" w14:textId="77777777" w:rsidR="00C84EF3" w:rsidRDefault="00000000">
      <w:pPr>
        <w:rPr>
          <w:rFonts w:eastAsia="DengXian"/>
        </w:rPr>
      </w:pPr>
      <w:r>
        <w:rPr>
          <w:rFonts w:eastAsia="DengXian"/>
        </w:rPr>
        <w:t>The following service operations are defined for the Ndcsf_EventExposure service:</w:t>
      </w:r>
    </w:p>
    <w:p w14:paraId="3D3BE1F0" w14:textId="77777777" w:rsidR="00C84EF3" w:rsidRDefault="00000000">
      <w:pPr>
        <w:pStyle w:val="B1"/>
        <w:rPr>
          <w:rFonts w:eastAsia="DengXian"/>
        </w:rPr>
      </w:pPr>
      <w:r>
        <w:rPr>
          <w:rFonts w:eastAsia="DengXian"/>
        </w:rPr>
        <w:t>-</w:t>
      </w:r>
      <w:r>
        <w:rPr>
          <w:rFonts w:eastAsia="DengXian"/>
        </w:rPr>
        <w:tab/>
        <w:t>Ndcsf_EventExposure_Subscribe.</w:t>
      </w:r>
    </w:p>
    <w:p w14:paraId="3D577CDE" w14:textId="77777777" w:rsidR="00C84EF3" w:rsidRDefault="00000000">
      <w:pPr>
        <w:pStyle w:val="B1"/>
        <w:rPr>
          <w:rFonts w:eastAsia="DengXian"/>
        </w:rPr>
      </w:pPr>
      <w:r>
        <w:rPr>
          <w:rFonts w:eastAsia="DengXian"/>
        </w:rPr>
        <w:t>-</w:t>
      </w:r>
      <w:r>
        <w:rPr>
          <w:rFonts w:eastAsia="DengXian"/>
        </w:rPr>
        <w:tab/>
        <w:t>Ndcsf_EventExposure_Unsubscribe.</w:t>
      </w:r>
    </w:p>
    <w:p w14:paraId="605E31D4" w14:textId="77777777" w:rsidR="00C84EF3" w:rsidRDefault="00000000">
      <w:pPr>
        <w:pStyle w:val="B1"/>
        <w:rPr>
          <w:rFonts w:eastAsia="DengXian"/>
        </w:rPr>
      </w:pPr>
      <w:r>
        <w:rPr>
          <w:rFonts w:eastAsia="DengXian"/>
        </w:rPr>
        <w:t>-</w:t>
      </w:r>
      <w:r>
        <w:rPr>
          <w:rFonts w:eastAsia="DengXian"/>
        </w:rPr>
        <w:tab/>
        <w:t>Ndcsf_EventExposure_Notify.</w:t>
      </w:r>
    </w:p>
    <w:p w14:paraId="18AA8269" w14:textId="77777777" w:rsidR="00C84EF3" w:rsidRDefault="00000000">
      <w:pPr>
        <w:pStyle w:val="H6"/>
        <w:rPr>
          <w:lang w:eastAsia="zh-CN"/>
        </w:rPr>
      </w:pPr>
      <w:bookmarkStart w:id="546" w:name="_Toc36192310"/>
      <w:bookmarkStart w:id="547" w:name="_Toc47593055"/>
      <w:bookmarkStart w:id="548" w:name="_Toc153802451"/>
      <w:bookmarkStart w:id="549" w:name="_Toc51835142"/>
      <w:bookmarkStart w:id="550" w:name="_Toc27895213"/>
      <w:bookmarkStart w:id="551" w:name="_Toc45193423"/>
      <w:r>
        <w:t>6.7.3.1.1.2</w:t>
      </w:r>
      <w:r>
        <w:rPr>
          <w:lang w:eastAsia="zh-CN"/>
        </w:rPr>
        <w:tab/>
      </w:r>
      <w:r>
        <w:t>Ndcsf</w:t>
      </w:r>
      <w:r>
        <w:rPr>
          <w:lang w:eastAsia="zh-CN"/>
        </w:rPr>
        <w:t>_EventExposure_Subscribe operation</w:t>
      </w:r>
      <w:bookmarkEnd w:id="545"/>
      <w:bookmarkEnd w:id="546"/>
      <w:bookmarkEnd w:id="547"/>
      <w:bookmarkEnd w:id="548"/>
      <w:bookmarkEnd w:id="549"/>
      <w:bookmarkEnd w:id="550"/>
      <w:bookmarkEnd w:id="551"/>
    </w:p>
    <w:p w14:paraId="6059BB4D" w14:textId="77777777" w:rsidR="00C84EF3" w:rsidRDefault="00000000">
      <w:r>
        <w:rPr>
          <w:b/>
        </w:rPr>
        <w:t>Service operation name:</w:t>
      </w:r>
      <w:r>
        <w:t xml:space="preserve"> Ndcsf_EventExposure_Subscribe</w:t>
      </w:r>
    </w:p>
    <w:p w14:paraId="6D736BE9" w14:textId="77777777" w:rsidR="00C84EF3" w:rsidRDefault="00000000">
      <w:r>
        <w:rPr>
          <w:b/>
        </w:rPr>
        <w:t>Description:</w:t>
      </w:r>
      <w:r>
        <w:t xml:space="preserve"> The consumer NF subscribes to receive an event, or if the event is already defined in DCSF, then the subscription is updated.</w:t>
      </w:r>
    </w:p>
    <w:p w14:paraId="7FFFBBE8" w14:textId="77777777" w:rsidR="00C84EF3" w:rsidRDefault="00000000">
      <w:r>
        <w:rPr>
          <w:b/>
        </w:rPr>
        <w:t>Inputs, Required:</w:t>
      </w:r>
      <w:r>
        <w:t xml:space="preserve"> NF ID, Target of Event Reporting (either UE ID(s) [IMPU(s)], or UE IPv4 address, or UE IPv6 prefix, or Internal/External Group Identifier, or indication that any UE is targeted), (set of) Event ID(s), Notification Target Address (+ Notification Correlation ID) and Event Reporting Information.</w:t>
      </w:r>
    </w:p>
    <w:p w14:paraId="10D8B3A3" w14:textId="77777777" w:rsidR="00C84EF3" w:rsidRDefault="00000000">
      <w:r>
        <w:rPr>
          <w:b/>
        </w:rPr>
        <w:t>Inputs, Optional:</w:t>
      </w:r>
      <w:r>
        <w:t xml:space="preserve"> (set of) External Application Identifier(s), Subscription Correlation ID (in the case of modification of the existing subscription), subscription expiry time.</w:t>
      </w:r>
    </w:p>
    <w:p w14:paraId="64702D88" w14:textId="77777777" w:rsidR="00C84EF3" w:rsidRDefault="00000000">
      <w:pPr>
        <w:pStyle w:val="NO"/>
        <w:rPr>
          <w:rFonts w:eastAsia="DengXian"/>
        </w:rPr>
      </w:pPr>
      <w:r>
        <w:t>NOTE:</w:t>
      </w:r>
      <w:r>
        <w:tab/>
        <w:t>In the case of untrusted DCAS, NEF ID is used as NF ID.</w:t>
      </w:r>
    </w:p>
    <w:p w14:paraId="3E8FB8E3" w14:textId="77777777" w:rsidR="00C84EF3" w:rsidRDefault="00000000">
      <w:pPr>
        <w:rPr>
          <w:rFonts w:eastAsia="DengXian"/>
          <w:lang w:eastAsia="ja-JP"/>
        </w:rPr>
      </w:pPr>
      <w:r>
        <w:rPr>
          <w:b/>
        </w:rPr>
        <w:t>Outputs, Required:</w:t>
      </w:r>
      <w:r>
        <w:rPr>
          <w:lang w:eastAsia="zh-CN"/>
        </w:rPr>
        <w:t xml:space="preserve"> </w:t>
      </w:r>
      <w:r>
        <w:t>Operation execution result indication. When the subscription is accepted: Subscription Correlation ID, Expiry time (required if the subscription can be expired based on local policy).</w:t>
      </w:r>
    </w:p>
    <w:p w14:paraId="2AB4A752" w14:textId="77777777" w:rsidR="00C84EF3" w:rsidRDefault="00000000">
      <w:pPr>
        <w:rPr>
          <w:b/>
        </w:rPr>
      </w:pPr>
      <w:r>
        <w:rPr>
          <w:b/>
        </w:rPr>
        <w:t>Outputs, Optional:</w:t>
      </w:r>
      <w:r>
        <w:t xml:space="preserve"> N</w:t>
      </w:r>
      <w:r>
        <w:rPr>
          <w:bCs/>
        </w:rPr>
        <w:t>one.</w:t>
      </w:r>
    </w:p>
    <w:p w14:paraId="6F83B9DF" w14:textId="77777777" w:rsidR="00C84EF3" w:rsidRDefault="00000000">
      <w:pPr>
        <w:pStyle w:val="H6"/>
        <w:rPr>
          <w:lang w:eastAsia="zh-CN"/>
        </w:rPr>
      </w:pPr>
      <w:bookmarkStart w:id="552" w:name="_Toc153802452"/>
      <w:bookmarkStart w:id="553" w:name="_Toc45193424"/>
      <w:bookmarkStart w:id="554" w:name="_Toc20204515"/>
      <w:bookmarkStart w:id="555" w:name="_Toc51835143"/>
      <w:bookmarkStart w:id="556" w:name="_Toc36192311"/>
      <w:bookmarkStart w:id="557" w:name="_Toc47593056"/>
      <w:bookmarkStart w:id="558" w:name="_Toc27895214"/>
      <w:r>
        <w:t>6.7.3.1.1.3</w:t>
      </w:r>
      <w:r>
        <w:rPr>
          <w:lang w:eastAsia="zh-CN"/>
        </w:rPr>
        <w:tab/>
      </w:r>
      <w:r>
        <w:t>Ndcsf</w:t>
      </w:r>
      <w:r>
        <w:rPr>
          <w:lang w:eastAsia="zh-CN"/>
        </w:rPr>
        <w:t>_EventExposure_Unsubscribe service operation</w:t>
      </w:r>
      <w:bookmarkEnd w:id="552"/>
      <w:bookmarkEnd w:id="553"/>
      <w:bookmarkEnd w:id="554"/>
      <w:bookmarkEnd w:id="555"/>
      <w:bookmarkEnd w:id="556"/>
      <w:bookmarkEnd w:id="557"/>
      <w:bookmarkEnd w:id="558"/>
    </w:p>
    <w:p w14:paraId="2B7E8BFC" w14:textId="77777777" w:rsidR="00C84EF3" w:rsidRDefault="00000000">
      <w:pPr>
        <w:rPr>
          <w:b/>
          <w:lang w:eastAsia="zh-CN"/>
        </w:rPr>
      </w:pPr>
      <w:r>
        <w:rPr>
          <w:b/>
          <w:lang w:eastAsia="zh-CN"/>
        </w:rPr>
        <w:t xml:space="preserve">Service operation name: </w:t>
      </w:r>
      <w:r>
        <w:t>Ndcsf</w:t>
      </w:r>
      <w:r>
        <w:rPr>
          <w:lang w:eastAsia="zh-CN"/>
        </w:rPr>
        <w:t>_EventExposure_Unsubscribe</w:t>
      </w:r>
    </w:p>
    <w:p w14:paraId="30CD12A5" w14:textId="77777777" w:rsidR="00C84EF3" w:rsidRDefault="00000000">
      <w:r>
        <w:rPr>
          <w:b/>
        </w:rPr>
        <w:lastRenderedPageBreak/>
        <w:t>Description:</w:t>
      </w:r>
      <w:r>
        <w:t xml:space="preserve"> The consumer NF unsubscribes for a specific event.</w:t>
      </w:r>
    </w:p>
    <w:p w14:paraId="46512473" w14:textId="77777777" w:rsidR="00C84EF3" w:rsidRDefault="00000000">
      <w:r>
        <w:rPr>
          <w:b/>
        </w:rPr>
        <w:t>Inputs, Required:</w:t>
      </w:r>
      <w:r>
        <w:t xml:space="preserve"> Subscription Correlation ID.</w:t>
      </w:r>
    </w:p>
    <w:p w14:paraId="31F027D2" w14:textId="77777777" w:rsidR="00C84EF3" w:rsidRDefault="00000000">
      <w:pPr>
        <w:rPr>
          <w:rFonts w:eastAsia="DengXian"/>
        </w:rPr>
      </w:pPr>
      <w:r>
        <w:rPr>
          <w:b/>
        </w:rPr>
        <w:t>Input, Optional:</w:t>
      </w:r>
      <w:r>
        <w:t xml:space="preserve"> </w:t>
      </w:r>
      <w:r>
        <w:rPr>
          <w:lang w:eastAsia="zh-CN"/>
        </w:rPr>
        <w:t>None.</w:t>
      </w:r>
    </w:p>
    <w:p w14:paraId="6534672C" w14:textId="77777777" w:rsidR="00C84EF3" w:rsidRDefault="00000000">
      <w:pPr>
        <w:rPr>
          <w:lang w:eastAsia="zh-CN"/>
        </w:rPr>
      </w:pPr>
      <w:r>
        <w:rPr>
          <w:b/>
        </w:rPr>
        <w:t>Output, Required:</w:t>
      </w:r>
      <w:r>
        <w:rPr>
          <w:lang w:eastAsia="zh-CN"/>
        </w:rPr>
        <w:t xml:space="preserve"> Operation execution result indication</w:t>
      </w:r>
      <w:r>
        <w:rPr>
          <w:i/>
        </w:rPr>
        <w:t>.</w:t>
      </w:r>
    </w:p>
    <w:p w14:paraId="2666F28E" w14:textId="77777777" w:rsidR="00C84EF3" w:rsidRDefault="00000000">
      <w:bookmarkStart w:id="559" w:name="_Toc36192312"/>
      <w:bookmarkStart w:id="560" w:name="_Toc45193425"/>
      <w:bookmarkStart w:id="561" w:name="_Toc20204516"/>
      <w:bookmarkStart w:id="562" w:name="_Toc153802453"/>
      <w:bookmarkStart w:id="563" w:name="_Toc27895215"/>
      <w:bookmarkStart w:id="564" w:name="_Toc47593057"/>
      <w:bookmarkStart w:id="565" w:name="_Toc51835144"/>
      <w:r>
        <w:rPr>
          <w:b/>
        </w:rPr>
        <w:t>Output, Optional:</w:t>
      </w:r>
      <w:r>
        <w:t xml:space="preserve"> None</w:t>
      </w:r>
      <w:r>
        <w:rPr>
          <w:i/>
        </w:rPr>
        <w:t>.</w:t>
      </w:r>
    </w:p>
    <w:p w14:paraId="5673F6D2" w14:textId="77777777" w:rsidR="00C84EF3" w:rsidRDefault="00000000">
      <w:pPr>
        <w:pStyle w:val="H6"/>
        <w:rPr>
          <w:lang w:eastAsia="zh-CN"/>
        </w:rPr>
      </w:pPr>
      <w:r>
        <w:t>6.7.3.1.1.4</w:t>
      </w:r>
      <w:r>
        <w:rPr>
          <w:lang w:eastAsia="zh-CN"/>
        </w:rPr>
        <w:tab/>
      </w:r>
      <w:r>
        <w:t>Ndcsf</w:t>
      </w:r>
      <w:r>
        <w:rPr>
          <w:lang w:eastAsia="zh-CN"/>
        </w:rPr>
        <w:t>_EventExposure_Notify service operation</w:t>
      </w:r>
      <w:bookmarkEnd w:id="559"/>
      <w:bookmarkEnd w:id="560"/>
      <w:bookmarkEnd w:id="561"/>
      <w:bookmarkEnd w:id="562"/>
      <w:bookmarkEnd w:id="563"/>
      <w:bookmarkEnd w:id="564"/>
      <w:bookmarkEnd w:id="565"/>
    </w:p>
    <w:p w14:paraId="39D0A9D6" w14:textId="77777777" w:rsidR="00C84EF3" w:rsidRDefault="00000000">
      <w:pPr>
        <w:rPr>
          <w:b/>
          <w:lang w:eastAsia="zh-CN"/>
        </w:rPr>
      </w:pPr>
      <w:r>
        <w:rPr>
          <w:b/>
          <w:lang w:eastAsia="zh-CN"/>
        </w:rPr>
        <w:t xml:space="preserve">Service operation name: </w:t>
      </w:r>
      <w:r>
        <w:t>Ndcsf</w:t>
      </w:r>
      <w:r>
        <w:rPr>
          <w:lang w:eastAsia="zh-CN"/>
        </w:rPr>
        <w:t>_EventExposure_Notify</w:t>
      </w:r>
    </w:p>
    <w:p w14:paraId="15103E87" w14:textId="77777777" w:rsidR="00C84EF3" w:rsidRDefault="00000000">
      <w:r>
        <w:rPr>
          <w:b/>
        </w:rPr>
        <w:t>Description:</w:t>
      </w:r>
      <w:r>
        <w:t xml:space="preserve"> The DCSF provides the previously subscribed event information to the consumer NF which has subscribed to that event before.</w:t>
      </w:r>
    </w:p>
    <w:p w14:paraId="2B3B74F8" w14:textId="77777777" w:rsidR="00C84EF3" w:rsidRDefault="00000000">
      <w:pPr>
        <w:rPr>
          <w:lang w:eastAsia="zh-CN"/>
        </w:rPr>
      </w:pPr>
      <w:r>
        <w:rPr>
          <w:b/>
        </w:rPr>
        <w:t>Inputs, Required:</w:t>
      </w:r>
      <w:r>
        <w:rPr>
          <w:lang w:eastAsia="zh-CN"/>
        </w:rPr>
        <w:t xml:space="preserve"> Notification Correlation Information, Session ID, Event ID, time stamp.</w:t>
      </w:r>
    </w:p>
    <w:p w14:paraId="23032337" w14:textId="77777777" w:rsidR="00C84EF3" w:rsidRDefault="00000000">
      <w:r>
        <w:t>Session ID is the identity of the IMS session for which the event relates to.</w:t>
      </w:r>
    </w:p>
    <w:p w14:paraId="4A6AB5A5" w14:textId="77777777" w:rsidR="00C84EF3" w:rsidRDefault="00000000">
      <w:pPr>
        <w:rPr>
          <w:rFonts w:eastAsia="DengXian"/>
        </w:rPr>
      </w:pPr>
      <w:r>
        <w:t>Event ID is the event triggered within the IMS session.</w:t>
      </w:r>
    </w:p>
    <w:p w14:paraId="7AC74B69" w14:textId="77777777" w:rsidR="00C84EF3" w:rsidRDefault="00000000">
      <w:r>
        <w:rPr>
          <w:b/>
        </w:rPr>
        <w:t>Inputs, Optional:</w:t>
      </w:r>
      <w:r>
        <w:t xml:space="preserve"> Calling ID, Called ID, DC stream ID, Session case (it indicates if this is an originating or terminating IMS session), Media info list (Media ID, Media type (DC, Audio, or Video), DC port, DC mapping and configuration information: binding information, MDC1/MDC2 media endpoint address (IP address/port number, etc.)), Event specific parameter list.</w:t>
      </w:r>
    </w:p>
    <w:p w14:paraId="4AA4FE7E" w14:textId="77777777" w:rsidR="00C84EF3" w:rsidRDefault="00000000">
      <w:pPr>
        <w:rPr>
          <w:lang w:eastAsia="zh-CN"/>
        </w:rPr>
      </w:pPr>
      <w:r>
        <w:rPr>
          <w:b/>
        </w:rPr>
        <w:t>Output, Required:</w:t>
      </w:r>
      <w:r>
        <w:t xml:space="preserve"> No</w:t>
      </w:r>
      <w:r>
        <w:rPr>
          <w:lang w:eastAsia="zh-CN"/>
        </w:rPr>
        <w:t>ne</w:t>
      </w:r>
      <w:r>
        <w:rPr>
          <w:i/>
        </w:rPr>
        <w:t>.</w:t>
      </w:r>
    </w:p>
    <w:p w14:paraId="36C411A6" w14:textId="77777777" w:rsidR="00C84EF3" w:rsidRDefault="00000000">
      <w:pPr>
        <w:rPr>
          <w:i/>
        </w:rPr>
      </w:pPr>
      <w:r>
        <w:rPr>
          <w:b/>
        </w:rPr>
        <w:t>Output, Optional:</w:t>
      </w:r>
      <w:r>
        <w:t xml:space="preserve"> None</w:t>
      </w:r>
      <w:r>
        <w:rPr>
          <w:i/>
        </w:rPr>
        <w:t>.</w:t>
      </w:r>
    </w:p>
    <w:p w14:paraId="1AE5DA09" w14:textId="77777777" w:rsidR="00C84EF3" w:rsidRDefault="00000000">
      <w:pPr>
        <w:pStyle w:val="EditorsNote"/>
      </w:pPr>
      <w:r>
        <w:t>Editor's note:</w:t>
      </w:r>
      <w:r>
        <w:tab/>
        <w:t>The complete Event specific parameter list is FFS.</w:t>
      </w:r>
    </w:p>
    <w:p w14:paraId="7EEA3EBE" w14:textId="77777777" w:rsidR="00C84EF3" w:rsidRDefault="00000000">
      <w:pPr>
        <w:pStyle w:val="Heading4"/>
      </w:pPr>
      <w:bookmarkStart w:id="566" w:name="_Toc168576539"/>
      <w:r>
        <w:t>6.7.3.2</w:t>
      </w:r>
      <w:r>
        <w:tab/>
        <w:t>Enhancements to IMS AS services</w:t>
      </w:r>
      <w:bookmarkEnd w:id="566"/>
    </w:p>
    <w:p w14:paraId="7B75F70E" w14:textId="1C7C9089" w:rsidR="00C84EF3" w:rsidRDefault="00000000">
      <w:r>
        <w:t xml:space="preserve">Based on Table AA.2.4.1-1 of </w:t>
      </w:r>
      <w:r w:rsidR="00B1194C">
        <w:t>TS 23.228 [</w:t>
      </w:r>
      <w:r>
        <w:t>5], the following service provided by IMS AS are enhanced:</w:t>
      </w:r>
    </w:p>
    <w:p w14:paraId="7793D3FC" w14:textId="77777777" w:rsidR="00C84EF3" w:rsidRDefault="00000000">
      <w:pPr>
        <w:pStyle w:val="TH"/>
      </w:pPr>
      <w:r>
        <w:t>Table 6.7.3.2-1</w:t>
      </w:r>
    </w:p>
    <w:tbl>
      <w:tblPr>
        <w:tblStyle w:val="TableGrid"/>
        <w:tblW w:w="9631" w:type="dxa"/>
        <w:jc w:val="center"/>
        <w:tblLayout w:type="fixed"/>
        <w:tblLook w:val="04A0" w:firstRow="1" w:lastRow="0" w:firstColumn="1" w:lastColumn="0" w:noHBand="0" w:noVBand="1"/>
      </w:tblPr>
      <w:tblGrid>
        <w:gridCol w:w="3256"/>
        <w:gridCol w:w="2693"/>
        <w:gridCol w:w="1843"/>
        <w:gridCol w:w="1839"/>
      </w:tblGrid>
      <w:tr w:rsidR="00C84EF3" w14:paraId="0C073B4C" w14:textId="77777777">
        <w:trPr>
          <w:cantSplit/>
          <w:jc w:val="center"/>
        </w:trPr>
        <w:tc>
          <w:tcPr>
            <w:tcW w:w="3256" w:type="dxa"/>
          </w:tcPr>
          <w:p w14:paraId="7D386D25" w14:textId="77777777" w:rsidR="00C84EF3" w:rsidRDefault="00000000">
            <w:pPr>
              <w:pStyle w:val="TAH"/>
            </w:pPr>
            <w:r>
              <w:t>Service Name</w:t>
            </w:r>
          </w:p>
        </w:tc>
        <w:tc>
          <w:tcPr>
            <w:tcW w:w="2693" w:type="dxa"/>
          </w:tcPr>
          <w:p w14:paraId="78C0155B" w14:textId="77777777" w:rsidR="00C84EF3" w:rsidRDefault="00000000">
            <w:pPr>
              <w:pStyle w:val="TAH"/>
            </w:pPr>
            <w:r>
              <w:t>Service Operations</w:t>
            </w:r>
          </w:p>
        </w:tc>
        <w:tc>
          <w:tcPr>
            <w:tcW w:w="1843" w:type="dxa"/>
          </w:tcPr>
          <w:p w14:paraId="7C003A11" w14:textId="77777777" w:rsidR="00C84EF3" w:rsidRDefault="00000000">
            <w:pPr>
              <w:pStyle w:val="TAH"/>
            </w:pPr>
            <w:r>
              <w:t>Operation Semantics</w:t>
            </w:r>
          </w:p>
        </w:tc>
        <w:tc>
          <w:tcPr>
            <w:tcW w:w="1839" w:type="dxa"/>
          </w:tcPr>
          <w:p w14:paraId="2FC0A1AD" w14:textId="77777777" w:rsidR="00C84EF3" w:rsidRDefault="00000000">
            <w:pPr>
              <w:pStyle w:val="TAH"/>
            </w:pPr>
            <w:r>
              <w:t>Example Consumer(s)</w:t>
            </w:r>
          </w:p>
        </w:tc>
      </w:tr>
      <w:tr w:rsidR="00C84EF3" w14:paraId="5AAD996B" w14:textId="77777777">
        <w:trPr>
          <w:cantSplit/>
          <w:jc w:val="center"/>
        </w:trPr>
        <w:tc>
          <w:tcPr>
            <w:tcW w:w="3256" w:type="dxa"/>
          </w:tcPr>
          <w:p w14:paraId="0C7A9719" w14:textId="77777777" w:rsidR="00C84EF3" w:rsidRDefault="00000000">
            <w:pPr>
              <w:pStyle w:val="TAL"/>
            </w:pPr>
            <w:r>
              <w:t>Nimsas_SessionEventControl</w:t>
            </w:r>
          </w:p>
        </w:tc>
        <w:tc>
          <w:tcPr>
            <w:tcW w:w="2693" w:type="dxa"/>
          </w:tcPr>
          <w:p w14:paraId="56034E4E" w14:textId="77777777" w:rsidR="00C84EF3" w:rsidRDefault="00000000">
            <w:pPr>
              <w:pStyle w:val="TAL"/>
            </w:pPr>
            <w:r>
              <w:t>Subscribe</w:t>
            </w:r>
          </w:p>
        </w:tc>
        <w:tc>
          <w:tcPr>
            <w:tcW w:w="1843" w:type="dxa"/>
          </w:tcPr>
          <w:p w14:paraId="57DFF754" w14:textId="77777777" w:rsidR="00C84EF3" w:rsidRDefault="00000000">
            <w:pPr>
              <w:pStyle w:val="TAL"/>
            </w:pPr>
            <w:r>
              <w:t>Subscribe/Notify</w:t>
            </w:r>
          </w:p>
        </w:tc>
        <w:tc>
          <w:tcPr>
            <w:tcW w:w="1839" w:type="dxa"/>
          </w:tcPr>
          <w:p w14:paraId="4620280F" w14:textId="77777777" w:rsidR="00C84EF3" w:rsidRDefault="00000000">
            <w:pPr>
              <w:pStyle w:val="TAL"/>
            </w:pPr>
            <w:r>
              <w:t>DCSF</w:t>
            </w:r>
          </w:p>
        </w:tc>
      </w:tr>
      <w:tr w:rsidR="00C84EF3" w14:paraId="0AE72D57" w14:textId="77777777">
        <w:trPr>
          <w:cantSplit/>
          <w:jc w:val="center"/>
        </w:trPr>
        <w:tc>
          <w:tcPr>
            <w:tcW w:w="3256" w:type="dxa"/>
          </w:tcPr>
          <w:p w14:paraId="50E39322" w14:textId="77777777" w:rsidR="00C84EF3" w:rsidRDefault="00C84EF3">
            <w:pPr>
              <w:pStyle w:val="TAL"/>
            </w:pPr>
          </w:p>
        </w:tc>
        <w:tc>
          <w:tcPr>
            <w:tcW w:w="2693" w:type="dxa"/>
          </w:tcPr>
          <w:p w14:paraId="45906375" w14:textId="77777777" w:rsidR="00C84EF3" w:rsidRDefault="00000000">
            <w:pPr>
              <w:pStyle w:val="TAL"/>
            </w:pPr>
            <w:r>
              <w:t>Unsubscribe</w:t>
            </w:r>
          </w:p>
        </w:tc>
        <w:tc>
          <w:tcPr>
            <w:tcW w:w="1843" w:type="dxa"/>
          </w:tcPr>
          <w:p w14:paraId="4F444CC1" w14:textId="77777777" w:rsidR="00C84EF3" w:rsidRDefault="00000000">
            <w:pPr>
              <w:pStyle w:val="TAL"/>
            </w:pPr>
            <w:r>
              <w:t>Subscribe/Notify</w:t>
            </w:r>
          </w:p>
        </w:tc>
        <w:tc>
          <w:tcPr>
            <w:tcW w:w="1839" w:type="dxa"/>
          </w:tcPr>
          <w:p w14:paraId="0A416C5F" w14:textId="77777777" w:rsidR="00C84EF3" w:rsidRDefault="00000000">
            <w:pPr>
              <w:pStyle w:val="TAL"/>
            </w:pPr>
            <w:r>
              <w:t>DCSF</w:t>
            </w:r>
          </w:p>
        </w:tc>
      </w:tr>
      <w:tr w:rsidR="00C84EF3" w14:paraId="73D42E9E" w14:textId="77777777">
        <w:trPr>
          <w:cantSplit/>
          <w:jc w:val="center"/>
        </w:trPr>
        <w:tc>
          <w:tcPr>
            <w:tcW w:w="3256" w:type="dxa"/>
          </w:tcPr>
          <w:p w14:paraId="61C31841" w14:textId="77777777" w:rsidR="00C84EF3" w:rsidRDefault="00C84EF3">
            <w:pPr>
              <w:pStyle w:val="TAL"/>
            </w:pPr>
          </w:p>
        </w:tc>
        <w:tc>
          <w:tcPr>
            <w:tcW w:w="2693" w:type="dxa"/>
          </w:tcPr>
          <w:p w14:paraId="1486518E" w14:textId="77777777" w:rsidR="00C84EF3" w:rsidRDefault="00000000">
            <w:pPr>
              <w:pStyle w:val="TAL"/>
            </w:pPr>
            <w:r>
              <w:t>Notify</w:t>
            </w:r>
          </w:p>
        </w:tc>
        <w:tc>
          <w:tcPr>
            <w:tcW w:w="1843" w:type="dxa"/>
          </w:tcPr>
          <w:p w14:paraId="7FF36330" w14:textId="77777777" w:rsidR="00C84EF3" w:rsidRDefault="00000000">
            <w:pPr>
              <w:pStyle w:val="TAL"/>
            </w:pPr>
            <w:r>
              <w:t>Subscribe/Notify</w:t>
            </w:r>
          </w:p>
        </w:tc>
        <w:tc>
          <w:tcPr>
            <w:tcW w:w="1839" w:type="dxa"/>
          </w:tcPr>
          <w:p w14:paraId="373127E4" w14:textId="77777777" w:rsidR="00C84EF3" w:rsidRDefault="00000000">
            <w:pPr>
              <w:pStyle w:val="TAL"/>
            </w:pPr>
            <w:r>
              <w:t>DCSF</w:t>
            </w:r>
          </w:p>
        </w:tc>
      </w:tr>
    </w:tbl>
    <w:p w14:paraId="2E0D469B" w14:textId="77777777" w:rsidR="00C84EF3" w:rsidRDefault="00C84EF3"/>
    <w:p w14:paraId="4E5A6EAA" w14:textId="77777777" w:rsidR="00C84EF3" w:rsidRDefault="00000000">
      <w:pPr>
        <w:pStyle w:val="Heading5"/>
      </w:pPr>
      <w:bookmarkStart w:id="567" w:name="_Toc168576540"/>
      <w:r>
        <w:t>6.7.3.2.1</w:t>
      </w:r>
      <w:r>
        <w:tab/>
        <w:t>Nimsas_SessionEventControl service</w:t>
      </w:r>
      <w:bookmarkEnd w:id="567"/>
    </w:p>
    <w:p w14:paraId="7E545F19" w14:textId="77777777" w:rsidR="00C84EF3" w:rsidRDefault="00000000">
      <w:pPr>
        <w:pStyle w:val="H6"/>
        <w:rPr>
          <w:lang w:eastAsia="zh-CN"/>
        </w:rPr>
      </w:pPr>
      <w:r>
        <w:t>6.7.3.2.1.1</w:t>
      </w:r>
      <w:r>
        <w:rPr>
          <w:lang w:eastAsia="zh-CN"/>
        </w:rPr>
        <w:tab/>
        <w:t>General</w:t>
      </w:r>
    </w:p>
    <w:p w14:paraId="05D13F24" w14:textId="77777777" w:rsidR="00C84EF3" w:rsidRDefault="00000000">
      <w:pPr>
        <w:rPr>
          <w:rFonts w:eastAsia="DengXian"/>
          <w:lang w:eastAsia="ja-JP"/>
        </w:rPr>
      </w:pPr>
      <w:r>
        <w:rPr>
          <w:rFonts w:eastAsia="DengXian"/>
          <w:lang w:eastAsia="ja-JP"/>
        </w:rPr>
        <w:t>This service enables the consumer NF to subscribe and get notified of events.</w:t>
      </w:r>
    </w:p>
    <w:p w14:paraId="477001B3" w14:textId="77777777" w:rsidR="00C84EF3" w:rsidRDefault="00000000">
      <w:pPr>
        <w:rPr>
          <w:rFonts w:eastAsia="DengXian"/>
          <w:lang w:eastAsia="ja-JP"/>
        </w:rPr>
      </w:pPr>
      <w:r>
        <w:rPr>
          <w:rFonts w:eastAsia="DengXian"/>
          <w:lang w:eastAsia="ja-JP"/>
        </w:rPr>
        <w:t>The following events can be subscribed by a NF consumer:</w:t>
      </w:r>
    </w:p>
    <w:p w14:paraId="2EFDFDA8" w14:textId="77777777" w:rsidR="00C84EF3" w:rsidRDefault="00000000">
      <w:pPr>
        <w:pStyle w:val="B1"/>
        <w:rPr>
          <w:rFonts w:eastAsia="DengXian"/>
          <w:lang w:eastAsia="ja-JP"/>
        </w:rPr>
      </w:pPr>
      <w:r>
        <w:rPr>
          <w:rFonts w:eastAsia="DengXian"/>
          <w:lang w:eastAsia="ja-JP"/>
        </w:rPr>
        <w:t>-</w:t>
      </w:r>
      <w:r>
        <w:rPr>
          <w:rFonts w:eastAsia="DengXian"/>
          <w:lang w:eastAsia="ja-JP"/>
        </w:rPr>
        <w:tab/>
        <w:t>IMS session control events of a specific IMS subscriber.</w:t>
      </w:r>
    </w:p>
    <w:p w14:paraId="60F8D066" w14:textId="77777777" w:rsidR="00C84EF3" w:rsidRDefault="00000000">
      <w:pPr>
        <w:pStyle w:val="B1"/>
        <w:rPr>
          <w:rFonts w:eastAsia="DengXian"/>
          <w:lang w:eastAsia="ja-JP"/>
        </w:rPr>
      </w:pPr>
      <w:r>
        <w:rPr>
          <w:rFonts w:eastAsia="DengXian"/>
          <w:lang w:eastAsia="ja-JP"/>
        </w:rPr>
        <w:t>-</w:t>
      </w:r>
      <w:r>
        <w:rPr>
          <w:rFonts w:eastAsia="DengXian"/>
          <w:lang w:eastAsia="ja-JP"/>
        </w:rPr>
        <w:tab/>
        <w:t>IMS media control events of a specific IMS subscriber.</w:t>
      </w:r>
    </w:p>
    <w:p w14:paraId="445FC600" w14:textId="77777777" w:rsidR="00C84EF3" w:rsidRDefault="00000000">
      <w:pPr>
        <w:rPr>
          <w:rFonts w:eastAsia="DengXian"/>
          <w:lang w:eastAsia="ja-JP"/>
        </w:rPr>
      </w:pPr>
      <w:r>
        <w:rPr>
          <w:rFonts w:eastAsia="DengXian"/>
          <w:lang w:eastAsia="ja-JP"/>
        </w:rPr>
        <w:t>The following service operations are defined for the Nimsas_SessionEventControl service:</w:t>
      </w:r>
    </w:p>
    <w:p w14:paraId="293BCBE3" w14:textId="77777777" w:rsidR="00C84EF3" w:rsidRDefault="00000000">
      <w:pPr>
        <w:pStyle w:val="B1"/>
        <w:rPr>
          <w:rFonts w:eastAsia="DengXian"/>
          <w:lang w:eastAsia="ja-JP"/>
        </w:rPr>
      </w:pPr>
      <w:r>
        <w:rPr>
          <w:rFonts w:eastAsia="DengXian"/>
          <w:lang w:eastAsia="ja-JP"/>
        </w:rPr>
        <w:t>-</w:t>
      </w:r>
      <w:r>
        <w:rPr>
          <w:rFonts w:eastAsia="DengXian"/>
          <w:lang w:eastAsia="ja-JP"/>
        </w:rPr>
        <w:tab/>
        <w:t>Nimsas_SessionEventControl_Subscribe for explicit subscription.</w:t>
      </w:r>
    </w:p>
    <w:p w14:paraId="76098DCA" w14:textId="77777777" w:rsidR="00C84EF3" w:rsidRDefault="00000000">
      <w:pPr>
        <w:pStyle w:val="B1"/>
        <w:rPr>
          <w:rFonts w:eastAsia="DengXian"/>
          <w:lang w:eastAsia="ja-JP"/>
        </w:rPr>
      </w:pPr>
      <w:r>
        <w:rPr>
          <w:rFonts w:eastAsia="DengXian"/>
          <w:lang w:eastAsia="ja-JP"/>
        </w:rPr>
        <w:t>-</w:t>
      </w:r>
      <w:r>
        <w:rPr>
          <w:rFonts w:eastAsia="DengXian"/>
          <w:lang w:eastAsia="ja-JP"/>
        </w:rPr>
        <w:tab/>
        <w:t>Nimsas_SessionEventControl_Unsubscribe.</w:t>
      </w:r>
    </w:p>
    <w:p w14:paraId="679185C7" w14:textId="77777777" w:rsidR="00C84EF3" w:rsidRDefault="00000000">
      <w:pPr>
        <w:rPr>
          <w:rFonts w:eastAsia="DengXian"/>
          <w:lang w:eastAsia="ja-JP"/>
        </w:rPr>
      </w:pPr>
      <w:r>
        <w:rPr>
          <w:rFonts w:eastAsia="DengXian"/>
          <w:lang w:eastAsia="ja-JP"/>
        </w:rPr>
        <w:t>The following service operation is updated for the Nimsas_SessionEventControl service:</w:t>
      </w:r>
    </w:p>
    <w:p w14:paraId="54C605D3" w14:textId="77777777" w:rsidR="00C84EF3" w:rsidRDefault="00000000">
      <w:pPr>
        <w:pStyle w:val="B1"/>
        <w:rPr>
          <w:rFonts w:eastAsia="DengXian"/>
          <w:lang w:eastAsia="ja-JP"/>
        </w:rPr>
      </w:pPr>
      <w:r>
        <w:rPr>
          <w:rFonts w:eastAsia="DengXian"/>
          <w:lang w:eastAsia="ja-JP"/>
        </w:rPr>
        <w:lastRenderedPageBreak/>
        <w:t>-</w:t>
      </w:r>
      <w:r>
        <w:rPr>
          <w:rFonts w:eastAsia="DengXian"/>
          <w:lang w:eastAsia="ja-JP"/>
        </w:rPr>
        <w:tab/>
        <w:t>Nimsas_SessionEventControl_Notify.</w:t>
      </w:r>
    </w:p>
    <w:p w14:paraId="4BDA4405" w14:textId="77777777" w:rsidR="00C84EF3" w:rsidRDefault="00000000">
      <w:pPr>
        <w:pStyle w:val="H6"/>
        <w:rPr>
          <w:lang w:eastAsia="zh-CN"/>
        </w:rPr>
      </w:pPr>
      <w:r>
        <w:t>6.7.3.2.1.2</w:t>
      </w:r>
      <w:r>
        <w:rPr>
          <w:lang w:eastAsia="zh-CN"/>
        </w:rPr>
        <w:tab/>
      </w:r>
      <w:r>
        <w:t>Nimsas_SessionEventControl</w:t>
      </w:r>
      <w:r>
        <w:rPr>
          <w:lang w:eastAsia="zh-CN"/>
        </w:rPr>
        <w:t>_Subscribe operation</w:t>
      </w:r>
    </w:p>
    <w:p w14:paraId="0F7061E4" w14:textId="77777777" w:rsidR="00C84EF3" w:rsidRDefault="00000000">
      <w:r>
        <w:rPr>
          <w:b/>
        </w:rPr>
        <w:t>Service operation name:</w:t>
      </w:r>
      <w:r>
        <w:t xml:space="preserve"> Nimsas_SessionEventControl_Subscribe</w:t>
      </w:r>
    </w:p>
    <w:p w14:paraId="656814C8" w14:textId="77777777" w:rsidR="00C84EF3" w:rsidRDefault="00000000">
      <w:r>
        <w:rPr>
          <w:b/>
        </w:rPr>
        <w:t>Description:</w:t>
      </w:r>
      <w:r>
        <w:t xml:space="preserve"> The consumer NF subscribes to receive an event, or if the event is already defined in IMS AS, then the subscription is updated.</w:t>
      </w:r>
    </w:p>
    <w:p w14:paraId="64F23C42" w14:textId="77777777" w:rsidR="00C84EF3" w:rsidRDefault="00000000">
      <w:r>
        <w:rPr>
          <w:b/>
        </w:rPr>
        <w:t>Inputs, Required:</w:t>
      </w:r>
      <w:r>
        <w:t xml:space="preserve"> NF ID, Target of Event Reporting (either UE ID(s) [IMPU(s)], or UE IPv4 address, or UE IPv6 prefix, or Internal/External Group Identifier, or indication that any UE is targeted), (set of) Event ID(s), Notification Target Address (+ Notification Correlation ID) and Event Reporting Information.</w:t>
      </w:r>
    </w:p>
    <w:p w14:paraId="3BFE96A1" w14:textId="77777777" w:rsidR="00C84EF3" w:rsidRDefault="00000000">
      <w:r>
        <w:rPr>
          <w:b/>
        </w:rPr>
        <w:t>Inputs, Optional:</w:t>
      </w:r>
      <w:r>
        <w:rPr>
          <w:rFonts w:eastAsia="SimSun" w:hint="eastAsia"/>
          <w:b/>
          <w:lang w:val="en-US" w:eastAsia="zh-CN"/>
        </w:rPr>
        <w:t xml:space="preserve"> </w:t>
      </w:r>
      <w:r>
        <w:t>(set of) External Application Identifier(s), Subscription Correlation ID (in the case of modification of the existing subscription), Subscription expiry time.</w:t>
      </w:r>
    </w:p>
    <w:p w14:paraId="30E5727C" w14:textId="77777777" w:rsidR="00C84EF3" w:rsidRDefault="00000000">
      <w:pPr>
        <w:rPr>
          <w:rFonts w:eastAsia="DengXian"/>
          <w:lang w:eastAsia="ja-JP"/>
        </w:rPr>
      </w:pPr>
      <w:r>
        <w:rPr>
          <w:b/>
        </w:rPr>
        <w:t>Outputs, Required:</w:t>
      </w:r>
      <w:r>
        <w:rPr>
          <w:lang w:eastAsia="zh-CN"/>
        </w:rPr>
        <w:t xml:space="preserve"> </w:t>
      </w:r>
      <w:r>
        <w:t>Operation execution result indication. When the subscription is accepted: Subscription Correlation ID, Expiry time (required if the subscription can be expired based on local policy).</w:t>
      </w:r>
    </w:p>
    <w:p w14:paraId="6D65CA46" w14:textId="77777777" w:rsidR="00C84EF3" w:rsidRDefault="00000000">
      <w:pPr>
        <w:rPr>
          <w:b/>
        </w:rPr>
      </w:pPr>
      <w:r>
        <w:rPr>
          <w:b/>
        </w:rPr>
        <w:t>Outputs, Optional:</w:t>
      </w:r>
      <w:r>
        <w:t xml:space="preserve"> No</w:t>
      </w:r>
      <w:r>
        <w:rPr>
          <w:bCs/>
        </w:rPr>
        <w:t>ne.</w:t>
      </w:r>
    </w:p>
    <w:p w14:paraId="750DC75A" w14:textId="77777777" w:rsidR="00C84EF3" w:rsidRDefault="00000000">
      <w:pPr>
        <w:pStyle w:val="H6"/>
        <w:rPr>
          <w:lang w:eastAsia="zh-CN"/>
        </w:rPr>
      </w:pPr>
      <w:r>
        <w:t>6.7.3.2.1.3</w:t>
      </w:r>
      <w:r>
        <w:rPr>
          <w:lang w:eastAsia="zh-CN"/>
        </w:rPr>
        <w:tab/>
      </w:r>
      <w:r>
        <w:t>Nimsas_SessionEventControl</w:t>
      </w:r>
      <w:r>
        <w:rPr>
          <w:lang w:eastAsia="zh-CN"/>
        </w:rPr>
        <w:t>_Unsubscribe service operation</w:t>
      </w:r>
    </w:p>
    <w:p w14:paraId="2CA5C580" w14:textId="77777777" w:rsidR="00C84EF3" w:rsidRDefault="00000000">
      <w:pPr>
        <w:rPr>
          <w:b/>
          <w:lang w:eastAsia="zh-CN"/>
        </w:rPr>
      </w:pPr>
      <w:r>
        <w:rPr>
          <w:b/>
          <w:lang w:eastAsia="zh-CN"/>
        </w:rPr>
        <w:t xml:space="preserve">Service operation name: </w:t>
      </w:r>
      <w:r>
        <w:t>Nimsas_SessionEventControl</w:t>
      </w:r>
      <w:r>
        <w:rPr>
          <w:lang w:eastAsia="zh-CN"/>
        </w:rPr>
        <w:t>_Unsubscribe</w:t>
      </w:r>
    </w:p>
    <w:p w14:paraId="6E969870" w14:textId="77777777" w:rsidR="00C84EF3" w:rsidRDefault="00000000">
      <w:r>
        <w:rPr>
          <w:b/>
        </w:rPr>
        <w:t>Description:</w:t>
      </w:r>
      <w:r>
        <w:t xml:space="preserve"> The consumer NF unsubscribes for a specific event.</w:t>
      </w:r>
    </w:p>
    <w:p w14:paraId="2262F1D5" w14:textId="77777777" w:rsidR="00C84EF3" w:rsidRDefault="00000000">
      <w:r>
        <w:rPr>
          <w:b/>
        </w:rPr>
        <w:t>Inputs, Required:</w:t>
      </w:r>
      <w:r>
        <w:t xml:space="preserve"> Subscription Correlation ID.</w:t>
      </w:r>
    </w:p>
    <w:p w14:paraId="48E436A5" w14:textId="77777777" w:rsidR="00C84EF3" w:rsidRDefault="00000000">
      <w:pPr>
        <w:rPr>
          <w:rFonts w:eastAsia="DengXian"/>
        </w:rPr>
      </w:pPr>
      <w:r>
        <w:rPr>
          <w:b/>
        </w:rPr>
        <w:t>Input, Optional:</w:t>
      </w:r>
      <w:r>
        <w:t xml:space="preserve"> </w:t>
      </w:r>
      <w:r>
        <w:rPr>
          <w:lang w:eastAsia="zh-CN"/>
        </w:rPr>
        <w:t>None.</w:t>
      </w:r>
    </w:p>
    <w:p w14:paraId="76112F9B" w14:textId="77777777" w:rsidR="00C84EF3" w:rsidRDefault="00000000">
      <w:pPr>
        <w:rPr>
          <w:lang w:eastAsia="zh-CN"/>
        </w:rPr>
      </w:pPr>
      <w:r>
        <w:rPr>
          <w:b/>
        </w:rPr>
        <w:t>Output, Required:</w:t>
      </w:r>
      <w:r>
        <w:rPr>
          <w:lang w:eastAsia="zh-CN"/>
        </w:rPr>
        <w:t xml:space="preserve"> Operation execution result indication</w:t>
      </w:r>
      <w:r>
        <w:rPr>
          <w:i/>
        </w:rPr>
        <w:t>.</w:t>
      </w:r>
    </w:p>
    <w:p w14:paraId="0C5C3B15" w14:textId="77777777" w:rsidR="00C84EF3" w:rsidRDefault="00000000">
      <w:r>
        <w:rPr>
          <w:b/>
        </w:rPr>
        <w:t>Output, Optional:</w:t>
      </w:r>
      <w:r>
        <w:t xml:space="preserve"> None</w:t>
      </w:r>
      <w:r>
        <w:rPr>
          <w:i/>
        </w:rPr>
        <w:t>.</w:t>
      </w:r>
    </w:p>
    <w:p w14:paraId="49534C27" w14:textId="77777777" w:rsidR="00C84EF3" w:rsidRDefault="00000000">
      <w:pPr>
        <w:pStyle w:val="H6"/>
        <w:rPr>
          <w:lang w:eastAsia="zh-CN"/>
        </w:rPr>
      </w:pPr>
      <w:r>
        <w:t>6.7.3.2.1.4</w:t>
      </w:r>
      <w:r>
        <w:rPr>
          <w:lang w:eastAsia="zh-CN"/>
        </w:rPr>
        <w:tab/>
      </w:r>
      <w:r>
        <w:t>Nimsas_SessionEventControl</w:t>
      </w:r>
      <w:r>
        <w:rPr>
          <w:lang w:eastAsia="zh-CN"/>
        </w:rPr>
        <w:t>_Notify service operation</w:t>
      </w:r>
    </w:p>
    <w:p w14:paraId="1B9D3E80" w14:textId="354F777D" w:rsidR="00C84EF3" w:rsidRDefault="00000000">
      <w:r>
        <w:t xml:space="preserve">Based on clause AA.2.4.2.2 of </w:t>
      </w:r>
      <w:r w:rsidR="00B1194C">
        <w:t>TS 23.228 [</w:t>
      </w:r>
      <w:r>
        <w:t>5], the following information for the Nimsas_SessionEventControl_Notify's required output are added:</w:t>
      </w:r>
    </w:p>
    <w:p w14:paraId="7A736F2A" w14:textId="77777777" w:rsidR="00C84EF3" w:rsidRDefault="00000000">
      <w:pPr>
        <w:pStyle w:val="B1"/>
      </w:pPr>
      <w:r>
        <w:t>-</w:t>
      </w:r>
      <w:r>
        <w:tab/>
        <w:t>response code (success or failure);</w:t>
      </w:r>
    </w:p>
    <w:p w14:paraId="397CA714" w14:textId="77777777" w:rsidR="00C84EF3" w:rsidRDefault="00000000">
      <w:pPr>
        <w:pStyle w:val="B1"/>
      </w:pPr>
      <w:r>
        <w:t>-</w:t>
      </w:r>
      <w:r>
        <w:tab/>
        <w:t>other information, e.g. session identifier (session ID), IP address of the UE, location, MDC2 identifier, user identifier (user ID), PVNI, DC identifier, Call ID which can be used to determine a DC uniquely.</w:t>
      </w:r>
    </w:p>
    <w:p w14:paraId="7E2277D0" w14:textId="77777777" w:rsidR="00C84EF3" w:rsidRDefault="00000000">
      <w:pPr>
        <w:pStyle w:val="Heading4"/>
      </w:pPr>
      <w:bookmarkStart w:id="568" w:name="_Toc168576541"/>
      <w:r>
        <w:t>6.7.3.3</w:t>
      </w:r>
      <w:r>
        <w:tab/>
        <w:t>Enhancements to HSS services</w:t>
      </w:r>
      <w:bookmarkEnd w:id="568"/>
    </w:p>
    <w:p w14:paraId="0B5B66B2" w14:textId="77777777" w:rsidR="00C84EF3" w:rsidRDefault="00000000">
      <w:r>
        <w:t>One Ndcsf service can provide event capability exposure (e.g. Ndcsf_EventExposure).</w:t>
      </w:r>
    </w:p>
    <w:p w14:paraId="4C7F5F27" w14:textId="77777777" w:rsidR="00C84EF3" w:rsidRDefault="00000000">
      <w:pPr>
        <w:pStyle w:val="TH"/>
      </w:pPr>
      <w:r>
        <w:t>Table 6.7.3.3-1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8"/>
        <w:gridCol w:w="2539"/>
        <w:gridCol w:w="2323"/>
        <w:gridCol w:w="2242"/>
      </w:tblGrid>
      <w:tr w:rsidR="00C84EF3" w14:paraId="34CB170C" w14:textId="77777777">
        <w:tc>
          <w:tcPr>
            <w:tcW w:w="2298" w:type="dxa"/>
            <w:tcBorders>
              <w:top w:val="single" w:sz="4" w:space="0" w:color="auto"/>
              <w:left w:val="single" w:sz="4" w:space="0" w:color="auto"/>
              <w:bottom w:val="single" w:sz="4" w:space="0" w:color="auto"/>
              <w:right w:val="single" w:sz="4" w:space="0" w:color="auto"/>
            </w:tcBorders>
          </w:tcPr>
          <w:p w14:paraId="4D72469D" w14:textId="77777777" w:rsidR="00C84EF3" w:rsidRDefault="00000000">
            <w:pPr>
              <w:pStyle w:val="TAH"/>
            </w:pPr>
            <w:r>
              <w:t>Service</w:t>
            </w:r>
          </w:p>
        </w:tc>
        <w:tc>
          <w:tcPr>
            <w:tcW w:w="2539" w:type="dxa"/>
            <w:tcBorders>
              <w:top w:val="single" w:sz="4" w:space="0" w:color="auto"/>
              <w:left w:val="single" w:sz="4" w:space="0" w:color="auto"/>
              <w:bottom w:val="single" w:sz="4" w:space="0" w:color="auto"/>
              <w:right w:val="single" w:sz="4" w:space="0" w:color="auto"/>
            </w:tcBorders>
          </w:tcPr>
          <w:p w14:paraId="340BE102" w14:textId="77777777" w:rsidR="00C84EF3" w:rsidRDefault="00000000">
            <w:pPr>
              <w:pStyle w:val="TAH"/>
            </w:pPr>
            <w:r>
              <w:rPr>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46C3D9C0" w14:textId="77777777" w:rsidR="00C84EF3" w:rsidRDefault="00000000">
            <w:pPr>
              <w:pStyle w:val="TAH"/>
            </w:pPr>
            <w:r>
              <w:rPr>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6285744A" w14:textId="77777777" w:rsidR="00C84EF3" w:rsidRDefault="00000000">
            <w:pPr>
              <w:pStyle w:val="TAH"/>
            </w:pPr>
            <w:r>
              <w:t>Example Consumer(s)</w:t>
            </w:r>
          </w:p>
        </w:tc>
      </w:tr>
      <w:tr w:rsidR="00C84EF3" w14:paraId="33B61A60" w14:textId="77777777">
        <w:trPr>
          <w:trHeight w:val="228"/>
        </w:trPr>
        <w:tc>
          <w:tcPr>
            <w:tcW w:w="2298" w:type="dxa"/>
            <w:tcBorders>
              <w:top w:val="single" w:sz="4" w:space="0" w:color="auto"/>
              <w:left w:val="single" w:sz="4" w:space="0" w:color="auto"/>
              <w:right w:val="single" w:sz="4" w:space="0" w:color="auto"/>
            </w:tcBorders>
          </w:tcPr>
          <w:p w14:paraId="6E3FEADE" w14:textId="77777777" w:rsidR="00C84EF3" w:rsidRDefault="00000000">
            <w:pPr>
              <w:pStyle w:val="TAL"/>
            </w:pPr>
            <w:r>
              <w:rPr>
                <w:lang w:eastAsia="zh-CN"/>
              </w:rPr>
              <w:t>Nhss_IMSASDiscovery</w:t>
            </w:r>
          </w:p>
        </w:tc>
        <w:tc>
          <w:tcPr>
            <w:tcW w:w="2539" w:type="dxa"/>
            <w:tcBorders>
              <w:top w:val="single" w:sz="4" w:space="0" w:color="auto"/>
              <w:left w:val="single" w:sz="4" w:space="0" w:color="auto"/>
              <w:bottom w:val="single" w:sz="4" w:space="0" w:color="auto"/>
              <w:right w:val="single" w:sz="4" w:space="0" w:color="auto"/>
            </w:tcBorders>
          </w:tcPr>
          <w:p w14:paraId="252239BE" w14:textId="77777777" w:rsidR="00C84EF3" w:rsidRDefault="00000000">
            <w:pPr>
              <w:pStyle w:val="TAL"/>
            </w:pPr>
            <w:r>
              <w:rPr>
                <w:lang w:eastAsia="zh-CN"/>
              </w:rPr>
              <w:t>GET</w:t>
            </w:r>
          </w:p>
        </w:tc>
        <w:tc>
          <w:tcPr>
            <w:tcW w:w="2323" w:type="dxa"/>
            <w:tcBorders>
              <w:top w:val="single" w:sz="4" w:space="0" w:color="auto"/>
              <w:left w:val="single" w:sz="4" w:space="0" w:color="auto"/>
              <w:right w:val="single" w:sz="4" w:space="0" w:color="auto"/>
            </w:tcBorders>
          </w:tcPr>
          <w:p w14:paraId="2D0DE180" w14:textId="77777777" w:rsidR="00C84EF3" w:rsidRDefault="00000000">
            <w:pPr>
              <w:pStyle w:val="TAL"/>
              <w:rPr>
                <w:lang w:eastAsia="zh-CN"/>
              </w:rPr>
            </w:pPr>
            <w:r>
              <w:rPr>
                <w:lang w:eastAsia="zh-CN"/>
              </w:rPr>
              <w:t>Get</w:t>
            </w:r>
          </w:p>
        </w:tc>
        <w:tc>
          <w:tcPr>
            <w:tcW w:w="2242" w:type="dxa"/>
            <w:tcBorders>
              <w:top w:val="single" w:sz="4" w:space="0" w:color="auto"/>
              <w:left w:val="single" w:sz="4" w:space="0" w:color="auto"/>
              <w:bottom w:val="single" w:sz="4" w:space="0" w:color="auto"/>
              <w:right w:val="single" w:sz="4" w:space="0" w:color="auto"/>
            </w:tcBorders>
          </w:tcPr>
          <w:p w14:paraId="0890BD2D" w14:textId="77777777" w:rsidR="00C84EF3" w:rsidRDefault="00000000">
            <w:pPr>
              <w:pStyle w:val="TAL"/>
            </w:pPr>
            <w:r>
              <w:rPr>
                <w:lang w:eastAsia="zh-CN"/>
              </w:rPr>
              <w:t>DCSF</w:t>
            </w:r>
          </w:p>
        </w:tc>
      </w:tr>
    </w:tbl>
    <w:p w14:paraId="6C1EA319" w14:textId="77777777" w:rsidR="00C84EF3" w:rsidRDefault="00C84EF3"/>
    <w:p w14:paraId="6E63E832" w14:textId="77777777" w:rsidR="00C84EF3" w:rsidRDefault="00000000">
      <w:pPr>
        <w:pStyle w:val="Heading5"/>
      </w:pPr>
      <w:bookmarkStart w:id="569" w:name="_Toc168576542"/>
      <w:r>
        <w:t>6.7.3.3.1</w:t>
      </w:r>
      <w:r>
        <w:tab/>
        <w:t>Nhss_</w:t>
      </w:r>
      <w:r>
        <w:rPr>
          <w:lang w:eastAsia="zh-CN"/>
        </w:rPr>
        <w:t>IMSASDiscovery service</w:t>
      </w:r>
      <w:bookmarkEnd w:id="569"/>
    </w:p>
    <w:p w14:paraId="09CFB895" w14:textId="77777777" w:rsidR="00C84EF3" w:rsidRDefault="00000000">
      <w:pPr>
        <w:pStyle w:val="H6"/>
        <w:rPr>
          <w:lang w:eastAsia="zh-CN"/>
        </w:rPr>
      </w:pPr>
      <w:r>
        <w:t>6.7.3.3.1.1</w:t>
      </w:r>
      <w:r>
        <w:rPr>
          <w:lang w:eastAsia="zh-CN"/>
        </w:rPr>
        <w:tab/>
        <w:t>General</w:t>
      </w:r>
    </w:p>
    <w:p w14:paraId="00E8EDB2" w14:textId="77777777" w:rsidR="00C84EF3" w:rsidRDefault="00000000">
      <w:r>
        <w:t>This service enables the consumer NF to discover an IMS AS, which is able to handle the call-related event based on the event information given by the consumer NF.</w:t>
      </w:r>
    </w:p>
    <w:p w14:paraId="02F376AC" w14:textId="77777777" w:rsidR="00C84EF3" w:rsidRDefault="00000000">
      <w:r>
        <w:t>The following service operation is defined for the Nhss_IMSASDiscovery service:</w:t>
      </w:r>
    </w:p>
    <w:p w14:paraId="511C5005" w14:textId="77777777" w:rsidR="00C84EF3" w:rsidRDefault="00000000">
      <w:pPr>
        <w:pStyle w:val="B1"/>
      </w:pPr>
      <w:r>
        <w:t>-</w:t>
      </w:r>
      <w:r>
        <w:tab/>
        <w:t>Nhss_IMSASDiscovery_Get.</w:t>
      </w:r>
    </w:p>
    <w:p w14:paraId="4636A33F" w14:textId="77777777" w:rsidR="00C84EF3" w:rsidRDefault="00000000">
      <w:pPr>
        <w:pStyle w:val="H6"/>
        <w:rPr>
          <w:lang w:eastAsia="zh-CN"/>
        </w:rPr>
      </w:pPr>
      <w:r>
        <w:lastRenderedPageBreak/>
        <w:t>6.7.3.3.1.2</w:t>
      </w:r>
      <w:r>
        <w:rPr>
          <w:lang w:eastAsia="zh-CN"/>
        </w:rPr>
        <w:tab/>
      </w:r>
      <w:r>
        <w:t>Nhss</w:t>
      </w:r>
      <w:r>
        <w:rPr>
          <w:lang w:eastAsia="zh-CN"/>
        </w:rPr>
        <w:t>_IMSASDiscovery_Get operation</w:t>
      </w:r>
    </w:p>
    <w:p w14:paraId="392187CC" w14:textId="77777777" w:rsidR="00C84EF3" w:rsidRDefault="00000000">
      <w:r>
        <w:rPr>
          <w:b/>
        </w:rPr>
        <w:t>Service operation name:</w:t>
      </w:r>
      <w:r>
        <w:t xml:space="preserve"> </w:t>
      </w:r>
      <w:r>
        <w:rPr>
          <w:lang w:eastAsia="zh-CN"/>
        </w:rPr>
        <w:t>Nhss_IMSASDiscovery_Get</w:t>
      </w:r>
    </w:p>
    <w:p w14:paraId="566363C4" w14:textId="77777777" w:rsidR="00C84EF3" w:rsidRDefault="00000000">
      <w:r>
        <w:rPr>
          <w:b/>
        </w:rPr>
        <w:t>Description:</w:t>
      </w:r>
      <w:r>
        <w:t xml:space="preserve"> The consumer NF gets an identify of an IMS AS, which is able to handle the call-related event described by the given event information.</w:t>
      </w:r>
    </w:p>
    <w:p w14:paraId="3DF73B0F" w14:textId="77777777" w:rsidR="00C84EF3" w:rsidRDefault="00000000">
      <w:r>
        <w:rPr>
          <w:b/>
        </w:rPr>
        <w:t>Inputs, Required:</w:t>
      </w:r>
      <w:r>
        <w:t xml:space="preserve"> NF ID, event information for example type of the event related to specific User ID(s), i.e. establishing, updating, answering, terminating of IMS calls.</w:t>
      </w:r>
    </w:p>
    <w:p w14:paraId="50A174A8" w14:textId="77777777" w:rsidR="00C84EF3" w:rsidRDefault="00000000">
      <w:r>
        <w:rPr>
          <w:b/>
        </w:rPr>
        <w:t>Inputs, Optional:</w:t>
      </w:r>
      <w:r>
        <w:t xml:space="preserve"> None.</w:t>
      </w:r>
    </w:p>
    <w:p w14:paraId="5D053270" w14:textId="77777777" w:rsidR="00C84EF3" w:rsidRDefault="00000000">
      <w:pPr>
        <w:rPr>
          <w:rFonts w:eastAsia="DengXian"/>
          <w:lang w:eastAsia="ja-JP"/>
        </w:rPr>
      </w:pPr>
      <w:r>
        <w:rPr>
          <w:b/>
        </w:rPr>
        <w:t>Outputs, Required:</w:t>
      </w:r>
      <w:r>
        <w:rPr>
          <w:lang w:eastAsia="zh-CN"/>
        </w:rPr>
        <w:t xml:space="preserve"> </w:t>
      </w:r>
      <w:r>
        <w:t>Identify of the discovered IMS AS</w:t>
      </w:r>
    </w:p>
    <w:p w14:paraId="2B6CD1A0" w14:textId="77777777" w:rsidR="00C84EF3" w:rsidRDefault="00000000">
      <w:pPr>
        <w:rPr>
          <w:bCs/>
        </w:rPr>
      </w:pPr>
      <w:r>
        <w:rPr>
          <w:b/>
        </w:rPr>
        <w:t>Outputs, Optional:</w:t>
      </w:r>
      <w:r>
        <w:t xml:space="preserve"> No</w:t>
      </w:r>
      <w:r>
        <w:rPr>
          <w:bCs/>
        </w:rPr>
        <w:t>ne.</w:t>
      </w:r>
    </w:p>
    <w:p w14:paraId="08B29FED" w14:textId="77777777" w:rsidR="00C84EF3" w:rsidRDefault="00000000">
      <w:pPr>
        <w:pStyle w:val="Heading3"/>
      </w:pPr>
      <w:bookmarkStart w:id="570" w:name="_Toc25604"/>
      <w:bookmarkStart w:id="571" w:name="_Toc3023"/>
      <w:bookmarkStart w:id="572" w:name="_Toc168576543"/>
      <w:r>
        <w:t>6.7.4</w:t>
      </w:r>
      <w:r>
        <w:tab/>
        <w:t>Enhancements to Sc interface</w:t>
      </w:r>
      <w:bookmarkEnd w:id="570"/>
      <w:bookmarkEnd w:id="571"/>
      <w:bookmarkEnd w:id="572"/>
    </w:p>
    <w:p w14:paraId="47ADEE6F" w14:textId="77777777" w:rsidR="00C84EF3" w:rsidRDefault="00000000">
      <w:r>
        <w:t>The DCSF can retrieve the IMS AS identity/address from the HSS using the Sc interface.</w:t>
      </w:r>
    </w:p>
    <w:p w14:paraId="76A10006" w14:textId="77777777" w:rsidR="00C84EF3" w:rsidRDefault="00000000">
      <w:pPr>
        <w:pStyle w:val="NO"/>
      </w:pPr>
      <w:r>
        <w:t>NOTE:</w:t>
      </w:r>
      <w:r>
        <w:tab/>
        <w:t>The details of the Sc enhancements are for stage 3.</w:t>
      </w:r>
    </w:p>
    <w:p w14:paraId="198ACF02" w14:textId="77777777" w:rsidR="00C84EF3" w:rsidRDefault="00000000">
      <w:pPr>
        <w:pStyle w:val="Heading3"/>
      </w:pPr>
      <w:bookmarkStart w:id="573" w:name="_Toc13393"/>
      <w:bookmarkStart w:id="574" w:name="_Toc24665"/>
      <w:bookmarkStart w:id="575" w:name="_Toc168576544"/>
      <w:r>
        <w:rPr>
          <w:rFonts w:eastAsia="SimSun" w:hint="eastAsia"/>
          <w:lang w:eastAsia="zh-CN"/>
        </w:rPr>
        <w:t>6.7</w:t>
      </w:r>
      <w:r>
        <w:t>.</w:t>
      </w:r>
      <w:r>
        <w:rPr>
          <w:rFonts w:eastAsia="SimSun" w:hint="eastAsia"/>
          <w:lang w:val="en-US" w:eastAsia="zh-CN"/>
        </w:rPr>
        <w:t>5</w:t>
      </w:r>
      <w:r>
        <w:tab/>
        <w:t>Impacts on existing nodes and functionality</w:t>
      </w:r>
      <w:bookmarkEnd w:id="527"/>
      <w:bookmarkEnd w:id="528"/>
      <w:bookmarkEnd w:id="573"/>
      <w:bookmarkEnd w:id="574"/>
      <w:bookmarkEnd w:id="575"/>
    </w:p>
    <w:p w14:paraId="7D3437B2" w14:textId="77777777" w:rsidR="00C84EF3" w:rsidRDefault="00000000">
      <w:r>
        <w:t>Impacted nodes and functionality are as follows:</w:t>
      </w:r>
    </w:p>
    <w:p w14:paraId="57499BCD" w14:textId="77777777" w:rsidR="00C84EF3" w:rsidRDefault="00000000">
      <w:pPr>
        <w:pStyle w:val="B1"/>
      </w:pPr>
      <w:r>
        <w:t>-</w:t>
      </w:r>
      <w:r>
        <w:tab/>
        <w:t>DC Signalling Function (DCSF): The DCSF interacts with the DCAS for exposes DC resource and session control related capabilities to IMS capability exposure via DC3/DC4. The DCSF sends call related event subscription to IMS AS via DC1. The DCSF receives call related event exposure from IMS AS via DC1.</w:t>
      </w:r>
    </w:p>
    <w:p w14:paraId="3DEAF64B" w14:textId="77777777" w:rsidR="00C84EF3" w:rsidRDefault="00000000">
      <w:pPr>
        <w:pStyle w:val="B1"/>
      </w:pPr>
      <w:r>
        <w:t>-</w:t>
      </w:r>
      <w:r>
        <w:tab/>
        <w:t>Network Exposure Function (NEF): It shall securely expose IMS capability and events provided by DCSF to DCAS exposure and exposes new services to external AF.</w:t>
      </w:r>
    </w:p>
    <w:p w14:paraId="79F76785" w14:textId="77777777" w:rsidR="00C84EF3" w:rsidRDefault="00000000">
      <w:pPr>
        <w:pStyle w:val="B1"/>
      </w:pPr>
      <w:r>
        <w:t>-</w:t>
      </w:r>
      <w:r>
        <w:tab/>
        <w:t>DC Application Server (DCAS): An application server that interacts with the DCSF (through NEF) for IMS capability exposure using DC3/DC4 interfaces. DCAS acts as AF.</w:t>
      </w:r>
    </w:p>
    <w:p w14:paraId="234B5613" w14:textId="77777777" w:rsidR="00C84EF3" w:rsidRDefault="00000000">
      <w:pPr>
        <w:pStyle w:val="B1"/>
      </w:pPr>
      <w:r>
        <w:t>-</w:t>
      </w:r>
      <w:r>
        <w:tab/>
        <w:t>IMS Application Server (IMS AS): The IMS AS interacts with the DCSF via DC1 for event subscription and exposure.</w:t>
      </w:r>
    </w:p>
    <w:p w14:paraId="1C31DB04" w14:textId="77777777" w:rsidR="00C84EF3" w:rsidRDefault="00000000">
      <w:pPr>
        <w:pStyle w:val="Heading2"/>
      </w:pPr>
      <w:bookmarkStart w:id="576" w:name="_Toc160808756"/>
      <w:bookmarkStart w:id="577" w:name="_Toc29412"/>
      <w:bookmarkStart w:id="578" w:name="_Toc157759483"/>
      <w:bookmarkStart w:id="579" w:name="_Toc590"/>
      <w:bookmarkStart w:id="580" w:name="_Toc168576545"/>
      <w:r>
        <w:t>6.8</w:t>
      </w:r>
      <w:r>
        <w:tab/>
        <w:t>Solution #8: Interworking between a DCMTSI UE and an MTSI UE by using messaging</w:t>
      </w:r>
      <w:bookmarkEnd w:id="576"/>
      <w:bookmarkEnd w:id="577"/>
      <w:bookmarkEnd w:id="578"/>
      <w:bookmarkEnd w:id="579"/>
      <w:bookmarkEnd w:id="580"/>
    </w:p>
    <w:p w14:paraId="3FABE033" w14:textId="77777777" w:rsidR="00C84EF3" w:rsidRDefault="00000000">
      <w:pPr>
        <w:pStyle w:val="Heading3"/>
      </w:pPr>
      <w:bookmarkStart w:id="581" w:name="_Toc153"/>
      <w:bookmarkStart w:id="582" w:name="_Toc160808757"/>
      <w:bookmarkStart w:id="583" w:name="_Toc157759484"/>
      <w:bookmarkStart w:id="584" w:name="_Toc29690"/>
      <w:bookmarkStart w:id="585" w:name="_Toc168576546"/>
      <w:r>
        <w:rPr>
          <w:rFonts w:eastAsia="SimSun" w:hint="eastAsia"/>
          <w:lang w:eastAsia="zh-CN"/>
        </w:rPr>
        <w:t>6.8</w:t>
      </w:r>
      <w:r>
        <w:t>.1</w:t>
      </w:r>
      <w:r>
        <w:rPr>
          <w:rFonts w:hint="eastAsia"/>
        </w:rPr>
        <w:tab/>
        <w:t>Description</w:t>
      </w:r>
      <w:bookmarkEnd w:id="581"/>
      <w:bookmarkEnd w:id="582"/>
      <w:bookmarkEnd w:id="583"/>
      <w:bookmarkEnd w:id="584"/>
      <w:bookmarkEnd w:id="585"/>
    </w:p>
    <w:p w14:paraId="3FC4E3C3" w14:textId="77777777" w:rsidR="00C84EF3" w:rsidRDefault="00000000">
      <w:r>
        <w:t>This solution addresses Key Issue #3 "Data channel interworking with MTSI UE" and focuses on how to support interworking by using messaging.</w:t>
      </w:r>
    </w:p>
    <w:p w14:paraId="7F628481" w14:textId="77777777" w:rsidR="00C84EF3" w:rsidRDefault="00000000">
      <w:r>
        <w:t>For the MTSI UE, the legacy media types usually include video media, audio media, message etc. This solution proposes a method to send a file from DCMTSI UE to MTSI UE by using messaging, i.e. SMS, to send a hyperlink of the file to the MTSI UE, and the user of MTSI UE has the ability to download it using the hyperlink if the user wants.</w:t>
      </w:r>
    </w:p>
    <w:p w14:paraId="018252CF" w14:textId="77777777" w:rsidR="00C84EF3" w:rsidRDefault="00000000">
      <w:pPr>
        <w:pStyle w:val="Heading3"/>
      </w:pPr>
      <w:bookmarkStart w:id="586" w:name="_Toc157759485"/>
      <w:bookmarkStart w:id="587" w:name="_Toc160808758"/>
      <w:bookmarkStart w:id="588" w:name="_Toc19204"/>
      <w:bookmarkStart w:id="589" w:name="_Toc7713"/>
      <w:bookmarkStart w:id="590" w:name="_Toc168576547"/>
      <w:r>
        <w:rPr>
          <w:rFonts w:eastAsia="SimSun" w:hint="eastAsia"/>
        </w:rPr>
        <w:lastRenderedPageBreak/>
        <w:t>6.8</w:t>
      </w:r>
      <w:r>
        <w:t>.2</w:t>
      </w:r>
      <w:r>
        <w:tab/>
        <w:t>Procedures</w:t>
      </w:r>
      <w:bookmarkEnd w:id="586"/>
      <w:bookmarkEnd w:id="587"/>
      <w:bookmarkEnd w:id="588"/>
      <w:bookmarkEnd w:id="589"/>
      <w:bookmarkEnd w:id="590"/>
    </w:p>
    <w:p w14:paraId="7FAF921B" w14:textId="77777777" w:rsidR="00C84EF3" w:rsidRDefault="00000000">
      <w:pPr>
        <w:pStyle w:val="TH"/>
      </w:pPr>
      <w:r>
        <w:object w:dxaOrig="9618" w:dyaOrig="9145" w14:anchorId="112518EF">
          <v:shape id="_x0000_i1059" type="#_x0000_t75" style="width:480.95pt;height:457.35pt" o:ole="">
            <v:imagedata r:id="rId76" o:title=""/>
          </v:shape>
          <o:OLEObject Type="Embed" ProgID="Visio.Drawing.15" ShapeID="_x0000_i1059" DrawAspect="Content" ObjectID="_1779513393" r:id="rId77"/>
        </w:object>
      </w:r>
    </w:p>
    <w:p w14:paraId="0D851DE2" w14:textId="77777777" w:rsidR="00C84EF3" w:rsidRDefault="00000000">
      <w:pPr>
        <w:pStyle w:val="TF"/>
      </w:pPr>
      <w:r>
        <w:t xml:space="preserve">Figure </w:t>
      </w:r>
      <w:r>
        <w:rPr>
          <w:rFonts w:eastAsia="SimSun" w:hint="eastAsia"/>
        </w:rPr>
        <w:t>6.8</w:t>
      </w:r>
      <w:r>
        <w:t>.2-1: Person-to-Application (P2A) Application Data Channel set up Signalling Procedure</w:t>
      </w:r>
    </w:p>
    <w:p w14:paraId="46D820B9" w14:textId="77777777" w:rsidR="00C84EF3" w:rsidRDefault="00000000">
      <w:pPr>
        <w:rPr>
          <w:lang w:eastAsia="zh-CN"/>
        </w:rPr>
      </w:pPr>
      <w:r>
        <w:rPr>
          <w:lang w:eastAsia="zh-CN"/>
        </w:rPr>
        <w:t>Precondition:</w:t>
      </w:r>
    </w:p>
    <w:p w14:paraId="6C6C26D5" w14:textId="77777777" w:rsidR="00C84EF3" w:rsidRDefault="00000000">
      <w:pPr>
        <w:pStyle w:val="B1"/>
        <w:rPr>
          <w:lang w:eastAsia="zh-CN"/>
        </w:rPr>
      </w:pPr>
      <w:r>
        <w:rPr>
          <w:lang w:eastAsia="zh-CN"/>
        </w:rPr>
        <w:tab/>
        <w:t>UE#1 is a DCMTSI UE, UE#2 is a MTSI UE.</w:t>
      </w:r>
    </w:p>
    <w:p w14:paraId="0C1A9A1D" w14:textId="77777777" w:rsidR="00C84EF3" w:rsidRDefault="00000000">
      <w:pPr>
        <w:pStyle w:val="B1"/>
        <w:rPr>
          <w:lang w:eastAsia="zh-CN"/>
        </w:rPr>
      </w:pPr>
      <w:r>
        <w:rPr>
          <w:lang w:eastAsia="zh-CN"/>
        </w:rPr>
        <w:tab/>
        <w:t>The user of UE#1 wants to transfer a file, e.g. a photo, to the user of UE#2 during the call.</w:t>
      </w:r>
    </w:p>
    <w:p w14:paraId="73971131" w14:textId="77777777" w:rsidR="00C84EF3" w:rsidRDefault="00000000">
      <w:pPr>
        <w:rPr>
          <w:lang w:eastAsia="zh-CN"/>
        </w:rPr>
      </w:pPr>
      <w:r>
        <w:rPr>
          <w:lang w:eastAsia="zh-CN"/>
        </w:rPr>
        <w:t>The steps in the call flow are as follows:</w:t>
      </w:r>
    </w:p>
    <w:p w14:paraId="057B69A8" w14:textId="6E82762E" w:rsidR="00C84EF3" w:rsidRDefault="00000000">
      <w:pPr>
        <w:pStyle w:val="B1"/>
        <w:rPr>
          <w:lang w:eastAsia="zh-CN"/>
        </w:rPr>
      </w:pPr>
      <w:r>
        <w:rPr>
          <w:lang w:eastAsia="zh-CN"/>
        </w:rPr>
        <w:tab/>
        <w:t xml:space="preserve">0-27. Step 0-27 from clause AC.7.2.2: (Person-to-Application (P2A) Application Data Channel Setup) in </w:t>
      </w:r>
      <w:r w:rsidR="00B1194C">
        <w:rPr>
          <w:lang w:eastAsia="zh-CN"/>
        </w:rPr>
        <w:t>TS 23.228 [</w:t>
      </w:r>
      <w:r>
        <w:rPr>
          <w:lang w:eastAsia="zh-CN"/>
        </w:rPr>
        <w:t>5] is performed with the differences that:</w:t>
      </w:r>
    </w:p>
    <w:p w14:paraId="6A911863" w14:textId="77777777" w:rsidR="00C84EF3" w:rsidRDefault="00000000">
      <w:pPr>
        <w:pStyle w:val="B2"/>
        <w:rPr>
          <w:lang w:eastAsia="zh-CN"/>
        </w:rPr>
      </w:pPr>
      <w:r>
        <w:rPr>
          <w:lang w:eastAsia="zh-CN"/>
        </w:rPr>
        <w:tab/>
        <w:t>In step 0, The bootstrap DC will only be established between UE#1 and MF/MRF.</w:t>
      </w:r>
    </w:p>
    <w:p w14:paraId="5B617D4F" w14:textId="77777777" w:rsidR="00C84EF3" w:rsidRDefault="00000000">
      <w:pPr>
        <w:pStyle w:val="B3"/>
        <w:rPr>
          <w:lang w:eastAsia="zh-CN"/>
        </w:rPr>
      </w:pPr>
      <w:r>
        <w:rPr>
          <w:lang w:eastAsia="zh-CN"/>
        </w:rPr>
        <w:tab/>
        <w:t>UE#1 can know which DC application support interworking, e.g. the DCSF only provides the application list which support interworking to UE#1 when the DCSF determines that UE#2 or the network of UE#2 does not support data channel.</w:t>
      </w:r>
    </w:p>
    <w:p w14:paraId="46111664" w14:textId="77777777" w:rsidR="00C84EF3" w:rsidRDefault="00000000">
      <w:pPr>
        <w:pStyle w:val="B3"/>
        <w:rPr>
          <w:lang w:eastAsia="zh-CN"/>
        </w:rPr>
      </w:pPr>
      <w:r>
        <w:rPr>
          <w:lang w:eastAsia="zh-CN"/>
        </w:rPr>
        <w:tab/>
        <w:t>UE#1 determines that UE#2 or the network of UE#2 doesn't support data channel based on the received response.</w:t>
      </w:r>
    </w:p>
    <w:p w14:paraId="1894DA3D" w14:textId="77777777" w:rsidR="00C84EF3" w:rsidRDefault="00000000">
      <w:pPr>
        <w:pStyle w:val="EditorsNote"/>
      </w:pPr>
      <w:r>
        <w:lastRenderedPageBreak/>
        <w:t>Editor's note:</w:t>
      </w:r>
      <w:r>
        <w:tab/>
        <w:t>It is FFS how does the DCSF know the UE#2 or the network of UE#2 does not support interworking.</w:t>
      </w:r>
    </w:p>
    <w:p w14:paraId="21851CD2" w14:textId="77777777" w:rsidR="00C84EF3" w:rsidRDefault="00000000">
      <w:pPr>
        <w:pStyle w:val="B1"/>
        <w:rPr>
          <w:lang w:eastAsia="zh-CN"/>
        </w:rPr>
      </w:pPr>
      <w:r>
        <w:rPr>
          <w:lang w:eastAsia="zh-CN"/>
        </w:rPr>
        <w:tab/>
        <w:t>In step 1, when the user of UE#1 selects the File Transfer APP, the UE#1 initials the P2A application data channel establishment procedure based on UE#2 or the network of UE#2 doesn't support data channel, and the File Transfer APP supports interworking.</w:t>
      </w:r>
    </w:p>
    <w:p w14:paraId="0AAF62C8" w14:textId="77777777" w:rsidR="00C84EF3" w:rsidRDefault="00000000">
      <w:pPr>
        <w:pStyle w:val="B1"/>
        <w:rPr>
          <w:lang w:eastAsia="zh-CN"/>
        </w:rPr>
      </w:pPr>
      <w:r>
        <w:rPr>
          <w:lang w:eastAsia="zh-CN"/>
        </w:rPr>
        <w:tab/>
        <w:t>In step 9, DCSF additionally sends the UE#2' SIP URI and an indication to the DC Application Server of the File Transfer APP to indicate that sending a hyperlink to UE#2 by SMS when determines that UE#2 does not support data channel.</w:t>
      </w:r>
    </w:p>
    <w:p w14:paraId="056D58DE" w14:textId="77777777" w:rsidR="00C84EF3" w:rsidRDefault="00000000">
      <w:pPr>
        <w:pStyle w:val="B1"/>
        <w:rPr>
          <w:lang w:eastAsia="zh-CN"/>
        </w:rPr>
      </w:pPr>
      <w:r>
        <w:rPr>
          <w:lang w:eastAsia="zh-CN"/>
        </w:rPr>
        <w:tab/>
        <w:t>The UE#2's SIP URI is received by DCSF during the bootstrap DC establishment procedure.</w:t>
      </w:r>
    </w:p>
    <w:p w14:paraId="4EF6F7B1" w14:textId="77777777" w:rsidR="00C84EF3" w:rsidRDefault="00000000">
      <w:pPr>
        <w:pStyle w:val="NO"/>
      </w:pPr>
      <w:r>
        <w:t>NOTE 1:</w:t>
      </w:r>
      <w:r>
        <w:tab/>
        <w:t>Details on how DCSF communicates with the DC Application Server is out of scope of this Release.</w:t>
      </w:r>
    </w:p>
    <w:p w14:paraId="7389203B" w14:textId="77777777" w:rsidR="00C84EF3" w:rsidRDefault="00000000">
      <w:pPr>
        <w:pStyle w:val="EditorsNote"/>
      </w:pPr>
      <w:r>
        <w:t>Editor's note:</w:t>
      </w:r>
      <w:r>
        <w:tab/>
        <w:t>It is FFS how the DCSF knows the DC AS can sends SMS and whether the step 9 is really needed.</w:t>
      </w:r>
    </w:p>
    <w:p w14:paraId="6EA67CF4" w14:textId="77777777" w:rsidR="00C84EF3" w:rsidRDefault="00000000">
      <w:pPr>
        <w:pStyle w:val="B1"/>
        <w:rPr>
          <w:lang w:eastAsia="ko-KR"/>
        </w:rPr>
      </w:pPr>
      <w:r>
        <w:rPr>
          <w:lang w:eastAsia="ko-KR"/>
        </w:rPr>
        <w:t>28.</w:t>
      </w:r>
      <w:r>
        <w:rPr>
          <w:lang w:eastAsia="ko-KR"/>
        </w:rPr>
        <w:tab/>
        <w:t>UE#1 sends the File which will be sent to UE#2 to DC Application Server through the P2A application DC.</w:t>
      </w:r>
    </w:p>
    <w:p w14:paraId="041490DC" w14:textId="77777777" w:rsidR="00C84EF3" w:rsidRDefault="00000000">
      <w:pPr>
        <w:pStyle w:val="B1"/>
        <w:rPr>
          <w:lang w:eastAsia="ko-KR"/>
        </w:rPr>
      </w:pPr>
      <w:r>
        <w:rPr>
          <w:lang w:eastAsia="ko-KR"/>
        </w:rPr>
        <w:t>29.</w:t>
      </w:r>
      <w:r>
        <w:rPr>
          <w:lang w:eastAsia="ko-KR"/>
        </w:rPr>
        <w:tab/>
        <w:t>DC Application Server generates a hyperlink associated with the File received in step 28 based on the indication in step 9.</w:t>
      </w:r>
    </w:p>
    <w:p w14:paraId="2405F0E9" w14:textId="1C055541" w:rsidR="00C84EF3" w:rsidRDefault="00000000">
      <w:pPr>
        <w:pStyle w:val="B1"/>
        <w:rPr>
          <w:lang w:eastAsia="ko-KR"/>
        </w:rPr>
      </w:pPr>
      <w:r>
        <w:rPr>
          <w:lang w:eastAsia="ko-KR"/>
        </w:rPr>
        <w:t>30.</w:t>
      </w:r>
      <w:r>
        <w:rPr>
          <w:lang w:eastAsia="ko-KR"/>
        </w:rPr>
        <w:tab/>
        <w:t xml:space="preserve">DC Application Server sends a SMS with the hyperlink to DCSF as specified in </w:t>
      </w:r>
      <w:r w:rsidR="00B1194C">
        <w:rPr>
          <w:lang w:eastAsia="ko-KR"/>
        </w:rPr>
        <w:t>TS 24.341 [</w:t>
      </w:r>
      <w:r>
        <w:rPr>
          <w:lang w:eastAsia="ko-KR"/>
        </w:rPr>
        <w:t>15].</w:t>
      </w:r>
    </w:p>
    <w:p w14:paraId="12F7DBD6" w14:textId="77777777" w:rsidR="00C84EF3" w:rsidRDefault="00000000">
      <w:pPr>
        <w:pStyle w:val="B1"/>
        <w:rPr>
          <w:lang w:eastAsia="ko-KR"/>
        </w:rPr>
      </w:pPr>
      <w:r>
        <w:rPr>
          <w:lang w:eastAsia="ko-KR"/>
        </w:rPr>
        <w:t>31.</w:t>
      </w:r>
      <w:r>
        <w:rPr>
          <w:lang w:eastAsia="ko-KR"/>
        </w:rPr>
        <w:tab/>
        <w:t>The user of UE#2 can download the File using the hyperlink if he/she wants.</w:t>
      </w:r>
    </w:p>
    <w:p w14:paraId="49B95544" w14:textId="77777777" w:rsidR="00C84EF3" w:rsidRDefault="00000000">
      <w:pPr>
        <w:pStyle w:val="NO"/>
        <w:rPr>
          <w:lang w:eastAsia="ko-KR"/>
        </w:rPr>
      </w:pPr>
      <w:r>
        <w:rPr>
          <w:lang w:eastAsia="ko-KR"/>
        </w:rPr>
        <w:t>NOTE 2:</w:t>
      </w:r>
      <w:r>
        <w:rPr>
          <w:lang w:eastAsia="ko-KR"/>
        </w:rPr>
        <w:tab/>
        <w:t>How the user of UE#2 trust the hyperlink is out of scope of this specification. E.g. the user of UE#2 can trust the hyperlink based on the oral negotiation with the user of UE#1.</w:t>
      </w:r>
    </w:p>
    <w:p w14:paraId="6608F834" w14:textId="77777777" w:rsidR="00C84EF3" w:rsidRDefault="00000000">
      <w:pPr>
        <w:pStyle w:val="Heading3"/>
        <w:rPr>
          <w:lang w:eastAsia="zh-CN"/>
        </w:rPr>
      </w:pPr>
      <w:bookmarkStart w:id="591" w:name="_Toc160808759"/>
      <w:bookmarkStart w:id="592" w:name="_Toc27057"/>
      <w:bookmarkStart w:id="593" w:name="_Toc157759486"/>
      <w:bookmarkStart w:id="594" w:name="_Toc18625"/>
      <w:bookmarkStart w:id="595" w:name="_Toc168576548"/>
      <w:r>
        <w:rPr>
          <w:rFonts w:hint="eastAsia"/>
          <w:lang w:eastAsia="zh-CN"/>
        </w:rPr>
        <w:t>6.8</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591"/>
      <w:bookmarkEnd w:id="592"/>
      <w:bookmarkEnd w:id="593"/>
      <w:bookmarkEnd w:id="594"/>
      <w:bookmarkEnd w:id="595"/>
    </w:p>
    <w:p w14:paraId="0126CF51" w14:textId="77777777" w:rsidR="00C84EF3" w:rsidRDefault="00000000">
      <w:r>
        <w:t>This solution has some requirements on the existing IMS nodes below:</w:t>
      </w:r>
    </w:p>
    <w:p w14:paraId="48EC0388" w14:textId="77777777" w:rsidR="00C84EF3" w:rsidRDefault="00000000">
      <w:pPr>
        <w:pStyle w:val="B1"/>
        <w:rPr>
          <w:b/>
          <w:bCs/>
        </w:rPr>
      </w:pPr>
      <w:r>
        <w:rPr>
          <w:b/>
          <w:bCs/>
        </w:rPr>
        <w:tab/>
        <w:t>DCSF:</w:t>
      </w:r>
    </w:p>
    <w:p w14:paraId="21505F96" w14:textId="77777777" w:rsidR="00C84EF3" w:rsidRDefault="00000000">
      <w:pPr>
        <w:pStyle w:val="B2"/>
      </w:pPr>
      <w:r>
        <w:t>-</w:t>
      </w:r>
      <w:r>
        <w:tab/>
        <w:t>Determine that the peer UE or the network of peer UE does not support data channel.</w:t>
      </w:r>
    </w:p>
    <w:p w14:paraId="236FC101" w14:textId="77777777" w:rsidR="00C84EF3" w:rsidRDefault="00000000">
      <w:pPr>
        <w:pStyle w:val="B2"/>
      </w:pPr>
      <w:r>
        <w:t>-</w:t>
      </w:r>
      <w:r>
        <w:tab/>
        <w:t>Send peer UE's SIP URI and an indication to DC Application Server to indicate it to send a SMS with hyperlink to peer UE.</w:t>
      </w:r>
    </w:p>
    <w:p w14:paraId="114C1018" w14:textId="77777777" w:rsidR="00C84EF3" w:rsidRDefault="00000000">
      <w:pPr>
        <w:pStyle w:val="B1"/>
        <w:rPr>
          <w:b/>
          <w:bCs/>
        </w:rPr>
      </w:pPr>
      <w:r>
        <w:rPr>
          <w:b/>
          <w:bCs/>
        </w:rPr>
        <w:tab/>
        <w:t>DC Application server:</w:t>
      </w:r>
    </w:p>
    <w:p w14:paraId="2E121C32" w14:textId="77777777" w:rsidR="00C84EF3" w:rsidRDefault="00000000">
      <w:pPr>
        <w:pStyle w:val="B2"/>
      </w:pPr>
      <w:r>
        <w:t>-</w:t>
      </w:r>
      <w:r>
        <w:tab/>
        <w:t>Send a SMS with hyperlink associated with received File to peer UE.</w:t>
      </w:r>
    </w:p>
    <w:p w14:paraId="07D07BD7" w14:textId="77777777" w:rsidR="00C84EF3" w:rsidRDefault="00000000">
      <w:pPr>
        <w:pStyle w:val="Heading2"/>
      </w:pPr>
      <w:bookmarkStart w:id="596" w:name="_Toc160808760"/>
      <w:bookmarkStart w:id="597" w:name="_Toc157759487"/>
      <w:bookmarkStart w:id="598" w:name="_Toc6636"/>
      <w:bookmarkStart w:id="599" w:name="_Toc19007"/>
      <w:bookmarkStart w:id="600" w:name="_Toc168576549"/>
      <w:r>
        <w:rPr>
          <w:rFonts w:hint="eastAsia"/>
        </w:rPr>
        <w:t>6.9</w:t>
      </w:r>
      <w:r>
        <w:rPr>
          <w:rFonts w:hint="eastAsia"/>
        </w:rPr>
        <w:tab/>
      </w:r>
      <w:r>
        <w:rPr>
          <w:rFonts w:eastAsia="SimSun" w:hint="eastAsia"/>
        </w:rPr>
        <w:t xml:space="preserve">Solution #9: Data Channel Interworking </w:t>
      </w:r>
      <w:r>
        <w:t>mechanism</w:t>
      </w:r>
      <w:r>
        <w:rPr>
          <w:rFonts w:eastAsia="SimSun" w:hint="eastAsia"/>
        </w:rPr>
        <w:t xml:space="preserve"> between DCMTSI UE and MTSI UE</w:t>
      </w:r>
      <w:bookmarkEnd w:id="596"/>
      <w:bookmarkEnd w:id="597"/>
      <w:bookmarkEnd w:id="598"/>
      <w:bookmarkEnd w:id="599"/>
      <w:bookmarkEnd w:id="600"/>
    </w:p>
    <w:p w14:paraId="642B9A21" w14:textId="77777777" w:rsidR="00C84EF3" w:rsidRDefault="00000000">
      <w:pPr>
        <w:pStyle w:val="Heading3"/>
      </w:pPr>
      <w:bookmarkStart w:id="601" w:name="_Toc25400"/>
      <w:bookmarkStart w:id="602" w:name="_Toc15111"/>
      <w:bookmarkStart w:id="603" w:name="_Toc160808761"/>
      <w:bookmarkStart w:id="604" w:name="_Toc157759488"/>
      <w:bookmarkStart w:id="605" w:name="_Toc168576550"/>
      <w:r>
        <w:rPr>
          <w:rFonts w:eastAsia="SimSun" w:hint="eastAsia"/>
        </w:rPr>
        <w:t>6.9</w:t>
      </w:r>
      <w:r>
        <w:t>.1</w:t>
      </w:r>
      <w:r>
        <w:rPr>
          <w:rFonts w:hint="eastAsia"/>
        </w:rPr>
        <w:tab/>
        <w:t>Description</w:t>
      </w:r>
      <w:bookmarkEnd w:id="601"/>
      <w:bookmarkEnd w:id="602"/>
      <w:bookmarkEnd w:id="603"/>
      <w:bookmarkEnd w:id="604"/>
      <w:bookmarkEnd w:id="605"/>
    </w:p>
    <w:p w14:paraId="77C4D893" w14:textId="77777777" w:rsidR="00C84EF3" w:rsidRDefault="00000000">
      <w:pPr>
        <w:rPr>
          <w:rFonts w:eastAsia="DengXian"/>
          <w:lang w:eastAsia="zh-CN"/>
        </w:rPr>
      </w:pPr>
      <w:r>
        <w:rPr>
          <w:rFonts w:eastAsia="DengXian"/>
          <w:lang w:eastAsia="zh-CN"/>
        </w:rPr>
        <w:t>This solution addresses Key Issue#3 "Data channel interworking with MTSI UE" to support data channel interworking mechanism between DCMTSI UE and MTSI UE, which covers:</w:t>
      </w:r>
    </w:p>
    <w:p w14:paraId="55B57184" w14:textId="77777777" w:rsidR="00C84EF3" w:rsidRDefault="00000000">
      <w:pPr>
        <w:pStyle w:val="B1"/>
        <w:rPr>
          <w:rFonts w:eastAsia="DengXian"/>
          <w:lang w:eastAsia="zh-CN"/>
        </w:rPr>
      </w:pPr>
      <w:r>
        <w:rPr>
          <w:rFonts w:eastAsia="DengXian"/>
          <w:lang w:eastAsia="zh-CN"/>
        </w:rPr>
        <w:t>-</w:t>
      </w:r>
      <w:r>
        <w:rPr>
          <w:rFonts w:eastAsia="DengXian"/>
          <w:lang w:eastAsia="zh-CN"/>
        </w:rPr>
        <w:tab/>
        <w:t>how to enhance IMS architecture and procedures to provide some form of IMS data channel applications service experience by data channel interworking with MTSI UE supporting only legacy media types where it is appropriate.</w:t>
      </w:r>
    </w:p>
    <w:p w14:paraId="2CD0C75F" w14:textId="77777777" w:rsidR="00C84EF3" w:rsidRDefault="00000000">
      <w:pPr>
        <w:rPr>
          <w:rFonts w:eastAsia="DengXian"/>
          <w:lang w:eastAsia="zh-CN"/>
        </w:rPr>
      </w:pPr>
      <w:r>
        <w:rPr>
          <w:rFonts w:eastAsia="DengXian"/>
          <w:lang w:eastAsia="zh-CN"/>
        </w:rPr>
        <w:t>This solution proposes a method to achieve the one-sided interactive communication between a DCMTSI client in terminal and an MTSI client in terminal.</w:t>
      </w:r>
    </w:p>
    <w:p w14:paraId="607D48FF" w14:textId="77777777" w:rsidR="00C84EF3" w:rsidRDefault="00000000">
      <w:pPr>
        <w:pStyle w:val="Heading3"/>
      </w:pPr>
      <w:bookmarkStart w:id="606" w:name="_Toc281"/>
      <w:bookmarkStart w:id="607" w:name="_Toc6342"/>
      <w:bookmarkStart w:id="608" w:name="_Toc160808762"/>
      <w:bookmarkStart w:id="609" w:name="_Toc157759489"/>
      <w:bookmarkStart w:id="610" w:name="_Toc168576551"/>
      <w:r>
        <w:rPr>
          <w:rFonts w:eastAsia="SimSun" w:hint="eastAsia"/>
          <w:lang w:eastAsia="zh-CN"/>
        </w:rPr>
        <w:lastRenderedPageBreak/>
        <w:t>6.9</w:t>
      </w:r>
      <w:r>
        <w:t>.</w:t>
      </w:r>
      <w:r>
        <w:rPr>
          <w:rFonts w:eastAsia="SimSun" w:hint="eastAsia"/>
          <w:lang w:val="en-US" w:eastAsia="zh-CN"/>
        </w:rPr>
        <w:t>2</w:t>
      </w:r>
      <w:r>
        <w:tab/>
        <w:t>Procedures</w:t>
      </w:r>
      <w:bookmarkEnd w:id="606"/>
      <w:bookmarkEnd w:id="607"/>
      <w:bookmarkEnd w:id="608"/>
      <w:bookmarkEnd w:id="609"/>
      <w:bookmarkEnd w:id="610"/>
    </w:p>
    <w:p w14:paraId="41665566" w14:textId="77777777" w:rsidR="00C84EF3" w:rsidRDefault="00000000">
      <w:pPr>
        <w:pStyle w:val="Heading4"/>
        <w:rPr>
          <w:lang w:eastAsia="zh-CN"/>
        </w:rPr>
      </w:pPr>
      <w:bookmarkStart w:id="611" w:name="_Toc157759490"/>
      <w:bookmarkStart w:id="612" w:name="_Toc160808763"/>
      <w:bookmarkStart w:id="613" w:name="_Toc168576552"/>
      <w:r>
        <w:rPr>
          <w:rFonts w:hint="eastAsia"/>
          <w:lang w:eastAsia="zh-CN"/>
        </w:rPr>
        <w:t>6.9</w:t>
      </w:r>
      <w:r>
        <w:rPr>
          <w:lang w:eastAsia="zh-CN"/>
        </w:rPr>
        <w:t>.</w:t>
      </w:r>
      <w:r>
        <w:rPr>
          <w:rFonts w:hint="eastAsia"/>
          <w:lang w:val="en-US" w:eastAsia="zh-CN"/>
        </w:rPr>
        <w:t>2</w:t>
      </w:r>
      <w:r>
        <w:rPr>
          <w:lang w:eastAsia="zh-CN"/>
        </w:rPr>
        <w:t>.1</w:t>
      </w:r>
      <w:r>
        <w:rPr>
          <w:lang w:eastAsia="zh-CN"/>
        </w:rPr>
        <w:tab/>
        <w:t>Interworking between a DCMTSI client and an MTSI client</w:t>
      </w:r>
      <w:bookmarkEnd w:id="611"/>
      <w:bookmarkEnd w:id="612"/>
      <w:bookmarkEnd w:id="613"/>
    </w:p>
    <w:p w14:paraId="0DE70013" w14:textId="77777777" w:rsidR="00C84EF3" w:rsidRDefault="00000000">
      <w:pPr>
        <w:pStyle w:val="Heading5"/>
        <w:rPr>
          <w:rFonts w:eastAsia="DengXian"/>
          <w:lang w:val="en-US" w:eastAsia="zh-CN"/>
        </w:rPr>
      </w:pPr>
      <w:bookmarkStart w:id="614" w:name="_Toc157759491"/>
      <w:bookmarkStart w:id="615" w:name="_Toc160808764"/>
      <w:bookmarkStart w:id="616" w:name="_Toc168576553"/>
      <w:r>
        <w:rPr>
          <w:rFonts w:eastAsia="DengXian" w:hint="eastAsia"/>
          <w:lang w:val="en-US" w:eastAsia="zh-CN"/>
        </w:rPr>
        <w:t>6.9.2.1.1</w:t>
      </w:r>
      <w:r>
        <w:rPr>
          <w:rFonts w:eastAsia="DengXian" w:hint="eastAsia"/>
          <w:lang w:val="en-US" w:eastAsia="zh-CN"/>
        </w:rPr>
        <w:tab/>
        <w:t>General</w:t>
      </w:r>
      <w:bookmarkEnd w:id="614"/>
      <w:bookmarkEnd w:id="615"/>
      <w:bookmarkEnd w:id="616"/>
    </w:p>
    <w:p w14:paraId="71FAA075" w14:textId="4B21B304" w:rsidR="00C84EF3" w:rsidRDefault="00000000">
      <w:pPr>
        <w:rPr>
          <w:rFonts w:eastAsia="DengXian"/>
          <w:lang w:eastAsia="zh-CN"/>
        </w:rPr>
      </w:pPr>
      <w:r>
        <w:rPr>
          <w:rFonts w:eastAsia="DengXian"/>
          <w:lang w:eastAsia="zh-CN"/>
        </w:rPr>
        <w:t xml:space="preserve">The procedures described in this clause is applied to some data channel use cases in which it's a audio session and only unidirectional interaction is needed between both UEs. Real-time Screen Sharing as specified in </w:t>
      </w:r>
      <w:r w:rsidR="00B1194C">
        <w:rPr>
          <w:rFonts w:eastAsia="DengXian"/>
          <w:lang w:eastAsia="zh-CN"/>
        </w:rPr>
        <w:t>TR 22.873 [</w:t>
      </w:r>
      <w:r>
        <w:rPr>
          <w:rFonts w:eastAsia="DengXian"/>
          <w:lang w:eastAsia="zh-CN"/>
        </w:rPr>
        <w:t>16] is used as an example to describe the procedure. For example, in Real-time Sharing Screen use case, only UE A supports IMS data channel and it establishes application data channels with the MF in its local network and transfers its mobile screen data, including RTP stream and RTCP stream, over the application data channels. The MF decapsulates RTP data and RTCP data from the data channels, encapsulates and sends these data through video media streams to UE B. Figure 6.9.2.1-1 depicts the workflow below.</w:t>
      </w:r>
    </w:p>
    <w:p w14:paraId="36EA9440" w14:textId="77777777" w:rsidR="00C84EF3" w:rsidRDefault="00000000">
      <w:pPr>
        <w:pStyle w:val="TH"/>
        <w:rPr>
          <w:rFonts w:eastAsia="SimSun"/>
          <w:lang w:eastAsia="zh-CN"/>
        </w:rPr>
      </w:pPr>
      <w:r>
        <w:rPr>
          <w:rFonts w:eastAsia="SimSun"/>
          <w:lang w:eastAsia="zh-CN"/>
        </w:rPr>
        <w:object w:dxaOrig="9629" w:dyaOrig="795" w14:anchorId="573A36D4">
          <v:shape id="_x0000_i1060" type="#_x0000_t75" style="width:481.55pt;height:39.15pt" o:ole="">
            <v:imagedata r:id="rId78" o:title=""/>
            <o:lock v:ext="edit" aspectratio="f"/>
          </v:shape>
          <o:OLEObject Type="Embed" ProgID="Visio.Drawing.15" ShapeID="_x0000_i1060" DrawAspect="Content" ObjectID="_1779513394" r:id="rId79"/>
        </w:object>
      </w:r>
    </w:p>
    <w:p w14:paraId="60463CE1" w14:textId="77777777" w:rsidR="00C84EF3" w:rsidRDefault="00000000">
      <w:pPr>
        <w:pStyle w:val="TF"/>
        <w:rPr>
          <w:rFonts w:eastAsia="SimSun"/>
        </w:rPr>
      </w:pPr>
      <w:r>
        <w:rPr>
          <w:rFonts w:eastAsia="SimSun"/>
        </w:rPr>
        <w:t xml:space="preserve">Figure </w:t>
      </w:r>
      <w:r>
        <w:rPr>
          <w:rFonts w:eastAsia="SimSun" w:hint="eastAsia"/>
        </w:rPr>
        <w:t>6.9</w:t>
      </w:r>
      <w:r>
        <w:rPr>
          <w:rFonts w:eastAsia="SimSun"/>
        </w:rPr>
        <w:t>.2.1-1: Interworking between a DCMTSI client in terminal and an MTSI client in terminal</w:t>
      </w:r>
    </w:p>
    <w:p w14:paraId="019A7795" w14:textId="77777777" w:rsidR="00C84EF3" w:rsidRDefault="00000000">
      <w:pPr>
        <w:pStyle w:val="Heading5"/>
      </w:pPr>
      <w:bookmarkStart w:id="617" w:name="_Toc157759492"/>
      <w:bookmarkStart w:id="618" w:name="_Toc160808765"/>
      <w:bookmarkStart w:id="619" w:name="_Toc168576554"/>
      <w:r>
        <w:rPr>
          <w:rFonts w:eastAsia="SimSun" w:hint="eastAsia"/>
        </w:rPr>
        <w:t>6.9</w:t>
      </w:r>
      <w:r>
        <w:t>.2.1.</w:t>
      </w:r>
      <w:r>
        <w:rPr>
          <w:rFonts w:eastAsia="SimSun" w:hint="eastAsia"/>
        </w:rPr>
        <w:t>2</w:t>
      </w:r>
      <w:r>
        <w:rPr>
          <w:rFonts w:eastAsia="SimSun" w:hint="eastAsia"/>
        </w:rPr>
        <w:tab/>
      </w:r>
      <w:r>
        <w:t>Interworking between a DCMTSI client in terminal and an MTSI client in terminal during BootstrapData Channel establishment</w:t>
      </w:r>
      <w:bookmarkEnd w:id="617"/>
      <w:bookmarkEnd w:id="618"/>
      <w:bookmarkEnd w:id="619"/>
    </w:p>
    <w:p w14:paraId="1DEA3B90" w14:textId="77777777" w:rsidR="00C84EF3" w:rsidRDefault="00000000">
      <w:r>
        <w:t>Figure 6.9.2.1.2-1 demonstrates the procedure of UE-initiated bootstrap data channel establishment between network A and UE A (a DCMTSI client in terminal), while an IMS audio call is established between UE A and UE B (an MTSI client in terminal).</w:t>
      </w:r>
    </w:p>
    <w:p w14:paraId="3DFBD224" w14:textId="77777777" w:rsidR="00C84EF3" w:rsidRDefault="00000000">
      <w:pPr>
        <w:pStyle w:val="TH"/>
      </w:pPr>
      <w:r>
        <w:object w:dxaOrig="8715" w:dyaOrig="5481" w14:anchorId="6F565115">
          <v:shape id="_x0000_i1061" type="#_x0000_t75" style="width:436.05pt;height:274.2pt" o:ole="">
            <v:imagedata r:id="rId80" o:title=""/>
            <o:lock v:ext="edit" aspectratio="f"/>
          </v:shape>
          <o:OLEObject Type="Embed" ProgID="Visio.Drawing.15" ShapeID="_x0000_i1061" DrawAspect="Content" ObjectID="_1779513395" r:id="rId81"/>
        </w:object>
      </w:r>
    </w:p>
    <w:p w14:paraId="00B9715B" w14:textId="77777777" w:rsidR="00C84EF3" w:rsidRDefault="00000000">
      <w:pPr>
        <w:pStyle w:val="TF"/>
        <w:rPr>
          <w:rFonts w:eastAsia="SimSun"/>
        </w:rPr>
      </w:pPr>
      <w:r>
        <w:rPr>
          <w:rFonts w:eastAsia="SimSun"/>
        </w:rPr>
        <w:t xml:space="preserve">Figure </w:t>
      </w:r>
      <w:r>
        <w:rPr>
          <w:rFonts w:eastAsia="SimSun" w:hint="eastAsia"/>
        </w:rPr>
        <w:t>6.9</w:t>
      </w:r>
      <w:r>
        <w:rPr>
          <w:rFonts w:eastAsia="SimSun"/>
        </w:rPr>
        <w:t>.</w:t>
      </w:r>
      <w:r>
        <w:rPr>
          <w:rFonts w:eastAsia="SimSun" w:hint="eastAsia"/>
        </w:rPr>
        <w:t>2</w:t>
      </w:r>
      <w:r>
        <w:rPr>
          <w:rFonts w:eastAsia="SimSun"/>
        </w:rPr>
        <w:t>.1</w:t>
      </w:r>
      <w:r>
        <w:rPr>
          <w:rFonts w:eastAsia="SimSun" w:hint="eastAsia"/>
        </w:rPr>
        <w:t>.2</w:t>
      </w:r>
      <w:r>
        <w:rPr>
          <w:rFonts w:eastAsia="SimSun"/>
        </w:rPr>
        <w:t>-</w:t>
      </w:r>
      <w:r>
        <w:rPr>
          <w:rFonts w:eastAsia="SimSun" w:hint="eastAsia"/>
        </w:rPr>
        <w:t>1</w:t>
      </w:r>
      <w:r>
        <w:rPr>
          <w:rFonts w:eastAsia="SimSun"/>
        </w:rPr>
        <w:t>: Bootstrap data channel establishment procedure for interworking between a DCMTSI client in terminal and an MTSI client in terminal</w:t>
      </w:r>
    </w:p>
    <w:p w14:paraId="653E69C0" w14:textId="77777777" w:rsidR="00C84EF3" w:rsidRDefault="00000000">
      <w:pPr>
        <w:pStyle w:val="B1"/>
        <w:rPr>
          <w:rFonts w:eastAsia="SimSun"/>
        </w:rPr>
      </w:pPr>
      <w:r>
        <w:rPr>
          <w:rFonts w:eastAsia="SimSun"/>
        </w:rPr>
        <w:t>1-2.</w:t>
      </w:r>
      <w:r>
        <w:rPr>
          <w:rFonts w:eastAsia="SimSun"/>
        </w:rPr>
        <w:tab/>
        <w:t>UE #1 initiates the bootstrap DC establishment procedure along with audio media components, originating DCSF receives the DC negotiation result from IMS AS, which indicates the bootstrap DC established successfully in local network.</w:t>
      </w:r>
    </w:p>
    <w:p w14:paraId="266BE5B6" w14:textId="77777777" w:rsidR="00C84EF3" w:rsidRDefault="00000000">
      <w:pPr>
        <w:pStyle w:val="B1"/>
        <w:rPr>
          <w:rFonts w:eastAsia="SimSun"/>
        </w:rPr>
      </w:pPr>
      <w:r>
        <w:rPr>
          <w:rFonts w:eastAsia="SimSun"/>
        </w:rPr>
        <w:t>3-6.</w:t>
      </w:r>
      <w:r>
        <w:rPr>
          <w:rFonts w:eastAsia="SimSun"/>
        </w:rPr>
        <w:tab/>
        <w:t xml:space="preserve">The INVITE request is sent to remote network with SDP containing data channel media component for terminating UE #2. In the bootstrap DC negotiation result returned from remote network to originating DCSF, </w:t>
      </w:r>
      <w:r>
        <w:rPr>
          <w:rFonts w:eastAsia="SimSun"/>
        </w:rPr>
        <w:lastRenderedPageBreak/>
        <w:t>the port of bootstrap data channel between the originating DCSF and UE #2 is set to zero, which means that terminating network or UE #2 does not support or does not use IMS data channel in this session. The IMS AS sends 18X message to UE A to indicate that the data channel for local side has been established successfully in local network. The DCSF also determine that UE B or network B does not support data channel, at least UE B or network B does not use data channel in this session.</w:t>
      </w:r>
    </w:p>
    <w:p w14:paraId="145838D5" w14:textId="77777777" w:rsidR="00C84EF3" w:rsidRDefault="00000000">
      <w:pPr>
        <w:pStyle w:val="B1"/>
        <w:rPr>
          <w:rFonts w:eastAsia="SimSun"/>
        </w:rPr>
      </w:pPr>
      <w:r>
        <w:rPr>
          <w:rFonts w:eastAsia="SimSun"/>
        </w:rPr>
        <w:t>7.</w:t>
      </w:r>
      <w:r>
        <w:rPr>
          <w:rFonts w:eastAsia="SimSun"/>
        </w:rPr>
        <w:tab/>
        <w:t>The dedicated bearer/QCI Flow of data channel is created between UE A and its local network.</w:t>
      </w:r>
    </w:p>
    <w:p w14:paraId="17890252" w14:textId="77777777" w:rsidR="00C84EF3" w:rsidRDefault="00000000">
      <w:pPr>
        <w:pStyle w:val="B1"/>
        <w:rPr>
          <w:rFonts w:eastAsia="SimSun"/>
        </w:rPr>
      </w:pPr>
      <w:r>
        <w:rPr>
          <w:rFonts w:eastAsia="SimSun"/>
        </w:rPr>
        <w:t>8-11. After the precondition procedure is completed, UE A initiates SCTP association and DTLS connection establishment procedures and establishes a bootstrap data channel with the MF A. Then UE A sends the data channel application list request to DCSF A. After DCSF A responses the request, UE A downloads the application (for instance, Real-time Screen Sharing application) accordingly.</w:t>
      </w:r>
    </w:p>
    <w:p w14:paraId="7E2ACD71" w14:textId="77777777" w:rsidR="00C84EF3" w:rsidRDefault="00000000">
      <w:pPr>
        <w:pStyle w:val="Heading5"/>
      </w:pPr>
      <w:bookmarkStart w:id="620" w:name="_Toc160808766"/>
      <w:bookmarkStart w:id="621" w:name="_Toc157759493"/>
      <w:bookmarkStart w:id="622" w:name="_Toc168576555"/>
      <w:r>
        <w:rPr>
          <w:rFonts w:eastAsia="SimSun" w:hint="eastAsia"/>
        </w:rPr>
        <w:t>6.9</w:t>
      </w:r>
      <w:r>
        <w:t>.2.1.</w:t>
      </w:r>
      <w:r>
        <w:rPr>
          <w:rFonts w:eastAsia="SimSun" w:hint="eastAsia"/>
        </w:rPr>
        <w:t>3</w:t>
      </w:r>
      <w:r>
        <w:rPr>
          <w:rFonts w:eastAsia="SimSun" w:hint="eastAsia"/>
        </w:rPr>
        <w:tab/>
      </w:r>
      <w:r>
        <w:t>Interworking between a DCMTSI client in terminal and an MTSI client in terminal during Application Data Channel establishment</w:t>
      </w:r>
      <w:bookmarkEnd w:id="620"/>
      <w:bookmarkEnd w:id="621"/>
      <w:bookmarkEnd w:id="622"/>
    </w:p>
    <w:p w14:paraId="4B185718" w14:textId="77777777" w:rsidR="00C84EF3" w:rsidRDefault="00000000">
      <w:r>
        <w:t>The following procedure uses Real-time Screen Sharing application as the example. When UE A retrieves Real-time Screen Sharing application from the DCSF A and runs the application, the following procedure shown in Figure 6.9.2.1-3 is performed to transfer UE A's mobile screen data to UE B.</w:t>
      </w:r>
    </w:p>
    <w:p w14:paraId="7FD2150C" w14:textId="77777777" w:rsidR="00C84EF3" w:rsidRDefault="00000000">
      <w:pPr>
        <w:pStyle w:val="TH"/>
        <w:rPr>
          <w:lang w:eastAsia="zh-CN"/>
        </w:rPr>
      </w:pPr>
      <w:r>
        <w:rPr>
          <w:lang w:eastAsia="zh-CN"/>
        </w:rPr>
        <w:object w:dxaOrig="9629" w:dyaOrig="8027" w14:anchorId="5D718C50">
          <v:shape id="_x0000_i1062" type="#_x0000_t75" style="width:481.55pt;height:401.45pt" o:ole="">
            <v:imagedata r:id="rId82" o:title=""/>
            <o:lock v:ext="edit" aspectratio="f"/>
          </v:shape>
          <o:OLEObject Type="Embed" ProgID="Visio.Drawing.15" ShapeID="_x0000_i1062" DrawAspect="Content" ObjectID="_1779513396" r:id="rId83"/>
        </w:object>
      </w:r>
    </w:p>
    <w:p w14:paraId="397E6BB0" w14:textId="77777777" w:rsidR="00C84EF3" w:rsidRDefault="00000000">
      <w:pPr>
        <w:pStyle w:val="TF"/>
        <w:rPr>
          <w:rFonts w:eastAsia="SimSun"/>
        </w:rPr>
      </w:pPr>
      <w:r>
        <w:rPr>
          <w:rFonts w:eastAsia="SimSun"/>
        </w:rPr>
        <w:t xml:space="preserve">Figure </w:t>
      </w:r>
      <w:r>
        <w:rPr>
          <w:rFonts w:eastAsia="SimSun" w:hint="eastAsia"/>
        </w:rPr>
        <w:t>6.9</w:t>
      </w:r>
      <w:r>
        <w:rPr>
          <w:rFonts w:eastAsia="SimSun"/>
        </w:rPr>
        <w:t>.2.1</w:t>
      </w:r>
      <w:r>
        <w:rPr>
          <w:rFonts w:eastAsia="SimSun" w:hint="eastAsia"/>
        </w:rPr>
        <w:t>.3</w:t>
      </w:r>
      <w:r>
        <w:rPr>
          <w:rFonts w:eastAsia="SimSun"/>
        </w:rPr>
        <w:t>-3: Application channel establishment procedure for interworking between a DCMTSI client in terminal and an MTSI client in terminal</w:t>
      </w:r>
    </w:p>
    <w:p w14:paraId="41F6225E" w14:textId="77777777" w:rsidR="00C84EF3" w:rsidRDefault="00000000">
      <w:pPr>
        <w:pStyle w:val="B1"/>
        <w:rPr>
          <w:rFonts w:eastAsia="SimSun"/>
        </w:rPr>
      </w:pPr>
      <w:r>
        <w:rPr>
          <w:rFonts w:eastAsia="SimSun"/>
        </w:rPr>
        <w:t>1~3.</w:t>
      </w:r>
      <w:r>
        <w:rPr>
          <w:rFonts w:eastAsia="SimSun"/>
        </w:rPr>
        <w:tab/>
        <w:t xml:space="preserve">UE#1 initiates a re-INVITE request to establish an application data channel for Real-time Screen Sharing application , in which two application data channels (for instance, stream 1000 and 1001) and data channel application information (for instance, application ID) are contained. Stream 1000 is used to transfer </w:t>
      </w:r>
      <w:r>
        <w:rPr>
          <w:rFonts w:eastAsia="SimSun"/>
        </w:rPr>
        <w:lastRenderedPageBreak/>
        <w:t>video RTP stream of screen shots sequence and stream 1001 is used to transfer RTCP stream. The IMS AS notifies the DCSF as specified in Rel-18.</w:t>
      </w:r>
    </w:p>
    <w:p w14:paraId="1A914B6A" w14:textId="77777777" w:rsidR="00C84EF3" w:rsidRDefault="00000000">
      <w:pPr>
        <w:pStyle w:val="B1"/>
        <w:rPr>
          <w:rFonts w:eastAsia="SimSun"/>
        </w:rPr>
      </w:pPr>
      <w:r>
        <w:rPr>
          <w:rFonts w:eastAsia="SimSun"/>
        </w:rPr>
        <w:t>4~5.</w:t>
      </w:r>
      <w:r>
        <w:rPr>
          <w:rFonts w:eastAsia="SimSun"/>
        </w:rPr>
        <w:tab/>
        <w:t>Since the DCSF has determined that remote network or UE#2 does not support or does not use IMS data channel, the DCSF decides to start one-side data channel procedure in this IMS session and to anchor the data channel media on the MF.</w:t>
      </w:r>
    </w:p>
    <w:p w14:paraId="5306DE20" w14:textId="77777777" w:rsidR="00C84EF3" w:rsidRDefault="00000000">
      <w:pPr>
        <w:pStyle w:val="B1"/>
        <w:rPr>
          <w:rFonts w:eastAsia="SimSun"/>
        </w:rPr>
      </w:pPr>
      <w:r>
        <w:rPr>
          <w:rFonts w:eastAsia="SimSun"/>
        </w:rPr>
        <w:t>6~9.</w:t>
      </w:r>
      <w:r>
        <w:rPr>
          <w:rFonts w:eastAsia="SimSun"/>
        </w:rPr>
        <w:tab/>
        <w:t>The DCSF invokes Nimsas_MediaControl_MediaInstruction to the IMS AS and instructs the IMS AS to create resources and association for two application data channels (stream 1000 and 1001) on originating side and video media on terminating side. The IMS AS invokdes Nmf_MediaResourceManagement to the MF to allocate resource accordingly. The DCSF also includes the instruction of how to transform data channel media to video media which is sent to the MF via IMS AS.</w:t>
      </w:r>
    </w:p>
    <w:p w14:paraId="49844971" w14:textId="77777777" w:rsidR="00C84EF3" w:rsidRDefault="00000000">
      <w:pPr>
        <w:pStyle w:val="EditorsNote"/>
        <w:rPr>
          <w:rFonts w:eastAsia="SimSun"/>
        </w:rPr>
      </w:pPr>
      <w:r>
        <w:rPr>
          <w:rFonts w:eastAsia="SimSun"/>
        </w:rPr>
        <w:t>Editor's note:</w:t>
      </w:r>
      <w:r>
        <w:rPr>
          <w:rFonts w:eastAsia="SimSun"/>
        </w:rPr>
        <w:tab/>
        <w:t>The details of instruction of how to transform data channel media to video media is FFS and needs coordination with SA4.</w:t>
      </w:r>
    </w:p>
    <w:p w14:paraId="73024964" w14:textId="77777777" w:rsidR="00C84EF3" w:rsidRDefault="00000000">
      <w:pPr>
        <w:pStyle w:val="B1"/>
        <w:rPr>
          <w:rFonts w:eastAsia="SimSun"/>
        </w:rPr>
      </w:pPr>
      <w:r>
        <w:rPr>
          <w:rFonts w:eastAsia="SimSun"/>
        </w:rPr>
        <w:t>10-17.</w:t>
      </w:r>
      <w:r>
        <w:rPr>
          <w:rFonts w:eastAsia="SimSun"/>
        </w:rPr>
        <w:tab/>
        <w:t>After the resource reservation, the IMS AS sends a re-INVITE request with the SDP offer for anchoring the video media of UE#2 to the MF. UE#2 returns 200 OK for the re-NVITE. DCSF is notified about the terminating network media negotiation result.</w:t>
      </w:r>
    </w:p>
    <w:p w14:paraId="39C67D43" w14:textId="77777777" w:rsidR="00C84EF3" w:rsidRDefault="00000000">
      <w:pPr>
        <w:pStyle w:val="B1"/>
        <w:rPr>
          <w:rFonts w:eastAsia="SimSun"/>
        </w:rPr>
      </w:pPr>
      <w:r>
        <w:rPr>
          <w:rFonts w:eastAsia="SimSun"/>
        </w:rPr>
        <w:t>18-21.</w:t>
      </w:r>
      <w:r>
        <w:rPr>
          <w:rFonts w:eastAsia="SimSun"/>
        </w:rPr>
        <w:tab/>
        <w:t>The IMS AS sends 200 OK for re-INVITE initiated by UE#1 and UE#1 returns ACK.</w:t>
      </w:r>
    </w:p>
    <w:p w14:paraId="0EC0379A" w14:textId="77777777" w:rsidR="00C84EF3" w:rsidRDefault="00000000">
      <w:pPr>
        <w:pStyle w:val="B1"/>
        <w:rPr>
          <w:rFonts w:eastAsia="SimSun"/>
        </w:rPr>
      </w:pPr>
      <w:r>
        <w:rPr>
          <w:rFonts w:eastAsia="SimSun"/>
        </w:rPr>
        <w:t>22.</w:t>
      </w:r>
      <w:r>
        <w:rPr>
          <w:rFonts w:eastAsia="SimSun"/>
        </w:rPr>
        <w:tab/>
        <w:t>UE#1 initiates SCTP association and DTLS connection establishment procedures and establishes two application data channels (stream 1000 and 1001) with the MF.</w:t>
      </w:r>
    </w:p>
    <w:p w14:paraId="7F21D4A0" w14:textId="77777777" w:rsidR="00C84EF3" w:rsidRDefault="00000000">
      <w:pPr>
        <w:pStyle w:val="B1"/>
        <w:rPr>
          <w:rFonts w:eastAsia="SimSun"/>
        </w:rPr>
      </w:pPr>
      <w:r>
        <w:rPr>
          <w:rFonts w:eastAsia="SimSun"/>
        </w:rPr>
        <w:tab/>
        <w:t>The application data channels (stream 1000 and 1001) between the MF and UE#1 are associated with the RTP and RTCP video streams between the MF and UE#2. The RTP and RTCP stream of UE#1's screenshot sequence is received by UE#2 from video streams.</w:t>
      </w:r>
    </w:p>
    <w:p w14:paraId="4FE6FB7B" w14:textId="77777777" w:rsidR="00C84EF3" w:rsidRDefault="00000000">
      <w:pPr>
        <w:pStyle w:val="EditorsNote"/>
        <w:rPr>
          <w:rFonts w:eastAsia="SimSun"/>
        </w:rPr>
      </w:pPr>
      <w:r>
        <w:rPr>
          <w:rFonts w:eastAsia="SimSun"/>
        </w:rPr>
        <w:t>Editor's note:</w:t>
      </w:r>
      <w:r>
        <w:rPr>
          <w:rFonts w:eastAsia="SimSun"/>
        </w:rPr>
        <w:tab/>
        <w:t>The impact on services of IMS AS and MF is FFS.</w:t>
      </w:r>
    </w:p>
    <w:p w14:paraId="6B4A732D" w14:textId="77777777" w:rsidR="00C84EF3" w:rsidRDefault="00000000">
      <w:pPr>
        <w:pStyle w:val="Heading2"/>
        <w:rPr>
          <w:lang w:eastAsia="ko-KR"/>
        </w:rPr>
      </w:pPr>
      <w:bookmarkStart w:id="623" w:name="_Toc157759494"/>
      <w:bookmarkStart w:id="624" w:name="_Toc27031"/>
      <w:bookmarkStart w:id="625" w:name="_Toc160808767"/>
      <w:bookmarkStart w:id="626" w:name="_Toc30965"/>
      <w:bookmarkStart w:id="627" w:name="_Toc168576556"/>
      <w:r>
        <w:rPr>
          <w:rFonts w:eastAsia="SimSun" w:hint="eastAsia"/>
          <w:lang w:eastAsia="zh-CN"/>
        </w:rPr>
        <w:t>6.10</w:t>
      </w:r>
      <w:r>
        <w:tab/>
        <w:t>Solution #</w:t>
      </w:r>
      <w:r>
        <w:rPr>
          <w:rFonts w:eastAsia="SimSun" w:hint="eastAsia"/>
          <w:lang w:val="en-US" w:eastAsia="zh-CN"/>
        </w:rPr>
        <w:t>10</w:t>
      </w:r>
      <w:r>
        <w:t xml:space="preserve">: </w:t>
      </w:r>
      <w:r>
        <w:rPr>
          <w:rFonts w:hint="eastAsia"/>
          <w:lang w:eastAsia="ko-KR"/>
        </w:rPr>
        <w:t>Extensible IMS framework to support authorization and authentication of third-party identities in IMS sessions</w:t>
      </w:r>
      <w:bookmarkEnd w:id="623"/>
      <w:bookmarkEnd w:id="624"/>
      <w:bookmarkEnd w:id="625"/>
      <w:bookmarkEnd w:id="626"/>
      <w:bookmarkEnd w:id="627"/>
    </w:p>
    <w:p w14:paraId="223168DB" w14:textId="77777777" w:rsidR="00C84EF3" w:rsidRDefault="00000000">
      <w:pPr>
        <w:pStyle w:val="Heading3"/>
      </w:pPr>
      <w:bookmarkStart w:id="628" w:name="_Toc7019"/>
      <w:bookmarkStart w:id="629" w:name="_Toc157759495"/>
      <w:bookmarkStart w:id="630" w:name="_Toc160808768"/>
      <w:bookmarkStart w:id="631" w:name="_Toc3861"/>
      <w:bookmarkStart w:id="632" w:name="_Toc168576557"/>
      <w:r>
        <w:rPr>
          <w:rFonts w:eastAsia="SimSun" w:hint="eastAsia"/>
          <w:lang w:eastAsia="zh-CN"/>
        </w:rPr>
        <w:t>6.10</w:t>
      </w:r>
      <w:r>
        <w:t>.1</w:t>
      </w:r>
      <w:r>
        <w:tab/>
        <w:t>Description</w:t>
      </w:r>
      <w:bookmarkEnd w:id="628"/>
      <w:bookmarkEnd w:id="629"/>
      <w:bookmarkEnd w:id="630"/>
      <w:bookmarkEnd w:id="631"/>
      <w:bookmarkEnd w:id="632"/>
    </w:p>
    <w:p w14:paraId="5C90556D" w14:textId="77777777" w:rsidR="00C84EF3" w:rsidRDefault="00000000">
      <w:pPr>
        <w:rPr>
          <w:lang w:eastAsia="zh-CN"/>
        </w:rPr>
      </w:pPr>
      <w:r>
        <w:rPr>
          <w:lang w:eastAsia="zh-CN"/>
        </w:rPr>
        <w:t>This solution corresponds to KI#4 on Extensible IMS framework to support authorization and authentication of third-party identities in IMS sessions.</w:t>
      </w:r>
    </w:p>
    <w:p w14:paraId="282A1575" w14:textId="77777777" w:rsidR="00C84EF3" w:rsidRDefault="00000000">
      <w:pPr>
        <w:rPr>
          <w:lang w:eastAsia="zh-CN"/>
        </w:rPr>
      </w:pPr>
      <w:r>
        <w:rPr>
          <w:lang w:eastAsia="zh-CN"/>
        </w:rPr>
        <w:t>In this solution, the IMS network is enhanced to support the identity verification and authorization of 3rd party user identity during an IMS call.</w:t>
      </w:r>
    </w:p>
    <w:p w14:paraId="718601B1" w14:textId="67AF30AF" w:rsidR="00C84EF3" w:rsidRDefault="00000000">
      <w:pPr>
        <w:rPr>
          <w:lang w:eastAsia="zh-CN"/>
        </w:rPr>
      </w:pPr>
      <w:r>
        <w:rPr>
          <w:lang w:eastAsia="zh-CN"/>
        </w:rPr>
        <w:t xml:space="preserve">This solution proposes to use the existing Ms reference point and procedures as described in </w:t>
      </w:r>
      <w:r w:rsidR="00B1194C">
        <w:rPr>
          <w:lang w:eastAsia="zh-CN"/>
        </w:rPr>
        <w:t>TS 24.229 [</w:t>
      </w:r>
      <w:r>
        <w:rPr>
          <w:lang w:eastAsia="zh-CN"/>
        </w:rPr>
        <w:t>10] and STIR/SHAKEN framework [17] while adopting draft-ietf-stir-passport-rcd-26 [18].</w:t>
      </w:r>
    </w:p>
    <w:p w14:paraId="3CFBDB7C" w14:textId="1A25E688" w:rsidR="00C84EF3" w:rsidRDefault="00000000">
      <w:pPr>
        <w:rPr>
          <w:lang w:eastAsia="zh-CN"/>
        </w:rPr>
      </w:pPr>
      <w:r>
        <w:rPr>
          <w:lang w:eastAsia="zh-CN"/>
        </w:rPr>
        <w:t xml:space="preserve">The Ms reference point as described in </w:t>
      </w:r>
      <w:r w:rsidR="00B1194C">
        <w:rPr>
          <w:lang w:eastAsia="zh-CN"/>
        </w:rPr>
        <w:t>TS 24.229 [</w:t>
      </w:r>
      <w:r>
        <w:rPr>
          <w:lang w:eastAsia="zh-CN"/>
        </w:rPr>
        <w:t>10] is used to request signing of a SIP Identity header field and verification of a signed assertion in a SIP Identity header field. This enables calling number verification using signature verification and attestation information based on the STIR/SHAKEN framework [17].</w:t>
      </w:r>
    </w:p>
    <w:p w14:paraId="25200B60" w14:textId="77777777" w:rsidR="00C84EF3" w:rsidRDefault="00000000">
      <w:pPr>
        <w:rPr>
          <w:lang w:eastAsia="zh-CN"/>
        </w:rPr>
      </w:pPr>
      <w:r>
        <w:rPr>
          <w:lang w:eastAsia="zh-CN"/>
        </w:rPr>
        <w:t>The types of 3rd party user identity information as used in IMS need to be aligned with the definitions in draft-ietf-stir-passport-rcd-26 [18] and may include the calling person's name and job title, information related to the organization the caller is associated with and information related to the caller's location.</w:t>
      </w:r>
    </w:p>
    <w:p w14:paraId="596127DB" w14:textId="77777777" w:rsidR="00C84EF3" w:rsidRDefault="00000000">
      <w:pPr>
        <w:rPr>
          <w:lang w:eastAsia="zh-CN"/>
        </w:rPr>
      </w:pPr>
      <w:r>
        <w:rPr>
          <w:lang w:eastAsia="zh-CN"/>
        </w:rPr>
        <w:t>This solution proposes that the originating IMS network verifies that the use of 3rd party ID data is allowed and the validity of the incoming 3rd party ID data (e.g. the display name in From header or other header info) of the calling party before adding Rich Call Data that is associated with the 3rd party ID data and invoking the signing on behalf of the 3rd Party. The detailed call flows are depicted in Figures 6.10.2.1-1 and 6.10.2.2-1.</w:t>
      </w:r>
    </w:p>
    <w:p w14:paraId="7F42EF6C" w14:textId="77777777" w:rsidR="00C84EF3" w:rsidRDefault="00000000">
      <w:pPr>
        <w:rPr>
          <w:lang w:eastAsia="zh-CN"/>
        </w:rPr>
      </w:pPr>
      <w:r>
        <w:rPr>
          <w:lang w:eastAsia="zh-CN"/>
        </w:rPr>
        <w:t>There main user identity information involved in this solution includes:</w:t>
      </w:r>
    </w:p>
    <w:p w14:paraId="45E7ED88" w14:textId="77777777" w:rsidR="00C84EF3" w:rsidRDefault="00000000">
      <w:pPr>
        <w:pStyle w:val="B1"/>
        <w:rPr>
          <w:lang w:val="zh-CN" w:eastAsia="zh-CN"/>
        </w:rPr>
      </w:pPr>
      <w:r>
        <w:rPr>
          <w:lang w:val="zh-CN" w:eastAsia="zh-CN"/>
        </w:rPr>
        <w:t>1)</w:t>
      </w:r>
      <w:r>
        <w:rPr>
          <w:lang w:val="zh-CN" w:eastAsia="zh-CN"/>
        </w:rPr>
        <w:tab/>
        <w:t>The IMS identity (IMPU) of the calling party (typically fetched from P-Asserted-Identity header). This is used to fetch the RCD from the database.</w:t>
      </w:r>
    </w:p>
    <w:p w14:paraId="6D905870" w14:textId="77777777" w:rsidR="00C84EF3" w:rsidRDefault="00000000">
      <w:pPr>
        <w:pStyle w:val="EditorsNote"/>
        <w:rPr>
          <w:lang w:val="zh-CN" w:eastAsia="zh-CN"/>
        </w:rPr>
      </w:pPr>
      <w:r>
        <w:rPr>
          <w:lang w:val="zh-CN" w:eastAsia="zh-CN"/>
        </w:rPr>
        <w:lastRenderedPageBreak/>
        <w:t>Editor's note:</w:t>
      </w:r>
      <w:r>
        <w:rPr>
          <w:lang w:val="zh-CN" w:eastAsia="zh-CN"/>
        </w:rPr>
        <w:tab/>
        <w:t>The exact form for retrieving the information fro the database using the is FFS.</w:t>
      </w:r>
    </w:p>
    <w:p w14:paraId="559DBF51" w14:textId="77777777" w:rsidR="00C84EF3" w:rsidRDefault="00000000">
      <w:pPr>
        <w:pStyle w:val="B1"/>
        <w:rPr>
          <w:lang w:val="zh-CN" w:eastAsia="zh-CN"/>
        </w:rPr>
      </w:pPr>
      <w:r>
        <w:rPr>
          <w:lang w:val="zh-CN" w:eastAsia="zh-CN"/>
        </w:rPr>
        <w:t>2)</w:t>
      </w:r>
      <w:r>
        <w:rPr>
          <w:lang w:val="zh-CN" w:eastAsia="zh-CN"/>
        </w:rPr>
        <w:tab/>
        <w:t>The 3rd Party ID optionally included in the SIP INVITE from the UE (or PBX) to the Originating IMS network. This is a pointer to an RCD record in case more than one RCD record is fetched and it points to the one to be used. If there is only one RCD record expected to be fetched, then nothing is inserted by the UE. The enables flexibility for users with more than one identity, to select the identity, to be presented to the caller.</w:t>
      </w:r>
    </w:p>
    <w:p w14:paraId="1FC15F5E" w14:textId="77777777" w:rsidR="00C84EF3" w:rsidRDefault="00000000">
      <w:pPr>
        <w:pStyle w:val="NO"/>
        <w:rPr>
          <w:lang w:val="zh-CN" w:eastAsia="zh-CN"/>
        </w:rPr>
      </w:pPr>
      <w:r>
        <w:rPr>
          <w:lang w:val="zh-CN" w:eastAsia="zh-CN"/>
        </w:rPr>
        <w:t>NOTE</w:t>
      </w:r>
      <w:r>
        <w:rPr>
          <w:lang w:eastAsia="zh-CN"/>
        </w:rPr>
        <w:t> 1</w:t>
      </w:r>
      <w:r>
        <w:rPr>
          <w:lang w:val="zh-CN" w:eastAsia="zh-CN"/>
        </w:rPr>
        <w:t>:</w:t>
      </w:r>
      <w:r>
        <w:rPr>
          <w:lang w:val="zh-CN" w:eastAsia="zh-CN"/>
        </w:rPr>
        <w:tab/>
        <w:t>When the 3rd party ID is not included, default Rich Call Data can optionally be added by the originating IMS network based on policy.</w:t>
      </w:r>
    </w:p>
    <w:p w14:paraId="587463ED" w14:textId="77777777" w:rsidR="00C84EF3" w:rsidRDefault="00000000">
      <w:pPr>
        <w:pStyle w:val="B1"/>
        <w:rPr>
          <w:lang w:val="zh-CN" w:eastAsia="zh-CN"/>
        </w:rPr>
      </w:pPr>
      <w:r>
        <w:rPr>
          <w:lang w:val="zh-CN" w:eastAsia="zh-CN"/>
        </w:rPr>
        <w:t>3)</w:t>
      </w:r>
      <w:r>
        <w:rPr>
          <w:lang w:val="zh-CN" w:eastAsia="zh-CN"/>
        </w:rPr>
        <w:tab/>
        <w:t>The Rich Call Data (RCD) which may be embedded, signed and verified in the SIP INVITE by the originating IMS network.</w:t>
      </w:r>
    </w:p>
    <w:p w14:paraId="042A5F95" w14:textId="77777777" w:rsidR="00C84EF3" w:rsidRDefault="00000000">
      <w:pPr>
        <w:rPr>
          <w:lang w:val="zh-CN" w:eastAsia="zh-CN"/>
        </w:rPr>
      </w:pPr>
      <w:r>
        <w:rPr>
          <w:lang w:val="zh-CN" w:eastAsia="zh-CN"/>
        </w:rPr>
        <w:t>Examples of Rich Call Data are:</w:t>
      </w:r>
    </w:p>
    <w:p w14:paraId="68A17A7E" w14:textId="77777777" w:rsidR="00C84EF3" w:rsidRDefault="00000000">
      <w:pPr>
        <w:pStyle w:val="B1"/>
        <w:rPr>
          <w:lang w:val="zh-CN" w:eastAsia="zh-CN"/>
        </w:rPr>
      </w:pPr>
      <w:r>
        <w:rPr>
          <w:lang w:val="zh-CN" w:eastAsia="zh-CN"/>
        </w:rPr>
        <w:t>-</w:t>
      </w:r>
      <w:r>
        <w:rPr>
          <w:lang w:val="zh-CN" w:eastAsia="zh-CN"/>
        </w:rPr>
        <w:tab/>
        <w:t>the name of the calling person or of an entity;</w:t>
      </w:r>
    </w:p>
    <w:p w14:paraId="15E529CA" w14:textId="77777777" w:rsidR="00C84EF3" w:rsidRDefault="00000000">
      <w:pPr>
        <w:pStyle w:val="B1"/>
        <w:rPr>
          <w:lang w:val="zh-CN" w:eastAsia="zh-CN"/>
        </w:rPr>
      </w:pPr>
      <w:r>
        <w:rPr>
          <w:lang w:val="zh-CN" w:eastAsia="zh-CN"/>
        </w:rPr>
        <w:t>-</w:t>
      </w:r>
      <w:r>
        <w:rPr>
          <w:lang w:val="zh-CN" w:eastAsia="zh-CN"/>
        </w:rPr>
        <w:tab/>
        <w:t>the traditional caller ID along with related display information that would be rendered to the called party during alerting;</w:t>
      </w:r>
    </w:p>
    <w:p w14:paraId="1380E115" w14:textId="77777777" w:rsidR="00C84EF3" w:rsidRDefault="00000000">
      <w:pPr>
        <w:pStyle w:val="B1"/>
        <w:rPr>
          <w:lang w:val="zh-CN" w:eastAsia="zh-CN"/>
        </w:rPr>
      </w:pPr>
      <w:r>
        <w:rPr>
          <w:lang w:val="zh-CN" w:eastAsia="zh-CN"/>
        </w:rPr>
        <w:t>-</w:t>
      </w:r>
      <w:r>
        <w:rPr>
          <w:lang w:val="zh-CN" w:eastAsia="zh-CN"/>
        </w:rPr>
        <w:tab/>
        <w:t>hyperlinks to images, such as logos or pictures of faces, or to similar external profile information;</w:t>
      </w:r>
    </w:p>
    <w:p w14:paraId="5247AD08" w14:textId="77777777" w:rsidR="00C84EF3" w:rsidRDefault="00000000">
      <w:pPr>
        <w:pStyle w:val="B1"/>
        <w:rPr>
          <w:lang w:val="zh-CN" w:eastAsia="zh-CN"/>
        </w:rPr>
      </w:pPr>
      <w:r>
        <w:rPr>
          <w:lang w:val="zh-CN" w:eastAsia="zh-CN"/>
        </w:rPr>
        <w:t>-</w:t>
      </w:r>
      <w:r>
        <w:rPr>
          <w:lang w:val="zh-CN" w:eastAsia="zh-CN"/>
        </w:rPr>
        <w:tab/>
        <w:t>information related to the location of the caller;</w:t>
      </w:r>
    </w:p>
    <w:p w14:paraId="22C5F3E9" w14:textId="77777777" w:rsidR="00C84EF3" w:rsidRDefault="00000000">
      <w:pPr>
        <w:pStyle w:val="B1"/>
        <w:rPr>
          <w:lang w:val="zh-CN" w:eastAsia="zh-CN"/>
        </w:rPr>
      </w:pPr>
      <w:r>
        <w:rPr>
          <w:lang w:val="zh-CN" w:eastAsia="zh-CN"/>
        </w:rPr>
        <w:t>-</w:t>
      </w:r>
      <w:r>
        <w:rPr>
          <w:lang w:val="zh-CN" w:eastAsia="zh-CN"/>
        </w:rPr>
        <w:tab/>
        <w:t>information related to an organization the caller is associated with, or categories/departments of organizations and institutions;</w:t>
      </w:r>
    </w:p>
    <w:p w14:paraId="1F2AE99E" w14:textId="77777777" w:rsidR="00C84EF3" w:rsidRDefault="00000000">
      <w:pPr>
        <w:pStyle w:val="B1"/>
        <w:rPr>
          <w:lang w:val="zh-CN" w:eastAsia="zh-CN"/>
        </w:rPr>
      </w:pPr>
      <w:r>
        <w:rPr>
          <w:lang w:val="zh-CN" w:eastAsia="zh-CN"/>
        </w:rPr>
        <w:t>-</w:t>
      </w:r>
      <w:r>
        <w:rPr>
          <w:lang w:val="zh-CN" w:eastAsia="zh-CN"/>
        </w:rPr>
        <w:tab/>
        <w:t>possibly other Rich Call Data (RCD) information elements.</w:t>
      </w:r>
    </w:p>
    <w:p w14:paraId="4C51202C" w14:textId="77777777" w:rsidR="00C84EF3" w:rsidRDefault="00000000">
      <w:pPr>
        <w:rPr>
          <w:rFonts w:eastAsia="DengXian"/>
          <w:lang w:val="zh-CN" w:eastAsia="zh-CN"/>
        </w:rPr>
      </w:pPr>
      <w:r>
        <w:rPr>
          <w:lang w:val="zh-CN" w:eastAsia="zh-CN"/>
        </w:rPr>
        <w:t>A 3rd party ID Server (3P ID Server) stores the associations between the originating IMPU, 3rd Party ID and the corresponding Rich Call Data information. The Rich Call Data information is subject to signing in the originating IMS network The address of the applicable 3rd Party ID Server for the user can be included in HSS.</w:t>
      </w:r>
    </w:p>
    <w:p w14:paraId="5F4C26A7" w14:textId="77777777" w:rsidR="00C84EF3" w:rsidRDefault="00000000">
      <w:pPr>
        <w:rPr>
          <w:rFonts w:eastAsia="DengXian"/>
          <w:lang w:val="zh-CN" w:eastAsia="zh-CN"/>
        </w:rPr>
      </w:pPr>
      <w:r>
        <w:rPr>
          <w:rFonts w:eastAsia="DengXian"/>
          <w:lang w:val="zh-CN" w:eastAsia="zh-CN"/>
        </w:rPr>
        <w:t>Assumptions:</w:t>
      </w:r>
    </w:p>
    <w:p w14:paraId="0773B960" w14:textId="77777777" w:rsidR="00C84EF3" w:rsidRDefault="00000000">
      <w:pPr>
        <w:pStyle w:val="B1"/>
        <w:rPr>
          <w:lang w:val="zh-CN" w:eastAsia="zh-CN"/>
        </w:rPr>
      </w:pPr>
      <w:r>
        <w:rPr>
          <w:lang w:val="zh-CN" w:eastAsia="zh-CN"/>
        </w:rPr>
        <w:t>-</w:t>
      </w:r>
      <w:r>
        <w:rPr>
          <w:lang w:val="zh-CN" w:eastAsia="zh-CN"/>
        </w:rPr>
        <w:tab/>
        <w:t>In the PBX case, it is assumed that this 3P ID Server is under control of the 3rd Party (Enterprise) as the enterprise is responsible for assigning the IMS identities which are provided by the IMS operator to their employees and therefore also maintaining the corresponding Rich Call Data (RCD) information. Otherwise, the 3P ID Server could be provided by the originating IMS operator and allow certain access to the enterprise or user via a self-management portal. The access to the enterprise administrator (in the PBX case) or the UE (in the single UE case) self-management portal is assumed to be secured. How this is done is out of scope of the present solution.</w:t>
      </w:r>
    </w:p>
    <w:p w14:paraId="7D9B5025" w14:textId="77777777" w:rsidR="00C84EF3" w:rsidRDefault="00000000">
      <w:pPr>
        <w:pStyle w:val="B1"/>
        <w:rPr>
          <w:lang w:val="zh-CN" w:eastAsia="zh-CN"/>
        </w:rPr>
      </w:pPr>
      <w:r>
        <w:rPr>
          <w:lang w:val="zh-CN" w:eastAsia="zh-CN"/>
        </w:rPr>
        <w:t>-</w:t>
      </w:r>
      <w:r>
        <w:rPr>
          <w:lang w:val="zh-CN" w:eastAsia="zh-CN"/>
        </w:rPr>
        <w:tab/>
        <w:t>The originating IMS network is assumed to have a secure channel to the 3P ID Server which stores Rich Call Data. How this secure channel is set-up is out of scope of the present solution.</w:t>
      </w:r>
    </w:p>
    <w:p w14:paraId="4A5E8517" w14:textId="3A6272BF" w:rsidR="00C84EF3" w:rsidRDefault="00000000">
      <w:pPr>
        <w:pStyle w:val="NO"/>
        <w:rPr>
          <w:lang w:val="zh-CN" w:eastAsia="zh-CN"/>
        </w:rPr>
      </w:pPr>
      <w:r>
        <w:rPr>
          <w:lang w:val="zh-CN" w:eastAsia="zh-CN"/>
        </w:rPr>
        <w:t>NOTE</w:t>
      </w:r>
      <w:r>
        <w:rPr>
          <w:lang w:eastAsia="zh-CN"/>
        </w:rPr>
        <w:t> 2</w:t>
      </w:r>
      <w:r>
        <w:rPr>
          <w:lang w:val="zh-CN" w:eastAsia="zh-CN"/>
        </w:rPr>
        <w:t>:</w:t>
      </w:r>
      <w:r>
        <w:rPr>
          <w:lang w:val="zh-CN" w:eastAsia="zh-CN"/>
        </w:rPr>
        <w:tab/>
        <w:t xml:space="preserve">When 3P ID Server is located outside the IMS operator domain, the access to the 3P ID Server can be secured in the same way as the SIP trunk link between the IMS network and the PBX; i.e. using mutual TLS as defined in </w:t>
      </w:r>
      <w:r>
        <w:rPr>
          <w:lang w:eastAsia="zh-CN"/>
        </w:rPr>
        <w:t>c</w:t>
      </w:r>
      <w:r>
        <w:rPr>
          <w:lang w:val="zh-CN" w:eastAsia="zh-CN"/>
        </w:rPr>
        <w:t xml:space="preserve">lause S.2.2 of </w:t>
      </w:r>
      <w:r w:rsidR="00B1194C">
        <w:rPr>
          <w:lang w:val="zh-CN" w:eastAsia="zh-CN"/>
        </w:rPr>
        <w:t>TS 23.228 [</w:t>
      </w:r>
      <w:r>
        <w:rPr>
          <w:lang w:eastAsia="zh-CN"/>
        </w:rPr>
        <w:t>5</w:t>
      </w:r>
      <w:r>
        <w:rPr>
          <w:lang w:val="zh-CN" w:eastAsia="zh-CN"/>
        </w:rPr>
        <w:t>].</w:t>
      </w:r>
    </w:p>
    <w:p w14:paraId="2724A1B1" w14:textId="77777777" w:rsidR="00C84EF3" w:rsidRDefault="00000000">
      <w:pPr>
        <w:pStyle w:val="B1"/>
        <w:rPr>
          <w:lang w:val="zh-CN" w:eastAsia="zh-CN"/>
        </w:rPr>
      </w:pPr>
      <w:r>
        <w:rPr>
          <w:lang w:val="zh-CN" w:eastAsia="zh-CN"/>
        </w:rPr>
        <w:t>-</w:t>
      </w:r>
      <w:r>
        <w:rPr>
          <w:lang w:val="zh-CN" w:eastAsia="zh-CN"/>
        </w:rPr>
        <w:tab/>
        <w:t>If the user has multiple 3P IDs, the RCD that matches the provided 3P ID for the IMS identity will be selected. If no match is found, a default RCD record or no RCD for the IMS identity will be selected depending on the operator policy.</w:t>
      </w:r>
    </w:p>
    <w:p w14:paraId="435BD114" w14:textId="77777777" w:rsidR="00C84EF3" w:rsidRDefault="00000000">
      <w:pPr>
        <w:pStyle w:val="Heading3"/>
      </w:pPr>
      <w:bookmarkStart w:id="633" w:name="_Toc32737"/>
      <w:bookmarkStart w:id="634" w:name="_Toc157759496"/>
      <w:bookmarkStart w:id="635" w:name="_Toc28406"/>
      <w:bookmarkStart w:id="636" w:name="_Toc160808769"/>
      <w:bookmarkStart w:id="637" w:name="_Toc168576558"/>
      <w:r>
        <w:rPr>
          <w:rFonts w:eastAsia="SimSun" w:hint="eastAsia"/>
        </w:rPr>
        <w:lastRenderedPageBreak/>
        <w:t>6.10</w:t>
      </w:r>
      <w:r>
        <w:t>.2</w:t>
      </w:r>
      <w:r>
        <w:tab/>
        <w:t>Procedures</w:t>
      </w:r>
      <w:bookmarkEnd w:id="633"/>
      <w:bookmarkEnd w:id="634"/>
      <w:bookmarkEnd w:id="635"/>
      <w:bookmarkEnd w:id="636"/>
      <w:bookmarkEnd w:id="637"/>
    </w:p>
    <w:p w14:paraId="3470B493" w14:textId="77777777" w:rsidR="00C84EF3" w:rsidRDefault="00000000">
      <w:pPr>
        <w:pStyle w:val="Heading4"/>
        <w:rPr>
          <w:rFonts w:eastAsia="DengXian Light"/>
        </w:rPr>
      </w:pPr>
      <w:bookmarkStart w:id="638" w:name="_Toc160808770"/>
      <w:bookmarkStart w:id="639" w:name="_Toc157759497"/>
      <w:bookmarkStart w:id="640" w:name="_Toc168576559"/>
      <w:r>
        <w:rPr>
          <w:rFonts w:eastAsia="SimSun" w:hint="eastAsia"/>
        </w:rPr>
        <w:t>6.10</w:t>
      </w:r>
      <w:r>
        <w:t>.2.1</w:t>
      </w:r>
      <w:r>
        <w:tab/>
      </w:r>
      <w:r>
        <w:rPr>
          <w:rFonts w:eastAsia="DengXian Light"/>
        </w:rPr>
        <w:t>How Originating IMS network invokes the signing on behalf of 3rd party (PBX Scenario)</w:t>
      </w:r>
      <w:bookmarkEnd w:id="638"/>
      <w:bookmarkEnd w:id="639"/>
      <w:bookmarkEnd w:id="640"/>
    </w:p>
    <w:p w14:paraId="62CC29BE" w14:textId="77777777" w:rsidR="00C84EF3" w:rsidRDefault="00000000">
      <w:pPr>
        <w:pStyle w:val="TH"/>
      </w:pPr>
      <w:r>
        <w:object w:dxaOrig="9575" w:dyaOrig="10166" w14:anchorId="6820B24D">
          <v:shape id="_x0000_i1063" type="#_x0000_t75" style="width:478.65pt;height:508.05pt" o:ole="">
            <v:imagedata r:id="rId84" o:title="" cropleft="5867f"/>
          </v:shape>
          <o:OLEObject Type="Embed" ProgID="Visio.Drawing.15" ShapeID="_x0000_i1063" DrawAspect="Content" ObjectID="_1779513397" r:id="rId85"/>
        </w:object>
      </w:r>
    </w:p>
    <w:p w14:paraId="4D6A3CA8" w14:textId="77777777" w:rsidR="00C84EF3" w:rsidRDefault="00000000">
      <w:pPr>
        <w:pStyle w:val="TF"/>
      </w:pPr>
      <w:r>
        <w:t xml:space="preserve">Figure </w:t>
      </w:r>
      <w:r>
        <w:rPr>
          <w:rFonts w:eastAsia="SimSun" w:hint="eastAsia"/>
        </w:rPr>
        <w:t>6.10</w:t>
      </w:r>
      <w:r>
        <w:t>.2.1-1: How Originating IMS network invokes the signing on behalf of 3rd party (SIP trunk)</w:t>
      </w:r>
    </w:p>
    <w:p w14:paraId="7FA5E2AD" w14:textId="77777777" w:rsidR="00C84EF3" w:rsidRDefault="00000000">
      <w:pPr>
        <w:pStyle w:val="B1"/>
      </w:pPr>
      <w:r>
        <w:t>1.</w:t>
      </w:r>
      <w:r>
        <w:tab/>
        <w:t>The 3rd party PBX sends a SIP INVITE that contains the IMPU of the calling UE and that may or may not contain the 3P ID e.g. provided in a new header on behalf of 3rd party subscriber to IBCF.</w:t>
      </w:r>
    </w:p>
    <w:p w14:paraId="19F60B66" w14:textId="77777777" w:rsidR="00C84EF3" w:rsidRDefault="00000000">
      <w:pPr>
        <w:pStyle w:val="B1"/>
      </w:pPr>
      <w:r>
        <w:t>2.</w:t>
      </w:r>
      <w:r>
        <w:tab/>
        <w:t>The IBCF forwards the SIP request to the S-CSCF and then to the IMS AS.</w:t>
      </w:r>
    </w:p>
    <w:p w14:paraId="0F2007F9" w14:textId="77777777" w:rsidR="00C84EF3" w:rsidRDefault="00000000">
      <w:pPr>
        <w:pStyle w:val="B1"/>
      </w:pPr>
      <w:r>
        <w:t>3a-b.</w:t>
      </w:r>
      <w:r>
        <w:tab/>
        <w:t>The IMS AS checks whether the IMS subscription of the calling PBX is authorized to use 3P IDs. This is enabled through a new attribute in the IMS AS user profile for the PBX retrieved from the HSS as repository data. If the PBX is not authorized to use 3P IDs, then the IMS AS removes the 3P ID within the SIP INVITE (if present) and do not execute the rest of 3P ID related steps during the call set-up.</w:t>
      </w:r>
    </w:p>
    <w:p w14:paraId="5ADE8C9C" w14:textId="77777777" w:rsidR="00C84EF3" w:rsidRDefault="00000000">
      <w:pPr>
        <w:pStyle w:val="B1"/>
      </w:pPr>
      <w:r>
        <w:lastRenderedPageBreak/>
        <w:tab/>
        <w:t>If the PBX is authorized to use 3P IDs, the IMS AS gets Rich Call Data of 3rd party subscriber from the 3P ID Server based on the received IMS identity. The address of the applicable 3P ID Server for the user is also retrieved from HSS as part of the IMS AS user profile. If no RCD data exists for this user (IMPU), the rest of 3P ID related steps are not executed during the call set-up. The call continues without presenting 3P ID to the called endpoint.</w:t>
      </w:r>
    </w:p>
    <w:p w14:paraId="26C51C82" w14:textId="77777777" w:rsidR="00C84EF3" w:rsidRDefault="00000000">
      <w:pPr>
        <w:pStyle w:val="NO"/>
      </w:pPr>
      <w:r>
        <w:t>NOTE 1:</w:t>
      </w:r>
      <w:r>
        <w:tab/>
        <w:t>If no 3P ID is received in the SIP INVITE from the PBX, suppression of a 3P ID Server lookup can be optionally applied based on a local policy. If there is a mismatch between the received 3P ID in the SIP INVITE and data retrieved from the 3P ID Server based on the IMS identity, it is governed by a local policy of the IMS AS how the population of the Rich Call Data into the SIP Identity header will be done.</w:t>
      </w:r>
    </w:p>
    <w:p w14:paraId="72E366EA" w14:textId="48CDE8C2" w:rsidR="00C84EF3" w:rsidRDefault="00000000">
      <w:pPr>
        <w:pStyle w:val="B1"/>
      </w:pPr>
      <w:r>
        <w:t>4.</w:t>
      </w:r>
      <w:r>
        <w:tab/>
        <w:t xml:space="preserve">The IMS AS adds a P-Asserted-Identity header field asserting the telephone number and Rich Call Data of the 3rd party subscriber and invokes the STI-AS to sign the Identity header based on </w:t>
      </w:r>
      <w:r w:rsidR="00B1194C">
        <w:t>TS 24.229 [</w:t>
      </w:r>
      <w:r>
        <w:t>10].</w:t>
      </w:r>
    </w:p>
    <w:p w14:paraId="18F007FC" w14:textId="77777777" w:rsidR="00C84EF3" w:rsidRDefault="00000000">
      <w:pPr>
        <w:pStyle w:val="NO"/>
      </w:pPr>
      <w:r>
        <w:t>NOTE 2:</w:t>
      </w:r>
      <w:r>
        <w:tab/>
        <w:t>The STI-AS is the signing network function in this solution. However the role of the signing network function is undertaken by the IBCF if the target is in a different terminating network.</w:t>
      </w:r>
    </w:p>
    <w:p w14:paraId="4B6F1474" w14:textId="77777777" w:rsidR="00C84EF3" w:rsidRDefault="00000000">
      <w:pPr>
        <w:pStyle w:val="B1"/>
      </w:pPr>
      <w:r>
        <w:t>5.</w:t>
      </w:r>
      <w:r>
        <w:tab/>
        <w:t>The STI-AS interacts with SKS (not shown in the figure) and signs the SIP identity header according to STIR/SHAKEN framework and draft-ietf-stir-passport-rcd-26.</w:t>
      </w:r>
    </w:p>
    <w:p w14:paraId="7F709209" w14:textId="77777777" w:rsidR="00C84EF3" w:rsidRDefault="00000000">
      <w:pPr>
        <w:pStyle w:val="B1"/>
      </w:pPr>
      <w:r>
        <w:t>6.</w:t>
      </w:r>
      <w:r>
        <w:tab/>
        <w:t>The STI-AS returns the signed SIP identity header back to the IMS AS.</w:t>
      </w:r>
    </w:p>
    <w:p w14:paraId="1C9F52B1" w14:textId="77777777" w:rsidR="00C84EF3" w:rsidRDefault="00000000">
      <w:pPr>
        <w:pStyle w:val="B1"/>
      </w:pPr>
      <w:r>
        <w:t>7a-b.</w:t>
      </w:r>
      <w:r>
        <w:tab/>
        <w:t>The IMS-AS, through standard solution, routes the call to the S-CSCF or egress IBCF. Then the SIP INVITE is routed over the NNI through the standard inter-domain routing configuration. The terminating service provider's ingress IBCF receives the INVITE over the NNI and forwards to terminating IMS subsystems.</w:t>
      </w:r>
    </w:p>
    <w:p w14:paraId="273407AD" w14:textId="77777777" w:rsidR="00C84EF3" w:rsidRDefault="00000000">
      <w:pPr>
        <w:pStyle w:val="B1"/>
      </w:pPr>
      <w:r>
        <w:t>8.</w:t>
      </w:r>
      <w:r>
        <w:tab/>
        <w:t>The terminating IMS subsystem invokes the STI-VS to verify the signed SIP identity header.</w:t>
      </w:r>
    </w:p>
    <w:p w14:paraId="1217343E" w14:textId="4E9B239D" w:rsidR="00C84EF3" w:rsidRDefault="00000000">
      <w:pPr>
        <w:pStyle w:val="B1"/>
      </w:pPr>
      <w:r>
        <w:t>9.</w:t>
      </w:r>
      <w:r>
        <w:tab/>
        <w:t xml:space="preserve">The STI-VS interacts with STI-CR (not shown in the figure) to validate the certificate, extracts the public key and verifies the signature in the Identity header field, which validates the Caller ID and Rich Call Data when signing the INVITE on the originating STI-AS based on </w:t>
      </w:r>
      <w:r w:rsidR="00B1194C">
        <w:t>TS 24.229 [</w:t>
      </w:r>
      <w:r>
        <w:t>10].</w:t>
      </w:r>
    </w:p>
    <w:p w14:paraId="1F3BF170" w14:textId="77777777" w:rsidR="00C84EF3" w:rsidRDefault="00000000">
      <w:pPr>
        <w:pStyle w:val="B1"/>
      </w:pPr>
      <w:r>
        <w:t>10.</w:t>
      </w:r>
      <w:r>
        <w:tab/>
        <w:t>Depending on the result of the STI validation, the STI-VS determines that the call is to be completed with an appropriate indicator and the result is passed back to terminating IMS subsystem which continues to set up the call to the terminating SIP UA. If the Caller ID is validated OK but not the rich call data, the call can continue but without showing name card info to terminating SIP UA.</w:t>
      </w:r>
    </w:p>
    <w:p w14:paraId="59AA1108" w14:textId="77777777" w:rsidR="00C84EF3" w:rsidRDefault="00000000">
      <w:pPr>
        <w:pStyle w:val="B1"/>
      </w:pPr>
      <w:r>
        <w:t>11.</w:t>
      </w:r>
      <w:r>
        <w:tab/>
        <w:t>The SIP INVITE with the result is sent to terminating SIP UA.</w:t>
      </w:r>
    </w:p>
    <w:p w14:paraId="6C5C3459" w14:textId="77777777" w:rsidR="00C84EF3" w:rsidRDefault="00000000">
      <w:pPr>
        <w:pStyle w:val="B1"/>
      </w:pPr>
      <w:r>
        <w:t>12.</w:t>
      </w:r>
      <w:r>
        <w:tab/>
        <w:t>The terminating SIP UA sends 18X and 200 to originating IMS subsystem and to the 3rd party PBX. The call continues following standard solution.</w:t>
      </w:r>
    </w:p>
    <w:p w14:paraId="28512F5F" w14:textId="77777777" w:rsidR="00C84EF3" w:rsidRDefault="00000000">
      <w:pPr>
        <w:pStyle w:val="Heading4"/>
      </w:pPr>
      <w:bookmarkStart w:id="641" w:name="_Toc157759498"/>
      <w:bookmarkStart w:id="642" w:name="_Toc136953942"/>
      <w:bookmarkStart w:id="643" w:name="_Toc160808771"/>
      <w:bookmarkStart w:id="644" w:name="_Toc168576560"/>
      <w:r>
        <w:rPr>
          <w:rFonts w:eastAsia="SimSun" w:hint="eastAsia"/>
        </w:rPr>
        <w:lastRenderedPageBreak/>
        <w:t>6.10</w:t>
      </w:r>
      <w:r>
        <w:t>.2.2</w:t>
      </w:r>
      <w:r>
        <w:tab/>
        <w:t>How Originating IMS network invokes the signing on behalf of 3rd party (Single SIP registration)</w:t>
      </w:r>
      <w:bookmarkEnd w:id="641"/>
      <w:bookmarkEnd w:id="642"/>
      <w:bookmarkEnd w:id="643"/>
      <w:bookmarkEnd w:id="644"/>
    </w:p>
    <w:p w14:paraId="4D931EDC" w14:textId="77777777" w:rsidR="00C84EF3" w:rsidRDefault="00000000">
      <w:pPr>
        <w:pStyle w:val="TH"/>
      </w:pPr>
      <w:r>
        <w:object w:dxaOrig="9575" w:dyaOrig="10166" w14:anchorId="49651AA0">
          <v:shape id="_x0000_i1064" type="#_x0000_t75" style="width:478.65pt;height:508.05pt" o:ole="">
            <v:imagedata r:id="rId86" o:title="" cropleft="5867f"/>
          </v:shape>
          <o:OLEObject Type="Embed" ProgID="Visio.Drawing.15" ShapeID="_x0000_i1064" DrawAspect="Content" ObjectID="_1779513398" r:id="rId87"/>
        </w:object>
      </w:r>
    </w:p>
    <w:p w14:paraId="2013C57A" w14:textId="77777777" w:rsidR="00C84EF3" w:rsidRDefault="00000000">
      <w:pPr>
        <w:pStyle w:val="TF"/>
      </w:pPr>
      <w:r>
        <w:t xml:space="preserve">Figure </w:t>
      </w:r>
      <w:r>
        <w:rPr>
          <w:rFonts w:eastAsia="SimSun" w:hint="eastAsia"/>
        </w:rPr>
        <w:t>6.10</w:t>
      </w:r>
      <w:r>
        <w:t>.2.2-1: How Originating IMS network invokes the signing on behalf of 3rd party (single SIP registration)</w:t>
      </w:r>
    </w:p>
    <w:p w14:paraId="318B8DD9" w14:textId="77777777" w:rsidR="00C84EF3" w:rsidRDefault="00000000">
      <w:pPr>
        <w:pStyle w:val="B1"/>
      </w:pPr>
      <w:r>
        <w:t>1.</w:t>
      </w:r>
      <w:r>
        <w:tab/>
        <w:t>The originating SIP UA sends a SIP INVITE that contains the IMPU of the calling UE and that may or may not contain the 3P ID e.g. provided in a new header on behalf of 3rd party subscriber to P-CSCF.</w:t>
      </w:r>
    </w:p>
    <w:p w14:paraId="51CD7DF8" w14:textId="77777777" w:rsidR="00C84EF3" w:rsidRDefault="00000000">
      <w:pPr>
        <w:pStyle w:val="B1"/>
      </w:pPr>
      <w:r>
        <w:t>2.</w:t>
      </w:r>
      <w:r>
        <w:tab/>
        <w:t>The P-CSCF forwards the SIP request to the S-CSCF and then to the IMS AS.</w:t>
      </w:r>
    </w:p>
    <w:p w14:paraId="53667F84" w14:textId="77777777" w:rsidR="00C84EF3" w:rsidRDefault="00000000">
      <w:pPr>
        <w:pStyle w:val="B1"/>
      </w:pPr>
      <w:r>
        <w:t>3a-b.</w:t>
      </w:r>
      <w:r>
        <w:tab/>
        <w:t>The IMS AS checks whether the IMS subscription of the calling user (IMPI or IMPU based) is authorized to use 3P IDs. This is enabled through a new attribute in the IMS AS user profile for the user retrieved from the HSS as repository data. If the user is not authorized to use 3P IDs, then the IMS AS removes the 3P ID within the SIP INVITE (if present) and do not execute the rest of 3P ID related steps during the call set-up.</w:t>
      </w:r>
    </w:p>
    <w:p w14:paraId="1E36BE6D" w14:textId="77777777" w:rsidR="00C84EF3" w:rsidRDefault="00000000">
      <w:pPr>
        <w:pStyle w:val="B1"/>
      </w:pPr>
      <w:r>
        <w:lastRenderedPageBreak/>
        <w:tab/>
        <w:t>If the user is authorized to use 3P IDs, the IMS AS gets Rich Call Data of 3rd party subscriber from the 3P ID Server based on the received IMS identity. The address of the applicable 3P ID Server for the user is also retrieved from HSS as part of the IMS AS user profile. If no RCD data exists for this user (IMPU), the rest of 3P ID related steps are not executed during the call set-up. The call continues without presenting 3P ID to the called endpoint.</w:t>
      </w:r>
    </w:p>
    <w:p w14:paraId="35341C69" w14:textId="77777777" w:rsidR="00C84EF3" w:rsidRDefault="00000000">
      <w:pPr>
        <w:pStyle w:val="NO"/>
      </w:pPr>
      <w:r>
        <w:t>NOTE 1:</w:t>
      </w:r>
      <w:r>
        <w:tab/>
        <w:t>If no 3P ID is received in the SIP INVITE from the user, suppression of a 3P ID Server lookup can be optionally applied based on a local policy. If there is a mismatch between the received 3P ID in the SIP INVITE and data retrieved from the 3P ID Server based on the IMS identity, it is governed by a local policy of the IMS AS how the population of the Rich Call Data into the SIP Identity header will be done.</w:t>
      </w:r>
    </w:p>
    <w:p w14:paraId="2B32C68E" w14:textId="4D11E2FD" w:rsidR="00C84EF3" w:rsidRDefault="00000000">
      <w:pPr>
        <w:pStyle w:val="B1"/>
      </w:pPr>
      <w:r>
        <w:t>4.</w:t>
      </w:r>
      <w:r>
        <w:tab/>
        <w:t xml:space="preserve">The IMS AS adds a P-Asserted-Identity header field asserting the telephone number and Rich Call Data of the 3rd party subscriber and invokes the STI-AS to sign the Identity header based on </w:t>
      </w:r>
      <w:r w:rsidR="00B1194C">
        <w:t>TS 24.229 [</w:t>
      </w:r>
      <w:r>
        <w:t>10].</w:t>
      </w:r>
    </w:p>
    <w:p w14:paraId="55F80A54" w14:textId="77777777" w:rsidR="00C84EF3" w:rsidRDefault="00000000">
      <w:pPr>
        <w:pStyle w:val="NO"/>
      </w:pPr>
      <w:r>
        <w:t>NOTE 2:</w:t>
      </w:r>
      <w:r>
        <w:tab/>
        <w:t>The STI-AS is the signing network function in this solution. However the role of the signing network function is undertaken by the IBCF if the target is in a different terminating network, although the IBCF is not used in this solution case.</w:t>
      </w:r>
    </w:p>
    <w:p w14:paraId="27B12311" w14:textId="77777777" w:rsidR="00C84EF3" w:rsidRDefault="00000000">
      <w:pPr>
        <w:pStyle w:val="B1"/>
      </w:pPr>
      <w:r>
        <w:t>5.</w:t>
      </w:r>
      <w:r>
        <w:tab/>
        <w:t>The STI-AS interacts with SKS (not shown in the figure) and signs the SIP identity header according to STIR/SHAKEN framework and draft-ietf-stir-passport-rcd-26.</w:t>
      </w:r>
    </w:p>
    <w:p w14:paraId="519B01E4" w14:textId="77777777" w:rsidR="00C84EF3" w:rsidRDefault="00000000">
      <w:pPr>
        <w:pStyle w:val="B1"/>
      </w:pPr>
      <w:r>
        <w:t>6.</w:t>
      </w:r>
      <w:r>
        <w:tab/>
        <w:t>The STI-AS returns the signed SIP identity header back to the IMS AS.</w:t>
      </w:r>
    </w:p>
    <w:p w14:paraId="42A462F1" w14:textId="77777777" w:rsidR="00C84EF3" w:rsidRDefault="00000000">
      <w:pPr>
        <w:pStyle w:val="B1"/>
      </w:pPr>
      <w:r>
        <w:t>7a-b.</w:t>
      </w:r>
      <w:r>
        <w:tab/>
        <w:t>The IMS-AS, through standard solution, routes the call to the S-CSCF or egress IBCF. Then the SIP INVITE is routed over the NNI through the standard inter-domain routing configuration. The terminating service provider's ingress IBCF receives the INVITE over the NNI and forwards to terminating IMS subsystems.</w:t>
      </w:r>
    </w:p>
    <w:p w14:paraId="37748C98" w14:textId="77777777" w:rsidR="00C84EF3" w:rsidRDefault="00000000">
      <w:pPr>
        <w:pStyle w:val="B1"/>
      </w:pPr>
      <w:r>
        <w:t>8.</w:t>
      </w:r>
      <w:r>
        <w:tab/>
        <w:t>The terminating IMS subsystem invokes the STI-VS to verify the signed SIP identity header.</w:t>
      </w:r>
    </w:p>
    <w:p w14:paraId="0D428348" w14:textId="7B371CAA" w:rsidR="00C84EF3" w:rsidRDefault="00000000">
      <w:pPr>
        <w:pStyle w:val="B1"/>
      </w:pPr>
      <w:r>
        <w:t>9.</w:t>
      </w:r>
      <w:r>
        <w:tab/>
        <w:t xml:space="preserve">The STI-VS interacts with STI-CR (not shown in the figure) to validate the certificate, extracts the public key and verifies the signature in the Identity header field, which validates the Caller ID and Rich Call Data when signing the INVITE on the originating STI-AS based on </w:t>
      </w:r>
      <w:r w:rsidR="00B1194C">
        <w:t>TS 24.229 [</w:t>
      </w:r>
      <w:r>
        <w:t>10].</w:t>
      </w:r>
    </w:p>
    <w:p w14:paraId="4BB30F63" w14:textId="77777777" w:rsidR="00C84EF3" w:rsidRDefault="00000000">
      <w:pPr>
        <w:pStyle w:val="B1"/>
      </w:pPr>
      <w:r>
        <w:t>10.</w:t>
      </w:r>
      <w:r>
        <w:tab/>
        <w:t>Depending on the result of the STI validation, the STI-VS determines that the call is to be completed with an appropriate indicator and the result is passed back to terminating IMS subsystem which continues to set up the call to the terminating SIP UA. If the Caller ID is validated OK but not the rich call data, the call can continue but without showing name card info to terminating SIP UA.</w:t>
      </w:r>
    </w:p>
    <w:p w14:paraId="2F622594" w14:textId="77777777" w:rsidR="00C84EF3" w:rsidRDefault="00000000">
      <w:pPr>
        <w:pStyle w:val="B1"/>
      </w:pPr>
      <w:r>
        <w:t>11.</w:t>
      </w:r>
      <w:r>
        <w:tab/>
        <w:t>The SIP INVITE with the result is sent to terminating SIP UA.</w:t>
      </w:r>
    </w:p>
    <w:p w14:paraId="634865B9" w14:textId="77777777" w:rsidR="00C84EF3" w:rsidRDefault="00000000">
      <w:pPr>
        <w:pStyle w:val="B1"/>
      </w:pPr>
      <w:r>
        <w:t>12.</w:t>
      </w:r>
      <w:r>
        <w:tab/>
        <w:t>The terminating SIP UA sends 18X and 200 to originating IMS subsystem and to the originating SIP UA. The call continues following standard solution.</w:t>
      </w:r>
    </w:p>
    <w:p w14:paraId="6B734491" w14:textId="77777777" w:rsidR="00C84EF3" w:rsidRDefault="00000000">
      <w:pPr>
        <w:pStyle w:val="Heading3"/>
        <w:rPr>
          <w:rFonts w:eastAsia="DengXian"/>
        </w:rPr>
      </w:pPr>
      <w:bookmarkStart w:id="645" w:name="_Toc30834"/>
      <w:bookmarkStart w:id="646" w:name="_Toc157759499"/>
      <w:bookmarkStart w:id="647" w:name="_Toc20072"/>
      <w:bookmarkStart w:id="648" w:name="_Toc160808772"/>
      <w:bookmarkStart w:id="649" w:name="_Toc168576561"/>
      <w:r>
        <w:rPr>
          <w:rFonts w:hint="eastAsia"/>
        </w:rPr>
        <w:t>6.10</w:t>
      </w:r>
      <w:r>
        <w:t>.3</w:t>
      </w:r>
      <w:r>
        <w:tab/>
      </w:r>
      <w:r>
        <w:rPr>
          <w:rFonts w:eastAsia="DengXian"/>
        </w:rPr>
        <w:t>Impacts on services, entities and interfaces</w:t>
      </w:r>
      <w:bookmarkEnd w:id="645"/>
      <w:bookmarkEnd w:id="646"/>
      <w:bookmarkEnd w:id="647"/>
      <w:bookmarkEnd w:id="648"/>
      <w:bookmarkEnd w:id="649"/>
    </w:p>
    <w:p w14:paraId="401A7120" w14:textId="77777777" w:rsidR="00C84EF3" w:rsidRDefault="00000000">
      <w:r>
        <w:t>This solution addresses the requirements of KI#4 and is applicable to both UNI (SIP UA) and NNI (IP PBX) case. The solution reuses existing STIR/SHAKEN architecture with enhancements that the STI-AS and STI-VS needs to support the signing and verification of the Rich Call Data identity header.</w:t>
      </w:r>
    </w:p>
    <w:p w14:paraId="5172BB9B" w14:textId="77777777" w:rsidR="00C84EF3" w:rsidRDefault="00000000">
      <w:r>
        <w:t>The solution relies on a Database which contains the association of the 3rd Party specific user identities and the corresponding Rich call data information with the corresponding IMS identities.</w:t>
      </w:r>
    </w:p>
    <w:p w14:paraId="39940120" w14:textId="77777777" w:rsidR="00C84EF3" w:rsidRDefault="00000000">
      <w:pPr>
        <w:pStyle w:val="Heading2"/>
      </w:pPr>
      <w:bookmarkStart w:id="650" w:name="_Toc19946"/>
      <w:bookmarkStart w:id="651" w:name="_Toc21013"/>
      <w:bookmarkStart w:id="652" w:name="_Toc160808773"/>
      <w:bookmarkStart w:id="653" w:name="_Toc157759500"/>
      <w:bookmarkStart w:id="654" w:name="_Toc168576562"/>
      <w:r>
        <w:rPr>
          <w:rFonts w:hint="eastAsia"/>
          <w:lang w:eastAsia="zh-CN"/>
        </w:rPr>
        <w:t>6.11</w:t>
      </w:r>
      <w:r>
        <w:rPr>
          <w:rFonts w:hint="eastAsia"/>
          <w:lang w:eastAsia="ko-KR"/>
        </w:rPr>
        <w:tab/>
      </w:r>
      <w:r>
        <w:t>Solution</w:t>
      </w:r>
      <w:r>
        <w:rPr>
          <w:rFonts w:hint="eastAsia"/>
          <w:lang w:eastAsia="zh-CN"/>
        </w:rPr>
        <w:t xml:space="preserve"> #</w:t>
      </w:r>
      <w:r>
        <w:rPr>
          <w:rFonts w:hint="eastAsia"/>
          <w:lang w:val="en-US" w:eastAsia="zh-CN"/>
        </w:rPr>
        <w:t>11</w:t>
      </w:r>
      <w:r>
        <w:t>: Enhancement of STIR/SHAKEN framework to support delivery of third party ID</w:t>
      </w:r>
      <w:bookmarkEnd w:id="650"/>
      <w:bookmarkEnd w:id="651"/>
      <w:bookmarkEnd w:id="652"/>
      <w:bookmarkEnd w:id="653"/>
      <w:bookmarkEnd w:id="654"/>
    </w:p>
    <w:p w14:paraId="7DFBFDF7" w14:textId="77777777" w:rsidR="00C84EF3" w:rsidRDefault="00000000">
      <w:pPr>
        <w:pStyle w:val="Heading3"/>
      </w:pPr>
      <w:bookmarkStart w:id="655" w:name="_Toc8201"/>
      <w:bookmarkStart w:id="656" w:name="_Toc160808774"/>
      <w:bookmarkStart w:id="657" w:name="_Toc7065"/>
      <w:bookmarkStart w:id="658" w:name="_Toc157759501"/>
      <w:bookmarkStart w:id="659" w:name="_Toc168576563"/>
      <w:r>
        <w:rPr>
          <w:rFonts w:eastAsia="SimSun" w:hint="eastAsia"/>
          <w:lang w:eastAsia="zh-CN"/>
        </w:rPr>
        <w:t>6.11</w:t>
      </w:r>
      <w:r>
        <w:t>.1</w:t>
      </w:r>
      <w:r>
        <w:rPr>
          <w:rFonts w:hint="eastAsia"/>
        </w:rPr>
        <w:tab/>
        <w:t>Description</w:t>
      </w:r>
      <w:bookmarkEnd w:id="655"/>
      <w:bookmarkEnd w:id="656"/>
      <w:bookmarkEnd w:id="657"/>
      <w:bookmarkEnd w:id="658"/>
      <w:bookmarkEnd w:id="659"/>
    </w:p>
    <w:p w14:paraId="474AE8A9" w14:textId="77777777" w:rsidR="00C84EF3" w:rsidRDefault="00000000">
      <w:pPr>
        <w:pStyle w:val="Heading4"/>
        <w:rPr>
          <w:rFonts w:ascii="Microsoft YaHei" w:eastAsia="MS Mincho" w:hAnsi="Microsoft YaHei"/>
        </w:rPr>
      </w:pPr>
      <w:bookmarkStart w:id="660" w:name="_Toc126299653"/>
      <w:bookmarkStart w:id="661" w:name="_Toc104216446"/>
      <w:bookmarkStart w:id="662" w:name="_Toc125909282"/>
      <w:bookmarkStart w:id="663" w:name="_Toc157759502"/>
      <w:bookmarkStart w:id="664" w:name="_Toc160808775"/>
      <w:bookmarkStart w:id="665" w:name="_Toc168576564"/>
      <w:r>
        <w:rPr>
          <w:rFonts w:eastAsia="SimSun" w:hint="eastAsia"/>
          <w:lang w:eastAsia="zh-CN"/>
        </w:rPr>
        <w:t>6.11</w:t>
      </w:r>
      <w:r>
        <w:rPr>
          <w:lang w:eastAsia="ko-KR"/>
        </w:rPr>
        <w:t>.1.1</w:t>
      </w:r>
      <w:r>
        <w:rPr>
          <w:lang w:eastAsia="ko-KR"/>
        </w:rPr>
        <w:tab/>
      </w:r>
      <w:bookmarkEnd w:id="660"/>
      <w:bookmarkEnd w:id="661"/>
      <w:bookmarkEnd w:id="662"/>
      <w:r>
        <w:rPr>
          <w:lang w:eastAsia="ko-KR"/>
        </w:rPr>
        <w:t>Introduction</w:t>
      </w:r>
      <w:bookmarkEnd w:id="663"/>
      <w:bookmarkEnd w:id="664"/>
      <w:bookmarkEnd w:id="665"/>
    </w:p>
    <w:p w14:paraId="1FCC8605" w14:textId="77777777" w:rsidR="00C84EF3" w:rsidRDefault="00000000">
      <w:r>
        <w:t xml:space="preserve">SHAKEN (Signature-based Handling of Asserted Information Using toKENs) is defined as a framework that utilizes protocols defined in the IETF STIR Working Group that work together in an end-to-end architecture for the </w:t>
      </w:r>
      <w:r>
        <w:lastRenderedPageBreak/>
        <w:t>authentication and assertion of a Caller ID by an originating service provider and the verification of this identity by a terminating service provider.</w:t>
      </w:r>
    </w:p>
    <w:p w14:paraId="043E3381" w14:textId="564BE53F" w:rsidR="00C84EF3" w:rsidRDefault="00000000">
      <w:r>
        <w:t xml:space="preserve">STIR/SHAKEN framework has been adopted in 3GPP and related procedures are defined in </w:t>
      </w:r>
      <w:r w:rsidR="00B1194C">
        <w:t>TS 24.229 [</w:t>
      </w:r>
      <w:r>
        <w:t>10].</w:t>
      </w:r>
    </w:p>
    <w:p w14:paraId="614A8C7D" w14:textId="77777777" w:rsidR="00C84EF3" w:rsidRDefault="00000000">
      <w:pPr>
        <w:pStyle w:val="TH"/>
      </w:pPr>
      <w:r>
        <w:object w:dxaOrig="9639" w:dyaOrig="3073" w14:anchorId="46BB401F">
          <v:shape id="_x0000_i1065" type="#_x0000_t75" style="width:482.1pt;height:153.2pt" o:ole="">
            <v:imagedata r:id="rId88" o:title=""/>
          </v:shape>
          <o:OLEObject Type="Embed" ProgID="Visio.Drawing.15" ShapeID="_x0000_i1065" DrawAspect="Content" ObjectID="_1779513399" r:id="rId89"/>
        </w:object>
      </w:r>
    </w:p>
    <w:p w14:paraId="03FC9332" w14:textId="77777777" w:rsidR="00C84EF3" w:rsidRDefault="00000000">
      <w:pPr>
        <w:pStyle w:val="TF"/>
        <w:rPr>
          <w:rFonts w:eastAsia="DengXian"/>
        </w:rPr>
      </w:pPr>
      <w:r>
        <w:t xml:space="preserve">Figure </w:t>
      </w:r>
      <w:r>
        <w:rPr>
          <w:rFonts w:eastAsia="SimSun" w:hint="eastAsia"/>
          <w:lang w:eastAsia="zh-CN"/>
        </w:rPr>
        <w:t>6.11</w:t>
      </w:r>
      <w:r>
        <w:t>.1.1-1: Enhancement to SHAKEN Reference Architecture</w:t>
      </w:r>
    </w:p>
    <w:p w14:paraId="0BA79B57" w14:textId="77777777" w:rsidR="00C84EF3" w:rsidRDefault="00000000">
      <w:r>
        <w:t>This solution introduced an enhancement to existing STIR/SHAKEN framework to support the secure delivery and present of third-party specific user identities (e.g. enterprise name card) to the terminating UE.</w:t>
      </w:r>
    </w:p>
    <w:p w14:paraId="37FF1898" w14:textId="77777777" w:rsidR="00C84EF3" w:rsidRDefault="00000000">
      <w:r>
        <w:t>For the originating UE, subscription data for the usage of third party specific user identity and signing of third party specific user ID for secure delivery may be configured in the HSS.</w:t>
      </w:r>
    </w:p>
    <w:p w14:paraId="505F5DB4" w14:textId="77777777" w:rsidR="00C84EF3" w:rsidRDefault="00000000">
      <w:r>
        <w:t>For the terminating UE, subscription data for the verification of third party specific user identity may be configured in the HSS.</w:t>
      </w:r>
    </w:p>
    <w:p w14:paraId="759A9E1A" w14:textId="77777777" w:rsidR="00C84EF3" w:rsidRDefault="00000000">
      <w:pPr>
        <w:pStyle w:val="Heading4"/>
        <w:rPr>
          <w:rFonts w:eastAsia="MS Mincho"/>
        </w:rPr>
      </w:pPr>
      <w:bookmarkStart w:id="666" w:name="_Toc160808776"/>
      <w:bookmarkStart w:id="667" w:name="_Toc157759503"/>
      <w:bookmarkStart w:id="668" w:name="_Toc168576565"/>
      <w:r>
        <w:rPr>
          <w:rFonts w:eastAsia="SimSun" w:hint="eastAsia"/>
        </w:rPr>
        <w:t>6.11</w:t>
      </w:r>
      <w:r>
        <w:t>.1.2</w:t>
      </w:r>
      <w:r>
        <w:tab/>
        <w:t>Third party ID related data storage and retrieval</w:t>
      </w:r>
      <w:bookmarkEnd w:id="666"/>
      <w:bookmarkEnd w:id="667"/>
      <w:bookmarkEnd w:id="668"/>
    </w:p>
    <w:p w14:paraId="47B031DF" w14:textId="77777777" w:rsidR="00C84EF3" w:rsidRDefault="00000000">
      <w:r>
        <w:t>The content of third-party specific user identities used in IMS should be aligned with the definitions in draft-ietf-sipcore-callinfo-rcd-08 [19] and may include the calling person's name and job title, information related to the organization the caller is associated with and information related to the caller's location.</w:t>
      </w:r>
    </w:p>
    <w:p w14:paraId="4D761D8A" w14:textId="77777777" w:rsidR="00C84EF3" w:rsidRDefault="00000000">
      <w:r>
        <w:t>Based on the service agreement between IMS operator and third party, following two options are applicable for the storage and retrieval of third-party specific user identities information:</w:t>
      </w:r>
    </w:p>
    <w:p w14:paraId="475815B1" w14:textId="77777777" w:rsidR="00C84EF3" w:rsidRDefault="00000000">
      <w:pPr>
        <w:pStyle w:val="B1"/>
      </w:pPr>
      <w:r>
        <w:t>1.</w:t>
      </w:r>
      <w:r>
        <w:tab/>
        <w:t>Third-party specific user identities information is provisioned by third part and stored in HSS as service data for the specific IMS Public User Identity. The creation, updating and deletion of Third-party specific user identities information is supported via OSS/BSS.</w:t>
      </w:r>
    </w:p>
    <w:p w14:paraId="194509FC" w14:textId="77777777" w:rsidR="00C84EF3" w:rsidRDefault="00000000">
      <w:pPr>
        <w:pStyle w:val="B1"/>
      </w:pPr>
      <w:r>
        <w:t>2.</w:t>
      </w:r>
      <w:r>
        <w:tab/>
        <w:t>The third-party specific user identities information is stored in a repository either provided/managed by operator or third party. A URI associated with the user identities information in the repository is configured in HSS per IMS Public User Identity as service data. HSS or IMS AS can retrieve the third-party specific user identities information based on the URI. Third party or operator may dynamically update the content of third party user identities in the repository without impact to the URI stored in the HSS.</w:t>
      </w:r>
    </w:p>
    <w:p w14:paraId="089CC47E" w14:textId="77777777" w:rsidR="00C84EF3" w:rsidRDefault="00000000">
      <w:pPr>
        <w:pStyle w:val="NO"/>
      </w:pPr>
      <w:r>
        <w:t>NOTE:</w:t>
      </w:r>
      <w:r>
        <w:tab/>
        <w:t>How to manage the access control of the repository is out of the scope of SA2.</w:t>
      </w:r>
    </w:p>
    <w:p w14:paraId="012AD53E" w14:textId="77777777" w:rsidR="00C84EF3" w:rsidRDefault="00000000">
      <w:pPr>
        <w:pStyle w:val="Heading3"/>
      </w:pPr>
      <w:bookmarkStart w:id="669" w:name="_Toc20918"/>
      <w:bookmarkStart w:id="670" w:name="_Toc160808777"/>
      <w:bookmarkStart w:id="671" w:name="_Toc29097"/>
      <w:bookmarkStart w:id="672" w:name="_Toc157759504"/>
      <w:bookmarkStart w:id="673" w:name="_Toc168576566"/>
      <w:r>
        <w:rPr>
          <w:rFonts w:eastAsia="SimSun" w:hint="eastAsia"/>
        </w:rPr>
        <w:lastRenderedPageBreak/>
        <w:t>6.11</w:t>
      </w:r>
      <w:r>
        <w:t>.2</w:t>
      </w:r>
      <w:r>
        <w:tab/>
        <w:t>Procedures</w:t>
      </w:r>
      <w:bookmarkEnd w:id="669"/>
      <w:bookmarkEnd w:id="670"/>
      <w:bookmarkEnd w:id="671"/>
      <w:bookmarkEnd w:id="672"/>
      <w:bookmarkEnd w:id="673"/>
    </w:p>
    <w:p w14:paraId="6343593A" w14:textId="77777777" w:rsidR="00C84EF3" w:rsidRDefault="00000000">
      <w:pPr>
        <w:pStyle w:val="TH"/>
      </w:pPr>
      <w:r>
        <w:object w:dxaOrig="9575" w:dyaOrig="3417" w14:anchorId="1897B07E">
          <v:shape id="_x0000_i1066" type="#_x0000_t75" style="width:478.65pt;height:171.05pt" o:ole="">
            <v:imagedata r:id="rId90" o:title=""/>
          </v:shape>
          <o:OLEObject Type="Embed" ProgID="Mscgen.Chart" ShapeID="_x0000_i1066" DrawAspect="Content" ObjectID="_1779513400" r:id="rId91"/>
        </w:object>
      </w:r>
    </w:p>
    <w:p w14:paraId="29C2FEA2" w14:textId="77777777" w:rsidR="00C84EF3" w:rsidRDefault="00000000">
      <w:pPr>
        <w:pStyle w:val="TF"/>
        <w:rPr>
          <w:rFonts w:eastAsia="SimSun"/>
        </w:rPr>
      </w:pPr>
      <w:r>
        <w:t>Figure 1: Procedure of third party specific user identity signing</w:t>
      </w:r>
    </w:p>
    <w:p w14:paraId="38AF55C2" w14:textId="77777777" w:rsidR="00C84EF3" w:rsidRDefault="00000000">
      <w:pPr>
        <w:pStyle w:val="B1"/>
      </w:pPr>
      <w:r>
        <w:t>1.</w:t>
      </w:r>
      <w:r>
        <w:tab/>
        <w:t>UE-A or third party PBX creates a SIP INVITE with the Public User Identity that has subscribed for the delivery of third party user identity information.</w:t>
      </w:r>
    </w:p>
    <w:p w14:paraId="3979C333" w14:textId="77777777" w:rsidR="00C84EF3" w:rsidRDefault="00000000">
      <w:pPr>
        <w:pStyle w:val="B1"/>
      </w:pPr>
      <w:r>
        <w:t>2.</w:t>
      </w:r>
      <w:r>
        <w:tab/>
        <w:t>CSCF matches the originating Public User Identity with filter criteria, and determines to forward the SIP INVITE to IMS AS for processing of third party user identity service.</w:t>
      </w:r>
    </w:p>
    <w:p w14:paraId="0F425F8F" w14:textId="77777777" w:rsidR="00C84EF3" w:rsidRDefault="00000000">
      <w:pPr>
        <w:pStyle w:val="B1"/>
      </w:pPr>
      <w:r>
        <w:t>3.</w:t>
      </w:r>
      <w:r>
        <w:tab/>
        <w:t>The IMS AS sends a request to HSS to retrieve the third party user ID information.</w:t>
      </w:r>
    </w:p>
    <w:p w14:paraId="0058B73C" w14:textId="77777777" w:rsidR="00C84EF3" w:rsidRDefault="00000000">
      <w:pPr>
        <w:pStyle w:val="B1"/>
      </w:pPr>
      <w:r>
        <w:t>4.</w:t>
      </w:r>
      <w:r>
        <w:tab/>
        <w:t>HSS responses to IMS AS with third party user ID information or a URI.</w:t>
      </w:r>
    </w:p>
    <w:p w14:paraId="667A3ACF" w14:textId="77777777" w:rsidR="00C84EF3" w:rsidRDefault="00000000">
      <w:pPr>
        <w:pStyle w:val="B1"/>
      </w:pPr>
      <w:r>
        <w:t>5.</w:t>
      </w:r>
      <w:r>
        <w:tab/>
        <w:t>If HSS sends the URI, IMS_AS retrieves the third party user ID information from the repository linked to the URI.</w:t>
      </w:r>
    </w:p>
    <w:p w14:paraId="7A2EF203" w14:textId="77777777" w:rsidR="00C84EF3" w:rsidRDefault="00000000">
      <w:pPr>
        <w:pStyle w:val="B1"/>
      </w:pPr>
      <w:r>
        <w:t>6-7.</w:t>
      </w:r>
      <w:r>
        <w:tab/>
        <w:t>IMS AS sends the third party user ID information to the Signing Server and receives a Personal Assertion Token (PASSporT) in the response.</w:t>
      </w:r>
    </w:p>
    <w:p w14:paraId="76074B02" w14:textId="77777777" w:rsidR="00C84EF3" w:rsidRDefault="00000000">
      <w:pPr>
        <w:pStyle w:val="B1"/>
      </w:pPr>
      <w:r>
        <w:t>8-9.</w:t>
      </w:r>
      <w:r>
        <w:tab/>
        <w:t>The third party user ID information and associated PASSporT contained in SIP INVITE is forwarded to the terminating NW.</w:t>
      </w:r>
    </w:p>
    <w:p w14:paraId="10D5778D" w14:textId="77777777" w:rsidR="00C84EF3" w:rsidRDefault="00000000">
      <w:pPr>
        <w:pStyle w:val="TH"/>
      </w:pPr>
      <w:r>
        <w:object w:dxaOrig="6964" w:dyaOrig="2418" w14:anchorId="0E5A9357">
          <v:shape id="_x0000_i1067" type="#_x0000_t75" style="width:348.5pt;height:120.95pt" o:ole="">
            <v:imagedata r:id="rId92" o:title=""/>
          </v:shape>
          <o:OLEObject Type="Embed" ProgID="Mscgen.Chart" ShapeID="_x0000_i1067" DrawAspect="Content" ObjectID="_1779513401" r:id="rId93"/>
        </w:object>
      </w:r>
    </w:p>
    <w:p w14:paraId="68581E62" w14:textId="77777777" w:rsidR="00C84EF3" w:rsidRDefault="00000000">
      <w:pPr>
        <w:pStyle w:val="TF"/>
        <w:rPr>
          <w:rFonts w:eastAsia="SimSun"/>
        </w:rPr>
      </w:pPr>
      <w:r>
        <w:t xml:space="preserve">Figure </w:t>
      </w:r>
      <w:r>
        <w:rPr>
          <w:rFonts w:eastAsia="SimSun" w:hint="eastAsia"/>
        </w:rPr>
        <w:t>2</w:t>
      </w:r>
      <w:r>
        <w:t>: Procedure of third party specific user identity verification</w:t>
      </w:r>
    </w:p>
    <w:p w14:paraId="17927E5B" w14:textId="77777777" w:rsidR="00C84EF3" w:rsidRDefault="00000000">
      <w:pPr>
        <w:pStyle w:val="B1"/>
        <w:rPr>
          <w:lang w:val="zh-CN"/>
        </w:rPr>
      </w:pPr>
      <w:r>
        <w:rPr>
          <w:lang w:val="zh-CN"/>
        </w:rPr>
        <w:t>10-11.</w:t>
      </w:r>
      <w:r>
        <w:rPr>
          <w:lang w:val="zh-CN"/>
        </w:rPr>
        <w:tab/>
        <w:t>CSCF in the terminating network receives the SIP INVITE with PASSporT, and determines to forward the SIP INVITE to IMS AS based on UE subscription data and network policy.</w:t>
      </w:r>
    </w:p>
    <w:p w14:paraId="6A0619FC" w14:textId="77777777" w:rsidR="00C84EF3" w:rsidRDefault="00000000">
      <w:pPr>
        <w:pStyle w:val="B1"/>
        <w:rPr>
          <w:lang w:val="zh-CN"/>
        </w:rPr>
      </w:pPr>
      <w:r>
        <w:rPr>
          <w:lang w:val="zh-CN"/>
        </w:rPr>
        <w:t>12-13.</w:t>
      </w:r>
      <w:r>
        <w:rPr>
          <w:lang w:val="zh-CN"/>
        </w:rPr>
        <w:tab/>
        <w:t>IMS AS in the terminating network sends the third party user ID information and associated PASSporT to the Verification Server, then receives the message of verification success in the response.</w:t>
      </w:r>
    </w:p>
    <w:p w14:paraId="071FC9D8" w14:textId="77777777" w:rsidR="00C84EF3" w:rsidRDefault="00000000">
      <w:pPr>
        <w:pStyle w:val="B1"/>
        <w:rPr>
          <w:lang w:val="zh-CN"/>
        </w:rPr>
      </w:pPr>
      <w:r>
        <w:rPr>
          <w:lang w:val="zh-CN"/>
        </w:rPr>
        <w:t>14-15.</w:t>
      </w:r>
      <w:r>
        <w:rPr>
          <w:lang w:val="zh-CN"/>
        </w:rPr>
        <w:tab/>
        <w:t>The verified third party user ID information is sent to UE-B for rendering and presented to the user. The user can trust on the presented information and decides whether to accept the IMS call.</w:t>
      </w:r>
    </w:p>
    <w:p w14:paraId="698F0928" w14:textId="77777777" w:rsidR="00C84EF3" w:rsidRDefault="00000000">
      <w:pPr>
        <w:pStyle w:val="Heading3"/>
      </w:pPr>
      <w:bookmarkStart w:id="674" w:name="_Toc157759505"/>
      <w:bookmarkStart w:id="675" w:name="_Toc160808778"/>
      <w:bookmarkStart w:id="676" w:name="_Toc30097"/>
      <w:bookmarkStart w:id="677" w:name="_Toc12862"/>
      <w:bookmarkStart w:id="678" w:name="_Toc168576567"/>
      <w:r>
        <w:rPr>
          <w:rFonts w:hint="eastAsia"/>
        </w:rPr>
        <w:t>6.11</w:t>
      </w:r>
      <w:r>
        <w:t>.3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674"/>
      <w:bookmarkEnd w:id="675"/>
      <w:bookmarkEnd w:id="676"/>
      <w:bookmarkEnd w:id="677"/>
      <w:bookmarkEnd w:id="678"/>
    </w:p>
    <w:p w14:paraId="2F5F2B62" w14:textId="77777777" w:rsidR="00C84EF3" w:rsidRDefault="00000000">
      <w:r>
        <w:t>IMS AS is enhanced to support following functionalities:</w:t>
      </w:r>
    </w:p>
    <w:p w14:paraId="71101EFF" w14:textId="77777777" w:rsidR="00C84EF3" w:rsidRDefault="00000000">
      <w:pPr>
        <w:pStyle w:val="B1"/>
      </w:pPr>
      <w:r>
        <w:lastRenderedPageBreak/>
        <w:t>-</w:t>
      </w:r>
      <w:r>
        <w:tab/>
        <w:t>Triggering the signing of third-party specific user ID with the Signing Server for originating call.</w:t>
      </w:r>
    </w:p>
    <w:p w14:paraId="12821905" w14:textId="77777777" w:rsidR="00C84EF3" w:rsidRDefault="00000000">
      <w:pPr>
        <w:pStyle w:val="B1"/>
      </w:pPr>
      <w:r>
        <w:t>-</w:t>
      </w:r>
      <w:r>
        <w:tab/>
        <w:t>Triggering the Verification Server for the verification of the signature for terminating call.</w:t>
      </w:r>
    </w:p>
    <w:p w14:paraId="24069C60" w14:textId="77777777" w:rsidR="00C84EF3" w:rsidRDefault="00000000">
      <w:pPr>
        <w:pStyle w:val="B1"/>
      </w:pPr>
      <w:r>
        <w:t>-</w:t>
      </w:r>
      <w:r>
        <w:tab/>
        <w:t>Interworking with the repository to retrieve the third party user ID information if a URI is received from HSS.</w:t>
      </w:r>
    </w:p>
    <w:p w14:paraId="2CA9D443" w14:textId="77777777" w:rsidR="00C84EF3" w:rsidRDefault="00000000">
      <w:r>
        <w:t>HSS is enhanced to support following functionalities:</w:t>
      </w:r>
    </w:p>
    <w:p w14:paraId="0A40C976" w14:textId="77777777" w:rsidR="00C84EF3" w:rsidRDefault="00000000">
      <w:pPr>
        <w:pStyle w:val="B1"/>
      </w:pPr>
      <w:r>
        <w:t>-</w:t>
      </w:r>
      <w:r>
        <w:tab/>
        <w:t>Managing the subscription of third party user ID service, e.g. singing and verification.</w:t>
      </w:r>
    </w:p>
    <w:p w14:paraId="727D7367" w14:textId="77777777" w:rsidR="00C84EF3" w:rsidRDefault="00000000">
      <w:pPr>
        <w:pStyle w:val="B1"/>
      </w:pPr>
      <w:r>
        <w:t>-</w:t>
      </w:r>
      <w:r>
        <w:tab/>
        <w:t>Managing the related service profile, service data or URI for third party user ID service.</w:t>
      </w:r>
    </w:p>
    <w:p w14:paraId="51C137D2" w14:textId="77777777" w:rsidR="00C84EF3" w:rsidRDefault="00000000">
      <w:r>
        <w:t>UE is enhanced to support:</w:t>
      </w:r>
    </w:p>
    <w:p w14:paraId="7C874170" w14:textId="77777777" w:rsidR="00C84EF3" w:rsidRDefault="00000000">
      <w:pPr>
        <w:pStyle w:val="B1"/>
      </w:pPr>
      <w:r>
        <w:t>-</w:t>
      </w:r>
      <w:r>
        <w:tab/>
        <w:t>Rendering caller information (e.g. enterprise name card) in the terminating UE.</w:t>
      </w:r>
    </w:p>
    <w:p w14:paraId="6BE650D5" w14:textId="77777777" w:rsidR="00C84EF3" w:rsidRDefault="00000000">
      <w:pPr>
        <w:pStyle w:val="Heading2"/>
      </w:pPr>
      <w:bookmarkStart w:id="679" w:name="_Toc4369"/>
      <w:bookmarkStart w:id="680" w:name="_Toc31961"/>
      <w:bookmarkStart w:id="681" w:name="_Toc160808779"/>
      <w:bookmarkStart w:id="682" w:name="_Toc157759506"/>
      <w:bookmarkStart w:id="683" w:name="_Toc168576568"/>
      <w:r>
        <w:rPr>
          <w:rFonts w:hint="eastAsia"/>
        </w:rPr>
        <w:t>6.12</w:t>
      </w:r>
      <w:r>
        <w:rPr>
          <w:rFonts w:hint="eastAsia"/>
        </w:rPr>
        <w:tab/>
      </w:r>
      <w:r>
        <w:t>Solution</w:t>
      </w:r>
      <w:r>
        <w:rPr>
          <w:rFonts w:hint="eastAsia"/>
        </w:rPr>
        <w:t xml:space="preserve"> #12</w:t>
      </w:r>
      <w:r>
        <w:t>: Verification of calling party when using third party specific identity</w:t>
      </w:r>
      <w:bookmarkEnd w:id="679"/>
      <w:bookmarkEnd w:id="680"/>
      <w:bookmarkEnd w:id="681"/>
      <w:bookmarkEnd w:id="682"/>
      <w:bookmarkEnd w:id="683"/>
    </w:p>
    <w:p w14:paraId="7DB7F1FD" w14:textId="77777777" w:rsidR="00C84EF3" w:rsidRDefault="00000000">
      <w:pPr>
        <w:pStyle w:val="Heading3"/>
      </w:pPr>
      <w:bookmarkStart w:id="684" w:name="_Toc160808780"/>
      <w:bookmarkStart w:id="685" w:name="_Toc157759507"/>
      <w:bookmarkStart w:id="686" w:name="_Toc17236"/>
      <w:bookmarkStart w:id="687" w:name="_Toc32296"/>
      <w:bookmarkStart w:id="688" w:name="_Toc168576569"/>
      <w:r>
        <w:rPr>
          <w:rFonts w:eastAsia="SimSun" w:hint="eastAsia"/>
        </w:rPr>
        <w:t>6.12</w:t>
      </w:r>
      <w:r>
        <w:t>.1</w:t>
      </w:r>
      <w:r>
        <w:rPr>
          <w:rFonts w:hint="eastAsia"/>
        </w:rPr>
        <w:tab/>
        <w:t>Description</w:t>
      </w:r>
      <w:bookmarkEnd w:id="684"/>
      <w:bookmarkEnd w:id="685"/>
      <w:bookmarkEnd w:id="686"/>
      <w:bookmarkEnd w:id="687"/>
      <w:bookmarkEnd w:id="688"/>
    </w:p>
    <w:p w14:paraId="14CB656F" w14:textId="77777777" w:rsidR="00C84EF3" w:rsidRDefault="00000000">
      <w:pPr>
        <w:rPr>
          <w:rFonts w:eastAsia="SimSun"/>
        </w:rPr>
      </w:pPr>
      <w:r>
        <w:rPr>
          <w:rFonts w:eastAsia="SimSun"/>
        </w:rPr>
        <w:t>This paper proposes solution for IMS network to authorize the user when user uses third party identity in the IMS session. The following are the main principles of the solution:</w:t>
      </w:r>
    </w:p>
    <w:p w14:paraId="59FF03CD" w14:textId="77777777" w:rsidR="00C84EF3" w:rsidRDefault="00000000">
      <w:pPr>
        <w:pStyle w:val="B1"/>
        <w:rPr>
          <w:rFonts w:eastAsia="SimSun"/>
        </w:rPr>
      </w:pPr>
      <w:r>
        <w:rPr>
          <w:rFonts w:eastAsia="SimSun"/>
        </w:rPr>
        <w:t>-</w:t>
      </w:r>
      <w:r>
        <w:rPr>
          <w:rFonts w:eastAsia="SimSun"/>
        </w:rPr>
        <w:tab/>
        <w:t>Authentication and Authorization of third party identity in each session irrespective of it is needed or not will add delay to the call setup time. Hence, IMS network shall selectively identify the session during which this third party identity authentication and authorization is needed.</w:t>
      </w:r>
    </w:p>
    <w:p w14:paraId="2741BD52" w14:textId="77777777" w:rsidR="00C84EF3" w:rsidRDefault="00000000">
      <w:pPr>
        <w:pStyle w:val="B1"/>
        <w:rPr>
          <w:rFonts w:eastAsia="SimSun"/>
        </w:rPr>
      </w:pPr>
      <w:r>
        <w:rPr>
          <w:rFonts w:eastAsia="SimSun"/>
        </w:rPr>
        <w:t>-</w:t>
      </w:r>
      <w:r>
        <w:rPr>
          <w:rFonts w:eastAsia="SimSun"/>
        </w:rPr>
        <w:tab/>
        <w:t>The third party, which provides third party identity to its users to use during IMS session, will provide this information to operator and operator will have this information in the subscription profile.</w:t>
      </w:r>
    </w:p>
    <w:p w14:paraId="2008B135" w14:textId="77777777" w:rsidR="00C84EF3" w:rsidRDefault="00000000">
      <w:pPr>
        <w:pStyle w:val="B1"/>
        <w:rPr>
          <w:rFonts w:eastAsia="SimSun"/>
        </w:rPr>
      </w:pPr>
      <w:r>
        <w:rPr>
          <w:rFonts w:eastAsia="SimSun"/>
        </w:rPr>
        <w:t>-</w:t>
      </w:r>
      <w:r>
        <w:rPr>
          <w:rFonts w:eastAsia="SimSun"/>
        </w:rPr>
        <w:tab/>
        <w:t>The subscription profile in the HSS for the subscriber/user (i.e. IMPU) will have one parameter which will indicate whether the authentication and authorization of third party identity is needed. In addition, subscription profile will contain the third party identities, which will be used by the user (IMPU). If the third party identities are common/same for all the users, then the third party may create a group with the list of the third party users/IMPUs along with the third party identity and provide it to HSS through NEF.</w:t>
      </w:r>
    </w:p>
    <w:p w14:paraId="0882FD7F" w14:textId="77777777" w:rsidR="00C84EF3" w:rsidRDefault="00000000">
      <w:pPr>
        <w:pStyle w:val="B1"/>
        <w:rPr>
          <w:rFonts w:eastAsia="SimSun"/>
        </w:rPr>
      </w:pPr>
      <w:r>
        <w:rPr>
          <w:rFonts w:eastAsia="SimSun"/>
        </w:rPr>
        <w:t>-</w:t>
      </w:r>
      <w:r>
        <w:rPr>
          <w:rFonts w:eastAsia="SimSun"/>
        </w:rPr>
        <w:tab/>
        <w:t>During IMS session when Originating S-CSCF receives the INVITE from UE, it shall check the subscription information. If the parameter indicates that, the third party identity authentication and authorization is needed then S-CSCF will proceed.</w:t>
      </w:r>
    </w:p>
    <w:p w14:paraId="2443B04E" w14:textId="77777777" w:rsidR="00C84EF3" w:rsidRDefault="00000000">
      <w:pPr>
        <w:pStyle w:val="B1"/>
        <w:rPr>
          <w:rFonts w:eastAsia="SimSun"/>
        </w:rPr>
      </w:pPr>
      <w:r>
        <w:rPr>
          <w:rFonts w:eastAsia="SimSun"/>
        </w:rPr>
        <w:t>-</w:t>
      </w:r>
      <w:r>
        <w:rPr>
          <w:rFonts w:eastAsia="SimSun"/>
        </w:rPr>
        <w:tab/>
        <w:t>The third party identity information may be retrieved from the PAI/From header or some Call-Info header (some other SIP header using which UE has sent the third party identity) by S-CSCF and then compared against the stored third party identities from the subscription profile</w:t>
      </w:r>
    </w:p>
    <w:p w14:paraId="53CF5888" w14:textId="77777777" w:rsidR="00C84EF3" w:rsidRDefault="00000000">
      <w:pPr>
        <w:pStyle w:val="B1"/>
        <w:rPr>
          <w:rFonts w:eastAsia="SimSun"/>
        </w:rPr>
      </w:pPr>
      <w:r>
        <w:rPr>
          <w:rFonts w:eastAsia="SimSun"/>
        </w:rPr>
        <w:t>-</w:t>
      </w:r>
      <w:r>
        <w:rPr>
          <w:rFonts w:eastAsia="SimSun"/>
        </w:rPr>
        <w:tab/>
        <w:t>Upon a successful match, S-CSCF will invoke the Signing server (STI-AS) . This Signing server address network get it from subscription information</w:t>
      </w:r>
    </w:p>
    <w:p w14:paraId="54843C16" w14:textId="56FE2AAA" w:rsidR="00C84EF3" w:rsidRDefault="00000000">
      <w:pPr>
        <w:pStyle w:val="B1"/>
        <w:rPr>
          <w:rFonts w:eastAsia="SimSun"/>
        </w:rPr>
      </w:pPr>
      <w:r>
        <w:rPr>
          <w:rFonts w:eastAsia="SimSun"/>
        </w:rPr>
        <w:t>-</w:t>
      </w:r>
      <w:r>
        <w:rPr>
          <w:rFonts w:eastAsia="SimSun"/>
        </w:rPr>
        <w:tab/>
        <w:t xml:space="preserve">Then Signing server after receiving the INVITE from IMS originating network/S-CSCF, will add identity header and sign it as per the </w:t>
      </w:r>
      <w:r w:rsidR="00B1194C">
        <w:rPr>
          <w:rFonts w:eastAsia="SimSun"/>
        </w:rPr>
        <w:t>TS 24.229 [</w:t>
      </w:r>
      <w:r>
        <w:rPr>
          <w:rFonts w:eastAsia="SimSun"/>
        </w:rPr>
        <w:t>10].</w:t>
      </w:r>
    </w:p>
    <w:p w14:paraId="7001FA4C" w14:textId="77777777" w:rsidR="00C84EF3" w:rsidRDefault="00000000">
      <w:pPr>
        <w:pStyle w:val="B1"/>
        <w:rPr>
          <w:rFonts w:eastAsia="SimSun"/>
        </w:rPr>
      </w:pPr>
      <w:r>
        <w:rPr>
          <w:rFonts w:eastAsia="SimSun"/>
        </w:rPr>
        <w:t>-</w:t>
      </w:r>
      <w:r>
        <w:rPr>
          <w:rFonts w:eastAsia="SimSun"/>
        </w:rPr>
        <w:tab/>
        <w:t>Then IMS terminating network/S-CSCF will invoke verification server based on the presence of identity header. Verification server address is configured at S-CSCFs/IBCFs</w:t>
      </w:r>
    </w:p>
    <w:p w14:paraId="16EC1B71" w14:textId="2BCFE25B" w:rsidR="00C84EF3" w:rsidRDefault="00000000">
      <w:pPr>
        <w:pStyle w:val="B1"/>
        <w:rPr>
          <w:rFonts w:eastAsia="SimSun"/>
        </w:rPr>
      </w:pPr>
      <w:r>
        <w:rPr>
          <w:rFonts w:eastAsia="SimSun"/>
        </w:rPr>
        <w:t>-</w:t>
      </w:r>
      <w:r>
        <w:rPr>
          <w:rFonts w:eastAsia="SimSun"/>
        </w:rPr>
        <w:tab/>
        <w:t xml:space="preserve">Then Verification server will provide the validation status according to </w:t>
      </w:r>
      <w:r w:rsidR="00B1194C">
        <w:rPr>
          <w:rFonts w:eastAsia="SimSun"/>
        </w:rPr>
        <w:t>TS 24.229 [</w:t>
      </w:r>
      <w:r>
        <w:rPr>
          <w:rFonts w:eastAsia="SimSun"/>
        </w:rPr>
        <w:t>10].</w:t>
      </w:r>
    </w:p>
    <w:p w14:paraId="7AE56BD4" w14:textId="77777777" w:rsidR="00C84EF3" w:rsidRDefault="00000000">
      <w:pPr>
        <w:pStyle w:val="EditorsNote"/>
        <w:rPr>
          <w:rFonts w:eastAsia="SimSun"/>
        </w:rPr>
      </w:pPr>
      <w:r>
        <w:rPr>
          <w:rFonts w:eastAsia="SimSun"/>
        </w:rPr>
        <w:t>Editor's note:</w:t>
      </w:r>
      <w:r>
        <w:rPr>
          <w:rFonts w:eastAsia="SimSun"/>
        </w:rPr>
        <w:tab/>
        <w:t>The exact definition of third party identity is FFS.</w:t>
      </w:r>
    </w:p>
    <w:p w14:paraId="4E66A38B" w14:textId="77777777" w:rsidR="00C84EF3" w:rsidRDefault="00000000">
      <w:pPr>
        <w:pStyle w:val="Heading3"/>
      </w:pPr>
      <w:bookmarkStart w:id="689" w:name="_Toc160808781"/>
      <w:bookmarkStart w:id="690" w:name="_Toc28422"/>
      <w:bookmarkStart w:id="691" w:name="_Toc157759508"/>
      <w:bookmarkStart w:id="692" w:name="_Toc9654"/>
      <w:bookmarkStart w:id="693" w:name="_Toc168576570"/>
      <w:r>
        <w:rPr>
          <w:rFonts w:eastAsia="SimSun" w:hint="eastAsia"/>
          <w:lang w:eastAsia="zh-CN"/>
        </w:rPr>
        <w:lastRenderedPageBreak/>
        <w:t>6.12</w:t>
      </w:r>
      <w:r>
        <w:t>.2</w:t>
      </w:r>
      <w:r>
        <w:tab/>
        <w:t>Procedures</w:t>
      </w:r>
      <w:bookmarkEnd w:id="689"/>
      <w:bookmarkEnd w:id="690"/>
      <w:bookmarkEnd w:id="691"/>
      <w:bookmarkEnd w:id="692"/>
      <w:bookmarkEnd w:id="693"/>
    </w:p>
    <w:p w14:paraId="529CEB54" w14:textId="77777777" w:rsidR="00C84EF3" w:rsidRDefault="00000000">
      <w:pPr>
        <w:pStyle w:val="TH"/>
      </w:pPr>
      <w:r>
        <w:object w:dxaOrig="9596" w:dyaOrig="10005" w14:anchorId="43D3219C">
          <v:shape id="_x0000_i1068" type="#_x0000_t75" style="width:479.8pt;height:499.95pt" o:ole="">
            <v:imagedata r:id="rId94" o:title=""/>
          </v:shape>
          <o:OLEObject Type="Embed" ProgID="Visio.Drawing.15" ShapeID="_x0000_i1068" DrawAspect="Content" ObjectID="_1779513402" r:id="rId95"/>
        </w:object>
      </w:r>
    </w:p>
    <w:p w14:paraId="68FCDB91" w14:textId="77777777" w:rsidR="00C84EF3" w:rsidRDefault="00000000">
      <w:pPr>
        <w:pStyle w:val="TF"/>
      </w:pPr>
      <w:r>
        <w:t xml:space="preserve">Figure </w:t>
      </w:r>
      <w:r>
        <w:rPr>
          <w:rFonts w:eastAsia="SimSun" w:hint="eastAsia"/>
        </w:rPr>
        <w:t>6.12</w:t>
      </w:r>
      <w:r>
        <w:t>.2-1: Third Party Identity verification used in an IMS session</w:t>
      </w:r>
    </w:p>
    <w:p w14:paraId="478032A6" w14:textId="77777777" w:rsidR="00C84EF3" w:rsidRDefault="00000000">
      <w:r>
        <w:t xml:space="preserve">The detailed procedure is described in Figure </w:t>
      </w:r>
      <w:r>
        <w:rPr>
          <w:rFonts w:eastAsia="SimSun" w:hint="eastAsia"/>
          <w:lang w:eastAsia="zh-CN"/>
        </w:rPr>
        <w:t>6.12</w:t>
      </w:r>
      <w:r>
        <w:t>.2-1.</w:t>
      </w:r>
    </w:p>
    <w:p w14:paraId="1C23F681" w14:textId="77777777" w:rsidR="00C84EF3" w:rsidRDefault="00000000">
      <w:pPr>
        <w:pStyle w:val="B1"/>
      </w:pPr>
      <w:r>
        <w:t>1.</w:t>
      </w:r>
      <w:r>
        <w:tab/>
        <w:t>Third party will provision the list of IMPUs along with the third party identity, which is common for all IMPUs. If the IMPUs use unique third party identities, which is different for each IMPUs, then these information will be shared by third party to operator and operator will provision in the subscription profile for each IMPUs in HSS.</w:t>
      </w:r>
    </w:p>
    <w:p w14:paraId="2AB4716E" w14:textId="77777777" w:rsidR="00C84EF3" w:rsidRDefault="00000000">
      <w:pPr>
        <w:pStyle w:val="B1"/>
      </w:pPr>
      <w:r>
        <w:t>2.</w:t>
      </w:r>
      <w:r>
        <w:tab/>
        <w:t>UE1 is already registered.</w:t>
      </w:r>
    </w:p>
    <w:p w14:paraId="67705623" w14:textId="77777777" w:rsidR="00C84EF3" w:rsidRDefault="00000000">
      <w:pPr>
        <w:pStyle w:val="B1"/>
      </w:pPr>
      <w:r>
        <w:t>3.</w:t>
      </w:r>
      <w:r>
        <w:tab/>
        <w:t>UE1 initiate an IMS session by sending INVITE to UE2.</w:t>
      </w:r>
    </w:p>
    <w:p w14:paraId="5BA55A00" w14:textId="77777777" w:rsidR="00C84EF3" w:rsidRDefault="00000000">
      <w:pPr>
        <w:pStyle w:val="B1"/>
      </w:pPr>
      <w:r>
        <w:t>4.</w:t>
      </w:r>
      <w:r>
        <w:tab/>
        <w:t>S-CSCF download the subscription information of the IMPU from HSS.</w:t>
      </w:r>
    </w:p>
    <w:p w14:paraId="717A914E" w14:textId="77777777" w:rsidR="00C84EF3" w:rsidRDefault="00000000">
      <w:pPr>
        <w:pStyle w:val="B1"/>
      </w:pPr>
      <w:r>
        <w:t>5.</w:t>
      </w:r>
      <w:r>
        <w:tab/>
        <w:t>S-CSCF checks the subscription information whether the user is authorized to use the third party identity service. If the parameter is enabled, then S-CSCF extract the third party identity from the PAI/From/Call-Info header and validates against the stored third party identities for the IMPUs in the subscription profile.</w:t>
      </w:r>
    </w:p>
    <w:p w14:paraId="06255F57" w14:textId="77777777" w:rsidR="00C84EF3" w:rsidRDefault="00000000">
      <w:pPr>
        <w:pStyle w:val="B1"/>
      </w:pPr>
      <w:r>
        <w:lastRenderedPageBreak/>
        <w:t>6.</w:t>
      </w:r>
      <w:r>
        <w:tab/>
        <w:t>Upon a successful match, S-CSCF will invoke the Signing server (STI-AS) . This Signing server address, S-CSCF may get it from subscription information.</w:t>
      </w:r>
    </w:p>
    <w:p w14:paraId="62C745C6" w14:textId="71D48F14" w:rsidR="00C84EF3" w:rsidRDefault="00000000">
      <w:pPr>
        <w:pStyle w:val="B1"/>
      </w:pPr>
      <w:r>
        <w:t>7.</w:t>
      </w:r>
      <w:r>
        <w:tab/>
        <w:t xml:space="preserve">Signing server after receiving the INVITE from IMS originating network/S-CSCF, will add identity header and sign it as per the </w:t>
      </w:r>
      <w:r w:rsidR="00B1194C">
        <w:t>TS 24.229 [</w:t>
      </w:r>
      <w:r>
        <w:t>10].</w:t>
      </w:r>
    </w:p>
    <w:p w14:paraId="11CCAD7A" w14:textId="77777777" w:rsidR="00C84EF3" w:rsidRDefault="00000000">
      <w:pPr>
        <w:pStyle w:val="B1"/>
      </w:pPr>
      <w:r>
        <w:t>8.</w:t>
      </w:r>
      <w:r>
        <w:tab/>
        <w:t>S-CSCF forwards the INVITE to the terminating side.</w:t>
      </w:r>
    </w:p>
    <w:p w14:paraId="7427CE0D" w14:textId="77777777" w:rsidR="00C84EF3" w:rsidRDefault="00000000">
      <w:pPr>
        <w:pStyle w:val="B1"/>
      </w:pPr>
      <w:r>
        <w:t>9.</w:t>
      </w:r>
      <w:r>
        <w:tab/>
        <w:t>S-CSCF at terminating side will invoke the verification server based on the presence of Identity header and forwards the INVITE request to STI-VS</w:t>
      </w:r>
    </w:p>
    <w:p w14:paraId="3618B36C" w14:textId="77777777" w:rsidR="00C84EF3" w:rsidRDefault="00000000">
      <w:pPr>
        <w:pStyle w:val="B1"/>
      </w:pPr>
      <w:r>
        <w:t>10.</w:t>
      </w:r>
      <w:r>
        <w:tab/>
        <w:t>Verification server will verify the Identity header using certificates and provides the validity status along with the INVITE to S-CSCF.</w:t>
      </w:r>
    </w:p>
    <w:p w14:paraId="6CA802E2" w14:textId="77777777" w:rsidR="00C84EF3" w:rsidRDefault="00000000">
      <w:pPr>
        <w:pStyle w:val="B1"/>
      </w:pPr>
      <w:r>
        <w:t>11.</w:t>
      </w:r>
      <w:r>
        <w:tab/>
        <w:t>S-CSCF at terminating side sends the INVITE towards UE2 based on the successful validation result. S-CSCF may reject the call for the unsuccessful result received from verification server.</w:t>
      </w:r>
    </w:p>
    <w:p w14:paraId="04839157" w14:textId="77777777" w:rsidR="00C84EF3" w:rsidRDefault="00000000">
      <w:pPr>
        <w:pStyle w:val="B1"/>
      </w:pPr>
      <w:r>
        <w:t>12.</w:t>
      </w:r>
      <w:r>
        <w:tab/>
        <w:t>Successful call happens between UE1 &amp; UE2.</w:t>
      </w:r>
    </w:p>
    <w:p w14:paraId="466B662F" w14:textId="77777777" w:rsidR="00C84EF3" w:rsidRDefault="00000000">
      <w:pPr>
        <w:pStyle w:val="Heading3"/>
      </w:pPr>
      <w:bookmarkStart w:id="694" w:name="_Toc22637"/>
      <w:bookmarkStart w:id="695" w:name="_Toc157759509"/>
      <w:bookmarkStart w:id="696" w:name="_Toc160808782"/>
      <w:bookmarkStart w:id="697" w:name="_Toc6608"/>
      <w:bookmarkStart w:id="698" w:name="_Toc168576571"/>
      <w:r>
        <w:t>6.</w:t>
      </w:r>
      <w:r>
        <w:rPr>
          <w:rFonts w:hint="eastAsia"/>
        </w:rPr>
        <w:t>12</w:t>
      </w:r>
      <w:r>
        <w:t>.3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694"/>
      <w:bookmarkEnd w:id="695"/>
      <w:bookmarkEnd w:id="696"/>
      <w:bookmarkEnd w:id="697"/>
      <w:bookmarkEnd w:id="698"/>
    </w:p>
    <w:p w14:paraId="213C0007" w14:textId="77777777" w:rsidR="00C84EF3" w:rsidRDefault="00000000">
      <w:pPr>
        <w:rPr>
          <w:rFonts w:eastAsia="Malgun Gothic"/>
        </w:rPr>
      </w:pPr>
      <w:r>
        <w:rPr>
          <w:rFonts w:eastAsia="Malgun Gothic"/>
        </w:rPr>
        <w:t>This solution may have the following impacts to existing entities and interfaces:</w:t>
      </w:r>
    </w:p>
    <w:p w14:paraId="15D9D60D" w14:textId="77777777" w:rsidR="00C84EF3" w:rsidRDefault="00000000">
      <w:pPr>
        <w:rPr>
          <w:rFonts w:eastAsia="Malgun Gothic"/>
          <w:b/>
          <w:bCs/>
        </w:rPr>
      </w:pPr>
      <w:r>
        <w:rPr>
          <w:rFonts w:eastAsia="Malgun Gothic"/>
          <w:b/>
          <w:bCs/>
        </w:rPr>
        <w:t>HSS:</w:t>
      </w:r>
    </w:p>
    <w:p w14:paraId="60F56B77" w14:textId="77777777" w:rsidR="00C84EF3" w:rsidRDefault="00000000">
      <w:pPr>
        <w:pStyle w:val="B1"/>
        <w:rPr>
          <w:rFonts w:eastAsia="Malgun Gothic"/>
        </w:rPr>
      </w:pPr>
      <w:r>
        <w:rPr>
          <w:rFonts w:eastAsia="Malgun Gothic"/>
        </w:rPr>
        <w:t>-</w:t>
      </w:r>
      <w:r>
        <w:rPr>
          <w:rFonts w:eastAsia="Malgun Gothic"/>
        </w:rPr>
        <w:tab/>
        <w:t>Third Party will provision with list of IMPUs along with third party identity and the need for third party identity authentication and authorization.</w:t>
      </w:r>
    </w:p>
    <w:p w14:paraId="42289DA8" w14:textId="77777777" w:rsidR="00C84EF3" w:rsidRDefault="00000000">
      <w:pPr>
        <w:rPr>
          <w:rFonts w:eastAsia="Malgun Gothic"/>
          <w:b/>
          <w:bCs/>
        </w:rPr>
      </w:pPr>
      <w:r>
        <w:rPr>
          <w:rFonts w:eastAsia="Malgun Gothic"/>
          <w:b/>
          <w:bCs/>
        </w:rPr>
        <w:t>S-CSCF:</w:t>
      </w:r>
    </w:p>
    <w:p w14:paraId="2B34FF50" w14:textId="77777777" w:rsidR="00C84EF3" w:rsidRDefault="00000000">
      <w:pPr>
        <w:pStyle w:val="B1"/>
        <w:rPr>
          <w:rFonts w:eastAsia="Malgun Gothic"/>
        </w:rPr>
      </w:pPr>
      <w:r>
        <w:rPr>
          <w:rFonts w:eastAsia="Malgun Gothic"/>
        </w:rPr>
        <w:t>-</w:t>
      </w:r>
      <w:r>
        <w:rPr>
          <w:rFonts w:eastAsia="Malgun Gothic"/>
        </w:rPr>
        <w:tab/>
        <w:t>S-CSCF at originating side, based on parameter, which indicates the need for third party identity verification from the subscription profile and upon successful validation of the third party identity used by user invokes STI-AS.</w:t>
      </w:r>
    </w:p>
    <w:p w14:paraId="2B336C44" w14:textId="77777777" w:rsidR="00C84EF3" w:rsidRDefault="00000000">
      <w:pPr>
        <w:pStyle w:val="B1"/>
        <w:rPr>
          <w:rFonts w:eastAsia="Malgun Gothic"/>
        </w:rPr>
      </w:pPr>
      <w:r>
        <w:rPr>
          <w:rFonts w:eastAsia="Malgun Gothic"/>
        </w:rPr>
        <w:t>-</w:t>
      </w:r>
      <w:r>
        <w:rPr>
          <w:rFonts w:eastAsia="Malgun Gothic"/>
        </w:rPr>
        <w:tab/>
        <w:t>S-CSCF at terminating side, will invoke STI-VS based on the presence of Identity header. Also based on the successful result from verification server it will forward the invite to called party and may reject the call for unsuccessful result.</w:t>
      </w:r>
    </w:p>
    <w:p w14:paraId="6ECD3C20" w14:textId="77777777" w:rsidR="00C84EF3" w:rsidRDefault="00000000">
      <w:pPr>
        <w:pStyle w:val="Heading2"/>
      </w:pPr>
      <w:bookmarkStart w:id="699" w:name="_Toc160808783"/>
      <w:bookmarkStart w:id="700" w:name="_Toc125909266"/>
      <w:bookmarkStart w:id="701" w:name="_Toc30119"/>
      <w:bookmarkStart w:id="702" w:name="_Toc157759510"/>
      <w:bookmarkStart w:id="703" w:name="_Toc31478"/>
      <w:bookmarkStart w:id="704" w:name="_Toc104216430"/>
      <w:bookmarkStart w:id="705" w:name="_Toc128752542"/>
      <w:bookmarkStart w:id="706" w:name="_Toc168576572"/>
      <w:r>
        <w:rPr>
          <w:rFonts w:hint="eastAsia"/>
        </w:rPr>
        <w:t>6.13</w:t>
      </w:r>
      <w:r>
        <w:tab/>
        <w:t>Solution #</w:t>
      </w:r>
      <w:r>
        <w:rPr>
          <w:rFonts w:hint="eastAsia"/>
        </w:rPr>
        <w:t>13</w:t>
      </w:r>
      <w:r>
        <w:t>: Support of Third Party User Identities in IMS using STIR/SHAKEN</w:t>
      </w:r>
      <w:bookmarkEnd w:id="699"/>
      <w:bookmarkEnd w:id="700"/>
      <w:bookmarkEnd w:id="701"/>
      <w:bookmarkEnd w:id="702"/>
      <w:bookmarkEnd w:id="703"/>
      <w:bookmarkEnd w:id="704"/>
      <w:bookmarkEnd w:id="705"/>
      <w:bookmarkEnd w:id="706"/>
    </w:p>
    <w:p w14:paraId="52888625" w14:textId="77777777" w:rsidR="00C84EF3" w:rsidRDefault="00000000">
      <w:pPr>
        <w:pStyle w:val="Heading3"/>
      </w:pPr>
      <w:bookmarkStart w:id="707" w:name="_Toc4191"/>
      <w:bookmarkStart w:id="708" w:name="_Toc19088"/>
      <w:bookmarkStart w:id="709" w:name="_Toc160808784"/>
      <w:bookmarkStart w:id="710" w:name="_Toc157759511"/>
      <w:bookmarkStart w:id="711" w:name="_Toc125909267"/>
      <w:bookmarkStart w:id="712" w:name="_Toc128752543"/>
      <w:bookmarkStart w:id="713" w:name="_Toc104216431"/>
      <w:bookmarkStart w:id="714" w:name="_Toc168576573"/>
      <w:r>
        <w:rPr>
          <w:rFonts w:hint="eastAsia"/>
        </w:rPr>
        <w:t>6.13</w:t>
      </w:r>
      <w:r>
        <w:t>.1</w:t>
      </w:r>
      <w:r>
        <w:tab/>
        <w:t>Description</w:t>
      </w:r>
      <w:bookmarkEnd w:id="707"/>
      <w:bookmarkEnd w:id="708"/>
      <w:bookmarkEnd w:id="709"/>
      <w:bookmarkEnd w:id="710"/>
      <w:bookmarkEnd w:id="711"/>
      <w:bookmarkEnd w:id="712"/>
      <w:bookmarkEnd w:id="713"/>
      <w:bookmarkEnd w:id="714"/>
    </w:p>
    <w:p w14:paraId="5A8F1048" w14:textId="60532DA2" w:rsidR="00C84EF3" w:rsidRDefault="00000000">
      <w:pPr>
        <w:rPr>
          <w:lang w:eastAsia="zh-CN"/>
        </w:rPr>
      </w:pPr>
      <w:r>
        <w:rPr>
          <w:lang w:eastAsia="zh-CN"/>
        </w:rPr>
        <w:t xml:space="preserve">The Ms reference point as described in </w:t>
      </w:r>
      <w:r w:rsidR="00B1194C">
        <w:rPr>
          <w:lang w:eastAsia="zh-CN"/>
        </w:rPr>
        <w:t>TS 24.229 [</w:t>
      </w:r>
      <w:r>
        <w:rPr>
          <w:lang w:eastAsia="zh-CN"/>
        </w:rPr>
        <w:t>10], Annex V.2, is used to request signing of an Identity header field or request verification of a signed assertion in an Identity header field. This enables calling number verification using signature verification and attestation information based on the STIR/SHAKEN framework.</w:t>
      </w:r>
    </w:p>
    <w:p w14:paraId="3D708800" w14:textId="77777777" w:rsidR="00C84EF3" w:rsidRDefault="00000000">
      <w:pPr>
        <w:rPr>
          <w:lang w:eastAsia="zh-CN"/>
        </w:rPr>
      </w:pPr>
      <w:r>
        <w:rPr>
          <w:lang w:eastAsia="zh-CN"/>
        </w:rPr>
        <w:t>This solution proposes to use the existing Ms reference point and procedures for signing and verifying other identities than for example the ones in the P-Asserted-Identity header field which are mainly in the format of a SIP URI or Tel URL. For verification of the calling line identity the IBCF or an IMS AS of the originating network sends a HTTP signing request to the signing AS which in turn replies with a Personal Assertion Token (PASSporT). At the terminating network side, the IBCF or an IMS AS sends a HTTP verification request to the signing AS including the PASSporT which in turn replies with a verification success or failure message. The Ms reference point involves an AS for signing of the Identity at the originating side and another AS for verification of the signed token at the terminating side. It can be extended to enable signing and verification of different kind of identities.</w:t>
      </w:r>
    </w:p>
    <w:p w14:paraId="211E4CC8" w14:textId="77777777" w:rsidR="00C84EF3" w:rsidRDefault="00000000">
      <w:pPr>
        <w:rPr>
          <w:lang w:eastAsia="zh-CN"/>
        </w:rPr>
      </w:pPr>
      <w:r>
        <w:rPr>
          <w:lang w:eastAsia="zh-CN"/>
        </w:rPr>
        <w:t>The draft-ietf-stir-passport-rcd-26 [18] describes an optional mechanism for PASSporT and the associated STIR procedures allowing to sign and verify additional data elements including for example:</w:t>
      </w:r>
    </w:p>
    <w:p w14:paraId="227453E6" w14:textId="77777777" w:rsidR="00C84EF3" w:rsidRDefault="00000000">
      <w:pPr>
        <w:pStyle w:val="B1"/>
        <w:rPr>
          <w:lang w:eastAsia="zh-CN"/>
        </w:rPr>
      </w:pPr>
      <w:r>
        <w:rPr>
          <w:lang w:eastAsia="zh-CN"/>
        </w:rPr>
        <w:t>-</w:t>
      </w:r>
      <w:r>
        <w:rPr>
          <w:lang w:eastAsia="zh-CN"/>
        </w:rPr>
        <w:tab/>
        <w:t>Name of the calling person or of an entity.</w:t>
      </w:r>
    </w:p>
    <w:p w14:paraId="63C35DB8" w14:textId="77777777" w:rsidR="00C84EF3" w:rsidRDefault="00000000">
      <w:pPr>
        <w:pStyle w:val="B1"/>
        <w:rPr>
          <w:lang w:eastAsia="zh-CN"/>
        </w:rPr>
      </w:pPr>
      <w:r>
        <w:rPr>
          <w:lang w:eastAsia="zh-CN"/>
        </w:rPr>
        <w:t>-</w:t>
      </w:r>
      <w:r>
        <w:rPr>
          <w:lang w:eastAsia="zh-CN"/>
        </w:rPr>
        <w:tab/>
        <w:t>Caller ID along with related display information that would be rendered to the called party during alerting.</w:t>
      </w:r>
    </w:p>
    <w:p w14:paraId="58EF3A67" w14:textId="77777777" w:rsidR="00C84EF3" w:rsidRDefault="00000000">
      <w:pPr>
        <w:pStyle w:val="B1"/>
        <w:rPr>
          <w:lang w:eastAsia="zh-CN"/>
        </w:rPr>
      </w:pPr>
      <w:r>
        <w:rPr>
          <w:lang w:eastAsia="zh-CN"/>
        </w:rPr>
        <w:t>-</w:t>
      </w:r>
      <w:r>
        <w:rPr>
          <w:lang w:eastAsia="zh-CN"/>
        </w:rPr>
        <w:tab/>
        <w:t>Hyperlinks to images, logos, pictures of faces, Avatar representations, or to similar external profile information.</w:t>
      </w:r>
    </w:p>
    <w:p w14:paraId="6CA06419" w14:textId="77777777" w:rsidR="00C84EF3" w:rsidRDefault="00000000">
      <w:pPr>
        <w:pStyle w:val="B1"/>
        <w:rPr>
          <w:lang w:eastAsia="zh-CN"/>
        </w:rPr>
      </w:pPr>
      <w:r>
        <w:rPr>
          <w:lang w:eastAsia="zh-CN"/>
        </w:rPr>
        <w:lastRenderedPageBreak/>
        <w:t>-</w:t>
      </w:r>
      <w:r>
        <w:rPr>
          <w:lang w:eastAsia="zh-CN"/>
        </w:rPr>
        <w:tab/>
        <w:t>Information related to the location of the caller.</w:t>
      </w:r>
    </w:p>
    <w:p w14:paraId="602CF563" w14:textId="77777777" w:rsidR="00C84EF3" w:rsidRDefault="00000000">
      <w:pPr>
        <w:pStyle w:val="B1"/>
        <w:rPr>
          <w:lang w:eastAsia="zh-CN"/>
        </w:rPr>
      </w:pPr>
      <w:r>
        <w:rPr>
          <w:lang w:eastAsia="zh-CN"/>
        </w:rPr>
        <w:t>-</w:t>
      </w:r>
      <w:r>
        <w:rPr>
          <w:lang w:eastAsia="zh-CN"/>
        </w:rPr>
        <w:tab/>
        <w:t>Information related to an organization, or categories/departments of organizations and institutions.</w:t>
      </w:r>
    </w:p>
    <w:p w14:paraId="37CEBCCB" w14:textId="77777777" w:rsidR="00C84EF3" w:rsidRDefault="00000000">
      <w:pPr>
        <w:pStyle w:val="B1"/>
        <w:rPr>
          <w:lang w:eastAsia="zh-CN"/>
        </w:rPr>
      </w:pPr>
      <w:r>
        <w:rPr>
          <w:lang w:eastAsia="zh-CN"/>
        </w:rPr>
        <w:t>-</w:t>
      </w:r>
      <w:r>
        <w:rPr>
          <w:lang w:eastAsia="zh-CN"/>
        </w:rPr>
        <w:tab/>
        <w:t>Possibly other Rich Call Data (RCD) information elements.</w:t>
      </w:r>
    </w:p>
    <w:p w14:paraId="112D8BD2" w14:textId="77777777" w:rsidR="00C84EF3" w:rsidRDefault="00000000">
      <w:pPr>
        <w:rPr>
          <w:lang w:eastAsia="zh-CN"/>
        </w:rPr>
      </w:pPr>
      <w:r>
        <w:rPr>
          <w:lang w:eastAsia="zh-CN"/>
        </w:rPr>
        <w:t>The solution assumes that the types of Third Party User Identities used in IMS are aligned with the definitions in draft-ietf-sipcore-callinfo-rcd-08 [19]. Other possible user identity information, e.g. using an Avatar representation in an IMS call that is identified via an Avatar ID or a URL to download the representation, can also be added and used for signing and verification. The concrete list of Third Party User identities is determined during normative phase in alignment with stage 3.</w:t>
      </w:r>
    </w:p>
    <w:p w14:paraId="1B59A320" w14:textId="77777777" w:rsidR="00C84EF3" w:rsidRDefault="00000000">
      <w:pPr>
        <w:rPr>
          <w:lang w:eastAsia="zh-CN"/>
        </w:rPr>
      </w:pPr>
      <w:r>
        <w:rPr>
          <w:lang w:eastAsia="zh-CN"/>
        </w:rPr>
        <w:t>Example of a Call-Info header field according draft-ietf-sipcore-callinfo-rcd-08 [19]:</w:t>
      </w:r>
    </w:p>
    <w:p w14:paraId="58D3C011" w14:textId="77777777" w:rsidR="00C84EF3" w:rsidRDefault="00000000">
      <w:pPr>
        <w:rPr>
          <w:lang w:eastAsia="zh-CN"/>
        </w:rPr>
      </w:pPr>
      <w:r>
        <w:rPr>
          <w:lang w:eastAsia="zh-CN"/>
        </w:rPr>
        <w:t>Call-Info: &lt;https://example.com/qbranch.json&gt;;purpose=jcard.</w:t>
      </w:r>
    </w:p>
    <w:p w14:paraId="4E7C23EB" w14:textId="77777777" w:rsidR="00C84EF3" w:rsidRDefault="00000000">
      <w:pPr>
        <w:rPr>
          <w:lang w:eastAsia="zh-CN"/>
        </w:rPr>
      </w:pPr>
      <w:r>
        <w:rPr>
          <w:lang w:eastAsia="zh-CN"/>
        </w:rPr>
        <w:t>Example contents of a URL linked jCard JSON file:</w:t>
      </w:r>
    </w:p>
    <w:p w14:paraId="0B7ABCC0" w14:textId="77777777" w:rsidR="00C84EF3" w:rsidRDefault="00000000">
      <w:pPr>
        <w:pStyle w:val="PL"/>
      </w:pPr>
      <w:r>
        <w:t>["vcard",</w:t>
      </w:r>
    </w:p>
    <w:p w14:paraId="7EA7C513" w14:textId="77777777" w:rsidR="00C84EF3" w:rsidRDefault="00000000">
      <w:pPr>
        <w:pStyle w:val="PL"/>
      </w:pPr>
      <w:r>
        <w:t xml:space="preserve">  [</w:t>
      </w:r>
    </w:p>
    <w:p w14:paraId="05405401" w14:textId="77777777" w:rsidR="00C84EF3" w:rsidRDefault="00000000">
      <w:pPr>
        <w:pStyle w:val="PL"/>
      </w:pPr>
      <w:r>
        <w:t xml:space="preserve">    ["version",{},"text","4.0"],</w:t>
      </w:r>
    </w:p>
    <w:p w14:paraId="0FE365A3" w14:textId="77777777" w:rsidR="00C84EF3" w:rsidRDefault="00000000">
      <w:pPr>
        <w:pStyle w:val="PL"/>
      </w:pPr>
      <w:r>
        <w:t xml:space="preserve">    ["fn",{},"text","SA2 WG"],</w:t>
      </w:r>
    </w:p>
    <w:p w14:paraId="21BEC554" w14:textId="77777777" w:rsidR="00C84EF3" w:rsidRDefault="00000000">
      <w:pPr>
        <w:pStyle w:val="PL"/>
      </w:pPr>
      <w:r>
        <w:t xml:space="preserve">    ["org",{},"text","3GPP;SA2 WG delegate"],</w:t>
      </w:r>
    </w:p>
    <w:p w14:paraId="2EA4FA50" w14:textId="77777777" w:rsidR="00C84EF3" w:rsidRDefault="00000000">
      <w:pPr>
        <w:pStyle w:val="PL"/>
      </w:pPr>
      <w:r>
        <w:t xml:space="preserve">    ["photo",{},"uri","https://example.com/photos/sa2-256x256.png"],</w:t>
      </w:r>
    </w:p>
    <w:p w14:paraId="0A239DE4" w14:textId="77777777" w:rsidR="00C84EF3" w:rsidRDefault="00000000">
      <w:pPr>
        <w:pStyle w:val="PL"/>
      </w:pPr>
      <w:r>
        <w:t xml:space="preserve">    ["logo",{},"uri","https://example.com/logos/3gpp-256x256.jpg"],</w:t>
      </w:r>
    </w:p>
    <w:p w14:paraId="136CEA9B" w14:textId="77777777" w:rsidR="00C84EF3" w:rsidRDefault="00000000">
      <w:pPr>
        <w:pStyle w:val="PL"/>
      </w:pPr>
      <w:r>
        <w:t xml:space="preserve">    ["logo",{},"uri","https://example.com/logos/3gpp-64x64.jpg"]</w:t>
      </w:r>
    </w:p>
    <w:p w14:paraId="5470E751" w14:textId="77777777" w:rsidR="00C84EF3" w:rsidRDefault="00000000">
      <w:pPr>
        <w:pStyle w:val="PL"/>
      </w:pPr>
      <w:r>
        <w:t xml:space="preserve">  ]</w:t>
      </w:r>
    </w:p>
    <w:p w14:paraId="0A66F24F" w14:textId="77777777" w:rsidR="00C84EF3" w:rsidRDefault="00000000">
      <w:pPr>
        <w:pStyle w:val="PL"/>
      </w:pPr>
      <w:r>
        <w:t>]</w:t>
      </w:r>
    </w:p>
    <w:p w14:paraId="2A6A790C" w14:textId="77777777" w:rsidR="00C84EF3" w:rsidRDefault="00C84EF3">
      <w:pPr>
        <w:pStyle w:val="PL"/>
      </w:pPr>
    </w:p>
    <w:p w14:paraId="51B28B9D" w14:textId="77777777" w:rsidR="00C84EF3" w:rsidRDefault="00000000">
      <w:pPr>
        <w:rPr>
          <w:lang w:eastAsia="zh-CN"/>
        </w:rPr>
      </w:pPr>
      <w:r>
        <w:rPr>
          <w:lang w:eastAsia="zh-CN"/>
        </w:rPr>
        <w:t>The overall reference architecture is depicted in Figure 6.13.1-1. The Third Party network can be connected to the serving IMS network via UNI or NNI interfaces. The serving IMS network handles outbound SIP calls from the Third Party network.</w:t>
      </w:r>
    </w:p>
    <w:p w14:paraId="49A2E019" w14:textId="77777777" w:rsidR="00C84EF3" w:rsidRDefault="00000000">
      <w:pPr>
        <w:pStyle w:val="TH"/>
      </w:pPr>
      <w:r>
        <w:object w:dxaOrig="7372" w:dyaOrig="2429" w14:anchorId="15BD2F92">
          <v:shape id="_x0000_i1069" type="#_x0000_t75" style="width:368.65pt;height:121.55pt" o:ole="">
            <v:imagedata r:id="rId96" o:title=""/>
          </v:shape>
          <o:OLEObject Type="Embed" ProgID="Visio.Drawing.15" ShapeID="_x0000_i1069" DrawAspect="Content" ObjectID="_1779513403" r:id="rId97"/>
        </w:object>
      </w:r>
    </w:p>
    <w:p w14:paraId="087C05AA" w14:textId="77777777" w:rsidR="00C84EF3" w:rsidRDefault="00000000">
      <w:pPr>
        <w:pStyle w:val="TF"/>
      </w:pPr>
      <w:r>
        <w:t xml:space="preserve">Figure </w:t>
      </w:r>
      <w:r>
        <w:rPr>
          <w:rFonts w:eastAsia="SimSun" w:hint="eastAsia"/>
        </w:rPr>
        <w:t>6.13</w:t>
      </w:r>
      <w:r>
        <w:t>.1-1: Third Party network connected to the serving IMS network</w:t>
      </w:r>
    </w:p>
    <w:p w14:paraId="18F1F16C" w14:textId="77777777" w:rsidR="00C84EF3" w:rsidRDefault="00000000">
      <w:r>
        <w:t>There are several options how and where Third Party identities are signed and verified, listed below as Options 1, 2 and 3. These options allow for different deployment scenarios, e.g. using UNI or NNI interface between Third Party and IMS network, with different levels of impact to the Third Party network and the IMS network and with different levels of trust relationship between both.</w:t>
      </w:r>
    </w:p>
    <w:p w14:paraId="14C78B96" w14:textId="77777777" w:rsidR="00C84EF3" w:rsidRDefault="00000000">
      <w:pPr>
        <w:rPr>
          <w:b/>
          <w:bCs/>
          <w:lang w:eastAsia="zh-CN"/>
        </w:rPr>
      </w:pPr>
      <w:r>
        <w:rPr>
          <w:b/>
          <w:bCs/>
          <w:lang w:eastAsia="zh-CN"/>
        </w:rPr>
        <w:t>Option 1:</w:t>
      </w:r>
      <w:r>
        <w:rPr>
          <w:lang w:eastAsia="zh-CN"/>
        </w:rPr>
        <w:t xml:space="preserve"> </w:t>
      </w:r>
      <w:r>
        <w:rPr>
          <w:rFonts w:eastAsia="DengXian"/>
          <w:b/>
          <w:bCs/>
          <w:lang w:eastAsia="zh-CN"/>
        </w:rPr>
        <w:t>T</w:t>
      </w:r>
      <w:r>
        <w:rPr>
          <w:b/>
          <w:bCs/>
          <w:lang w:eastAsia="zh-CN"/>
        </w:rPr>
        <w:t xml:space="preserve">hird </w:t>
      </w:r>
      <w:r>
        <w:rPr>
          <w:rFonts w:eastAsia="DengXian"/>
          <w:b/>
          <w:bCs/>
          <w:lang w:eastAsia="zh-CN"/>
        </w:rPr>
        <w:t>P</w:t>
      </w:r>
      <w:r>
        <w:rPr>
          <w:b/>
          <w:bCs/>
          <w:lang w:eastAsia="zh-CN"/>
        </w:rPr>
        <w:t>arty network invokes the signing procedure</w:t>
      </w:r>
    </w:p>
    <w:p w14:paraId="4642BAAE" w14:textId="77777777" w:rsidR="00C84EF3" w:rsidRDefault="00000000">
      <w:r>
        <w:t>Third Party network can use the SHAKEN framework and protocols defined by STIR. This requires a certificate assigned to the Third Party to cryptographically assert authority over telephone numbers. The scope of such a certificate can be expressed by the certificate's TNAuthList identifying a set or subset of Telephone Numbers (TN) assigned to the certificate holder. This allows the terminating network to compare the calling number attested by the SIP request with the TNAuthList of the certificate to determine whether the caller is authorized to use the calling number. In addition, with the use of the delegate certificate mechanism it is possible to extend the SHAKEN credential system to enable also non-SHAKEN entities such as a Third Party IP-PBX to create and sign a PASSporT to demonstrate its association with the calling TN when initiating calls to a telephone service provider. This allows</w:t>
      </w:r>
      <w:r>
        <w:rPr>
          <w:rFonts w:eastAsia="SimSun"/>
        </w:rPr>
        <w:t xml:space="preserve"> t</w:t>
      </w:r>
      <w:r>
        <w:t>he serving IMS network (IBCF or IMS AS) to verify the provided PASSporT for an incoming SIP request, compare the calling number with the TNAuthList of the certificate and, if accept</w:t>
      </w:r>
      <w:r>
        <w:rPr>
          <w:rFonts w:eastAsia="SimSun"/>
        </w:rPr>
        <w:t xml:space="preserve">ed, </w:t>
      </w:r>
      <w:r>
        <w:t>forward the SIP request with the signature towards the terminating network which can invoke the verification. With this approach the serving IMS network is not required to configure and store the list of numbers or other information the Third Party is authorized to use.</w:t>
      </w:r>
    </w:p>
    <w:p w14:paraId="0900801A" w14:textId="77777777" w:rsidR="00C84EF3" w:rsidRDefault="00000000">
      <w:pPr>
        <w:rPr>
          <w:lang w:eastAsia="zh-CN"/>
        </w:rPr>
      </w:pPr>
      <w:r>
        <w:rPr>
          <w:b/>
          <w:bCs/>
          <w:lang w:eastAsia="zh-CN"/>
        </w:rPr>
        <w:lastRenderedPageBreak/>
        <w:t xml:space="preserve">Option 2: Serving IMS network (IBCF, S-CSCF or IMS AS) invokes the signing procedure on behalf of the </w:t>
      </w:r>
      <w:r>
        <w:rPr>
          <w:rFonts w:eastAsia="DengXian"/>
          <w:b/>
          <w:bCs/>
          <w:lang w:eastAsia="zh-CN"/>
        </w:rPr>
        <w:t>T</w:t>
      </w:r>
      <w:r>
        <w:rPr>
          <w:b/>
          <w:bCs/>
          <w:lang w:eastAsia="zh-CN"/>
        </w:rPr>
        <w:t xml:space="preserve">hird </w:t>
      </w:r>
      <w:r>
        <w:rPr>
          <w:rFonts w:eastAsia="DengXian"/>
          <w:b/>
          <w:bCs/>
          <w:lang w:eastAsia="zh-CN"/>
        </w:rPr>
        <w:t>P</w:t>
      </w:r>
      <w:r>
        <w:rPr>
          <w:b/>
          <w:bCs/>
          <w:lang w:eastAsia="zh-CN"/>
        </w:rPr>
        <w:t>arty</w:t>
      </w:r>
    </w:p>
    <w:p w14:paraId="733F2595" w14:textId="77777777" w:rsidR="00C84EF3" w:rsidRDefault="00000000">
      <w:r>
        <w:t>In this case the signing AS is invoked by th</w:t>
      </w:r>
      <w:r>
        <w:rPr>
          <w:rFonts w:eastAsia="SimSun"/>
        </w:rPr>
        <w:t>e</w:t>
      </w:r>
      <w:r>
        <w:t xml:space="preserve"> IMS network based on local policy, e.g. signing is only invoked if the call leaves the IMS network and </w:t>
      </w:r>
      <w:r>
        <w:rPr>
          <w:rFonts w:eastAsia="SimSun"/>
        </w:rPr>
        <w:t>T</w:t>
      </w:r>
      <w:r>
        <w:t xml:space="preserve">hird </w:t>
      </w:r>
      <w:r>
        <w:rPr>
          <w:rFonts w:eastAsia="SimSun"/>
        </w:rPr>
        <w:t>P</w:t>
      </w:r>
      <w:r>
        <w:t xml:space="preserve">arty specific user identity information is present. The verification of the signature is invoked in the terminating IMS network. The </w:t>
      </w:r>
      <w:r>
        <w:rPr>
          <w:rFonts w:eastAsia="SimSun"/>
        </w:rPr>
        <w:t>T</w:t>
      </w:r>
      <w:r>
        <w:t xml:space="preserve">hird </w:t>
      </w:r>
      <w:r>
        <w:rPr>
          <w:rFonts w:eastAsia="SimSun"/>
        </w:rPr>
        <w:t>P</w:t>
      </w:r>
      <w:r>
        <w:t xml:space="preserve">arty specific user identities subject to signing in the serving IMS network can be provided by the </w:t>
      </w:r>
      <w:r>
        <w:rPr>
          <w:rFonts w:eastAsia="SimSun"/>
        </w:rPr>
        <w:t>T</w:t>
      </w:r>
      <w:r>
        <w:t xml:space="preserve">hird </w:t>
      </w:r>
      <w:r>
        <w:rPr>
          <w:rFonts w:eastAsia="SimSun"/>
        </w:rPr>
        <w:t>P</w:t>
      </w:r>
      <w:r>
        <w:t>arty in the SIP signalling during session setup. The legitimacy of the calling telephone number or other provided information can be part of the service level agreement between IMS service provider and Third Party network, or the IMS service provider can obtain telephone number or other data (e.g. name card, Avatar ID) assignment information from the Third Party network by means outside the scope of 3GPP.</w:t>
      </w:r>
    </w:p>
    <w:p w14:paraId="5891B18D" w14:textId="77777777" w:rsidR="00C84EF3" w:rsidRDefault="00000000">
      <w:pPr>
        <w:rPr>
          <w:lang w:eastAsia="zh-CN"/>
        </w:rPr>
      </w:pPr>
      <w:r>
        <w:rPr>
          <w:b/>
          <w:bCs/>
          <w:lang w:eastAsia="zh-CN"/>
        </w:rPr>
        <w:t xml:space="preserve">Option 3: Third </w:t>
      </w:r>
      <w:r>
        <w:rPr>
          <w:rFonts w:eastAsia="DengXian"/>
          <w:b/>
          <w:bCs/>
          <w:lang w:eastAsia="zh-CN"/>
        </w:rPr>
        <w:t>P</w:t>
      </w:r>
      <w:r>
        <w:rPr>
          <w:b/>
          <w:bCs/>
          <w:lang w:eastAsia="zh-CN"/>
        </w:rPr>
        <w:t>arty specific user identities and data stored in the HSS</w:t>
      </w:r>
    </w:p>
    <w:p w14:paraId="685541C4" w14:textId="77777777" w:rsidR="00C84EF3" w:rsidRDefault="00000000">
      <w:r>
        <w:t xml:space="preserve">In this case the HSS stores one or several URL(s) pointing to resources on Web servers where Third Party specific user identities and data are stored. This includes URLs pointing to Rich Call Data as described above or URLs pointing to Avatar representations to be used in an IMS call or any other user or Third Party specific data. Storing just a URL in the HSS avoids possibly frequent updates to the data based on request from the Third Party network and avoids defining Third Party specific data formats in HSS or defining an extra interface between IMS and Third Party network to fetch data. Nevertheless, the HSS may also store additional data in the subscription of a </w:t>
      </w:r>
      <w:r>
        <w:rPr>
          <w:rFonts w:eastAsia="SimSun"/>
        </w:rPr>
        <w:t>T</w:t>
      </w:r>
      <w:r>
        <w:t xml:space="preserve">hird </w:t>
      </w:r>
      <w:r>
        <w:rPr>
          <w:rFonts w:eastAsia="SimSun"/>
        </w:rPr>
        <w:t>P</w:t>
      </w:r>
      <w:r>
        <w:t>arty subscriber like caller name or organization information. The URLs and possibly other data are fetched from the HSS by the S-CSCF or IMS AS depending which entity invokes the signing. If these data are not user specific (e.g. just a company name), also other entities like IBCF or IMS AS may be configured with this Third Party specific identity information e.g. based on the Caller ID.</w:t>
      </w:r>
    </w:p>
    <w:p w14:paraId="29C8EA59" w14:textId="77777777" w:rsidR="00C84EF3" w:rsidRDefault="00000000">
      <w:pPr>
        <w:rPr>
          <w:rFonts w:eastAsia="SimSun"/>
        </w:rPr>
      </w:pPr>
      <w:r>
        <w:t>The SIP header extensions (e.g. Call-Info header) required to transfer Third Party specific user identity information are defined by stage 3.</w:t>
      </w:r>
    </w:p>
    <w:p w14:paraId="1BD332A0" w14:textId="77777777" w:rsidR="00C84EF3" w:rsidRDefault="00000000">
      <w:pPr>
        <w:pStyle w:val="Heading3"/>
      </w:pPr>
      <w:bookmarkStart w:id="715" w:name="_Toc31696"/>
      <w:bookmarkStart w:id="716" w:name="_Toc128752544"/>
      <w:bookmarkStart w:id="717" w:name="_Toc29038"/>
      <w:bookmarkStart w:id="718" w:name="_Toc125909268"/>
      <w:bookmarkStart w:id="719" w:name="_Toc160808785"/>
      <w:bookmarkStart w:id="720" w:name="_Toc104216432"/>
      <w:bookmarkStart w:id="721" w:name="_Toc157759512"/>
      <w:bookmarkStart w:id="722" w:name="_Toc168576574"/>
      <w:r>
        <w:rPr>
          <w:rFonts w:eastAsia="SimSun" w:hint="eastAsia"/>
        </w:rPr>
        <w:t>6.13</w:t>
      </w:r>
      <w:r>
        <w:t>.2</w:t>
      </w:r>
      <w:r>
        <w:tab/>
        <w:t>Procedures</w:t>
      </w:r>
      <w:bookmarkEnd w:id="715"/>
      <w:bookmarkEnd w:id="716"/>
      <w:bookmarkEnd w:id="717"/>
      <w:bookmarkEnd w:id="718"/>
      <w:bookmarkEnd w:id="719"/>
      <w:bookmarkEnd w:id="720"/>
      <w:bookmarkEnd w:id="721"/>
      <w:bookmarkEnd w:id="722"/>
    </w:p>
    <w:p w14:paraId="1049D2E2" w14:textId="689887CE" w:rsidR="00C84EF3" w:rsidRDefault="00000000">
      <w:pPr>
        <w:rPr>
          <w:rFonts w:eastAsia="SimSun"/>
        </w:rPr>
      </w:pPr>
      <w:r>
        <w:t xml:space="preserve">The procedures to sign and verify PASSporT tokens follow the descriptions in </w:t>
      </w:r>
      <w:r w:rsidR="00B1194C">
        <w:t>TS 24.229 [</w:t>
      </w:r>
      <w:r>
        <w:t>10] with the main difference that besides telephone numbers also other information as described in draft-ietf-sipcore-callinfo-rcd-08 [</w:t>
      </w:r>
      <w:r>
        <w:rPr>
          <w:rFonts w:eastAsia="SimSun" w:hint="eastAsia"/>
        </w:rPr>
        <w:t>19</w:t>
      </w:r>
      <w:r>
        <w:t>] and draft-ietf-stir-passport-rcd-26 [</w:t>
      </w:r>
      <w:r>
        <w:rPr>
          <w:rFonts w:hint="eastAsia"/>
        </w:rPr>
        <w:t>18</w:t>
      </w:r>
      <w:r>
        <w:t>] can be used for signing and verification.</w:t>
      </w:r>
    </w:p>
    <w:p w14:paraId="7B2BE8C3" w14:textId="77777777" w:rsidR="00C84EF3" w:rsidRDefault="00000000">
      <w:pPr>
        <w:pStyle w:val="Heading3"/>
        <w:rPr>
          <w:lang w:eastAsia="zh-CN"/>
        </w:rPr>
      </w:pPr>
      <w:bookmarkStart w:id="723" w:name="_Toc125909269"/>
      <w:bookmarkStart w:id="724" w:name="_Toc160808786"/>
      <w:bookmarkStart w:id="725" w:name="_Toc30420"/>
      <w:bookmarkStart w:id="726" w:name="_Toc157759513"/>
      <w:bookmarkStart w:id="727" w:name="_Toc128752545"/>
      <w:bookmarkStart w:id="728" w:name="_Toc104216433"/>
      <w:bookmarkStart w:id="729" w:name="_Toc18128"/>
      <w:bookmarkStart w:id="730" w:name="_Toc168576575"/>
      <w:r>
        <w:rPr>
          <w:rFonts w:eastAsia="SimSun" w:hint="eastAsia"/>
          <w:lang w:eastAsia="zh-CN"/>
        </w:rPr>
        <w:t>6.13</w:t>
      </w:r>
      <w:r>
        <w:t>.3</w:t>
      </w:r>
      <w:r>
        <w:tab/>
        <w:t>Impacts on existing nodes and functionality</w:t>
      </w:r>
      <w:bookmarkEnd w:id="723"/>
      <w:bookmarkEnd w:id="724"/>
      <w:bookmarkEnd w:id="725"/>
      <w:bookmarkEnd w:id="726"/>
      <w:bookmarkEnd w:id="727"/>
      <w:bookmarkEnd w:id="728"/>
      <w:bookmarkEnd w:id="729"/>
      <w:bookmarkEnd w:id="730"/>
    </w:p>
    <w:p w14:paraId="5E8D77AD" w14:textId="77777777" w:rsidR="00C84EF3" w:rsidRDefault="00000000">
      <w:r>
        <w:t>Following nodes are impacted by this solution.</w:t>
      </w:r>
    </w:p>
    <w:p w14:paraId="743504FB" w14:textId="77777777" w:rsidR="00C84EF3" w:rsidRDefault="00000000">
      <w:pPr>
        <w:rPr>
          <w:b/>
          <w:bCs/>
        </w:rPr>
      </w:pPr>
      <w:r>
        <w:rPr>
          <w:b/>
          <w:bCs/>
        </w:rPr>
        <w:t>HSS:</w:t>
      </w:r>
    </w:p>
    <w:p w14:paraId="310D08EC" w14:textId="77777777" w:rsidR="00C84EF3" w:rsidRDefault="00000000">
      <w:pPr>
        <w:pStyle w:val="B1"/>
      </w:pPr>
      <w:r>
        <w:t>-</w:t>
      </w:r>
      <w:r>
        <w:tab/>
        <w:t xml:space="preserve">HSS stores one or several URL(s) pointing to resources on Web servers where the terminating network or terminating party can download the respective data, e.g. Rich Call Data or an Avatar representation to be used in the IMS call. Optionally, HSS may directly store trusted information from the </w:t>
      </w:r>
      <w:r>
        <w:rPr>
          <w:rFonts w:eastAsia="SimSun" w:hint="eastAsia"/>
        </w:rPr>
        <w:t>T</w:t>
      </w:r>
      <w:r>
        <w:t xml:space="preserve">hird </w:t>
      </w:r>
      <w:r>
        <w:rPr>
          <w:rFonts w:eastAsia="SimSun" w:hint="eastAsia"/>
        </w:rPr>
        <w:t>P</w:t>
      </w:r>
      <w:r>
        <w:t>arty network like caller name, job title, organization, and location information.</w:t>
      </w:r>
    </w:p>
    <w:p w14:paraId="5C1C0366" w14:textId="77777777" w:rsidR="00C84EF3" w:rsidRDefault="00000000">
      <w:pPr>
        <w:pStyle w:val="EditorsNote"/>
      </w:pPr>
      <w:r>
        <w:t>Editor's note:</w:t>
      </w:r>
      <w:r>
        <w:tab/>
        <w:t>Whether HSS needs to store above mentioned Third Party and user specific information is FFS.</w:t>
      </w:r>
    </w:p>
    <w:p w14:paraId="39BB4CB4" w14:textId="77777777" w:rsidR="00C84EF3" w:rsidRDefault="00000000">
      <w:pPr>
        <w:rPr>
          <w:b/>
          <w:bCs/>
        </w:rPr>
      </w:pPr>
      <w:r>
        <w:rPr>
          <w:b/>
          <w:bCs/>
        </w:rPr>
        <w:t>IBCF, S-CSCF and IMS AS:</w:t>
      </w:r>
    </w:p>
    <w:p w14:paraId="617A5767" w14:textId="77777777" w:rsidR="00C84EF3" w:rsidRDefault="00000000">
      <w:pPr>
        <w:pStyle w:val="B1"/>
        <w:rPr>
          <w:rFonts w:eastAsia="SimSun"/>
        </w:rPr>
      </w:pPr>
      <w:r>
        <w:t>-</w:t>
      </w:r>
      <w:r>
        <w:tab/>
        <w:t xml:space="preserve">Need to be able to invoke signing and verification of new information elements in SIP headers based on local policies and trust relationship with the </w:t>
      </w:r>
      <w:r>
        <w:rPr>
          <w:rFonts w:eastAsia="SimSun" w:hint="eastAsia"/>
        </w:rPr>
        <w:t>T</w:t>
      </w:r>
      <w:r>
        <w:t xml:space="preserve">hird </w:t>
      </w:r>
      <w:r>
        <w:rPr>
          <w:rFonts w:eastAsia="SimSun" w:hint="eastAsia"/>
        </w:rPr>
        <w:t>P</w:t>
      </w:r>
      <w:r>
        <w:t>arty network.</w:t>
      </w:r>
    </w:p>
    <w:p w14:paraId="2D77E53C" w14:textId="77777777" w:rsidR="00C84EF3" w:rsidRDefault="00000000">
      <w:pPr>
        <w:pStyle w:val="B1"/>
      </w:pPr>
      <w:r>
        <w:t>-</w:t>
      </w:r>
      <w:r>
        <w:tab/>
        <w:t>IBCF, AS: May be configured with Third Party specific user identity information that is not user specific but specific to the Third Party network like company name or company logo.</w:t>
      </w:r>
    </w:p>
    <w:p w14:paraId="6BA1E7F7" w14:textId="77777777" w:rsidR="00C84EF3" w:rsidRDefault="00000000">
      <w:pPr>
        <w:pStyle w:val="B1"/>
      </w:pPr>
      <w:r>
        <w:t>-</w:t>
      </w:r>
      <w:r>
        <w:tab/>
        <w:t>IBCF: IBCF forwards the signed PASSporT and Third-Party specific information if received from the Third-Party network.</w:t>
      </w:r>
    </w:p>
    <w:p w14:paraId="3D4CDF46" w14:textId="77777777" w:rsidR="00C84EF3" w:rsidRDefault="00000000">
      <w:pPr>
        <w:pStyle w:val="B1"/>
        <w:rPr>
          <w:rFonts w:eastAsia="SimSun"/>
        </w:rPr>
      </w:pPr>
      <w:r>
        <w:rPr>
          <w:lang w:val="en-US"/>
        </w:rPr>
        <w:t>-</w:t>
      </w:r>
      <w:r>
        <w:rPr>
          <w:lang w:val="en-US"/>
        </w:rPr>
        <w:tab/>
        <w:t>S-CSCF, AS: May fetch data from HSS for signing.</w:t>
      </w:r>
    </w:p>
    <w:p w14:paraId="491E53AD" w14:textId="77777777" w:rsidR="00C84EF3" w:rsidRDefault="00000000">
      <w:pPr>
        <w:rPr>
          <w:b/>
          <w:bCs/>
        </w:rPr>
      </w:pPr>
      <w:r>
        <w:rPr>
          <w:b/>
          <w:bCs/>
        </w:rPr>
        <w:t>Signing AS:</w:t>
      </w:r>
    </w:p>
    <w:p w14:paraId="2B7CE61F" w14:textId="77777777" w:rsidR="00C84EF3" w:rsidRDefault="00000000">
      <w:pPr>
        <w:pStyle w:val="B1"/>
      </w:pPr>
      <w:r>
        <w:t>-</w:t>
      </w:r>
      <w:r>
        <w:tab/>
        <w:t>Need to be able to sign new information elements in SIP headers.</w:t>
      </w:r>
    </w:p>
    <w:p w14:paraId="7194F7AB" w14:textId="77777777" w:rsidR="00C84EF3" w:rsidRDefault="00000000">
      <w:r>
        <w:t>Verification AS:</w:t>
      </w:r>
    </w:p>
    <w:p w14:paraId="7AEE551A" w14:textId="77777777" w:rsidR="00C84EF3" w:rsidRDefault="00000000">
      <w:pPr>
        <w:pStyle w:val="B1"/>
      </w:pPr>
      <w:r>
        <w:lastRenderedPageBreak/>
        <w:t>-</w:t>
      </w:r>
      <w:r>
        <w:tab/>
        <w:t>Need to be able to verify new information elements in SIP headers.</w:t>
      </w:r>
    </w:p>
    <w:p w14:paraId="2443BB8F" w14:textId="77777777" w:rsidR="00C84EF3" w:rsidRDefault="00000000">
      <w:pPr>
        <w:rPr>
          <w:b/>
          <w:bCs/>
        </w:rPr>
      </w:pPr>
      <w:r>
        <w:rPr>
          <w:b/>
          <w:bCs/>
        </w:rPr>
        <w:t>P/I/S-CSCF:</w:t>
      </w:r>
    </w:p>
    <w:p w14:paraId="557F3331" w14:textId="77777777" w:rsidR="00C84EF3" w:rsidRDefault="00000000">
      <w:pPr>
        <w:pStyle w:val="B1"/>
      </w:pPr>
      <w:r>
        <w:t>-</w:t>
      </w:r>
      <w:r>
        <w:tab/>
        <w:t xml:space="preserve">Potentially support of new SIP headers. Transparently forwards the signature from the </w:t>
      </w:r>
      <w:r>
        <w:rPr>
          <w:rFonts w:eastAsia="SimSun" w:hint="eastAsia"/>
        </w:rPr>
        <w:t>T</w:t>
      </w:r>
      <w:r>
        <w:t xml:space="preserve">hird </w:t>
      </w:r>
      <w:r>
        <w:rPr>
          <w:rFonts w:eastAsia="SimSun" w:hint="eastAsia"/>
        </w:rPr>
        <w:t>P</w:t>
      </w:r>
      <w:r>
        <w:t>arty towards the terminating network.</w:t>
      </w:r>
    </w:p>
    <w:p w14:paraId="0BDBBB44" w14:textId="77777777" w:rsidR="00C84EF3" w:rsidRDefault="00000000">
      <w:pPr>
        <w:pStyle w:val="B1"/>
        <w:rPr>
          <w:rFonts w:eastAsia="SimSun"/>
        </w:rPr>
      </w:pPr>
      <w:r>
        <w:t>-</w:t>
      </w:r>
      <w:r>
        <w:tab/>
        <w:t>P-CSCF: P-CSCF forwards the signed PASSporT and Third-Party specific information if received from the Third-Party network.</w:t>
      </w:r>
    </w:p>
    <w:p w14:paraId="07ABD8BA" w14:textId="77777777" w:rsidR="00C84EF3" w:rsidRDefault="00000000">
      <w:pPr>
        <w:pStyle w:val="Heading2"/>
        <w:rPr>
          <w:rFonts w:eastAsia="SimSun"/>
        </w:rPr>
      </w:pPr>
      <w:bookmarkStart w:id="731" w:name="_Toc19632"/>
      <w:bookmarkStart w:id="732" w:name="_Toc30825"/>
      <w:bookmarkStart w:id="733" w:name="_Toc160808787"/>
      <w:bookmarkStart w:id="734" w:name="_Toc157759514"/>
      <w:bookmarkStart w:id="735" w:name="_Toc168576576"/>
      <w:r>
        <w:rPr>
          <w:rFonts w:hint="eastAsia"/>
        </w:rPr>
        <w:t>6.14</w:t>
      </w:r>
      <w:r>
        <w:rPr>
          <w:rFonts w:hint="eastAsia"/>
        </w:rPr>
        <w:tab/>
      </w:r>
      <w:r>
        <w:t>Solution</w:t>
      </w:r>
      <w:r>
        <w:rPr>
          <w:rFonts w:hint="eastAsia"/>
        </w:rPr>
        <w:t xml:space="preserve"> #14</w:t>
      </w:r>
      <w:r>
        <w:t xml:space="preserve">: </w:t>
      </w:r>
      <w:r>
        <w:rPr>
          <w:rFonts w:hint="eastAsia"/>
        </w:rPr>
        <w:t>Standalone IMS data channel without extra subscription</w:t>
      </w:r>
      <w:bookmarkEnd w:id="731"/>
      <w:bookmarkEnd w:id="732"/>
      <w:bookmarkEnd w:id="733"/>
      <w:bookmarkEnd w:id="734"/>
      <w:bookmarkEnd w:id="735"/>
    </w:p>
    <w:p w14:paraId="66A613D0" w14:textId="77777777" w:rsidR="00C84EF3" w:rsidRDefault="00000000">
      <w:pPr>
        <w:pStyle w:val="Heading3"/>
      </w:pPr>
      <w:bookmarkStart w:id="736" w:name="_Toc157759515"/>
      <w:bookmarkStart w:id="737" w:name="_Toc23766"/>
      <w:bookmarkStart w:id="738" w:name="_Toc15375"/>
      <w:bookmarkStart w:id="739" w:name="_Toc160808788"/>
      <w:bookmarkStart w:id="740" w:name="_Toc168576577"/>
      <w:r>
        <w:rPr>
          <w:rFonts w:eastAsia="SimSun" w:hint="eastAsia"/>
        </w:rPr>
        <w:t>6.14</w:t>
      </w:r>
      <w:r>
        <w:t>.1</w:t>
      </w:r>
      <w:r>
        <w:rPr>
          <w:rFonts w:hint="eastAsia"/>
        </w:rPr>
        <w:tab/>
        <w:t>Description</w:t>
      </w:r>
      <w:bookmarkEnd w:id="736"/>
      <w:bookmarkEnd w:id="737"/>
      <w:bookmarkEnd w:id="738"/>
      <w:bookmarkEnd w:id="739"/>
      <w:bookmarkEnd w:id="740"/>
    </w:p>
    <w:p w14:paraId="0C52EDE7" w14:textId="77777777" w:rsidR="00C84EF3" w:rsidRDefault="00000000">
      <w:pPr>
        <w:pStyle w:val="Heading4"/>
      </w:pPr>
      <w:bookmarkStart w:id="741" w:name="_Toc157759516"/>
      <w:bookmarkStart w:id="742" w:name="_Toc160808789"/>
      <w:bookmarkStart w:id="743" w:name="_Toc168576578"/>
      <w:r>
        <w:rPr>
          <w:rFonts w:hint="eastAsia"/>
        </w:rPr>
        <w:t>6.14.1.1</w:t>
      </w:r>
      <w:r>
        <w:rPr>
          <w:rFonts w:hint="eastAsia"/>
        </w:rPr>
        <w:tab/>
        <w:t>General</w:t>
      </w:r>
      <w:bookmarkEnd w:id="741"/>
      <w:bookmarkEnd w:id="742"/>
      <w:bookmarkEnd w:id="743"/>
    </w:p>
    <w:p w14:paraId="647D7A80" w14:textId="77777777" w:rsidR="00C84EF3" w:rsidRDefault="00000000">
      <w:pPr>
        <w:rPr>
          <w:lang w:val="en-US" w:eastAsia="zh-CN"/>
        </w:rPr>
      </w:pPr>
      <w:r>
        <w:rPr>
          <w:rFonts w:hint="eastAsia"/>
          <w:lang w:val="en-US" w:eastAsia="zh-CN"/>
        </w:rPr>
        <w:t>This clause provides solution against</w:t>
      </w:r>
      <w:r>
        <w:rPr>
          <w:lang w:eastAsia="zh-CN"/>
        </w:rPr>
        <w:t xml:space="preserve"> Key Issue #</w:t>
      </w:r>
      <w:r>
        <w:rPr>
          <w:rFonts w:hint="eastAsia"/>
          <w:lang w:val="en-US" w:eastAsia="zh-CN"/>
        </w:rPr>
        <w:t>6 Support of Standalone IMS Data Channel Sessions.</w:t>
      </w:r>
    </w:p>
    <w:p w14:paraId="3CD17A8F" w14:textId="385D4C12" w:rsidR="00C84EF3" w:rsidRDefault="00000000">
      <w:pPr>
        <w:rPr>
          <w:lang w:val="en-US" w:eastAsia="zh-CN"/>
        </w:rPr>
      </w:pPr>
      <w:r>
        <w:rPr>
          <w:lang w:val="en-US" w:eastAsia="zh-CN"/>
        </w:rPr>
        <w:t xml:space="preserve">This solution uses the architecture of IMS data channel as specified in </w:t>
      </w:r>
      <w:r w:rsidR="00B1194C">
        <w:rPr>
          <w:lang w:val="en-US" w:eastAsia="zh-CN"/>
        </w:rPr>
        <w:t>TS 23.228 [</w:t>
      </w:r>
      <w:r>
        <w:rPr>
          <w:lang w:val="en-US" w:eastAsia="zh-CN"/>
        </w:rPr>
        <w:t>5] as the basis and has no requirement to enhance the architecture.</w:t>
      </w:r>
    </w:p>
    <w:p w14:paraId="4B5795AB" w14:textId="77777777" w:rsidR="00C84EF3" w:rsidRDefault="00000000">
      <w:pPr>
        <w:rPr>
          <w:lang w:val="en-US" w:eastAsia="zh-CN"/>
        </w:rPr>
      </w:pPr>
      <w:r>
        <w:rPr>
          <w:rFonts w:hint="eastAsia"/>
          <w:lang w:val="en-US" w:eastAsia="zh-CN"/>
        </w:rPr>
        <w:t>The following scenarios are supported in this solution:</w:t>
      </w:r>
    </w:p>
    <w:p w14:paraId="7A15932A" w14:textId="77777777" w:rsidR="00C84EF3" w:rsidRDefault="00000000">
      <w:pPr>
        <w:pStyle w:val="B1"/>
        <w:rPr>
          <w:lang w:val="en-US" w:eastAsia="zh-CN"/>
        </w:rPr>
      </w:pPr>
      <w:r>
        <w:rPr>
          <w:rFonts w:hint="eastAsia"/>
          <w:lang w:val="en-US" w:eastAsia="zh-CN"/>
        </w:rPr>
        <w:t>-</w:t>
      </w:r>
      <w:r>
        <w:rPr>
          <w:rFonts w:hint="eastAsia"/>
          <w:lang w:val="en-US" w:eastAsia="zh-CN"/>
        </w:rPr>
        <w:tab/>
        <w:t xml:space="preserve">The UE establishes an IMS session for a standalone application data channel or combination of bootstrap data channel and application data channel(s), </w:t>
      </w:r>
      <w:r>
        <w:rPr>
          <w:lang w:val="en-US" w:eastAsia="zh-CN"/>
        </w:rPr>
        <w:t xml:space="preserve">without accompanying </w:t>
      </w:r>
      <w:r>
        <w:rPr>
          <w:rFonts w:hint="eastAsia"/>
          <w:lang w:val="en-US" w:eastAsia="zh-CN"/>
        </w:rPr>
        <w:t>any a</w:t>
      </w:r>
      <w:r>
        <w:rPr>
          <w:lang w:val="en-US" w:eastAsia="zh-CN"/>
        </w:rPr>
        <w:t>udio/video</w:t>
      </w:r>
      <w:r>
        <w:rPr>
          <w:rFonts w:hint="eastAsia"/>
          <w:lang w:val="en-US" w:eastAsia="zh-CN"/>
        </w:rPr>
        <w:t>/messaging</w:t>
      </w:r>
      <w:r>
        <w:rPr>
          <w:lang w:val="en-US" w:eastAsia="zh-CN"/>
        </w:rPr>
        <w:t xml:space="preserve"> media</w:t>
      </w:r>
      <w:r>
        <w:rPr>
          <w:rFonts w:hint="eastAsia"/>
          <w:lang w:val="en-US" w:eastAsia="zh-CN"/>
        </w:rPr>
        <w:t>;</w:t>
      </w:r>
    </w:p>
    <w:p w14:paraId="28BBAE7E" w14:textId="77777777" w:rsidR="00C84EF3" w:rsidRDefault="00000000">
      <w:pPr>
        <w:pStyle w:val="EditorsNote"/>
        <w:rPr>
          <w:lang w:val="en-US" w:eastAsia="zh-CN"/>
        </w:rPr>
      </w:pPr>
      <w:r>
        <w:t>Editor's note:</w:t>
      </w:r>
      <w:r>
        <w:rPr>
          <w:rFonts w:hint="eastAsia"/>
          <w:lang w:val="en-US" w:eastAsia="zh-CN"/>
        </w:rPr>
        <w:tab/>
        <w:t>If the originating UE initiates a standalone data channel session, but the terminating UE has not yet downloaded the application, it is FFS how to handle this scenario.</w:t>
      </w:r>
    </w:p>
    <w:p w14:paraId="4321D18B" w14:textId="77777777" w:rsidR="00C84EF3" w:rsidRDefault="00000000">
      <w:pPr>
        <w:pStyle w:val="B1"/>
        <w:rPr>
          <w:lang w:val="en-US" w:eastAsia="zh-CN"/>
        </w:rPr>
      </w:pPr>
      <w:r>
        <w:rPr>
          <w:rFonts w:hint="eastAsia"/>
        </w:rPr>
        <w:t>-</w:t>
      </w:r>
      <w:r>
        <w:rPr>
          <w:rFonts w:hint="eastAsia"/>
        </w:rPr>
        <w:tab/>
        <w:t>The UE changes an IMS session to a data channel standalone session by releasing all a</w:t>
      </w:r>
      <w:r>
        <w:t>udio/video</w:t>
      </w:r>
      <w:r>
        <w:rPr>
          <w:rFonts w:hint="eastAsia"/>
        </w:rPr>
        <w:t>/messaging</w:t>
      </w:r>
      <w:r>
        <w:t xml:space="preserve"> media</w:t>
      </w:r>
      <w:r>
        <w:rPr>
          <w:rFonts w:hint="eastAsia"/>
        </w:rPr>
        <w:t>;</w:t>
      </w:r>
    </w:p>
    <w:p w14:paraId="03709D10" w14:textId="77777777" w:rsidR="00C84EF3" w:rsidRDefault="00000000">
      <w:pPr>
        <w:pStyle w:val="B1"/>
        <w:rPr>
          <w:lang w:val="en-US" w:eastAsia="zh-CN"/>
        </w:rPr>
      </w:pPr>
      <w:r>
        <w:rPr>
          <w:rFonts w:hint="eastAsia"/>
        </w:rPr>
        <w:t>-</w:t>
      </w:r>
      <w:r>
        <w:rPr>
          <w:rFonts w:hint="eastAsia"/>
        </w:rPr>
        <w:tab/>
        <w:t>The UE adds a</w:t>
      </w:r>
      <w:r>
        <w:t>udio/video</w:t>
      </w:r>
      <w:r>
        <w:rPr>
          <w:rFonts w:hint="eastAsia"/>
        </w:rPr>
        <w:t>/messaging</w:t>
      </w:r>
      <w:r>
        <w:t xml:space="preserve"> media</w:t>
      </w:r>
      <w:r>
        <w:rPr>
          <w:rFonts w:hint="eastAsia"/>
        </w:rPr>
        <w:t xml:space="preserve"> to a data channel standalone IMS session.</w:t>
      </w:r>
    </w:p>
    <w:p w14:paraId="124620F1" w14:textId="77777777" w:rsidR="00C84EF3" w:rsidRDefault="00000000">
      <w:pPr>
        <w:pStyle w:val="EditorsNote"/>
        <w:rPr>
          <w:lang w:val="en-US" w:eastAsia="zh-CN"/>
        </w:rPr>
      </w:pPr>
      <w:r>
        <w:t>Editor's note:</w:t>
      </w:r>
      <w:r>
        <w:rPr>
          <w:rFonts w:hint="eastAsia"/>
          <w:lang w:val="en-US" w:eastAsia="zh-CN"/>
        </w:rPr>
        <w:tab/>
        <w:t>How to support interworking with Rel-18 UE not supporting standalone data channel is FFS.</w:t>
      </w:r>
    </w:p>
    <w:p w14:paraId="276A84E2" w14:textId="77777777" w:rsidR="00C84EF3" w:rsidRDefault="00000000">
      <w:pPr>
        <w:pStyle w:val="EditorsNote"/>
        <w:rPr>
          <w:lang w:val="en-US" w:eastAsia="zh-CN"/>
        </w:rPr>
      </w:pPr>
      <w:r>
        <w:t>Editor's note:</w:t>
      </w:r>
      <w:r>
        <w:rPr>
          <w:rFonts w:hint="eastAsia"/>
          <w:lang w:val="en-US" w:eastAsia="zh-CN"/>
        </w:rPr>
        <w:tab/>
        <w:t>The procedures including establishing bootstrap data channel and application data channel simultaneously and releasing standalone application data channel will be further provided.</w:t>
      </w:r>
    </w:p>
    <w:p w14:paraId="3C78A8F2" w14:textId="77777777" w:rsidR="00C84EF3" w:rsidRDefault="00000000">
      <w:pPr>
        <w:rPr>
          <w:lang w:val="en-US" w:eastAsia="zh-CN"/>
        </w:rPr>
      </w:pPr>
      <w:r>
        <w:rPr>
          <w:lang w:val="en-US" w:eastAsia="zh-CN"/>
        </w:rPr>
        <w:t>When the UE initiates establishment of a standalone bootstrap data channel, the UE includes PSI indicating the IMS AS in the INVITE request as the Request-URI which can route the request to IMS AS. The IMS AS determines that the session is establishing a data channel and then trigger the event report as specified in Rel-18 to the DCSF.</w:t>
      </w:r>
    </w:p>
    <w:p w14:paraId="7BF61364" w14:textId="3FA3D3F5" w:rsidR="00C84EF3" w:rsidRDefault="00000000">
      <w:pPr>
        <w:rPr>
          <w:lang w:val="en-US" w:eastAsia="zh-CN"/>
        </w:rPr>
      </w:pPr>
      <w:r>
        <w:rPr>
          <w:lang w:val="en-US" w:eastAsia="zh-CN"/>
        </w:rPr>
        <w:t xml:space="preserve">The UE and network generally follows the existing procedures specified in current </w:t>
      </w:r>
      <w:r w:rsidR="00B1194C">
        <w:rPr>
          <w:lang w:val="en-US" w:eastAsia="zh-CN"/>
        </w:rPr>
        <w:t>TS 23.228 [</w:t>
      </w:r>
      <w:r>
        <w:rPr>
          <w:lang w:val="en-US" w:eastAsia="zh-CN"/>
        </w:rPr>
        <w:t>5] with some modifications, e.g. by only including SDP offer and answer for standalone bootstrap or application data channel.</w:t>
      </w:r>
    </w:p>
    <w:p w14:paraId="2A52EE79" w14:textId="77777777" w:rsidR="00C84EF3" w:rsidRDefault="00000000">
      <w:pPr>
        <w:rPr>
          <w:lang w:val="en-US" w:eastAsia="zh-CN"/>
        </w:rPr>
      </w:pPr>
      <w:r>
        <w:rPr>
          <w:lang w:val="en-US" w:eastAsia="zh-CN"/>
        </w:rPr>
        <w:t>When the UE changes an IMS session to a data channel standalone session, it initiates session modification procedure by sending re-INVITE request and deletes other audio/video/messaging media components.</w:t>
      </w:r>
    </w:p>
    <w:p w14:paraId="4A935745" w14:textId="77777777" w:rsidR="00C84EF3" w:rsidRDefault="00000000">
      <w:pPr>
        <w:rPr>
          <w:lang w:val="en-US" w:eastAsia="zh-CN"/>
        </w:rPr>
      </w:pPr>
      <w:r>
        <w:rPr>
          <w:lang w:val="en-US" w:eastAsia="zh-CN"/>
        </w:rPr>
        <w:t>When the UE changes a data channel standalone session to a normal IMS session, it initiates session modification procedure by sending re-INVITE request and adds the audio/video/messaging media components.</w:t>
      </w:r>
    </w:p>
    <w:p w14:paraId="1187DE91" w14:textId="6D24D70F" w:rsidR="00C84EF3" w:rsidRDefault="00000000">
      <w:pPr>
        <w:rPr>
          <w:lang w:val="en-US" w:eastAsia="zh-CN"/>
        </w:rPr>
      </w:pPr>
      <w:r>
        <w:rPr>
          <w:lang w:val="en-US" w:eastAsia="zh-CN"/>
        </w:rPr>
        <w:t xml:space="preserve">The standalone data channel session is terminated by session release procedure as specified in </w:t>
      </w:r>
      <w:r w:rsidR="00B1194C">
        <w:rPr>
          <w:lang w:val="en-US" w:eastAsia="zh-CN"/>
        </w:rPr>
        <w:t>TS 23.228 [</w:t>
      </w:r>
      <w:r>
        <w:rPr>
          <w:lang w:val="en-US" w:eastAsia="zh-CN"/>
        </w:rPr>
        <w:t>5].</w:t>
      </w:r>
    </w:p>
    <w:p w14:paraId="247214C1" w14:textId="77777777" w:rsidR="00C84EF3" w:rsidRDefault="00000000">
      <w:pPr>
        <w:pStyle w:val="Heading4"/>
        <w:rPr>
          <w:lang w:val="en-US" w:eastAsia="zh-CN"/>
        </w:rPr>
      </w:pPr>
      <w:bookmarkStart w:id="744" w:name="_Toc157759517"/>
      <w:bookmarkStart w:id="745" w:name="_Toc160808790"/>
      <w:bookmarkStart w:id="746" w:name="_Toc168576579"/>
      <w:r>
        <w:rPr>
          <w:rFonts w:hint="eastAsia"/>
          <w:lang w:val="en-US" w:eastAsia="zh-CN"/>
        </w:rPr>
        <w:t>6.14.1.2</w:t>
      </w:r>
      <w:r>
        <w:rPr>
          <w:rFonts w:hint="eastAsia"/>
          <w:lang w:val="en-US" w:eastAsia="zh-CN"/>
        </w:rPr>
        <w:tab/>
        <w:t>Subscription of standalone data channel</w:t>
      </w:r>
      <w:bookmarkEnd w:id="744"/>
      <w:bookmarkEnd w:id="745"/>
      <w:bookmarkEnd w:id="746"/>
    </w:p>
    <w:p w14:paraId="4792ECCE" w14:textId="77777777" w:rsidR="00C84EF3" w:rsidRDefault="00000000">
      <w:pPr>
        <w:rPr>
          <w:rFonts w:eastAsia="SimSun"/>
          <w:lang w:val="en-US" w:eastAsia="zh-CN"/>
        </w:rPr>
      </w:pPr>
      <w:r>
        <w:rPr>
          <w:rFonts w:eastAsia="SimSun"/>
          <w:lang w:val="en-US" w:eastAsia="zh-CN"/>
        </w:rPr>
        <w:t>Support of standalone data channel is under the condition that the UE and IMS network both support data channel and the data channel service is already subscribed. Moreover, supporting standalone data channel can significantly extend the scope and the flexibility of using IMS data channel applications, which allows operators to extend the dialing panel on the smartphone to IMS data channel application store for their subscribers.</w:t>
      </w:r>
    </w:p>
    <w:p w14:paraId="6A93799E" w14:textId="77777777" w:rsidR="00C84EF3" w:rsidRDefault="00000000">
      <w:pPr>
        <w:rPr>
          <w:rFonts w:eastAsia="SimSun"/>
          <w:lang w:val="en-US" w:eastAsia="zh-CN"/>
        </w:rPr>
      </w:pPr>
      <w:r>
        <w:rPr>
          <w:rFonts w:eastAsia="SimSun"/>
          <w:lang w:val="en-US" w:eastAsia="zh-CN"/>
        </w:rPr>
        <w:t>It is proposed in this solution that standalone data channel does not need extra subscription to use, i.e. any subscriber using DCMTSI UE with IMS data channel subscription is allowed to use standalone IMS data channel directly.</w:t>
      </w:r>
    </w:p>
    <w:p w14:paraId="36AD99FC" w14:textId="77777777" w:rsidR="00C84EF3" w:rsidRDefault="00000000">
      <w:pPr>
        <w:pStyle w:val="Heading4"/>
        <w:rPr>
          <w:rFonts w:eastAsia="SimSun"/>
          <w:lang w:val="en-US" w:eastAsia="zh-CN"/>
        </w:rPr>
      </w:pPr>
      <w:bookmarkStart w:id="747" w:name="_Toc157759518"/>
      <w:bookmarkStart w:id="748" w:name="_Toc160808791"/>
      <w:bookmarkStart w:id="749" w:name="_Toc168576580"/>
      <w:r>
        <w:rPr>
          <w:rFonts w:eastAsia="SimSun" w:hint="eastAsia"/>
          <w:lang w:val="en-US" w:eastAsia="zh-CN"/>
        </w:rPr>
        <w:lastRenderedPageBreak/>
        <w:t>6.14.1.3</w:t>
      </w:r>
      <w:r>
        <w:rPr>
          <w:rFonts w:eastAsia="SimSun" w:hint="eastAsia"/>
          <w:lang w:val="en-US" w:eastAsia="zh-CN"/>
        </w:rPr>
        <w:tab/>
        <w:t>Capability negotiation of standalone data channel</w:t>
      </w:r>
      <w:bookmarkEnd w:id="747"/>
      <w:bookmarkEnd w:id="748"/>
      <w:bookmarkEnd w:id="749"/>
    </w:p>
    <w:p w14:paraId="3CF92E7D" w14:textId="77777777" w:rsidR="00C84EF3" w:rsidRDefault="00000000">
      <w:pPr>
        <w:rPr>
          <w:rFonts w:eastAsia="SimSun"/>
          <w:lang w:val="en-US" w:eastAsia="zh-CN"/>
        </w:rPr>
      </w:pPr>
      <w:r>
        <w:rPr>
          <w:rFonts w:eastAsia="SimSun" w:hint="eastAsia"/>
          <w:lang w:val="en-US" w:eastAsia="zh-CN"/>
        </w:rPr>
        <w:t>Supporting of standalone data channel is based on the capability of supporting data channel and can be seen as a specific case of handling SDP for data channel media component. Therefore it is reasonable to assume that UE and IMS network who generally support IMS data channel can support handling SDP of standalone data channel without or with minor protocol enhancements.</w:t>
      </w:r>
    </w:p>
    <w:p w14:paraId="3E79585D" w14:textId="3A4D946A" w:rsidR="00C84EF3" w:rsidRDefault="00000000">
      <w:pPr>
        <w:rPr>
          <w:rFonts w:eastAsia="SimSun"/>
          <w:lang w:val="en-US" w:eastAsia="zh-CN"/>
        </w:rPr>
      </w:pPr>
      <w:r>
        <w:rPr>
          <w:rFonts w:eastAsia="SimSun"/>
          <w:lang w:val="en-US" w:eastAsia="zh-CN"/>
        </w:rPr>
        <w:t xml:space="preserve">With the assumption, it is proposed in this solution that capability negotiation of supporting standalone data channel between UE and IMS network is not needed beyond what is already specified in </w:t>
      </w:r>
      <w:r w:rsidR="00B1194C">
        <w:rPr>
          <w:rFonts w:eastAsia="SimSun"/>
          <w:lang w:val="en-US" w:eastAsia="zh-CN"/>
        </w:rPr>
        <w:t>TS 23.228 [</w:t>
      </w:r>
      <w:r>
        <w:rPr>
          <w:rFonts w:eastAsia="SimSun"/>
          <w:lang w:val="en-US" w:eastAsia="zh-CN"/>
        </w:rPr>
        <w:t>5].</w:t>
      </w:r>
    </w:p>
    <w:p w14:paraId="503FB14A" w14:textId="77777777" w:rsidR="00C84EF3" w:rsidRDefault="00000000">
      <w:pPr>
        <w:pStyle w:val="EditorsNote"/>
        <w:rPr>
          <w:rFonts w:eastAsia="SimSun"/>
          <w:lang w:val="en-US" w:eastAsia="zh-CN"/>
        </w:rPr>
      </w:pPr>
      <w:r>
        <w:t>Editor's note:</w:t>
      </w:r>
      <w:r>
        <w:rPr>
          <w:rFonts w:eastAsia="SimSun" w:hint="eastAsia"/>
          <w:lang w:val="en-US" w:eastAsia="zh-CN"/>
        </w:rPr>
        <w:tab/>
        <w:t>Whether subscription and capability negotiation of standalone data channel is needed is FFS.</w:t>
      </w:r>
    </w:p>
    <w:p w14:paraId="368144FE" w14:textId="77777777" w:rsidR="00C84EF3" w:rsidRDefault="00000000">
      <w:pPr>
        <w:pStyle w:val="Heading3"/>
        <w:rPr>
          <w:lang w:val="en-US" w:eastAsia="zh-CN"/>
        </w:rPr>
      </w:pPr>
      <w:bookmarkStart w:id="750" w:name="_Toc24251"/>
      <w:bookmarkStart w:id="751" w:name="_Toc994"/>
      <w:bookmarkStart w:id="752" w:name="_Toc160808792"/>
      <w:bookmarkStart w:id="753" w:name="_Toc157759519"/>
      <w:bookmarkStart w:id="754" w:name="_Toc168576581"/>
      <w:r>
        <w:rPr>
          <w:rFonts w:hint="eastAsia"/>
          <w:lang w:val="en-US" w:eastAsia="zh-CN"/>
        </w:rPr>
        <w:t>6.14.2</w:t>
      </w:r>
      <w:r>
        <w:rPr>
          <w:rFonts w:hint="eastAsia"/>
          <w:lang w:val="en-US" w:eastAsia="zh-CN"/>
        </w:rPr>
        <w:tab/>
        <w:t>Procedures</w:t>
      </w:r>
      <w:bookmarkEnd w:id="750"/>
      <w:bookmarkEnd w:id="751"/>
      <w:bookmarkEnd w:id="752"/>
      <w:bookmarkEnd w:id="753"/>
      <w:bookmarkEnd w:id="754"/>
    </w:p>
    <w:p w14:paraId="18408756" w14:textId="77777777" w:rsidR="00C84EF3" w:rsidRDefault="00000000">
      <w:pPr>
        <w:pStyle w:val="Heading4"/>
        <w:rPr>
          <w:lang w:val="en-US" w:eastAsia="zh-CN"/>
        </w:rPr>
      </w:pPr>
      <w:bookmarkStart w:id="755" w:name="_Toc160808793"/>
      <w:bookmarkStart w:id="756" w:name="_Toc157759520"/>
      <w:bookmarkStart w:id="757" w:name="_Toc168576582"/>
      <w:r>
        <w:rPr>
          <w:rFonts w:hint="eastAsia"/>
          <w:lang w:val="en-US" w:eastAsia="zh-CN"/>
        </w:rPr>
        <w:t>6.14.2.1</w:t>
      </w:r>
      <w:r>
        <w:rPr>
          <w:rFonts w:hint="eastAsia"/>
          <w:lang w:val="en-US" w:eastAsia="zh-CN"/>
        </w:rPr>
        <w:tab/>
      </w:r>
      <w:r>
        <w:rPr>
          <w:rFonts w:eastAsia="SimSun" w:hint="eastAsia"/>
          <w:lang w:val="en-US" w:eastAsia="zh-CN"/>
        </w:rPr>
        <w:t>Establishment of an IMS session with standalone application data channel</w:t>
      </w:r>
      <w:bookmarkEnd w:id="755"/>
      <w:bookmarkEnd w:id="756"/>
      <w:bookmarkEnd w:id="757"/>
    </w:p>
    <w:p w14:paraId="7E94B785" w14:textId="77777777" w:rsidR="00C84EF3" w:rsidRDefault="00000000">
      <w:pPr>
        <w:rPr>
          <w:rFonts w:eastAsia="SimSun"/>
          <w:lang w:val="en-US" w:eastAsia="zh-CN"/>
        </w:rPr>
      </w:pPr>
      <w:r>
        <w:rPr>
          <w:rFonts w:eastAsia="SimSun"/>
          <w:lang w:val="en-US" w:eastAsia="zh-CN"/>
        </w:rPr>
        <w:t>The user may trigger to establish an IMS session with standalone application data channel if the UE has previously downloaded the application and provided to the user. In this case the UE may establish a new IMS session with only application data channel media. In the example below, the MF is not used to anchor the Application data channel.</w:t>
      </w:r>
    </w:p>
    <w:p w14:paraId="2A515BE2" w14:textId="63FF3AF0" w:rsidR="00C84EF3" w:rsidRDefault="00000000">
      <w:pPr>
        <w:rPr>
          <w:rFonts w:eastAsia="SimSun"/>
          <w:lang w:val="en-US" w:eastAsia="zh-CN"/>
        </w:rPr>
      </w:pPr>
      <w:r>
        <w:rPr>
          <w:rFonts w:eastAsia="SimSun"/>
          <w:lang w:val="en-US" w:eastAsia="zh-CN"/>
        </w:rPr>
        <w:t xml:space="preserve">When a UE initiates an IMS session with standalone application data channel, the procedure specified in clause AC.7.2.1 of </w:t>
      </w:r>
      <w:r w:rsidR="00B1194C">
        <w:rPr>
          <w:rFonts w:eastAsia="SimSun"/>
          <w:lang w:val="en-US" w:eastAsia="zh-CN"/>
        </w:rPr>
        <w:t>TS 23.228 [</w:t>
      </w:r>
      <w:r>
        <w:rPr>
          <w:rFonts w:eastAsia="SimSun"/>
          <w:lang w:val="en-US" w:eastAsia="zh-CN"/>
        </w:rPr>
        <w:t>5] applies with the following differences:</w:t>
      </w:r>
    </w:p>
    <w:p w14:paraId="0E3EBC9B" w14:textId="77777777" w:rsidR="00C84EF3" w:rsidRDefault="00000000">
      <w:pPr>
        <w:pStyle w:val="B1"/>
        <w:rPr>
          <w:lang w:val="en-US" w:eastAsia="zh-CN"/>
        </w:rPr>
      </w:pPr>
      <w:r>
        <w:rPr>
          <w:rFonts w:hint="eastAsia"/>
        </w:rPr>
        <w:t>-</w:t>
      </w:r>
      <w:r>
        <w:rPr>
          <w:rFonts w:hint="eastAsia"/>
        </w:rPr>
        <w:tab/>
        <w:t>If the UE initiates an application data channel, e.g. by clicking the application list, the SDP offer in step 1 only includes media component for application data channel</w:t>
      </w:r>
      <w:r>
        <w:t>.</w:t>
      </w:r>
    </w:p>
    <w:p w14:paraId="17D62F13" w14:textId="77777777" w:rsidR="00C84EF3" w:rsidRDefault="00000000">
      <w:r>
        <w:t>Figure 6.14.2.2-1 depicts a signalling flow diagram for establishing an IMS session with standalone bootstrap data channel.</w:t>
      </w:r>
    </w:p>
    <w:p w14:paraId="0ED89830" w14:textId="77777777" w:rsidR="00C84EF3" w:rsidRDefault="00000000">
      <w:pPr>
        <w:rPr>
          <w:lang w:val="en-US" w:eastAsia="zh-CN"/>
        </w:rPr>
      </w:pPr>
      <w:r>
        <w:rPr>
          <w:lang w:val="en-US" w:eastAsia="zh-CN"/>
        </w:rPr>
        <w:t>The UE sends initial INVITE request instead of re-INVITE request and only includes media component for application data channel in step 1.</w:t>
      </w:r>
    </w:p>
    <w:p w14:paraId="26532A54" w14:textId="77777777" w:rsidR="00C84EF3" w:rsidRDefault="00000000">
      <w:pPr>
        <w:pStyle w:val="TH"/>
        <w:rPr>
          <w:lang w:val="en-US" w:eastAsia="zh-CN"/>
        </w:rPr>
      </w:pPr>
      <w:r>
        <w:rPr>
          <w:lang w:val="en-US" w:eastAsia="zh-CN"/>
        </w:rPr>
        <w:object w:dxaOrig="8962" w:dyaOrig="7060" w14:anchorId="15D6BBF9">
          <v:shape id="_x0000_i1070" type="#_x0000_t75" style="width:448.15pt;height:353.1pt" o:ole="">
            <v:imagedata r:id="rId98" o:title=""/>
            <o:lock v:ext="edit" aspectratio="f"/>
          </v:shape>
          <o:OLEObject Type="Embed" ProgID="Visio.Drawing.11" ShapeID="_x0000_i1070" DrawAspect="Content" ObjectID="_1779513404" r:id="rId99"/>
        </w:object>
      </w:r>
    </w:p>
    <w:p w14:paraId="5F8B9787" w14:textId="77777777" w:rsidR="00C84EF3" w:rsidRDefault="00000000">
      <w:pPr>
        <w:pStyle w:val="TF"/>
      </w:pPr>
      <w:r>
        <w:t xml:space="preserve">Figure </w:t>
      </w:r>
      <w:r>
        <w:rPr>
          <w:rFonts w:hint="eastAsia"/>
        </w:rPr>
        <w:t>6.14</w:t>
      </w:r>
      <w:r>
        <w:t>.</w:t>
      </w:r>
      <w:r>
        <w:rPr>
          <w:rFonts w:hint="eastAsia"/>
        </w:rPr>
        <w:t>2.1</w:t>
      </w:r>
      <w:r>
        <w:t xml:space="preserve">-1: </w:t>
      </w:r>
      <w:r>
        <w:rPr>
          <w:rFonts w:hint="eastAsia"/>
        </w:rPr>
        <w:t>Procedure to establishment of standalone application data channel</w:t>
      </w:r>
    </w:p>
    <w:p w14:paraId="09410D08" w14:textId="77777777" w:rsidR="00C84EF3" w:rsidRDefault="00000000">
      <w:r>
        <w:t>The procedure to establish a standalone application data channel is as follows:</w:t>
      </w:r>
    </w:p>
    <w:p w14:paraId="1F9DB078" w14:textId="77777777" w:rsidR="00C84EF3" w:rsidRDefault="00000000">
      <w:pPr>
        <w:pStyle w:val="B1"/>
        <w:rPr>
          <w:lang w:val="en-US" w:eastAsia="zh-CN"/>
        </w:rPr>
      </w:pPr>
      <w:r>
        <w:rPr>
          <w:lang w:val="en-US" w:eastAsia="zh-CN"/>
        </w:rPr>
        <w:t>1.</w:t>
      </w:r>
      <w:r>
        <w:rPr>
          <w:lang w:val="en-US" w:eastAsia="zh-CN"/>
        </w:rPr>
        <w:tab/>
        <w:t>UE#1 sends the SIP INVITE request with an initial SDP to the IMS AS, through P-CSCF and S-CSCF in the originating network. The initial SDP only contains SDP offers for the application data channel with application DC stream ID. The request-URI is the identity of the terminating UE.</w:t>
      </w:r>
    </w:p>
    <w:p w14:paraId="7F87A6C9" w14:textId="09EA6105" w:rsidR="00C84EF3" w:rsidRDefault="00000000">
      <w:pPr>
        <w:pStyle w:val="B1"/>
        <w:rPr>
          <w:lang w:val="en-US" w:eastAsia="zh-CN"/>
        </w:rPr>
      </w:pPr>
      <w:r>
        <w:rPr>
          <w:lang w:val="en-US" w:eastAsia="zh-CN"/>
        </w:rPr>
        <w:t>2-4.</w:t>
      </w:r>
      <w:r>
        <w:rPr>
          <w:lang w:val="en-US" w:eastAsia="zh-CN"/>
        </w:rPr>
        <w:tab/>
        <w:t xml:space="preserve">Step 2 to 4 in clause AC.7.1 of </w:t>
      </w:r>
      <w:r w:rsidR="00B1194C">
        <w:rPr>
          <w:lang w:val="en-US" w:eastAsia="zh-CN"/>
        </w:rPr>
        <w:t>TS 23.228 [</w:t>
      </w:r>
      <w:r>
        <w:rPr>
          <w:lang w:val="en-US" w:eastAsia="zh-CN"/>
        </w:rPr>
        <w:t>5].</w:t>
      </w:r>
    </w:p>
    <w:p w14:paraId="121659E5" w14:textId="16F2B2B5" w:rsidR="00C84EF3" w:rsidRDefault="00000000">
      <w:pPr>
        <w:pStyle w:val="B1"/>
        <w:rPr>
          <w:lang w:val="en-US" w:eastAsia="zh-CN"/>
        </w:rPr>
      </w:pPr>
      <w:r>
        <w:rPr>
          <w:lang w:val="en-US" w:eastAsia="zh-CN"/>
        </w:rPr>
        <w:t>5-6.</w:t>
      </w:r>
      <w:r>
        <w:rPr>
          <w:lang w:val="en-US" w:eastAsia="zh-CN"/>
        </w:rPr>
        <w:tab/>
        <w:t xml:space="preserve">Step 5 to 6 in clause AC.7.2.1 of </w:t>
      </w:r>
      <w:r w:rsidR="00B1194C">
        <w:rPr>
          <w:lang w:val="en-US" w:eastAsia="zh-CN"/>
        </w:rPr>
        <w:t>TS 23.228 [</w:t>
      </w:r>
      <w:r>
        <w:rPr>
          <w:lang w:val="en-US" w:eastAsia="zh-CN"/>
        </w:rPr>
        <w:t>5].</w:t>
      </w:r>
    </w:p>
    <w:p w14:paraId="7E8356D1" w14:textId="77777777" w:rsidR="00C84EF3" w:rsidRDefault="00000000">
      <w:pPr>
        <w:pStyle w:val="B1"/>
        <w:rPr>
          <w:lang w:val="en-US" w:eastAsia="zh-CN"/>
        </w:rPr>
      </w:pPr>
      <w:r>
        <w:rPr>
          <w:lang w:val="en-US" w:eastAsia="zh-CN"/>
        </w:rPr>
        <w:t>7-8.</w:t>
      </w:r>
      <w:r>
        <w:rPr>
          <w:lang w:val="en-US" w:eastAsia="zh-CN"/>
        </w:rPr>
        <w:tab/>
        <w:t>IMS AS sends the INVITE request to the originating S-CSCF and then to the terminating network side and UE#2.</w:t>
      </w:r>
    </w:p>
    <w:p w14:paraId="0FA68BB6" w14:textId="77777777" w:rsidR="00C84EF3" w:rsidRDefault="00000000">
      <w:pPr>
        <w:pStyle w:val="B1"/>
        <w:rPr>
          <w:lang w:val="en-US" w:eastAsia="zh-CN"/>
        </w:rPr>
      </w:pPr>
      <w:r>
        <w:rPr>
          <w:lang w:val="en-US" w:eastAsia="zh-CN"/>
        </w:rPr>
        <w:t>9-11.</w:t>
      </w:r>
      <w:r>
        <w:rPr>
          <w:lang w:val="en-US" w:eastAsia="zh-CN"/>
        </w:rPr>
        <w:tab/>
        <w:t>UE#2 and terminating network returns a 18X response with SDP answer for application data channel to originating network.</w:t>
      </w:r>
    </w:p>
    <w:p w14:paraId="034A7B4B" w14:textId="77777777" w:rsidR="00C84EF3" w:rsidRDefault="00000000">
      <w:pPr>
        <w:pStyle w:val="B1"/>
        <w:rPr>
          <w:lang w:val="en-US" w:eastAsia="zh-CN"/>
        </w:rPr>
      </w:pPr>
      <w:r>
        <w:rPr>
          <w:lang w:val="en-US" w:eastAsia="zh-CN"/>
        </w:rPr>
        <w:t>12-13.</w:t>
      </w:r>
      <w:r>
        <w:rPr>
          <w:lang w:val="en-US" w:eastAsia="zh-CN"/>
        </w:rPr>
        <w:tab/>
        <w:t>IMS AS notifies the DCSF of the successful data channel modification.</w:t>
      </w:r>
    </w:p>
    <w:p w14:paraId="5B68AC3C" w14:textId="77777777" w:rsidR="00C84EF3" w:rsidRDefault="00000000">
      <w:pPr>
        <w:pStyle w:val="B1"/>
        <w:rPr>
          <w:lang w:val="en-US" w:eastAsia="zh-CN"/>
        </w:rPr>
      </w:pPr>
      <w:r>
        <w:rPr>
          <w:lang w:val="en-US" w:eastAsia="zh-CN"/>
        </w:rPr>
        <w:t>14.</w:t>
      </w:r>
      <w:r>
        <w:rPr>
          <w:lang w:val="en-US" w:eastAsia="zh-CN"/>
        </w:rPr>
        <w:tab/>
        <w:t>The IMS AS sends 18X response with SDP answer through S-CSCF and P-CSCF to the UE.</w:t>
      </w:r>
    </w:p>
    <w:p w14:paraId="59A45848" w14:textId="77777777" w:rsidR="00C84EF3" w:rsidRDefault="00000000">
      <w:pPr>
        <w:pStyle w:val="B1"/>
        <w:rPr>
          <w:lang w:val="en-US" w:eastAsia="zh-CN"/>
        </w:rPr>
      </w:pPr>
      <w:r>
        <w:rPr>
          <w:lang w:val="en-US" w:eastAsia="zh-CN"/>
        </w:rPr>
        <w:t>15-19.</w:t>
      </w:r>
      <w:r>
        <w:rPr>
          <w:lang w:val="en-US" w:eastAsia="zh-CN"/>
        </w:rPr>
        <w:tab/>
        <w:t>The session with standalone application data channel is established.</w:t>
      </w:r>
    </w:p>
    <w:p w14:paraId="10DBB4E0" w14:textId="77777777" w:rsidR="00C84EF3" w:rsidRDefault="00000000">
      <w:pPr>
        <w:pStyle w:val="B1"/>
        <w:rPr>
          <w:lang w:val="en-US" w:eastAsia="zh-CN"/>
        </w:rPr>
      </w:pPr>
      <w:r>
        <w:rPr>
          <w:lang w:val="en-US" w:eastAsia="zh-CN"/>
        </w:rPr>
        <w:t>20-21.</w:t>
      </w:r>
      <w:r>
        <w:rPr>
          <w:lang w:val="en-US" w:eastAsia="zh-CN"/>
        </w:rPr>
        <w:tab/>
        <w:t>The data channel application is activated and the end-to-end traffic of the application is established.</w:t>
      </w:r>
    </w:p>
    <w:p w14:paraId="57B6AC5F" w14:textId="77777777" w:rsidR="00C84EF3" w:rsidRDefault="00000000">
      <w:pPr>
        <w:pStyle w:val="Heading4"/>
        <w:rPr>
          <w:rFonts w:eastAsia="SimSun"/>
          <w:lang w:val="en-US" w:eastAsia="zh-CN"/>
        </w:rPr>
      </w:pPr>
      <w:bookmarkStart w:id="758" w:name="_Toc160808794"/>
      <w:bookmarkStart w:id="759" w:name="_Toc157759521"/>
      <w:bookmarkStart w:id="760" w:name="_Toc168576583"/>
      <w:r>
        <w:rPr>
          <w:rFonts w:eastAsia="SimSun" w:hint="eastAsia"/>
          <w:lang w:val="en-US" w:eastAsia="zh-CN"/>
        </w:rPr>
        <w:t>6.14.2.3</w:t>
      </w:r>
      <w:r>
        <w:rPr>
          <w:rFonts w:eastAsia="SimSun" w:hint="eastAsia"/>
          <w:lang w:val="en-US" w:eastAsia="zh-CN"/>
        </w:rPr>
        <w:tab/>
        <w:t>Session modification</w:t>
      </w:r>
      <w:bookmarkEnd w:id="758"/>
      <w:bookmarkEnd w:id="759"/>
      <w:bookmarkEnd w:id="760"/>
    </w:p>
    <w:p w14:paraId="15FF9ECB" w14:textId="77777777" w:rsidR="00C84EF3" w:rsidRDefault="00000000">
      <w:pPr>
        <w:pStyle w:val="Heading5"/>
        <w:rPr>
          <w:lang w:val="en-US" w:eastAsia="zh-CN"/>
        </w:rPr>
      </w:pPr>
      <w:bookmarkStart w:id="761" w:name="_Toc160808795"/>
      <w:bookmarkStart w:id="762" w:name="_Toc157759522"/>
      <w:bookmarkStart w:id="763" w:name="_Toc168576584"/>
      <w:r>
        <w:rPr>
          <w:rFonts w:hint="eastAsia"/>
          <w:lang w:val="en-US" w:eastAsia="zh-CN"/>
        </w:rPr>
        <w:t>6.14.2.3.</w:t>
      </w:r>
      <w:r>
        <w:t>1</w:t>
      </w:r>
      <w:r>
        <w:rPr>
          <w:rFonts w:hint="eastAsia"/>
          <w:lang w:val="en-US" w:eastAsia="zh-CN"/>
        </w:rPr>
        <w:tab/>
        <w:t>Change an IMS session to a standalone data channel session</w:t>
      </w:r>
      <w:bookmarkEnd w:id="761"/>
      <w:bookmarkEnd w:id="762"/>
      <w:bookmarkEnd w:id="763"/>
    </w:p>
    <w:p w14:paraId="0A7B82E7" w14:textId="77777777" w:rsidR="00C84EF3" w:rsidRDefault="00000000">
      <w:pPr>
        <w:rPr>
          <w:lang w:val="en-US" w:eastAsia="zh-CN"/>
        </w:rPr>
      </w:pPr>
      <w:r>
        <w:rPr>
          <w:rFonts w:hint="eastAsia"/>
          <w:lang w:val="en-US" w:eastAsia="zh-CN"/>
        </w:rPr>
        <w:t>When the user wants to delete the media components of audio/video/messaging of an IMS session and only leave data channel for further usage, the user may click a button to just release the voice/video/message session but the session is not released. By this the UE sends re-INVITE request with the SDP offer setting all the audio/vid</w:t>
      </w:r>
      <w:r>
        <w:rPr>
          <w:lang w:val="en-US" w:eastAsia="zh-CN"/>
        </w:rPr>
        <w:t>e</w:t>
      </w:r>
      <w:r>
        <w:rPr>
          <w:rFonts w:hint="eastAsia"/>
          <w:lang w:val="en-US" w:eastAsia="zh-CN"/>
        </w:rPr>
        <w:t xml:space="preserve">o/messaging media to </w:t>
      </w:r>
      <w:r>
        <w:rPr>
          <w:rFonts w:hint="eastAsia"/>
          <w:lang w:val="en-US" w:eastAsia="zh-CN"/>
        </w:rPr>
        <w:lastRenderedPageBreak/>
        <w:t>zero. A normal SDP negotiation procedure applies to delete the media components of audio/video/messaging from the IMS session. This applies to both P2P and P2A/A2P scenarios.</w:t>
      </w:r>
    </w:p>
    <w:p w14:paraId="3F599163" w14:textId="77777777" w:rsidR="00C84EF3" w:rsidRDefault="00000000">
      <w:pPr>
        <w:pStyle w:val="NO"/>
        <w:rPr>
          <w:lang w:val="en-US" w:eastAsia="zh-CN"/>
        </w:rPr>
      </w:pPr>
      <w:r>
        <w:rPr>
          <w:rFonts w:hint="eastAsia"/>
          <w:lang w:val="en-US" w:eastAsia="zh-CN"/>
        </w:rPr>
        <w:t>NOTE:</w:t>
      </w:r>
      <w:r>
        <w:rPr>
          <w:rFonts w:hint="eastAsia"/>
          <w:lang w:val="en-US" w:eastAsia="zh-CN"/>
        </w:rPr>
        <w:tab/>
        <w:t>To correctly charge the termination of voice/video/messaging media, the IMS AS or S-CSCF may report the charging event of the media termination to charging system. The detail of charging for standalone data channel is responsibility of SA</w:t>
      </w:r>
      <w:r>
        <w:rPr>
          <w:lang w:val="en-US" w:eastAsia="zh-CN"/>
        </w:rPr>
        <w:t> WG</w:t>
      </w:r>
      <w:r>
        <w:rPr>
          <w:rFonts w:hint="eastAsia"/>
          <w:lang w:val="en-US" w:eastAsia="zh-CN"/>
        </w:rPr>
        <w:t>5.</w:t>
      </w:r>
    </w:p>
    <w:p w14:paraId="6A2B6904" w14:textId="77777777" w:rsidR="00C84EF3" w:rsidRDefault="00000000">
      <w:pPr>
        <w:pStyle w:val="Heading5"/>
        <w:rPr>
          <w:rFonts w:eastAsia="SimSun"/>
          <w:lang w:val="en-US" w:eastAsia="zh-CN"/>
        </w:rPr>
      </w:pPr>
      <w:bookmarkStart w:id="764" w:name="_Toc160808796"/>
      <w:bookmarkStart w:id="765" w:name="_Toc157759523"/>
      <w:bookmarkStart w:id="766" w:name="_Toc168576585"/>
      <w:r>
        <w:rPr>
          <w:rFonts w:eastAsia="SimSun" w:hint="eastAsia"/>
          <w:lang w:val="en-US" w:eastAsia="zh-CN"/>
        </w:rPr>
        <w:t>6.14.2.3.2</w:t>
      </w:r>
      <w:r>
        <w:rPr>
          <w:rFonts w:eastAsia="SimSun" w:hint="eastAsia"/>
          <w:lang w:val="en-US" w:eastAsia="zh-CN"/>
        </w:rPr>
        <w:tab/>
        <w:t>Add audio/vid</w:t>
      </w:r>
      <w:r>
        <w:rPr>
          <w:rFonts w:eastAsia="SimSun"/>
          <w:lang w:val="en-US" w:eastAsia="zh-CN"/>
        </w:rPr>
        <w:t>e</w:t>
      </w:r>
      <w:r>
        <w:rPr>
          <w:rFonts w:eastAsia="SimSun" w:hint="eastAsia"/>
          <w:lang w:val="en-US" w:eastAsia="zh-CN"/>
        </w:rPr>
        <w:t>o/message media to a standalone data channel session</w:t>
      </w:r>
      <w:bookmarkEnd w:id="764"/>
      <w:bookmarkEnd w:id="765"/>
      <w:bookmarkEnd w:id="766"/>
    </w:p>
    <w:p w14:paraId="1E68A76E" w14:textId="77777777" w:rsidR="00C84EF3" w:rsidRDefault="00000000">
      <w:pPr>
        <w:rPr>
          <w:lang w:val="en-US" w:eastAsia="zh-CN"/>
        </w:rPr>
      </w:pPr>
      <w:r>
        <w:rPr>
          <w:rFonts w:hint="eastAsia"/>
          <w:lang w:val="en-US" w:eastAsia="zh-CN"/>
        </w:rPr>
        <w:t>When the user want to add the media components of audio/vid</w:t>
      </w:r>
      <w:r>
        <w:rPr>
          <w:lang w:val="en-US" w:eastAsia="zh-CN"/>
        </w:rPr>
        <w:t>e</w:t>
      </w:r>
      <w:r>
        <w:rPr>
          <w:rFonts w:hint="eastAsia"/>
          <w:lang w:val="en-US" w:eastAsia="zh-CN"/>
        </w:rPr>
        <w:t>o/messaging to a standalone data channel, the user may keep the DC application and select the called party on the phone and initiates a voice/video/messaging session with the called party. By this the UE sends re-INVITE request with the SDP offer including media components of existing data channels and added audio/video/messaging. A normal SDP negotiation procedure applies to add the media components of audio/video/messaging to the IMS session. This applies to both P2P and P2A/A2P scenarios.</w:t>
      </w:r>
    </w:p>
    <w:p w14:paraId="2FEBECCC" w14:textId="77777777" w:rsidR="00C84EF3" w:rsidRDefault="00000000">
      <w:pPr>
        <w:pStyle w:val="NO"/>
        <w:rPr>
          <w:lang w:val="en-US" w:eastAsia="zh-CN"/>
        </w:rPr>
      </w:pPr>
      <w:r>
        <w:rPr>
          <w:rFonts w:hint="eastAsia"/>
          <w:lang w:val="en-US" w:eastAsia="zh-CN"/>
        </w:rPr>
        <w:t>NOTE:</w:t>
      </w:r>
      <w:r>
        <w:rPr>
          <w:rFonts w:hint="eastAsia"/>
          <w:lang w:val="en-US" w:eastAsia="zh-CN"/>
        </w:rPr>
        <w:tab/>
        <w:t>To correctly charge the added voice/video/messaging media, the IMS AS or S-CSCF may report the charging event of the media change to charging system. The detail of charging for standalone data channel is responsibility of SA</w:t>
      </w:r>
      <w:r>
        <w:rPr>
          <w:lang w:val="en-US" w:eastAsia="zh-CN"/>
        </w:rPr>
        <w:t> WG</w:t>
      </w:r>
      <w:r>
        <w:rPr>
          <w:rFonts w:hint="eastAsia"/>
          <w:lang w:val="en-US" w:eastAsia="zh-CN"/>
        </w:rPr>
        <w:t>5.</w:t>
      </w:r>
    </w:p>
    <w:p w14:paraId="08E80CAE" w14:textId="77777777" w:rsidR="00C84EF3" w:rsidRDefault="00000000">
      <w:pPr>
        <w:pStyle w:val="EditorsNote"/>
        <w:rPr>
          <w:lang w:val="en-US" w:eastAsia="zh-CN"/>
        </w:rPr>
      </w:pPr>
      <w:r>
        <w:t>Editor's note:</w:t>
      </w:r>
      <w:r>
        <w:rPr>
          <w:rFonts w:hint="eastAsia"/>
          <w:lang w:val="en-US" w:eastAsia="zh-CN"/>
        </w:rPr>
        <w:tab/>
        <w:t>The detailed procedures of session modification can be further provided.</w:t>
      </w:r>
    </w:p>
    <w:p w14:paraId="493B1606" w14:textId="77777777" w:rsidR="00C84EF3" w:rsidRDefault="00000000">
      <w:pPr>
        <w:pStyle w:val="Heading2"/>
      </w:pPr>
      <w:bookmarkStart w:id="767" w:name="_Toc160808797"/>
      <w:bookmarkStart w:id="768" w:name="_Toc157759524"/>
      <w:bookmarkStart w:id="769" w:name="_Toc8757"/>
      <w:bookmarkStart w:id="770" w:name="_Toc2321"/>
      <w:bookmarkStart w:id="771" w:name="_Toc168576586"/>
      <w:r>
        <w:rPr>
          <w:rFonts w:hint="eastAsia"/>
        </w:rPr>
        <w:t>6.15</w:t>
      </w:r>
      <w:r>
        <w:rPr>
          <w:rFonts w:hint="eastAsia"/>
        </w:rPr>
        <w:tab/>
      </w:r>
      <w:r>
        <w:t>Solution</w:t>
      </w:r>
      <w:r>
        <w:rPr>
          <w:rFonts w:hint="eastAsia"/>
        </w:rPr>
        <w:t xml:space="preserve"> #15</w:t>
      </w:r>
      <w:r>
        <w:t xml:space="preserve">: </w:t>
      </w:r>
      <w:r>
        <w:rPr>
          <w:rFonts w:eastAsia="SimSun" w:hint="eastAsia"/>
        </w:rPr>
        <w:t>S</w:t>
      </w:r>
      <w:r>
        <w:t>olution to support standalone bootstrap data channel</w:t>
      </w:r>
      <w:bookmarkEnd w:id="767"/>
      <w:bookmarkEnd w:id="768"/>
      <w:bookmarkEnd w:id="769"/>
      <w:bookmarkEnd w:id="770"/>
      <w:bookmarkEnd w:id="771"/>
    </w:p>
    <w:p w14:paraId="7AC8C176" w14:textId="77777777" w:rsidR="00C84EF3" w:rsidRDefault="00000000">
      <w:pPr>
        <w:pStyle w:val="Heading3"/>
      </w:pPr>
      <w:bookmarkStart w:id="772" w:name="_Toc157759525"/>
      <w:bookmarkStart w:id="773" w:name="_Toc160808798"/>
      <w:bookmarkStart w:id="774" w:name="_Toc32520"/>
      <w:bookmarkStart w:id="775" w:name="_Toc372"/>
      <w:bookmarkStart w:id="776" w:name="_Toc168576587"/>
      <w:r>
        <w:rPr>
          <w:rFonts w:eastAsia="SimSun" w:hint="eastAsia"/>
        </w:rPr>
        <w:t>6.15</w:t>
      </w:r>
      <w:r>
        <w:t>.1</w:t>
      </w:r>
      <w:r>
        <w:rPr>
          <w:rFonts w:hint="eastAsia"/>
        </w:rPr>
        <w:tab/>
        <w:t>Description</w:t>
      </w:r>
      <w:bookmarkEnd w:id="772"/>
      <w:bookmarkEnd w:id="773"/>
      <w:bookmarkEnd w:id="774"/>
      <w:bookmarkEnd w:id="775"/>
      <w:bookmarkEnd w:id="776"/>
    </w:p>
    <w:p w14:paraId="02B2D18B" w14:textId="77777777" w:rsidR="00C84EF3" w:rsidRDefault="00000000">
      <w:r>
        <w:t>This solution addresses Key Issue #6 " Support of Standalone IMS Data Channel Sessions " and focuses on how to support establishing a (standalone) bootstrap data channel without accompanying application data channel.</w:t>
      </w:r>
    </w:p>
    <w:p w14:paraId="211D76C6" w14:textId="77777777" w:rsidR="00C84EF3" w:rsidRDefault="00000000">
      <w:r>
        <w:t>When the UE initiates establishment of a standalone bootstrap data channel, the UE includes a specific PSI used for standalone bootstrap DC only in the INVITE request as the Request-URI to terminate the session and data channel towards IMS AS and DCSF.</w:t>
      </w:r>
    </w:p>
    <w:p w14:paraId="02624308" w14:textId="52567DE0" w:rsidR="00C84EF3" w:rsidRDefault="00000000">
      <w:r>
        <w:t xml:space="preserve">The UE and network generally follow the existing procedures specified in current </w:t>
      </w:r>
      <w:r w:rsidR="00B1194C">
        <w:t>TS 23.228 [</w:t>
      </w:r>
      <w:r>
        <w:t>5] with some modifications, e.g. by only including SDP offer and answer for standalone bootstrap.</w:t>
      </w:r>
    </w:p>
    <w:p w14:paraId="0EB23DC3" w14:textId="77777777" w:rsidR="00C84EF3" w:rsidRDefault="00000000">
      <w:r>
        <w:t>In a standalone IMS data channel scenario, the original UE typically communicates with the terminating UE using a specific DC application, such as Screen Share APP. To enable the user to decide which DC application to use, it would be better to display the list of available applications to the user. To achieve this, the original UE needs to establish a standalone bootstrap DC to download the DC application list before the user makes such a decision.</w:t>
      </w:r>
    </w:p>
    <w:p w14:paraId="66F809A1" w14:textId="77777777" w:rsidR="00C84EF3" w:rsidRDefault="00000000">
      <w:pPr>
        <w:pStyle w:val="Heading3"/>
      </w:pPr>
      <w:bookmarkStart w:id="777" w:name="_Toc157759526"/>
      <w:bookmarkStart w:id="778" w:name="_Toc160808799"/>
      <w:bookmarkStart w:id="779" w:name="_Toc10908"/>
      <w:bookmarkStart w:id="780" w:name="_Toc26313"/>
      <w:bookmarkStart w:id="781" w:name="_Toc168576588"/>
      <w:r>
        <w:rPr>
          <w:rFonts w:eastAsia="SimSun" w:hint="eastAsia"/>
          <w:lang w:eastAsia="zh-CN"/>
        </w:rPr>
        <w:t>6.15</w:t>
      </w:r>
      <w:r>
        <w:t>.2</w:t>
      </w:r>
      <w:r>
        <w:tab/>
        <w:t>Procedures</w:t>
      </w:r>
      <w:bookmarkEnd w:id="777"/>
      <w:bookmarkEnd w:id="778"/>
      <w:bookmarkEnd w:id="779"/>
      <w:bookmarkEnd w:id="780"/>
      <w:bookmarkEnd w:id="781"/>
    </w:p>
    <w:p w14:paraId="54964146" w14:textId="532B0B41" w:rsidR="00C84EF3" w:rsidRDefault="00000000">
      <w:pPr>
        <w:rPr>
          <w:lang w:val="en-US" w:eastAsia="zh-CN"/>
        </w:rPr>
      </w:pPr>
      <w:r>
        <w:rPr>
          <w:lang w:val="en-US" w:eastAsia="zh-CN"/>
        </w:rPr>
        <w:t xml:space="preserve">When a UE initiates an IMS session with standalone bootstrap data channel, the procedure specified in clause AC.7.1 of </w:t>
      </w:r>
      <w:r w:rsidR="00B1194C">
        <w:rPr>
          <w:lang w:val="en-US" w:eastAsia="zh-CN"/>
        </w:rPr>
        <w:t>TS 23.228 [</w:t>
      </w:r>
      <w:r>
        <w:rPr>
          <w:lang w:val="en-US" w:eastAsia="zh-CN"/>
        </w:rPr>
        <w:t>5] applies with the following differences:</w:t>
      </w:r>
    </w:p>
    <w:p w14:paraId="235307D4" w14:textId="77777777" w:rsidR="00C84EF3" w:rsidRDefault="00000000">
      <w:pPr>
        <w:pStyle w:val="B1"/>
      </w:pPr>
      <w:r>
        <w:t>-</w:t>
      </w:r>
      <w:r>
        <w:tab/>
        <w:t>If the UE initiates a bootstrap data channel the SDP offer in step 1 only includes media component for originating bootstrap data channel;</w:t>
      </w:r>
    </w:p>
    <w:p w14:paraId="43600AFC" w14:textId="77777777" w:rsidR="00C84EF3" w:rsidRDefault="00000000">
      <w:pPr>
        <w:pStyle w:val="B1"/>
      </w:pPr>
      <w:r>
        <w:t>-</w:t>
      </w:r>
      <w:r>
        <w:tab/>
        <w:t>The procedure terminates on originating network.</w:t>
      </w:r>
    </w:p>
    <w:p w14:paraId="56923D83" w14:textId="77777777" w:rsidR="00C84EF3" w:rsidRDefault="00000000">
      <w:r>
        <w:t xml:space="preserve">Figure </w:t>
      </w:r>
      <w:r>
        <w:rPr>
          <w:rFonts w:eastAsia="SimSun" w:hint="eastAsia"/>
        </w:rPr>
        <w:t>6.15</w:t>
      </w:r>
      <w:r>
        <w:t>.2-1depicts a signalling flow diagram for establishing a standalone bootstrap data channel.</w:t>
      </w:r>
    </w:p>
    <w:p w14:paraId="434EADDF" w14:textId="77777777" w:rsidR="00C84EF3" w:rsidRDefault="00000000">
      <w:pPr>
        <w:pStyle w:val="TH"/>
      </w:pPr>
      <w:r>
        <w:object w:dxaOrig="7007" w:dyaOrig="6544" w14:anchorId="69F60151">
          <v:shape id="_x0000_i1071" type="#_x0000_t75" style="width:350.8pt;height:327.75pt" o:ole="">
            <v:imagedata r:id="rId100" o:title=""/>
          </v:shape>
          <o:OLEObject Type="Embed" ProgID="Visio.Drawing.15" ShapeID="_x0000_i1071" DrawAspect="Content" ObjectID="_1779513405" r:id="rId101"/>
        </w:object>
      </w:r>
    </w:p>
    <w:p w14:paraId="3C711157" w14:textId="77777777" w:rsidR="00C84EF3" w:rsidRDefault="00000000">
      <w:pPr>
        <w:pStyle w:val="TF"/>
      </w:pPr>
      <w:r>
        <w:t xml:space="preserve">Figure </w:t>
      </w:r>
      <w:r>
        <w:rPr>
          <w:rFonts w:eastAsia="SimSun" w:hint="eastAsia"/>
        </w:rPr>
        <w:t>6.15</w:t>
      </w:r>
      <w:r>
        <w:t>.2-1: Standalone Bootstrap Data Channel set up Signalling Procedure</w:t>
      </w:r>
    </w:p>
    <w:p w14:paraId="58B2FB77" w14:textId="77777777" w:rsidR="00C84EF3" w:rsidRDefault="00000000">
      <w:r>
        <w:t>The steps in the call flow are as follows:</w:t>
      </w:r>
    </w:p>
    <w:p w14:paraId="6565DB4C" w14:textId="4F146E8D" w:rsidR="00C84EF3" w:rsidRDefault="00000000">
      <w:pPr>
        <w:pStyle w:val="B1"/>
        <w:rPr>
          <w:lang w:eastAsia="zh-CN"/>
        </w:rPr>
      </w:pPr>
      <w:r>
        <w:rPr>
          <w:lang w:eastAsia="zh-CN"/>
        </w:rPr>
        <w:t>1-10.</w:t>
      </w:r>
      <w:r>
        <w:rPr>
          <w:lang w:eastAsia="zh-CN"/>
        </w:rPr>
        <w:tab/>
        <w:t xml:space="preserve">Step 1-10 from clause AC.7.1: (Bootstrap Data Channel Setup Signalling procedure) in </w:t>
      </w:r>
      <w:r w:rsidR="00B1194C">
        <w:rPr>
          <w:lang w:eastAsia="zh-CN"/>
        </w:rPr>
        <w:t>TS 23.228 [</w:t>
      </w:r>
      <w:r>
        <w:rPr>
          <w:lang w:eastAsia="zh-CN"/>
        </w:rPr>
        <w:t>5] is performed with the differences that:</w:t>
      </w:r>
    </w:p>
    <w:p w14:paraId="0F9ACF00" w14:textId="77777777" w:rsidR="00C84EF3" w:rsidRDefault="00000000">
      <w:pPr>
        <w:pStyle w:val="B1"/>
        <w:rPr>
          <w:lang w:eastAsia="zh-CN"/>
        </w:rPr>
      </w:pPr>
      <w:r>
        <w:rPr>
          <w:lang w:eastAsia="zh-CN"/>
        </w:rPr>
        <w:tab/>
        <w:t>In step 1, The UE#1 sends the SIP INVITE request, the Request URI of the SIP INVITE message is a specific target URI used for standalone bootstrap DC only. The initial SDP contains only bootstrap data channel offers for UE#1.</w:t>
      </w:r>
    </w:p>
    <w:p w14:paraId="4103E50D" w14:textId="77777777" w:rsidR="00C84EF3" w:rsidRDefault="00000000">
      <w:pPr>
        <w:pStyle w:val="NO"/>
      </w:pPr>
      <w:r>
        <w:t>NOTE 1:</w:t>
      </w:r>
      <w:r>
        <w:tab/>
        <w:t>UE#1 can perform step 1 immediately after completing the SIP registration procedure.</w:t>
      </w:r>
    </w:p>
    <w:p w14:paraId="4D770A73" w14:textId="77777777" w:rsidR="00C84EF3" w:rsidRDefault="00000000">
      <w:pPr>
        <w:pStyle w:val="EditorsNote"/>
      </w:pPr>
      <w:r>
        <w:t>Editor's note:</w:t>
      </w:r>
      <w:r>
        <w:tab/>
        <w:t xml:space="preserve"> It is FFS how the </w:t>
      </w:r>
      <w:r>
        <w:rPr>
          <w:rFonts w:hint="eastAsia"/>
          <w:lang w:eastAsia="zh-CN"/>
        </w:rPr>
        <w:t>specific</w:t>
      </w:r>
      <w:r>
        <w:t xml:space="preserve"> </w:t>
      </w:r>
      <w:r>
        <w:rPr>
          <w:rFonts w:hint="eastAsia"/>
          <w:lang w:eastAsia="zh-CN"/>
        </w:rPr>
        <w:t>target</w:t>
      </w:r>
      <w:r>
        <w:t xml:space="preserve"> URI </w:t>
      </w:r>
      <w:r>
        <w:rPr>
          <w:rFonts w:hint="eastAsia"/>
          <w:lang w:eastAsia="zh-CN"/>
        </w:rPr>
        <w:t>is</w:t>
      </w:r>
      <w:r>
        <w:t xml:space="preserve"> configured or sent to UE.</w:t>
      </w:r>
    </w:p>
    <w:p w14:paraId="6AD8B8BD" w14:textId="77777777" w:rsidR="00C84EF3" w:rsidRDefault="00000000">
      <w:pPr>
        <w:pStyle w:val="B1"/>
        <w:rPr>
          <w:lang w:eastAsia="zh-CN"/>
        </w:rPr>
      </w:pPr>
      <w:r>
        <w:rPr>
          <w:lang w:eastAsia="zh-CN"/>
        </w:rPr>
        <w:tab/>
        <w:t>In step 5, DCSF determines that UE#1 requests to establish a standalone bootstrap DC based on the value of the Called ID and creates only the originating side media information.</w:t>
      </w:r>
    </w:p>
    <w:p w14:paraId="17341822" w14:textId="77777777" w:rsidR="00C84EF3" w:rsidRDefault="00000000">
      <w:pPr>
        <w:pStyle w:val="B1"/>
        <w:rPr>
          <w:lang w:eastAsia="zh-CN"/>
        </w:rPr>
      </w:pPr>
      <w:r>
        <w:rPr>
          <w:lang w:eastAsia="zh-CN"/>
        </w:rPr>
        <w:tab/>
        <w:t>In step 6, DCSF instructs the IMS AS how to set up bootstrap data channel with MF for originating side only.</w:t>
      </w:r>
    </w:p>
    <w:p w14:paraId="448E925D" w14:textId="77777777" w:rsidR="00C84EF3" w:rsidRDefault="00000000">
      <w:pPr>
        <w:pStyle w:val="B1"/>
        <w:rPr>
          <w:lang w:eastAsia="zh-CN"/>
        </w:rPr>
      </w:pPr>
      <w:r>
        <w:rPr>
          <w:lang w:eastAsia="zh-CN"/>
        </w:rPr>
        <w:tab/>
        <w:t>In step 8, IMS AS instructs MF to allocate required data channel media resources for originating side only. IMS AS request creation of only one Media Termination which representing the local bootstrap media to be terminated.</w:t>
      </w:r>
    </w:p>
    <w:p w14:paraId="2C91D49A" w14:textId="77777777" w:rsidR="00C84EF3" w:rsidRDefault="00000000">
      <w:pPr>
        <w:pStyle w:val="B1"/>
        <w:rPr>
          <w:lang w:eastAsia="zh-CN"/>
        </w:rPr>
      </w:pPr>
      <w:r>
        <w:rPr>
          <w:lang w:eastAsia="zh-CN"/>
        </w:rPr>
        <w:t>11.</w:t>
      </w:r>
      <w:r>
        <w:rPr>
          <w:lang w:eastAsia="zh-CN"/>
        </w:rPr>
        <w:tab/>
        <w:t>IMS AS terminates the IMS session based on the specific Request URI and sends 18X response with the SDP answer through S-CSCF and P-CSCF to UE#1.</w:t>
      </w:r>
    </w:p>
    <w:p w14:paraId="7195D11D" w14:textId="77777777" w:rsidR="00C84EF3" w:rsidRDefault="00000000">
      <w:pPr>
        <w:pStyle w:val="B1"/>
        <w:rPr>
          <w:lang w:eastAsia="zh-CN"/>
        </w:rPr>
      </w:pPr>
      <w:r>
        <w:rPr>
          <w:lang w:eastAsia="zh-CN"/>
        </w:rPr>
        <w:t>12-13.</w:t>
      </w:r>
      <w:r>
        <w:rPr>
          <w:lang w:eastAsia="zh-CN"/>
        </w:rPr>
        <w:tab/>
        <w:t>The session with bootstrap data channel is established.</w:t>
      </w:r>
    </w:p>
    <w:p w14:paraId="1B843614" w14:textId="77777777" w:rsidR="00C84EF3" w:rsidRDefault="00000000">
      <w:pPr>
        <w:pStyle w:val="B1"/>
        <w:rPr>
          <w:lang w:eastAsia="zh-CN"/>
        </w:rPr>
      </w:pPr>
      <w:r>
        <w:rPr>
          <w:lang w:eastAsia="zh-CN"/>
        </w:rPr>
        <w:t>14.</w:t>
      </w:r>
      <w:r>
        <w:rPr>
          <w:lang w:eastAsia="zh-CN"/>
        </w:rPr>
        <w:tab/>
        <w:t>The bootstrap data channels have been established between originating MF or MRF and UE#1. The UE#1 sends application request messages to MF or MRF to request a data channel application or an application list if multiple DC applications are available, via the established bootstrap data channel with its data channel capabilities. The MF or MRF replaces the root URL with the replacement URL received in steps 8 and forwards the message to received media point of DCSF. The DCSF provides the application list and proper data channel applications further to UE#1 based on their data channel capabilities and their choices through MF or MRF.</w:t>
      </w:r>
    </w:p>
    <w:p w14:paraId="3A1B7083" w14:textId="77777777" w:rsidR="00C84EF3" w:rsidRDefault="00000000">
      <w:pPr>
        <w:pStyle w:val="B1"/>
        <w:rPr>
          <w:lang w:eastAsia="zh-CN"/>
        </w:rPr>
      </w:pPr>
      <w:r>
        <w:rPr>
          <w:lang w:eastAsia="zh-CN"/>
        </w:rPr>
        <w:lastRenderedPageBreak/>
        <w:t>15-16.</w:t>
      </w:r>
      <w:r>
        <w:rPr>
          <w:lang w:eastAsia="zh-CN"/>
        </w:rPr>
        <w:tab/>
        <w:t>If the established bootstrap DC is not used for a period of time, UE#1 sends SIP BYE to release the bootstrap DC to save power.</w:t>
      </w:r>
    </w:p>
    <w:p w14:paraId="49B823DC" w14:textId="77777777" w:rsidR="00C84EF3" w:rsidRDefault="00000000">
      <w:pPr>
        <w:pStyle w:val="Heading3"/>
      </w:pPr>
      <w:bookmarkStart w:id="782" w:name="_Toc27964"/>
      <w:bookmarkStart w:id="783" w:name="_Toc160808800"/>
      <w:bookmarkStart w:id="784" w:name="_Toc25959"/>
      <w:bookmarkStart w:id="785" w:name="_Toc157759527"/>
      <w:bookmarkStart w:id="786" w:name="_Toc168576589"/>
      <w:r>
        <w:rPr>
          <w:rFonts w:hint="eastAsia"/>
        </w:rPr>
        <w:t>6.15</w:t>
      </w:r>
      <w:r>
        <w:t>.3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782"/>
      <w:bookmarkEnd w:id="783"/>
      <w:bookmarkEnd w:id="784"/>
      <w:bookmarkEnd w:id="785"/>
      <w:bookmarkEnd w:id="786"/>
    </w:p>
    <w:p w14:paraId="384499B2" w14:textId="77777777" w:rsidR="00C84EF3" w:rsidRDefault="00000000">
      <w:r>
        <w:t>This solution has some requirements on the existing IMS nodes below:</w:t>
      </w:r>
    </w:p>
    <w:p w14:paraId="3AC91549" w14:textId="77777777" w:rsidR="00C84EF3" w:rsidRDefault="00000000">
      <w:pPr>
        <w:rPr>
          <w:b/>
          <w:bCs/>
        </w:rPr>
      </w:pPr>
      <w:r>
        <w:rPr>
          <w:b/>
          <w:bCs/>
        </w:rPr>
        <w:t>DCSF:</w:t>
      </w:r>
    </w:p>
    <w:p w14:paraId="4F426045" w14:textId="77777777" w:rsidR="00C84EF3" w:rsidRDefault="00000000">
      <w:pPr>
        <w:pStyle w:val="B1"/>
      </w:pPr>
      <w:r>
        <w:t>-</w:t>
      </w:r>
      <w:r>
        <w:tab/>
      </w:r>
      <w:r>
        <w:rPr>
          <w:rFonts w:hint="eastAsia"/>
        </w:rPr>
        <w:t>Determine</w:t>
      </w:r>
      <w:r>
        <w:t xml:space="preserve">s </w:t>
      </w:r>
      <w:r>
        <w:rPr>
          <w:rFonts w:hint="eastAsia"/>
        </w:rPr>
        <w:t>that</w:t>
      </w:r>
      <w:r>
        <w:t xml:space="preserve"> the UE </w:t>
      </w:r>
      <w:r>
        <w:rPr>
          <w:rFonts w:hint="eastAsia"/>
        </w:rPr>
        <w:t>request</w:t>
      </w:r>
      <w:r>
        <w:t xml:space="preserve">s </w:t>
      </w:r>
      <w:r>
        <w:rPr>
          <w:rFonts w:hint="eastAsia"/>
        </w:rPr>
        <w:t>t</w:t>
      </w:r>
      <w:r>
        <w:t>o establish a standalone bootstrap DC based on the called ID.</w:t>
      </w:r>
    </w:p>
    <w:p w14:paraId="40740D3C" w14:textId="77777777" w:rsidR="00C84EF3" w:rsidRDefault="00000000">
      <w:pPr>
        <w:pStyle w:val="B1"/>
      </w:pPr>
      <w:r>
        <w:t>-</w:t>
      </w:r>
      <w:r>
        <w:tab/>
        <w:t>C</w:t>
      </w:r>
      <w:r>
        <w:rPr>
          <w:rFonts w:hint="eastAsia"/>
        </w:rPr>
        <w:t>reates</w:t>
      </w:r>
      <w:r>
        <w:t xml:space="preserve"> </w:t>
      </w:r>
      <w:r>
        <w:rPr>
          <w:rFonts w:hint="eastAsia"/>
        </w:rPr>
        <w:t>only</w:t>
      </w:r>
      <w:r>
        <w:t xml:space="preserve"> </w:t>
      </w:r>
      <w:r>
        <w:rPr>
          <w:rFonts w:hint="eastAsia"/>
        </w:rPr>
        <w:t>the</w:t>
      </w:r>
      <w:r>
        <w:t xml:space="preserve"> </w:t>
      </w:r>
      <w:r>
        <w:rPr>
          <w:rFonts w:hint="eastAsia"/>
        </w:rPr>
        <w:t>originating</w:t>
      </w:r>
      <w:r>
        <w:t xml:space="preserve"> </w:t>
      </w:r>
      <w:r>
        <w:rPr>
          <w:rFonts w:hint="eastAsia"/>
        </w:rPr>
        <w:t>side</w:t>
      </w:r>
      <w:r>
        <w:t xml:space="preserve"> </w:t>
      </w:r>
      <w:r>
        <w:rPr>
          <w:rFonts w:hint="eastAsia"/>
        </w:rPr>
        <w:t>media</w:t>
      </w:r>
      <w:r>
        <w:t xml:space="preserve"> </w:t>
      </w:r>
      <w:r>
        <w:rPr>
          <w:rFonts w:hint="eastAsia"/>
        </w:rPr>
        <w:t>information</w:t>
      </w:r>
      <w:r>
        <w:t xml:space="preserve">. </w:t>
      </w:r>
    </w:p>
    <w:p w14:paraId="3F2C8C4A" w14:textId="77777777" w:rsidR="00C84EF3" w:rsidRDefault="00000000">
      <w:pPr>
        <w:rPr>
          <w:b/>
          <w:bCs/>
          <w:lang w:eastAsia="zh-CN"/>
        </w:rPr>
      </w:pPr>
      <w:r>
        <w:rPr>
          <w:rFonts w:hint="eastAsia"/>
          <w:b/>
          <w:bCs/>
          <w:lang w:eastAsia="zh-CN"/>
        </w:rPr>
        <w:t>I</w:t>
      </w:r>
      <w:r>
        <w:rPr>
          <w:b/>
          <w:bCs/>
          <w:lang w:eastAsia="zh-CN"/>
        </w:rPr>
        <w:t>MS AS:</w:t>
      </w:r>
    </w:p>
    <w:p w14:paraId="2B0ED664" w14:textId="77777777" w:rsidR="00C84EF3" w:rsidRDefault="00000000">
      <w:pPr>
        <w:pStyle w:val="B1"/>
      </w:pPr>
      <w:r>
        <w:t>-</w:t>
      </w:r>
      <w:r>
        <w:tab/>
        <w:t xml:space="preserve">Terminates the IMS session based </w:t>
      </w:r>
      <w:r>
        <w:rPr>
          <w:rFonts w:hint="eastAsia"/>
        </w:rPr>
        <w:t xml:space="preserve">on </w:t>
      </w:r>
      <w:r>
        <w:t>the specific Request URI.</w:t>
      </w:r>
    </w:p>
    <w:p w14:paraId="73437631" w14:textId="77777777" w:rsidR="00C84EF3" w:rsidRDefault="00000000">
      <w:pPr>
        <w:pStyle w:val="EditorsNote"/>
      </w:pPr>
      <w:r>
        <w:t>Editor's note:</w:t>
      </w:r>
      <w:r>
        <w:tab/>
        <w:t xml:space="preserve"> Further impacts are FFS.</w:t>
      </w:r>
    </w:p>
    <w:p w14:paraId="7E1A3B05" w14:textId="77777777" w:rsidR="00C84EF3" w:rsidRDefault="00000000">
      <w:pPr>
        <w:pStyle w:val="Heading2"/>
      </w:pPr>
      <w:bookmarkStart w:id="787" w:name="_Toc151785983"/>
      <w:bookmarkStart w:id="788" w:name="_Toc157759528"/>
      <w:bookmarkStart w:id="789" w:name="_Toc4287"/>
      <w:bookmarkStart w:id="790" w:name="_Toc12636"/>
      <w:bookmarkStart w:id="791" w:name="_Toc160808801"/>
      <w:bookmarkStart w:id="792" w:name="_Toc168576590"/>
      <w:r>
        <w:rPr>
          <w:rFonts w:eastAsia="SimSun" w:hint="eastAsia"/>
        </w:rPr>
        <w:t>6.16</w:t>
      </w:r>
      <w:r>
        <w:rPr>
          <w:rFonts w:hint="eastAsia"/>
        </w:rPr>
        <w:tab/>
      </w:r>
      <w:r>
        <w:t>Solution</w:t>
      </w:r>
      <w:r>
        <w:rPr>
          <w:rFonts w:hint="eastAsia"/>
        </w:rPr>
        <w:t xml:space="preserve"> #</w:t>
      </w:r>
      <w:r>
        <w:rPr>
          <w:rFonts w:eastAsia="SimSun" w:hint="eastAsia"/>
        </w:rPr>
        <w:t>16</w:t>
      </w:r>
      <w:r>
        <w:t xml:space="preserve">: </w:t>
      </w:r>
      <w:bookmarkEnd w:id="787"/>
      <w:r>
        <w:t>Supporting of standalone IMS DC sessions</w:t>
      </w:r>
      <w:bookmarkEnd w:id="788"/>
      <w:bookmarkEnd w:id="789"/>
      <w:bookmarkEnd w:id="790"/>
      <w:bookmarkEnd w:id="791"/>
      <w:bookmarkEnd w:id="792"/>
    </w:p>
    <w:p w14:paraId="4F572D85" w14:textId="77777777" w:rsidR="00C84EF3" w:rsidRDefault="00000000">
      <w:pPr>
        <w:pStyle w:val="Heading3"/>
      </w:pPr>
      <w:bookmarkStart w:id="793" w:name="_Toc160808802"/>
      <w:bookmarkStart w:id="794" w:name="_Toc151785984"/>
      <w:bookmarkStart w:id="795" w:name="_Toc157759529"/>
      <w:bookmarkStart w:id="796" w:name="_Toc13069"/>
      <w:bookmarkStart w:id="797" w:name="_Toc31146"/>
      <w:bookmarkStart w:id="798" w:name="_Toc168576591"/>
      <w:r>
        <w:rPr>
          <w:rFonts w:eastAsia="SimSun" w:hint="eastAsia"/>
        </w:rPr>
        <w:t>6.16</w:t>
      </w:r>
      <w:r>
        <w:t>.1</w:t>
      </w:r>
      <w:r>
        <w:rPr>
          <w:rFonts w:hint="eastAsia"/>
        </w:rPr>
        <w:tab/>
        <w:t>Description</w:t>
      </w:r>
      <w:bookmarkEnd w:id="793"/>
      <w:bookmarkEnd w:id="794"/>
      <w:bookmarkEnd w:id="795"/>
      <w:bookmarkEnd w:id="796"/>
      <w:bookmarkEnd w:id="797"/>
      <w:bookmarkEnd w:id="798"/>
    </w:p>
    <w:p w14:paraId="5E7A2726" w14:textId="77777777" w:rsidR="00C84EF3" w:rsidRDefault="00000000">
      <w:pPr>
        <w:pStyle w:val="Heading4"/>
      </w:pPr>
      <w:bookmarkStart w:id="799" w:name="_Toc160808803"/>
      <w:bookmarkStart w:id="800" w:name="_Toc157759530"/>
      <w:bookmarkStart w:id="801" w:name="_Toc168576592"/>
      <w:r>
        <w:rPr>
          <w:rFonts w:eastAsia="SimSun" w:hint="eastAsia"/>
        </w:rPr>
        <w:t>6.16</w:t>
      </w:r>
      <w:r>
        <w:t>.1.1</w:t>
      </w:r>
      <w:r>
        <w:tab/>
        <w:t>General</w:t>
      </w:r>
      <w:bookmarkEnd w:id="799"/>
      <w:bookmarkEnd w:id="800"/>
      <w:bookmarkEnd w:id="801"/>
    </w:p>
    <w:p w14:paraId="0F3CC2DC" w14:textId="77777777" w:rsidR="00C84EF3" w:rsidRDefault="00000000">
      <w:r>
        <w:rPr>
          <w:rFonts w:hint="eastAsia"/>
        </w:rPr>
        <w:t>This clause provides solution against</w:t>
      </w:r>
      <w:r>
        <w:t xml:space="preserve"> Key Issue #</w:t>
      </w:r>
      <w:r>
        <w:rPr>
          <w:rFonts w:hint="eastAsia"/>
        </w:rPr>
        <w:t>6</w:t>
      </w:r>
      <w:r>
        <w:t>:</w:t>
      </w:r>
      <w:r>
        <w:rPr>
          <w:rFonts w:hint="eastAsia"/>
        </w:rPr>
        <w:t xml:space="preserve"> Support of Standalone IMS Data Channel Sessions.</w:t>
      </w:r>
    </w:p>
    <w:p w14:paraId="290C3489" w14:textId="77777777" w:rsidR="00C84EF3" w:rsidRDefault="00000000">
      <w:r>
        <w:t>This solution provides an analysis of potential impacts to IMS architecture in supporting standalone IMS DC session and proposed a solution based on the analysis.</w:t>
      </w:r>
    </w:p>
    <w:p w14:paraId="5448319A" w14:textId="77777777" w:rsidR="00C84EF3" w:rsidRDefault="00000000">
      <w:pPr>
        <w:pStyle w:val="EditorsNote"/>
      </w:pPr>
      <w:r>
        <w:t>Editor's note:</w:t>
      </w:r>
      <w:r>
        <w:tab/>
        <w:t>The usage scenario of standalone IMS DC is FFS.</w:t>
      </w:r>
    </w:p>
    <w:p w14:paraId="70A3C5DF" w14:textId="77777777" w:rsidR="00C84EF3" w:rsidRDefault="00000000">
      <w:pPr>
        <w:pStyle w:val="Heading4"/>
      </w:pPr>
      <w:bookmarkStart w:id="802" w:name="_Toc153791206"/>
      <w:bookmarkStart w:id="803" w:name="_Toc160808804"/>
      <w:bookmarkStart w:id="804" w:name="_Toc157759531"/>
      <w:bookmarkStart w:id="805" w:name="_Toc168576593"/>
      <w:r>
        <w:rPr>
          <w:rFonts w:eastAsia="SimSun" w:hint="eastAsia"/>
        </w:rPr>
        <w:t>6.16</w:t>
      </w:r>
      <w:r>
        <w:t>.1.2</w:t>
      </w:r>
      <w:r>
        <w:tab/>
      </w:r>
      <w:bookmarkEnd w:id="802"/>
      <w:r>
        <w:t>The existing clarification on the restriction of standalone IMS DC</w:t>
      </w:r>
      <w:bookmarkEnd w:id="803"/>
      <w:bookmarkEnd w:id="804"/>
      <w:bookmarkEnd w:id="805"/>
    </w:p>
    <w:p w14:paraId="55EAEF8D" w14:textId="2DE894A9" w:rsidR="00C84EF3" w:rsidRDefault="00000000">
      <w:pPr>
        <w:rPr>
          <w:lang w:eastAsia="ko-KR"/>
        </w:rPr>
      </w:pPr>
      <w:r>
        <w:rPr>
          <w:lang w:eastAsia="ko-KR"/>
        </w:rPr>
        <w:t xml:space="preserve">Following clarification is specified in </w:t>
      </w:r>
      <w:r w:rsidR="00B1194C">
        <w:rPr>
          <w:lang w:eastAsia="ko-KR"/>
        </w:rPr>
        <w:t>TS 23.228 [</w:t>
      </w:r>
      <w:r>
        <w:rPr>
          <w:lang w:eastAsia="ko-KR"/>
        </w:rPr>
        <w:t>5]:</w:t>
      </w:r>
    </w:p>
    <w:p w14:paraId="30F4D1A9" w14:textId="77777777" w:rsidR="00C84EF3" w:rsidRDefault="00000000">
      <w:pPr>
        <w:pStyle w:val="B1"/>
        <w:rPr>
          <w:i/>
          <w:iCs/>
          <w:lang w:eastAsia="ko-KR"/>
        </w:rPr>
      </w:pPr>
      <w:r>
        <w:rPr>
          <w:i/>
          <w:iCs/>
          <w:lang w:eastAsia="ko-KR"/>
        </w:rPr>
        <w:tab/>
        <w:t>UE can establish an IMS Data Channel simultaneously while establishing an IMS audio/video session or upgrade an ongoing IMS audio/video session through a re-INVITE to an IMS Data Channel session.</w:t>
      </w:r>
    </w:p>
    <w:p w14:paraId="3B1C0747" w14:textId="61FCC57F" w:rsidR="00C84EF3" w:rsidRDefault="00000000">
      <w:pPr>
        <w:rPr>
          <w:lang w:eastAsia="ko-KR"/>
        </w:rPr>
      </w:pPr>
      <w:r>
        <w:rPr>
          <w:lang w:eastAsia="ko-KR"/>
        </w:rPr>
        <w:t xml:space="preserve">Following clarification is specified in </w:t>
      </w:r>
      <w:r w:rsidR="00B1194C">
        <w:rPr>
          <w:lang w:eastAsia="ko-KR"/>
        </w:rPr>
        <w:t>TS 24.229 [</w:t>
      </w:r>
      <w:r>
        <w:rPr>
          <w:lang w:eastAsia="ko-KR"/>
        </w:rPr>
        <w:t>10]:</w:t>
      </w:r>
    </w:p>
    <w:p w14:paraId="3D500230" w14:textId="77777777" w:rsidR="00C84EF3" w:rsidRDefault="00000000">
      <w:pPr>
        <w:pStyle w:val="B1"/>
        <w:rPr>
          <w:i/>
          <w:iCs/>
        </w:rPr>
      </w:pPr>
      <w:r>
        <w:rPr>
          <w:i/>
          <w:iCs/>
        </w:rPr>
        <w:tab/>
        <w:t>IMS data channels are always associated with MMTEL sessions.</w:t>
      </w:r>
    </w:p>
    <w:p w14:paraId="4170CBA5" w14:textId="77777777" w:rsidR="00C84EF3" w:rsidRDefault="00000000">
      <w:pPr>
        <w:pStyle w:val="NO"/>
        <w:rPr>
          <w:i/>
          <w:iCs/>
        </w:rPr>
      </w:pPr>
      <w:r>
        <w:rPr>
          <w:i/>
          <w:iCs/>
        </w:rPr>
        <w:t>NOTE:</w:t>
      </w:r>
      <w:r>
        <w:rPr>
          <w:i/>
          <w:iCs/>
        </w:rPr>
        <w:tab/>
        <w:t>In this Release of the specification, a standalone IMS data channel without accompanying MMTEL voice and/or video call is not supported.</w:t>
      </w:r>
    </w:p>
    <w:p w14:paraId="1F415B79" w14:textId="0FA7B169" w:rsidR="00C84EF3" w:rsidRDefault="00000000">
      <w:pPr>
        <w:rPr>
          <w:lang w:eastAsia="ko-KR"/>
        </w:rPr>
      </w:pPr>
      <w:r>
        <w:rPr>
          <w:lang w:eastAsia="ko-KR"/>
        </w:rPr>
        <w:t xml:space="preserve">Following clarification is specified in </w:t>
      </w:r>
      <w:r w:rsidR="00B1194C">
        <w:rPr>
          <w:lang w:eastAsia="ko-KR"/>
        </w:rPr>
        <w:t>TS 26.114 [</w:t>
      </w:r>
      <w:r>
        <w:rPr>
          <w:lang w:eastAsia="ko-KR"/>
        </w:rPr>
        <w:t>6]:</w:t>
      </w:r>
    </w:p>
    <w:p w14:paraId="295F0554" w14:textId="77777777" w:rsidR="00C84EF3" w:rsidRDefault="00000000">
      <w:pPr>
        <w:pStyle w:val="B1"/>
        <w:rPr>
          <w:i/>
          <w:iCs/>
        </w:rPr>
      </w:pPr>
      <w:r>
        <w:rPr>
          <w:i/>
          <w:iCs/>
        </w:rPr>
        <w:tab/>
        <w:t>A data channel SDP media description shall not be placed before the first SDP speech media description.</w:t>
      </w:r>
    </w:p>
    <w:p w14:paraId="3D5C2F39" w14:textId="77777777" w:rsidR="00C84EF3" w:rsidRDefault="00000000">
      <w:pPr>
        <w:rPr>
          <w:lang w:eastAsia="ko-KR"/>
        </w:rPr>
      </w:pPr>
      <w:r>
        <w:rPr>
          <w:lang w:eastAsia="ko-KR"/>
        </w:rPr>
        <w:t>In order to support standalone IMS DC Sessions as specified in KI#6, the above restrictive clarification needs to be updated in the normative phase.</w:t>
      </w:r>
    </w:p>
    <w:p w14:paraId="148C7108" w14:textId="77777777" w:rsidR="00C84EF3" w:rsidRDefault="00000000">
      <w:pPr>
        <w:pStyle w:val="Heading4"/>
      </w:pPr>
      <w:bookmarkStart w:id="806" w:name="_Toc160808805"/>
      <w:bookmarkStart w:id="807" w:name="_Toc157759532"/>
      <w:bookmarkStart w:id="808" w:name="_Toc168576594"/>
      <w:r>
        <w:rPr>
          <w:rFonts w:eastAsia="SimSun" w:hint="eastAsia"/>
        </w:rPr>
        <w:t>6.16</w:t>
      </w:r>
      <w:r>
        <w:t>.1.3</w:t>
      </w:r>
      <w:r>
        <w:tab/>
        <w:t>Analysis on the impact of standalone IMS DC to existing NFs</w:t>
      </w:r>
      <w:bookmarkEnd w:id="806"/>
      <w:bookmarkEnd w:id="807"/>
      <w:bookmarkEnd w:id="808"/>
    </w:p>
    <w:p w14:paraId="6AD8F2C8" w14:textId="77777777" w:rsidR="00C84EF3" w:rsidRDefault="00000000">
      <w:pPr>
        <w:rPr>
          <w:lang w:eastAsia="ko-KR"/>
        </w:rPr>
      </w:pPr>
      <w:r>
        <w:rPr>
          <w:lang w:eastAsia="ko-KR"/>
        </w:rPr>
        <w:t>If the P-CSCF, S-CSCF or IMS AS was performing policy restriction i.e. not allow support for IMS DC without MMTEL then the following would have to be present in the specifications of previous releases e.g. Rel-18.</w:t>
      </w:r>
    </w:p>
    <w:p w14:paraId="1FE6C94F" w14:textId="77777777" w:rsidR="00C84EF3" w:rsidRDefault="00000000">
      <w:pPr>
        <w:rPr>
          <w:lang w:eastAsia="ko-KR"/>
        </w:rPr>
      </w:pPr>
      <w:r>
        <w:rPr>
          <w:lang w:eastAsia="ko-KR"/>
        </w:rPr>
        <w:t xml:space="preserve">P-CSCF: When the P-CSCF receives any SIP request containing an SDP offer, the P-CSCF shall examine the media parameters in the received SDP offer. If the P-CSCF finds any media parameters which are not allowed on the network by local policy or if available by bandwidth authorisation limitation information coming from the IP-CAN (e.g. via PCRF), the P-CSCF shall return a 488 (Not Acceptable Here) response containing an SDP message body. There is no </w:t>
      </w:r>
      <w:r>
        <w:rPr>
          <w:lang w:eastAsia="ko-KR"/>
        </w:rPr>
        <w:lastRenderedPageBreak/>
        <w:t>enforcement in P-CSCF to restrict the application of standalone IMS DC in the media parameters, and it's assumed that supporting of standalone IMS DC has no impact to P-CSCF.</w:t>
      </w:r>
    </w:p>
    <w:p w14:paraId="73C5AFD7" w14:textId="77777777" w:rsidR="00C84EF3" w:rsidRDefault="00000000">
      <w:pPr>
        <w:rPr>
          <w:lang w:eastAsia="ko-KR"/>
        </w:rPr>
      </w:pPr>
      <w:r>
        <w:rPr>
          <w:lang w:eastAsia="ko-KR"/>
        </w:rPr>
        <w:t>S-CSCF: When the S-CSCF receives any SIP request containing an SDP offer, the S-CSCF shall examine the media parameters in the received SDP offer. If the S-CSCF finds any media parameters which are not allowed based on local policy or subscription, the S-CSCF shall return a 488 (Not Acceptable Here) response containing an SDP message body. There is no enforcement in S-CSCF to restrict the application of standalone IMS DC in the media parameters, and it's assumed that supporting of standalone IMS DC has no impact to S-CSCF.</w:t>
      </w:r>
    </w:p>
    <w:p w14:paraId="01F7CAA3" w14:textId="77777777" w:rsidR="00C84EF3" w:rsidRDefault="00000000">
      <w:pPr>
        <w:rPr>
          <w:lang w:eastAsia="ko-KR"/>
        </w:rPr>
      </w:pPr>
      <w:r>
        <w:rPr>
          <w:lang w:eastAsia="ko-KR"/>
        </w:rPr>
        <w:t>IMS-AS: Since an AS may provide a wide range of different services, procedures for the SDP usage for an AS acting as originating UA, terminating UA or third-party call control role are dependent on the service provided to the UA and on the capabilities on the remote UA. There is no special requirements regarding the usage of the SDP in IMS AS. It's assumed that supporting of standalone IMS DC has no additional requirement to IMS-AS.</w:t>
      </w:r>
    </w:p>
    <w:p w14:paraId="1A2588B0" w14:textId="53838686" w:rsidR="00C84EF3" w:rsidRDefault="00000000">
      <w:pPr>
        <w:rPr>
          <w:lang w:eastAsia="ko-KR"/>
        </w:rPr>
      </w:pPr>
      <w:r>
        <w:rPr>
          <w:lang w:eastAsia="ko-KR"/>
        </w:rPr>
        <w:t xml:space="preserve">As a reference use case, IMS Messaging service specified in clause 5.16 of </w:t>
      </w:r>
      <w:r w:rsidR="00B1194C">
        <w:rPr>
          <w:lang w:eastAsia="ko-KR"/>
        </w:rPr>
        <w:t>TS 23.228 [</w:t>
      </w:r>
      <w:r>
        <w:rPr>
          <w:lang w:eastAsia="ko-KR"/>
        </w:rPr>
        <w:t>5] has already supported the establishment of IMS session without audio/video, but only a message session. The similar mechanism can be applied for standalone IMS DC sessions.</w:t>
      </w:r>
    </w:p>
    <w:p w14:paraId="2CF987A1" w14:textId="77777777" w:rsidR="00C84EF3" w:rsidRDefault="00000000">
      <w:pPr>
        <w:pStyle w:val="Heading4"/>
        <w:rPr>
          <w:lang w:eastAsia="ko-KR"/>
        </w:rPr>
      </w:pPr>
      <w:bookmarkStart w:id="809" w:name="_Toc157759533"/>
      <w:bookmarkStart w:id="810" w:name="_Toc160808806"/>
      <w:bookmarkStart w:id="811" w:name="_Toc168576595"/>
      <w:r>
        <w:rPr>
          <w:rFonts w:eastAsia="SimSun" w:hint="eastAsia"/>
          <w:lang w:eastAsia="zh-CN"/>
        </w:rPr>
        <w:t>6.16</w:t>
      </w:r>
      <w:r>
        <w:t>.1.4</w:t>
      </w:r>
      <w:r>
        <w:tab/>
        <w:t>Proposal</w:t>
      </w:r>
      <w:bookmarkEnd w:id="809"/>
      <w:bookmarkEnd w:id="810"/>
      <w:bookmarkEnd w:id="811"/>
    </w:p>
    <w:p w14:paraId="7BD50519" w14:textId="77777777" w:rsidR="00C84EF3" w:rsidRDefault="00000000">
      <w:pPr>
        <w:rPr>
          <w:lang w:eastAsia="ko-KR"/>
        </w:rPr>
      </w:pPr>
      <w:r>
        <w:rPr>
          <w:lang w:eastAsia="ko-KR"/>
        </w:rPr>
        <w:t>Since none of the above exists in specifications of previous releases, in summary, the support of standalone IMS DC sessions can be achieved without impact to the existing NFs and therefore it can work with legacy NFs of previous releases.</w:t>
      </w:r>
    </w:p>
    <w:p w14:paraId="36319994" w14:textId="77777777" w:rsidR="00C84EF3" w:rsidRDefault="00000000">
      <w:pPr>
        <w:pStyle w:val="EditorsNote"/>
      </w:pPr>
      <w:r>
        <w:t>Editor's note:</w:t>
      </w:r>
      <w:r>
        <w:tab/>
        <w:t>This proposal is to be updated if any impact to existing IMS NFs in supporting standalone IMS DC is discovered.</w:t>
      </w:r>
      <w:bookmarkStart w:id="812" w:name="_Toc151785985"/>
    </w:p>
    <w:p w14:paraId="27DD823B" w14:textId="77777777" w:rsidR="00C84EF3" w:rsidRDefault="00000000">
      <w:pPr>
        <w:pStyle w:val="Heading3"/>
      </w:pPr>
      <w:bookmarkStart w:id="813" w:name="_Toc20814"/>
      <w:bookmarkStart w:id="814" w:name="_Toc30893"/>
      <w:bookmarkStart w:id="815" w:name="_Toc157759534"/>
      <w:bookmarkStart w:id="816" w:name="_Toc160808807"/>
      <w:bookmarkStart w:id="817" w:name="_Toc168576596"/>
      <w:r>
        <w:rPr>
          <w:rFonts w:eastAsia="SimSun" w:hint="eastAsia"/>
        </w:rPr>
        <w:t>6.16</w:t>
      </w:r>
      <w:r>
        <w:t>.2</w:t>
      </w:r>
      <w:r>
        <w:tab/>
        <w:t>Procedures</w:t>
      </w:r>
      <w:bookmarkEnd w:id="812"/>
      <w:bookmarkEnd w:id="813"/>
      <w:bookmarkEnd w:id="814"/>
      <w:bookmarkEnd w:id="815"/>
      <w:bookmarkEnd w:id="816"/>
      <w:bookmarkEnd w:id="817"/>
    </w:p>
    <w:p w14:paraId="77D9E580" w14:textId="77777777" w:rsidR="00C84EF3" w:rsidRDefault="00000000">
      <w:pPr>
        <w:rPr>
          <w:lang w:eastAsia="zh-CN"/>
        </w:rPr>
      </w:pPr>
      <w:r>
        <w:t xml:space="preserve">Figure </w:t>
      </w:r>
      <w:r>
        <w:rPr>
          <w:rFonts w:hint="eastAsia"/>
        </w:rPr>
        <w:t>6.16</w:t>
      </w:r>
      <w:r>
        <w:t>.2-1 demonstrate the signalling flow for establishing an IMS session with standalone data channels (bootstrap and/or application data channels).</w:t>
      </w:r>
    </w:p>
    <w:p w14:paraId="7D46580E" w14:textId="77777777" w:rsidR="00C84EF3" w:rsidRDefault="00000000">
      <w:pPr>
        <w:pStyle w:val="TH"/>
      </w:pPr>
      <w:r>
        <w:object w:dxaOrig="9596" w:dyaOrig="4213" w14:anchorId="1D9D73AB">
          <v:shape id="_x0000_i1072" type="#_x0000_t75" style="width:479.8pt;height:210.25pt" o:ole="">
            <v:imagedata r:id="rId102" o:title=""/>
          </v:shape>
          <o:OLEObject Type="Embed" ProgID="Mscgen.Chart" ShapeID="_x0000_i1072" DrawAspect="Content" ObjectID="_1779513406" r:id="rId103"/>
        </w:object>
      </w:r>
    </w:p>
    <w:p w14:paraId="0EAD1B55" w14:textId="77777777" w:rsidR="00C84EF3" w:rsidRDefault="00000000">
      <w:pPr>
        <w:pStyle w:val="TF"/>
      </w:pPr>
      <w:r>
        <w:t xml:space="preserve">Figure </w:t>
      </w:r>
      <w:r>
        <w:rPr>
          <w:rFonts w:eastAsia="SimSun" w:hint="eastAsia"/>
        </w:rPr>
        <w:t>6.16</w:t>
      </w:r>
      <w:r>
        <w:t>.2-1: Establishment of standalone IMS DC session procedures</w:t>
      </w:r>
    </w:p>
    <w:p w14:paraId="21FE444D" w14:textId="77777777" w:rsidR="00C84EF3" w:rsidRDefault="00000000">
      <w:pPr>
        <w:pStyle w:val="B1"/>
        <w:rPr>
          <w:lang w:eastAsia="zh-CN"/>
        </w:rPr>
      </w:pPr>
      <w:bookmarkStart w:id="818" w:name="_Toc151785986"/>
      <w:r>
        <w:rPr>
          <w:lang w:eastAsia="zh-CN"/>
        </w:rPr>
        <w:t>1.</w:t>
      </w:r>
      <w:r>
        <w:rPr>
          <w:lang w:eastAsia="zh-CN"/>
        </w:rPr>
        <w:tab/>
        <w:t>UE-1 sends the SIP INVITE request with an initial SDP to the S-CSCF, via P-CSCF. The SDP offer requests only for IMS data channel(s) without simultaneous media request for audio/video. The initial SDP may contain offers for the bootstrap data channel, application data channel, or both.</w:t>
      </w:r>
    </w:p>
    <w:p w14:paraId="328F0F32" w14:textId="77777777" w:rsidR="00C84EF3" w:rsidRDefault="00000000">
      <w:pPr>
        <w:pStyle w:val="B1"/>
        <w:rPr>
          <w:lang w:eastAsia="zh-CN"/>
        </w:rPr>
      </w:pPr>
      <w:r>
        <w:rPr>
          <w:lang w:eastAsia="zh-CN"/>
        </w:rPr>
        <w:t>2.</w:t>
      </w:r>
      <w:r>
        <w:rPr>
          <w:lang w:eastAsia="zh-CN"/>
        </w:rPr>
        <w:tab/>
        <w:t>The INVITE request is forwarded to the IMS AS.</w:t>
      </w:r>
    </w:p>
    <w:p w14:paraId="3546C71C" w14:textId="77777777" w:rsidR="00C84EF3" w:rsidRDefault="00000000">
      <w:pPr>
        <w:pStyle w:val="B1"/>
        <w:rPr>
          <w:lang w:eastAsia="zh-CN"/>
        </w:rPr>
      </w:pPr>
      <w:r>
        <w:rPr>
          <w:lang w:eastAsia="zh-CN"/>
        </w:rPr>
        <w:t>3.</w:t>
      </w:r>
      <w:r>
        <w:rPr>
          <w:lang w:eastAsia="zh-CN"/>
        </w:rPr>
        <w:tab/>
        <w:t>IMS AS validates the user subscription and communicates with DCSF for the data channel route decision. Based on the response of DCSF, IMS As may also instruct MF/MRF for the media resource reservation.</w:t>
      </w:r>
    </w:p>
    <w:p w14:paraId="77513DC2" w14:textId="77777777" w:rsidR="00C84EF3" w:rsidRDefault="00000000">
      <w:pPr>
        <w:pStyle w:val="B1"/>
        <w:rPr>
          <w:lang w:eastAsia="zh-CN"/>
        </w:rPr>
      </w:pPr>
      <w:r>
        <w:rPr>
          <w:lang w:eastAsia="zh-CN"/>
        </w:rPr>
        <w:t>4.</w:t>
      </w:r>
      <w:r>
        <w:rPr>
          <w:lang w:eastAsia="zh-CN"/>
        </w:rPr>
        <w:tab/>
        <w:t>IMS AS sends the INVITE which includes the updated SDP offer to the S-CSCF.</w:t>
      </w:r>
    </w:p>
    <w:p w14:paraId="02BB2B59" w14:textId="77777777" w:rsidR="00C84EF3" w:rsidRDefault="00000000">
      <w:pPr>
        <w:pStyle w:val="B1"/>
        <w:rPr>
          <w:lang w:eastAsia="zh-CN"/>
        </w:rPr>
      </w:pPr>
      <w:r>
        <w:rPr>
          <w:lang w:eastAsia="zh-CN"/>
        </w:rPr>
        <w:lastRenderedPageBreak/>
        <w:t>5-6.</w:t>
      </w:r>
      <w:r>
        <w:rPr>
          <w:lang w:eastAsia="zh-CN"/>
        </w:rPr>
        <w:tab/>
        <w:t>The INVITE request is forwarded to the to remote network side and UE-2.</w:t>
      </w:r>
    </w:p>
    <w:p w14:paraId="617AB026" w14:textId="77777777" w:rsidR="00C84EF3" w:rsidRDefault="00000000">
      <w:pPr>
        <w:pStyle w:val="B1"/>
        <w:rPr>
          <w:lang w:eastAsia="zh-CN"/>
        </w:rPr>
      </w:pPr>
      <w:r>
        <w:rPr>
          <w:lang w:eastAsia="zh-CN"/>
        </w:rPr>
        <w:t>7.</w:t>
      </w:r>
      <w:r>
        <w:rPr>
          <w:lang w:eastAsia="zh-CN"/>
        </w:rPr>
        <w:tab/>
        <w:t>UE-2 and terminating network may return an 18X response with the SDP answer the data channel to originating network. If the SDP offer for standalone IMS data channel is not accepted by the terminating network, UE-1 may cancel the session request or try to re-negotiate the session with other media e.g. audio/video.</w:t>
      </w:r>
    </w:p>
    <w:p w14:paraId="3AC49233" w14:textId="77777777" w:rsidR="00C84EF3" w:rsidRDefault="00000000">
      <w:pPr>
        <w:pStyle w:val="B1"/>
        <w:rPr>
          <w:lang w:eastAsia="zh-CN"/>
        </w:rPr>
      </w:pPr>
      <w:r>
        <w:rPr>
          <w:lang w:eastAsia="zh-CN"/>
        </w:rPr>
        <w:t>8.</w:t>
      </w:r>
      <w:r>
        <w:rPr>
          <w:lang w:eastAsia="zh-CN"/>
        </w:rPr>
        <w:tab/>
        <w:t>UE#2 and terminating network returns a 200 OK response.</w:t>
      </w:r>
    </w:p>
    <w:p w14:paraId="22298AB1" w14:textId="77777777" w:rsidR="00C84EF3" w:rsidRDefault="00000000">
      <w:pPr>
        <w:pStyle w:val="B1"/>
        <w:rPr>
          <w:lang w:eastAsia="zh-CN"/>
        </w:rPr>
      </w:pPr>
      <w:r>
        <w:rPr>
          <w:lang w:eastAsia="zh-CN"/>
        </w:rPr>
        <w:t>9.</w:t>
      </w:r>
      <w:r>
        <w:rPr>
          <w:lang w:eastAsia="zh-CN"/>
        </w:rPr>
        <w:tab/>
        <w:t>IMS AS notifies the successful session establishment event to DCSF.</w:t>
      </w:r>
    </w:p>
    <w:p w14:paraId="2EBA6BD0" w14:textId="77777777" w:rsidR="00C84EF3" w:rsidRDefault="00000000">
      <w:pPr>
        <w:pStyle w:val="B1"/>
        <w:rPr>
          <w:lang w:eastAsia="zh-CN"/>
        </w:rPr>
      </w:pPr>
      <w:r>
        <w:rPr>
          <w:lang w:eastAsia="zh-CN"/>
        </w:rPr>
        <w:t>10-11.</w:t>
      </w:r>
      <w:r>
        <w:rPr>
          <w:lang w:eastAsia="zh-CN"/>
        </w:rPr>
        <w:tab/>
        <w:t>200 OK forwarded to UE-1 which indicates the data channel has been established.</w:t>
      </w:r>
    </w:p>
    <w:p w14:paraId="40C6D74A" w14:textId="77777777" w:rsidR="00C84EF3" w:rsidRDefault="00000000">
      <w:pPr>
        <w:pStyle w:val="EditorsNote"/>
        <w:rPr>
          <w:lang w:eastAsia="zh-CN"/>
        </w:rPr>
      </w:pPr>
      <w:r>
        <w:rPr>
          <w:lang w:eastAsia="zh-CN"/>
        </w:rPr>
        <w:t>Editor's note:</w:t>
      </w:r>
      <w:r>
        <w:rPr>
          <w:lang w:eastAsia="zh-CN"/>
        </w:rPr>
        <w:tab/>
        <w:t>Supporting of other IMS session procedures (e.g. adding audio/video/messaging media to an established standalone IMS data channel session or removal of audio/video/messaging media from an IMS session that also contains IMS data channel media) is FFS.</w:t>
      </w:r>
    </w:p>
    <w:p w14:paraId="273E0BB9" w14:textId="77777777" w:rsidR="00C84EF3" w:rsidRDefault="00000000">
      <w:pPr>
        <w:pStyle w:val="Heading3"/>
        <w:rPr>
          <w:lang w:eastAsia="zh-CN"/>
        </w:rPr>
      </w:pPr>
      <w:bookmarkStart w:id="819" w:name="_Toc9212"/>
      <w:bookmarkStart w:id="820" w:name="_Toc160808808"/>
      <w:bookmarkStart w:id="821" w:name="_Toc157759535"/>
      <w:bookmarkStart w:id="822" w:name="_Toc7827"/>
      <w:bookmarkStart w:id="823" w:name="_Toc168576597"/>
      <w:r>
        <w:rPr>
          <w:rFonts w:hint="eastAsia"/>
          <w:lang w:eastAsia="zh-CN"/>
        </w:rPr>
        <w:t>6.16</w:t>
      </w:r>
      <w:r>
        <w:rPr>
          <w:lang w:eastAsia="zh-CN"/>
        </w:rPr>
        <w:t>.3</w:t>
      </w:r>
      <w:r>
        <w:rPr>
          <w:lang w:eastAsia="zh-CN"/>
        </w:rPr>
        <w:tab/>
      </w:r>
      <w:r>
        <w:t>Impacts on existing services, entities and interfaces</w:t>
      </w:r>
      <w:bookmarkEnd w:id="818"/>
      <w:bookmarkEnd w:id="819"/>
      <w:bookmarkEnd w:id="820"/>
      <w:bookmarkEnd w:id="821"/>
      <w:bookmarkEnd w:id="822"/>
      <w:bookmarkEnd w:id="823"/>
    </w:p>
    <w:p w14:paraId="125489E2" w14:textId="77777777" w:rsidR="00C84EF3" w:rsidRDefault="00000000">
      <w:pPr>
        <w:rPr>
          <w:b/>
          <w:bCs/>
          <w:lang w:eastAsia="zh-CN"/>
        </w:rPr>
      </w:pPr>
      <w:r>
        <w:rPr>
          <w:b/>
          <w:bCs/>
          <w:lang w:eastAsia="zh-CN"/>
        </w:rPr>
        <w:t>UE:</w:t>
      </w:r>
    </w:p>
    <w:p w14:paraId="503A5621" w14:textId="77777777" w:rsidR="00C84EF3" w:rsidRDefault="00000000">
      <w:pPr>
        <w:pStyle w:val="B1"/>
        <w:rPr>
          <w:lang w:eastAsia="zh-CN"/>
        </w:rPr>
      </w:pPr>
      <w:r>
        <w:rPr>
          <w:lang w:eastAsia="zh-CN"/>
        </w:rPr>
        <w:t>-</w:t>
      </w:r>
      <w:r>
        <w:rPr>
          <w:lang w:eastAsia="zh-CN"/>
        </w:rPr>
        <w:tab/>
        <w:t>Initiates IMS session with standalone IMS DC;</w:t>
      </w:r>
    </w:p>
    <w:p w14:paraId="6906FE36" w14:textId="77777777" w:rsidR="00C84EF3" w:rsidRDefault="00000000">
      <w:pPr>
        <w:pStyle w:val="B1"/>
        <w:rPr>
          <w:lang w:eastAsia="zh-CN"/>
        </w:rPr>
      </w:pPr>
      <w:r>
        <w:rPr>
          <w:lang w:eastAsia="zh-CN"/>
        </w:rPr>
        <w:t>-</w:t>
      </w:r>
      <w:r>
        <w:rPr>
          <w:lang w:eastAsia="zh-CN"/>
        </w:rPr>
        <w:tab/>
        <w:t>Terminates IMS Session with standalone IMS DC.</w:t>
      </w:r>
    </w:p>
    <w:p w14:paraId="4C534FBC" w14:textId="77777777" w:rsidR="00C84EF3" w:rsidRDefault="00000000">
      <w:pPr>
        <w:pStyle w:val="Heading2"/>
      </w:pPr>
      <w:bookmarkStart w:id="824" w:name="_Toc160808809"/>
      <w:bookmarkStart w:id="825" w:name="_Toc157759536"/>
      <w:bookmarkStart w:id="826" w:name="_Toc1027"/>
      <w:bookmarkStart w:id="827" w:name="_Toc11471"/>
      <w:bookmarkStart w:id="828" w:name="_Toc168576598"/>
      <w:r>
        <w:rPr>
          <w:rFonts w:hint="eastAsia"/>
        </w:rPr>
        <w:t>6.17</w:t>
      </w:r>
      <w:r>
        <w:tab/>
        <w:t>Solution #</w:t>
      </w:r>
      <w:r>
        <w:rPr>
          <w:rFonts w:hint="eastAsia"/>
        </w:rPr>
        <w:t>17</w:t>
      </w:r>
      <w:r>
        <w:t>: Solution for support of IMS avatar communication using data channel</w:t>
      </w:r>
      <w:bookmarkEnd w:id="824"/>
      <w:bookmarkEnd w:id="825"/>
      <w:bookmarkEnd w:id="826"/>
      <w:bookmarkEnd w:id="827"/>
      <w:bookmarkEnd w:id="828"/>
    </w:p>
    <w:p w14:paraId="3326AB46" w14:textId="77777777" w:rsidR="00C84EF3" w:rsidRDefault="00000000">
      <w:pPr>
        <w:pStyle w:val="Heading3"/>
      </w:pPr>
      <w:bookmarkStart w:id="829" w:name="_Toc160808810"/>
      <w:bookmarkStart w:id="830" w:name="_Toc157759537"/>
      <w:bookmarkStart w:id="831" w:name="_Toc20091"/>
      <w:bookmarkStart w:id="832" w:name="_Toc13356"/>
      <w:bookmarkStart w:id="833" w:name="_Toc168576599"/>
      <w:r>
        <w:rPr>
          <w:rFonts w:hint="eastAsia"/>
        </w:rPr>
        <w:t>6.17</w:t>
      </w:r>
      <w:r>
        <w:t>.1</w:t>
      </w:r>
      <w:r>
        <w:tab/>
        <w:t>Description</w:t>
      </w:r>
      <w:bookmarkEnd w:id="829"/>
      <w:bookmarkEnd w:id="830"/>
      <w:bookmarkEnd w:id="831"/>
      <w:bookmarkEnd w:id="832"/>
      <w:bookmarkEnd w:id="833"/>
    </w:p>
    <w:p w14:paraId="6D857D4F" w14:textId="77777777" w:rsidR="00C84EF3" w:rsidRDefault="00000000">
      <w:pPr>
        <w:pStyle w:val="TH"/>
      </w:pPr>
      <w:r>
        <w:object w:dxaOrig="9596" w:dyaOrig="5352" w14:anchorId="3C6B2889">
          <v:shape id="_x0000_i1073" type="#_x0000_t75" style="width:479.8pt;height:267.25pt" o:ole="">
            <v:imagedata r:id="rId104" o:title=""/>
          </v:shape>
          <o:OLEObject Type="Embed" ProgID="Visio.Drawing.15" ShapeID="_x0000_i1073" DrawAspect="Content" ObjectID="_1779513407" r:id="rId105"/>
        </w:object>
      </w:r>
    </w:p>
    <w:p w14:paraId="35253A95" w14:textId="77777777" w:rsidR="00C84EF3" w:rsidRDefault="00000000">
      <w:pPr>
        <w:pStyle w:val="TF"/>
      </w:pPr>
      <w:r>
        <w:t xml:space="preserve">Figure </w:t>
      </w:r>
      <w:r>
        <w:rPr>
          <w:rFonts w:eastAsia="SimSun" w:hint="eastAsia"/>
        </w:rPr>
        <w:t>6.17</w:t>
      </w:r>
      <w:r>
        <w:t>.1-1: Architecture to support IMS avatar communication</w:t>
      </w:r>
    </w:p>
    <w:p w14:paraId="70453BC5" w14:textId="77777777" w:rsidR="00C84EF3" w:rsidRDefault="00000000">
      <w:pPr>
        <w:rPr>
          <w:lang w:eastAsia="zh-CN"/>
        </w:rPr>
      </w:pPr>
      <w:r>
        <w:rPr>
          <w:lang w:eastAsia="zh-CN"/>
        </w:rPr>
        <w:t>To support of IMS avatar communication, the architecture is enhanced as follows:</w:t>
      </w:r>
    </w:p>
    <w:p w14:paraId="2B12E602" w14:textId="77777777" w:rsidR="00C84EF3" w:rsidRDefault="00000000">
      <w:pPr>
        <w:rPr>
          <w:lang w:eastAsia="zh-CN"/>
        </w:rPr>
      </w:pPr>
      <w:r>
        <w:rPr>
          <w:lang w:eastAsia="zh-CN"/>
        </w:rPr>
        <w:t>Digital Asset Container (DAC):</w:t>
      </w:r>
    </w:p>
    <w:p w14:paraId="0F0EB4DE" w14:textId="77777777" w:rsidR="00C84EF3" w:rsidRDefault="00000000">
      <w:pPr>
        <w:pStyle w:val="B1"/>
        <w:rPr>
          <w:lang w:eastAsia="zh-CN"/>
        </w:rPr>
      </w:pPr>
      <w:r>
        <w:rPr>
          <w:lang w:eastAsia="zh-CN"/>
        </w:rPr>
        <w:t>-</w:t>
      </w:r>
      <w:r>
        <w:rPr>
          <w:lang w:eastAsia="zh-CN"/>
        </w:rPr>
        <w:tab/>
        <w:t xml:space="preserve">The Digital Asset Container is used for storing and retrieving the avatar model from 5GC. DAC can be internal to the PLMN, e.g. a new network function, a part of network function (HSS, UDM, IMS AS), a XR application </w:t>
      </w:r>
      <w:r>
        <w:rPr>
          <w:lang w:eastAsia="zh-CN"/>
        </w:rPr>
        <w:lastRenderedPageBreak/>
        <w:t>server or a web server within the IMS and/or 5GC; or DAC can be external to the PLMN, e.g. a webserver of a cloud provider,</w:t>
      </w:r>
    </w:p>
    <w:p w14:paraId="423D6FD5" w14:textId="77777777" w:rsidR="00C84EF3" w:rsidRDefault="00000000">
      <w:pPr>
        <w:rPr>
          <w:lang w:eastAsia="zh-CN"/>
        </w:rPr>
      </w:pPr>
      <w:r>
        <w:rPr>
          <w:lang w:eastAsia="zh-CN"/>
        </w:rPr>
        <w:t>XR Application Server (XR AS):</w:t>
      </w:r>
    </w:p>
    <w:p w14:paraId="49F80749" w14:textId="77777777" w:rsidR="00C84EF3" w:rsidRDefault="00000000">
      <w:pPr>
        <w:pStyle w:val="B1"/>
        <w:rPr>
          <w:lang w:eastAsia="zh-CN"/>
        </w:rPr>
      </w:pPr>
      <w:r>
        <w:rPr>
          <w:lang w:eastAsia="zh-CN"/>
        </w:rPr>
        <w:t>-</w:t>
      </w:r>
      <w:r>
        <w:rPr>
          <w:lang w:eastAsia="zh-CN"/>
        </w:rPr>
        <w:tab/>
        <w:t>The XR Application Server is responsible for XR service control related to XR communication, including XR session media control, XR media capability negotiation with the UE.</w:t>
      </w:r>
    </w:p>
    <w:p w14:paraId="4B3C4B3E" w14:textId="77777777" w:rsidR="00C84EF3" w:rsidRDefault="00000000">
      <w:pPr>
        <w:pStyle w:val="EditorsNote"/>
      </w:pPr>
      <w:r>
        <w:t>Editor's note:</w:t>
      </w:r>
      <w:r>
        <w:tab/>
        <w:t>The definition of the reference point and the interaction between DAC and XR Application Server is for FFS.</w:t>
      </w:r>
    </w:p>
    <w:p w14:paraId="631F6D8D" w14:textId="77777777" w:rsidR="00C84EF3" w:rsidRDefault="00000000">
      <w:r>
        <w:t>Three new information elements are defined as follows:</w:t>
      </w:r>
    </w:p>
    <w:p w14:paraId="47BAA6DE" w14:textId="77777777" w:rsidR="00C84EF3" w:rsidRDefault="00000000">
      <w:r>
        <w:t>Avatar metadata:</w:t>
      </w:r>
    </w:p>
    <w:p w14:paraId="5EA07B06" w14:textId="77777777" w:rsidR="00C84EF3" w:rsidRDefault="00000000">
      <w:pPr>
        <w:pStyle w:val="B1"/>
      </w:pPr>
      <w:r>
        <w:t>-</w:t>
      </w:r>
      <w:r>
        <w:tab/>
        <w:t>Avatar metadata is the 2D/3D representational content/model of an avatar stored in a file, which can be accessed via a URL. Avatar metadata are stored in the DAC. The avatar metadata, or a reference of the avatar metadata (e.g. identifier), is associated per subscriber and/or per subscriber's user identifier. Avatar metadata needs to correspond to face, full body, or a portion of the body. Additional metadata can be associated with the avatar metadata, e.g. format, resolution, access/usage rights &amp; time, date of creation, licensing, etc.</w:t>
      </w:r>
    </w:p>
    <w:p w14:paraId="4D9C6FFE" w14:textId="77777777" w:rsidR="00C84EF3" w:rsidRDefault="00000000">
      <w:pPr>
        <w:rPr>
          <w:lang w:eastAsia="zh-CN"/>
        </w:rPr>
      </w:pPr>
      <w:r>
        <w:rPr>
          <w:lang w:eastAsia="zh-CN"/>
        </w:rPr>
        <w:t>Avatar-id:</w:t>
      </w:r>
    </w:p>
    <w:p w14:paraId="058142D0" w14:textId="77777777" w:rsidR="00C84EF3" w:rsidRDefault="00000000">
      <w:pPr>
        <w:pStyle w:val="B1"/>
      </w:pPr>
      <w:r>
        <w:t>-</w:t>
      </w:r>
      <w:r>
        <w:tab/>
        <w:t xml:space="preserve">Avatar metadata are accessible via an Avatar-id and can be fetched from the DAC using the Avatar-id. It can be an integer, string, UUID, or a URI (URN or URL). </w:t>
      </w:r>
    </w:p>
    <w:p w14:paraId="4AECC961" w14:textId="77777777" w:rsidR="00C84EF3" w:rsidRDefault="00000000">
      <w:pPr>
        <w:rPr>
          <w:lang w:eastAsia="zh-CN"/>
        </w:rPr>
      </w:pPr>
      <w:r>
        <w:rPr>
          <w:lang w:eastAsia="zh-CN"/>
        </w:rPr>
        <w:t>Avatar media:</w:t>
      </w:r>
    </w:p>
    <w:p w14:paraId="78F66155" w14:textId="77777777" w:rsidR="00C84EF3" w:rsidRDefault="00000000">
      <w:pPr>
        <w:pStyle w:val="B1"/>
      </w:pPr>
      <w:r>
        <w:t>-</w:t>
      </w:r>
      <w:r>
        <w:tab/>
        <w:t>Avatar media is a media stream (e.g. video) that mixes gesture/movement using avatar metadata. It can be a combination of (real-time) face/gesture movement and the avatar metadata. Avatar media shall be encrypted using the standard secured RTP or data channel mechanism using DTLS.</w:t>
      </w:r>
    </w:p>
    <w:p w14:paraId="1F00E494" w14:textId="77777777" w:rsidR="00C84EF3" w:rsidRDefault="00000000">
      <w:pPr>
        <w:pStyle w:val="EditorsNote"/>
      </w:pPr>
      <w:r>
        <w:t>Editor's note:</w:t>
      </w:r>
      <w:r>
        <w:tab/>
        <w:t>The avatar-related terminology will be updated once agreed upon.</w:t>
      </w:r>
    </w:p>
    <w:p w14:paraId="004DCE6C" w14:textId="77777777" w:rsidR="00C84EF3" w:rsidRDefault="00000000">
      <w:pPr>
        <w:pStyle w:val="EditorsNote"/>
      </w:pPr>
      <w:r>
        <w:t>Editor's note:</w:t>
      </w:r>
      <w:r>
        <w:tab/>
        <w:t>Further details regarding the three information elements above are FFS.</w:t>
      </w:r>
    </w:p>
    <w:p w14:paraId="43F4B1BE" w14:textId="77777777" w:rsidR="00C84EF3" w:rsidRDefault="00000000">
      <w:pPr>
        <w:pStyle w:val="Heading3"/>
      </w:pPr>
      <w:bookmarkStart w:id="834" w:name="_Toc15913"/>
      <w:bookmarkStart w:id="835" w:name="_Toc160808811"/>
      <w:bookmarkStart w:id="836" w:name="_Toc2887"/>
      <w:bookmarkStart w:id="837" w:name="_Toc157759538"/>
      <w:bookmarkStart w:id="838" w:name="_Toc168576600"/>
      <w:r>
        <w:rPr>
          <w:rFonts w:eastAsia="SimSun" w:hint="eastAsia"/>
          <w:lang w:eastAsia="zh-CN"/>
        </w:rPr>
        <w:t>6.17</w:t>
      </w:r>
      <w:r>
        <w:t>.2</w:t>
      </w:r>
      <w:r>
        <w:tab/>
        <w:t>Procedures</w:t>
      </w:r>
      <w:bookmarkEnd w:id="834"/>
      <w:bookmarkEnd w:id="835"/>
      <w:bookmarkEnd w:id="836"/>
      <w:bookmarkEnd w:id="837"/>
      <w:bookmarkEnd w:id="838"/>
    </w:p>
    <w:p w14:paraId="1D539BD2" w14:textId="77777777" w:rsidR="00C84EF3" w:rsidRDefault="00000000">
      <w:r>
        <w:t>Supporting IMS avatar communication including providing avatar or a reference to one or several avatars in the IMS signalling, downloading and negotiating the avatar with B-party. In the proposed solutions of this document, avatar can be transferred via data channel, and rendering of avatar media can be performed by network, UE-A, or UE-B, which are described in clauses 6.17.2.1, 6.17.2.2, and 6.17.2.3, respectively.</w:t>
      </w:r>
    </w:p>
    <w:p w14:paraId="2B8D8854" w14:textId="77777777" w:rsidR="00C84EF3" w:rsidRDefault="00000000">
      <w:pPr>
        <w:pStyle w:val="Heading4"/>
      </w:pPr>
      <w:bookmarkStart w:id="839" w:name="_Toc157759539"/>
      <w:bookmarkStart w:id="840" w:name="_Toc160808812"/>
      <w:bookmarkStart w:id="841" w:name="_Toc168576601"/>
      <w:r>
        <w:t>6.17.2.1</w:t>
      </w:r>
      <w:r>
        <w:tab/>
        <w:t>Network centric IMS avatar call flow using data channel</w:t>
      </w:r>
      <w:bookmarkEnd w:id="839"/>
      <w:bookmarkEnd w:id="840"/>
      <w:bookmarkEnd w:id="841"/>
    </w:p>
    <w:p w14:paraId="6FB3CB77" w14:textId="5F6A3B5C" w:rsidR="00C84EF3" w:rsidRDefault="00000000">
      <w:r>
        <w:t xml:space="preserve">Based on Figure AC.9.3.2-1 in clause AC.9.3.2 of </w:t>
      </w:r>
      <w:r w:rsidR="00B1194C">
        <w:t>TS 23.228 [</w:t>
      </w:r>
      <w:r>
        <w:t>5], Figure 6.17.2.1-1 depicts a call flow to establish a network centric IMS avatar call with rendering in the network. UE-A avatar media are transmitted to UE-B via MF/MRF.</w:t>
      </w:r>
    </w:p>
    <w:p w14:paraId="5F9182F9" w14:textId="77777777" w:rsidR="00C84EF3" w:rsidRDefault="00000000">
      <w:pPr>
        <w:pStyle w:val="TH"/>
      </w:pPr>
      <w:r>
        <w:object w:dxaOrig="9629" w:dyaOrig="5567" w14:anchorId="75FED932">
          <v:shape id="_x0000_i1074" type="#_x0000_t75" style="width:481.55pt;height:278.8pt" o:ole="">
            <v:imagedata r:id="rId106" o:title=""/>
          </v:shape>
          <o:OLEObject Type="Embed" ProgID="Visio.Drawing.15" ShapeID="_x0000_i1074" DrawAspect="Content" ObjectID="_1779513408" r:id="rId107"/>
        </w:object>
      </w:r>
    </w:p>
    <w:p w14:paraId="6C5A7647" w14:textId="77777777" w:rsidR="00C84EF3" w:rsidRDefault="00000000">
      <w:pPr>
        <w:pStyle w:val="TF"/>
        <w:rPr>
          <w:rFonts w:eastAsia="SimSun"/>
        </w:rPr>
      </w:pPr>
      <w:r>
        <w:t xml:space="preserve">Figure </w:t>
      </w:r>
      <w:r>
        <w:rPr>
          <w:rFonts w:eastAsia="SimSun" w:hint="eastAsia"/>
        </w:rPr>
        <w:t>6.17</w:t>
      </w:r>
      <w:r>
        <w:t>.2.1-1: Establishment of network centric IMS avatar call using data channel</w:t>
      </w:r>
    </w:p>
    <w:p w14:paraId="65786A3E" w14:textId="77777777" w:rsidR="00C84EF3" w:rsidRDefault="00000000">
      <w:r>
        <w:t>The main steps in the call flow are as follows:</w:t>
      </w:r>
    </w:p>
    <w:p w14:paraId="5790AE74" w14:textId="77777777" w:rsidR="00C84EF3" w:rsidRDefault="00000000">
      <w:pPr>
        <w:pStyle w:val="B1"/>
      </w:pPr>
      <w:r>
        <w:t>1.</w:t>
      </w:r>
      <w:r>
        <w:tab/>
        <w:t>The UE-A initiates an IMS session and establishes audio and video session connections with the UE-B. The bootstrap data channel(s) are established at the same time for both the UE-A and UE-B.</w:t>
      </w:r>
    </w:p>
    <w:p w14:paraId="6481817D" w14:textId="77777777" w:rsidR="00C84EF3" w:rsidRDefault="00000000">
      <w:pPr>
        <w:pStyle w:val="B1"/>
      </w:pPr>
      <w:r>
        <w:t>2.</w:t>
      </w:r>
      <w:r>
        <w:tab/>
        <w:t>The UE-A decides to request network media rendering of an avatar intended to use for the call based on its status such as power, signal, computing power, internal storage, etc. The UE-A selects the Avatar-id of the avatar.</w:t>
      </w:r>
    </w:p>
    <w:p w14:paraId="57518115" w14:textId="77777777" w:rsidR="00C84EF3" w:rsidRDefault="00000000">
      <w:pPr>
        <w:pStyle w:val="EditorsNote"/>
      </w:pPr>
      <w:r>
        <w:t>Editor's note:</w:t>
      </w:r>
      <w:r>
        <w:tab/>
        <w:t>How the UE-A is configured or is aware of the Avatar-id is for FFS.</w:t>
      </w:r>
    </w:p>
    <w:p w14:paraId="6CD1F950" w14:textId="77777777" w:rsidR="00C84EF3" w:rsidRDefault="00000000">
      <w:pPr>
        <w:pStyle w:val="B1"/>
      </w:pPr>
      <w:r>
        <w:t>3.</w:t>
      </w:r>
      <w:r>
        <w:tab/>
        <w:t>The UE-A performs the XR media rendering negotiation with the XR Application Server. The negotiation includes usage of the Avatar-id.</w:t>
      </w:r>
    </w:p>
    <w:p w14:paraId="4E566779" w14:textId="77777777" w:rsidR="00C84EF3" w:rsidRDefault="00000000">
      <w:pPr>
        <w:pStyle w:val="B1"/>
      </w:pPr>
      <w:r>
        <w:t>4.</w:t>
      </w:r>
      <w:r>
        <w:tab/>
        <w:t>If the negotiation result is successful in step 3, the UE-A initiates new P2A application data channels, which are used for XR data transmission between the UE-A and the network. During the P2A application data channel establishment procedure, the DCSF will instruct the MF/MRF via IMS AS how to establish the data channel and corresponding media processing specification.</w:t>
      </w:r>
    </w:p>
    <w:p w14:paraId="63CC7F12" w14:textId="77777777" w:rsidR="00C84EF3" w:rsidRDefault="00000000">
      <w:pPr>
        <w:pStyle w:val="B1"/>
      </w:pPr>
      <w:r>
        <w:t>5(Optional). IMS AS initiates a media re-negotiation request with UE-A by exchanging the Avatar-id via the application DC, to connect UE-A's audio/video media stream to MF/MRF. UE-A provides to the XR Application Server via the application DC the Avatar-id of the avatar intended to use for the call.</w:t>
      </w:r>
    </w:p>
    <w:p w14:paraId="3733C7E1" w14:textId="77777777" w:rsidR="00C84EF3" w:rsidRDefault="00000000">
      <w:pPr>
        <w:pStyle w:val="B1"/>
      </w:pPr>
      <w:r>
        <w:t>6.</w:t>
      </w:r>
      <w:r>
        <w:tab/>
        <w:t>IMS AS initiates a media re-negotiation request with UE-B, to connect UE-B's audio/video media stream to MF/MRF. The Avatar-id is exchanged with UE-B to indicate about the avatar session during the signalling. UE-B has the option to reject the avatar alone or terminate the session based on Avatar-id.</w:t>
      </w:r>
    </w:p>
    <w:p w14:paraId="5887E39F" w14:textId="77777777" w:rsidR="00C84EF3" w:rsidRDefault="00000000">
      <w:pPr>
        <w:pStyle w:val="EditorsNote"/>
      </w:pPr>
      <w:r>
        <w:t>Editor's note:</w:t>
      </w:r>
      <w:r>
        <w:tab/>
        <w:t>The SDP content is to be decided by SA4.</w:t>
      </w:r>
    </w:p>
    <w:p w14:paraId="70341F47" w14:textId="77777777" w:rsidR="00C84EF3" w:rsidRDefault="00000000">
      <w:pPr>
        <w:pStyle w:val="B1"/>
      </w:pPr>
      <w:r>
        <w:t>7.</w:t>
      </w:r>
      <w:r>
        <w:tab/>
        <w:t>The XR Application Server retrieves the avatar metadata using the Avatar-id from DAC.</w:t>
      </w:r>
    </w:p>
    <w:p w14:paraId="1AA0E2CD" w14:textId="77777777" w:rsidR="00C84EF3" w:rsidRDefault="00000000">
      <w:pPr>
        <w:pStyle w:val="EditorsNote"/>
      </w:pPr>
      <w:r>
        <w:t>Editor's note:</w:t>
      </w:r>
      <w:r>
        <w:tab/>
        <w:t>How the XR Application Server is triggered to download the Avatar metadata is FFS.</w:t>
      </w:r>
    </w:p>
    <w:p w14:paraId="29299DA1" w14:textId="77777777" w:rsidR="00C84EF3" w:rsidRDefault="00000000">
      <w:pPr>
        <w:pStyle w:val="B1"/>
      </w:pPr>
      <w:r>
        <w:t>8.</w:t>
      </w:r>
      <w:r>
        <w:tab/>
        <w:t>The DAC responds to the XR Application Server with the avatar metadata.</w:t>
      </w:r>
    </w:p>
    <w:p w14:paraId="3C90E415" w14:textId="77777777" w:rsidR="00C84EF3" w:rsidRDefault="00000000">
      <w:pPr>
        <w:pStyle w:val="B1"/>
      </w:pPr>
      <w:r>
        <w:t>9.</w:t>
      </w:r>
      <w:r>
        <w:tab/>
        <w:t>The XR Application Server starts controlling the XR media rendering.</w:t>
      </w:r>
    </w:p>
    <w:p w14:paraId="1D8AD51E" w14:textId="77777777" w:rsidR="00C84EF3" w:rsidRDefault="00000000">
      <w:pPr>
        <w:pStyle w:val="B1"/>
      </w:pPr>
      <w:r>
        <w:t>10.</w:t>
      </w:r>
      <w:r>
        <w:tab/>
        <w:t>The XR Application Server sends the avatar metadata to MF/MRF and requests rendering of the avatar by MF/MRF.</w:t>
      </w:r>
    </w:p>
    <w:p w14:paraId="721EB16B" w14:textId="77777777" w:rsidR="00C84EF3" w:rsidRDefault="00000000">
      <w:pPr>
        <w:pStyle w:val="B1"/>
      </w:pPr>
      <w:r>
        <w:lastRenderedPageBreak/>
        <w:t>11.</w:t>
      </w:r>
      <w:r>
        <w:tab/>
        <w:t>The UE-A sends information about UE-A to MF/MRF.</w:t>
      </w:r>
    </w:p>
    <w:p w14:paraId="1E8947B1" w14:textId="77777777" w:rsidR="00C84EF3" w:rsidRDefault="00000000">
      <w:pPr>
        <w:pStyle w:val="EditorsNote"/>
      </w:pPr>
      <w:r>
        <w:t>Editor's note:</w:t>
      </w:r>
      <w:r>
        <w:tab/>
        <w:t>What information about UE-A to be sent is FFS.</w:t>
      </w:r>
    </w:p>
    <w:p w14:paraId="1390017C" w14:textId="77777777" w:rsidR="00C84EF3" w:rsidRDefault="00000000">
      <w:pPr>
        <w:pStyle w:val="B1"/>
      </w:pPr>
      <w:r>
        <w:t>12.</w:t>
      </w:r>
      <w:r>
        <w:tab/>
        <w:t>The MF/MRF receives the information of UE-A from the UE-A and replaces the face/body with the selected avatar metadata, e.g. via face detection and/or recognition mechanisms.</w:t>
      </w:r>
    </w:p>
    <w:p w14:paraId="16959DA8" w14:textId="77777777" w:rsidR="00C84EF3" w:rsidRDefault="00000000">
      <w:pPr>
        <w:pStyle w:val="B1"/>
      </w:pPr>
      <w:r>
        <w:t>13.</w:t>
      </w:r>
      <w:r>
        <w:tab/>
        <w:t>The rendered avatar media is sent as regular video media to UE-B.</w:t>
      </w:r>
    </w:p>
    <w:p w14:paraId="04CE04EF" w14:textId="77777777" w:rsidR="00C84EF3" w:rsidRDefault="00000000">
      <w:pPr>
        <w:pStyle w:val="EditorsNote"/>
      </w:pPr>
      <w:r>
        <w:t>Editor's note:</w:t>
      </w:r>
      <w:r>
        <w:tab/>
        <w:t>If the audio should be part of the avatar media is FFS.</w:t>
      </w:r>
    </w:p>
    <w:p w14:paraId="6EA00290" w14:textId="77777777" w:rsidR="00C84EF3" w:rsidRDefault="00000000">
      <w:pPr>
        <w:pStyle w:val="B1"/>
      </w:pPr>
      <w:r>
        <w:t>14.</w:t>
      </w:r>
      <w:r>
        <w:tab/>
        <w:t>The rendered avatar media is sent back to the UE-A as feedback (same content as the one sent to the UE-B in step 13), e.g. to display a thumbnail view of the avatar to the UE-A in the IMS session.</w:t>
      </w:r>
    </w:p>
    <w:p w14:paraId="0B8F41EE" w14:textId="77777777" w:rsidR="00C84EF3" w:rsidRDefault="00000000">
      <w:pPr>
        <w:pStyle w:val="Heading4"/>
      </w:pPr>
      <w:bookmarkStart w:id="842" w:name="_Toc157759540"/>
      <w:bookmarkStart w:id="843" w:name="_Toc160808813"/>
      <w:bookmarkStart w:id="844" w:name="_Toc168576602"/>
      <w:r>
        <w:rPr>
          <w:rFonts w:eastAsia="SimSun" w:hint="eastAsia"/>
        </w:rPr>
        <w:t>6.17</w:t>
      </w:r>
      <w:r>
        <w:t>.2.2</w:t>
      </w:r>
      <w:r>
        <w:tab/>
        <w:t>UE-A centric IMS avatar call flow using data channel</w:t>
      </w:r>
      <w:bookmarkEnd w:id="842"/>
      <w:bookmarkEnd w:id="843"/>
      <w:bookmarkEnd w:id="844"/>
    </w:p>
    <w:p w14:paraId="11E1056E" w14:textId="4857D4DE" w:rsidR="00C84EF3" w:rsidRDefault="00000000">
      <w:r>
        <w:t xml:space="preserve">Based on Figure AC.9.3.1-1 in clause AC.9.3.1 of </w:t>
      </w:r>
      <w:r w:rsidR="00B1194C">
        <w:t>TS 23.228 [</w:t>
      </w:r>
      <w:r>
        <w:t>5], Figure 6.17.2.2-1 depicts a call flow procedure to establish a UE centric IMS avatar call with rendering in the UE-A.</w:t>
      </w:r>
    </w:p>
    <w:p w14:paraId="009A08C2" w14:textId="77777777" w:rsidR="00C84EF3" w:rsidRDefault="00000000">
      <w:pPr>
        <w:pStyle w:val="TH"/>
      </w:pPr>
      <w:r>
        <w:object w:dxaOrig="9639" w:dyaOrig="4728" w14:anchorId="4CDF53AA">
          <v:shape id="_x0000_i1075" type="#_x0000_t75" style="width:482.1pt;height:236.75pt" o:ole="">
            <v:imagedata r:id="rId108" o:title=""/>
          </v:shape>
          <o:OLEObject Type="Embed" ProgID="Visio.Drawing.15" ShapeID="_x0000_i1075" DrawAspect="Content" ObjectID="_1779513409" r:id="rId109"/>
        </w:object>
      </w:r>
    </w:p>
    <w:p w14:paraId="304EAC01" w14:textId="77777777" w:rsidR="00C84EF3" w:rsidRDefault="00000000">
      <w:pPr>
        <w:pStyle w:val="TF"/>
        <w:rPr>
          <w:rFonts w:eastAsia="SimSun"/>
        </w:rPr>
      </w:pPr>
      <w:r>
        <w:t xml:space="preserve">Figure </w:t>
      </w:r>
      <w:r>
        <w:rPr>
          <w:rFonts w:eastAsia="SimSun" w:hint="eastAsia"/>
        </w:rPr>
        <w:t>6.17</w:t>
      </w:r>
      <w:r>
        <w:t>.2.2-1: Establishment of UE-A centric IMS avatar call using data channel</w:t>
      </w:r>
    </w:p>
    <w:p w14:paraId="55297EAD" w14:textId="77777777" w:rsidR="00C84EF3" w:rsidRDefault="00000000">
      <w:r>
        <w:t>The main steps in the call flow are as follows:</w:t>
      </w:r>
    </w:p>
    <w:p w14:paraId="33ED8FCC" w14:textId="77777777" w:rsidR="00C84EF3" w:rsidRDefault="00000000">
      <w:pPr>
        <w:pStyle w:val="B1"/>
      </w:pPr>
      <w:r>
        <w:t>1.</w:t>
      </w:r>
      <w:r>
        <w:tab/>
        <w:t>The UE-A initiates an IMS session and establishes audio and video session connections with the UE-B. The bootstrap data channel(s) are established at the same time for both the UE-A and UE-B.</w:t>
      </w:r>
    </w:p>
    <w:p w14:paraId="3BB25848" w14:textId="77777777" w:rsidR="00C84EF3" w:rsidRDefault="00000000">
      <w:pPr>
        <w:pStyle w:val="B1"/>
      </w:pPr>
      <w:r>
        <w:t>2.</w:t>
      </w:r>
      <w:r>
        <w:tab/>
        <w:t>The UE-A decides to request UE-A media rendering of an avatar intended to use for the call based on its status such as power, signal, computing power, internal storage, etc. The UE-A selects the Avatar-id of the avatar.</w:t>
      </w:r>
    </w:p>
    <w:p w14:paraId="43F18D76" w14:textId="77777777" w:rsidR="00C84EF3" w:rsidRDefault="00000000">
      <w:pPr>
        <w:pStyle w:val="EditorsNote"/>
      </w:pPr>
      <w:r>
        <w:t>Editor's note:</w:t>
      </w:r>
      <w:r>
        <w:tab/>
        <w:t>How the UE-A is configured or is aware of the Avatar-id is for FFS.</w:t>
      </w:r>
    </w:p>
    <w:p w14:paraId="24CCB066" w14:textId="77777777" w:rsidR="00C84EF3" w:rsidRDefault="00000000">
      <w:pPr>
        <w:pStyle w:val="B1"/>
      </w:pPr>
      <w:r>
        <w:t>3.</w:t>
      </w:r>
      <w:r>
        <w:tab/>
        <w:t>The UE-A performs the XR media rendering negotiation with the XR Application Server. The negotiation includes usage of the Avatar-id.</w:t>
      </w:r>
    </w:p>
    <w:p w14:paraId="5B980C4C" w14:textId="77777777" w:rsidR="00C84EF3" w:rsidRDefault="00000000">
      <w:pPr>
        <w:pStyle w:val="B1"/>
      </w:pPr>
      <w:r>
        <w:t>4.</w:t>
      </w:r>
      <w:r>
        <w:tab/>
        <w:t>If the negotiation result is successful in step 3, the UE-A initiates new P2A application data channel, which are used for XR data transmission between the UE-A and the network. During the P2A application data channel establishment procedure, the DCSF will instruct the MF/MRF via IMS AS how to establish the data channel and corresponding media processing specification.</w:t>
      </w:r>
    </w:p>
    <w:p w14:paraId="731CB83E" w14:textId="77777777" w:rsidR="00C84EF3" w:rsidRDefault="00000000">
      <w:pPr>
        <w:pStyle w:val="B1"/>
      </w:pPr>
      <w:r>
        <w:t>5.</w:t>
      </w:r>
      <w:r>
        <w:tab/>
        <w:t>IMS AS initiates a media re-negotiation request with UE-B, to connect UE-B's audio/video media stream to MF/MRF. The Avatar-id is exchanged with UE-B to indicate about the avatar session during the signalling. UE-B has the option to reject the avatar alone or terminate the session based on Avatar-id.</w:t>
      </w:r>
    </w:p>
    <w:p w14:paraId="2FD50D4C" w14:textId="77777777" w:rsidR="00C84EF3" w:rsidRDefault="00000000">
      <w:pPr>
        <w:pStyle w:val="EditorsNote"/>
      </w:pPr>
      <w:r>
        <w:t>Editor's note:</w:t>
      </w:r>
      <w:r>
        <w:tab/>
        <w:t>The SDP content is to be decided by SA4.</w:t>
      </w:r>
    </w:p>
    <w:p w14:paraId="1B6BF04F" w14:textId="77777777" w:rsidR="00C84EF3" w:rsidRDefault="00000000">
      <w:pPr>
        <w:pStyle w:val="B1"/>
      </w:pPr>
      <w:r>
        <w:lastRenderedPageBreak/>
        <w:t>6-9.</w:t>
      </w:r>
      <w:r>
        <w:tab/>
        <w:t>The XR Application Server requests DAC to retrieve avatar metadata by providing UE-identity and Avatar-id via DC, and send the avatar metadata to the UE-A. If the UE-A has the association avatar metadata available in cache, step 6-9 shall be skipped.</w:t>
      </w:r>
    </w:p>
    <w:p w14:paraId="16EEB60F" w14:textId="77777777" w:rsidR="00C84EF3" w:rsidRDefault="00000000">
      <w:pPr>
        <w:pStyle w:val="EditorsNote"/>
      </w:pPr>
      <w:r>
        <w:t>Editor's note:</w:t>
      </w:r>
      <w:r>
        <w:tab/>
        <w:t>How the XR Application Server is triggered to download the Avatar metadata is FFS.</w:t>
      </w:r>
    </w:p>
    <w:p w14:paraId="5ECB0922" w14:textId="77777777" w:rsidR="00C84EF3" w:rsidRDefault="00000000">
      <w:pPr>
        <w:pStyle w:val="B1"/>
      </w:pPr>
      <w:r>
        <w:t>10.</w:t>
      </w:r>
      <w:r>
        <w:tab/>
        <w:t>The UE-A locally mixes the avatar metadata together with the audio/video media received from local sensors (e.g. camera) to animate the avatar (the rendered avatar audio/video media).</w:t>
      </w:r>
    </w:p>
    <w:p w14:paraId="2E2A3339" w14:textId="77777777" w:rsidR="00C84EF3" w:rsidRDefault="00000000">
      <w:pPr>
        <w:pStyle w:val="B1"/>
      </w:pPr>
      <w:r>
        <w:t>11.</w:t>
      </w:r>
      <w:r>
        <w:tab/>
        <w:t>The UE-A sends the rendered avatar audio/video media as regular video media to the UE-B.</w:t>
      </w:r>
    </w:p>
    <w:p w14:paraId="23FBCB54" w14:textId="77777777" w:rsidR="00C84EF3" w:rsidRDefault="00000000">
      <w:pPr>
        <w:pStyle w:val="Heading4"/>
      </w:pPr>
      <w:bookmarkStart w:id="845" w:name="_Toc160808814"/>
      <w:bookmarkStart w:id="846" w:name="_Toc157759541"/>
      <w:bookmarkStart w:id="847" w:name="_Toc168576603"/>
      <w:r>
        <w:rPr>
          <w:rFonts w:eastAsia="SimSun" w:hint="eastAsia"/>
        </w:rPr>
        <w:t>6.17</w:t>
      </w:r>
      <w:r>
        <w:t>.2.3</w:t>
      </w:r>
      <w:r>
        <w:tab/>
        <w:t>UE-B centric IMS avatar call flow using data channel</w:t>
      </w:r>
      <w:bookmarkEnd w:id="845"/>
      <w:bookmarkEnd w:id="846"/>
      <w:bookmarkEnd w:id="847"/>
    </w:p>
    <w:p w14:paraId="0DB42325" w14:textId="68521D1C" w:rsidR="00C84EF3" w:rsidRDefault="00000000">
      <w:r>
        <w:t xml:space="preserve">Based on Figure AC.9.3.1-1 in clause AC.9.3.1 of </w:t>
      </w:r>
      <w:r w:rsidR="00B1194C">
        <w:t>TS 23.228 [</w:t>
      </w:r>
      <w:r>
        <w:t>5], Figure 6.17.2.3-1 depicts a call flow procedure to establish a UE centric IMS avatar call with rendering in the UE-B.</w:t>
      </w:r>
    </w:p>
    <w:p w14:paraId="52B4FCCF" w14:textId="77777777" w:rsidR="00C84EF3" w:rsidRDefault="00000000">
      <w:pPr>
        <w:pStyle w:val="TH"/>
      </w:pPr>
      <w:r>
        <w:object w:dxaOrig="9596" w:dyaOrig="4470" w14:anchorId="2E998E61">
          <v:shape id="_x0000_i1076" type="#_x0000_t75" style="width:479.8pt;height:223.5pt" o:ole="">
            <v:imagedata r:id="rId110" o:title=""/>
          </v:shape>
          <o:OLEObject Type="Embed" ProgID="Visio.Drawing.15" ShapeID="_x0000_i1076" DrawAspect="Content" ObjectID="_1779513410" r:id="rId111"/>
        </w:object>
      </w:r>
    </w:p>
    <w:p w14:paraId="04537E26" w14:textId="77777777" w:rsidR="00C84EF3" w:rsidRDefault="00000000">
      <w:pPr>
        <w:pStyle w:val="TF"/>
        <w:rPr>
          <w:rFonts w:eastAsia="SimSun"/>
        </w:rPr>
      </w:pPr>
      <w:r>
        <w:t xml:space="preserve">Figure </w:t>
      </w:r>
      <w:r>
        <w:rPr>
          <w:rFonts w:eastAsia="SimSun" w:hint="eastAsia"/>
        </w:rPr>
        <w:t>6.17</w:t>
      </w:r>
      <w:r>
        <w:t>.2.3-1: Establishment of UE-B centric IMS avatar call using data channel</w:t>
      </w:r>
    </w:p>
    <w:p w14:paraId="121B2F54" w14:textId="77777777" w:rsidR="00C84EF3" w:rsidRDefault="00000000">
      <w:r>
        <w:t>The main steps in the call flow are as follows:</w:t>
      </w:r>
    </w:p>
    <w:p w14:paraId="37F373D8" w14:textId="77777777" w:rsidR="00C84EF3" w:rsidRDefault="00000000">
      <w:pPr>
        <w:pStyle w:val="B1"/>
      </w:pPr>
      <w:r>
        <w:t>1.</w:t>
      </w:r>
      <w:r>
        <w:tab/>
        <w:t>The UE-A initiates an IMS session and establishes audio and video session connections with the UE-B. The bootstrap data channel(s) are established at the same time for both the UE-A and UE-B.</w:t>
      </w:r>
    </w:p>
    <w:p w14:paraId="11B00681" w14:textId="77777777" w:rsidR="00C84EF3" w:rsidRDefault="00000000">
      <w:pPr>
        <w:pStyle w:val="B1"/>
      </w:pPr>
      <w:r>
        <w:t>2.</w:t>
      </w:r>
      <w:r>
        <w:tab/>
        <w:t>The UE-A decides to request UE-B media rendering of an avatar intended to use for the call based on its status such as power, signal, computing power, internal storage, etc. The UE-A selects the Avatar-id of the avatar.</w:t>
      </w:r>
    </w:p>
    <w:p w14:paraId="28F63EF5" w14:textId="77777777" w:rsidR="00C84EF3" w:rsidRDefault="00000000">
      <w:pPr>
        <w:pStyle w:val="EditorsNote"/>
      </w:pPr>
      <w:r>
        <w:t>Editor's note:</w:t>
      </w:r>
      <w:r>
        <w:tab/>
        <w:t>How the UE-A is configured or is aware of the Avatar-id is for FFS.</w:t>
      </w:r>
    </w:p>
    <w:p w14:paraId="09DA0A69" w14:textId="77777777" w:rsidR="00C84EF3" w:rsidRDefault="00000000">
      <w:pPr>
        <w:pStyle w:val="B1"/>
      </w:pPr>
      <w:r>
        <w:t>3.</w:t>
      </w:r>
      <w:r>
        <w:tab/>
        <w:t>The UE-A performs the XR media rendering negotiation with the XR Application Server and the UE-B. The Avatar-id is exchanged with UE-B to indicate about the avatar session during the signalling.</w:t>
      </w:r>
    </w:p>
    <w:p w14:paraId="0CCE039D" w14:textId="77777777" w:rsidR="00C84EF3" w:rsidRDefault="00000000">
      <w:pPr>
        <w:pStyle w:val="B1"/>
      </w:pPr>
      <w:r>
        <w:t>4.</w:t>
      </w:r>
      <w:r>
        <w:tab/>
        <w:t>If the negotiation result is successful in step 3, the UE-B initiates new P2A application data channels, which are used for XR data transmission between the UE-A and UE-B. During the P2A application data channel establishment procedure, the DCSF will instruct the MF/MRF via IMS AS how to establish the data channel and corresponding media processing specification.</w:t>
      </w:r>
    </w:p>
    <w:p w14:paraId="566D4A9E" w14:textId="77777777" w:rsidR="00C84EF3" w:rsidRDefault="00000000">
      <w:pPr>
        <w:pStyle w:val="B1"/>
      </w:pPr>
      <w:r>
        <w:t>5.</w:t>
      </w:r>
      <w:r>
        <w:tab/>
        <w:t>IMS AS initiates a media re-negotiation request with UE-B, to connect UE-B's audio/video media stream to MF/MRF. UE-B has the option to reject the avatar alone or terminate the session based on Avatar-id.</w:t>
      </w:r>
    </w:p>
    <w:p w14:paraId="39D46C29" w14:textId="77777777" w:rsidR="00C84EF3" w:rsidRDefault="00000000">
      <w:pPr>
        <w:pStyle w:val="NO"/>
      </w:pPr>
      <w:r>
        <w:t>NOTE:</w:t>
      </w:r>
      <w:r>
        <w:tab/>
        <w:t>The SDP content is to be decided by SA4.</w:t>
      </w:r>
    </w:p>
    <w:p w14:paraId="254635CA" w14:textId="77777777" w:rsidR="00C84EF3" w:rsidRDefault="00000000">
      <w:pPr>
        <w:pStyle w:val="B1"/>
      </w:pPr>
      <w:r>
        <w:t>6-9.</w:t>
      </w:r>
      <w:r>
        <w:tab/>
        <w:t>The XR Application Server requests DAC to retrieve avatar metadata by providing UE-identity and Avatar-id via DC, and send the avatar metadata to the UE-B. If the UE-B has the association avatar metadata available in cache, step 6-9 shall be skipped.</w:t>
      </w:r>
    </w:p>
    <w:p w14:paraId="118A5882" w14:textId="77777777" w:rsidR="00C84EF3" w:rsidRDefault="00000000">
      <w:pPr>
        <w:pStyle w:val="EditorsNote"/>
      </w:pPr>
      <w:r>
        <w:lastRenderedPageBreak/>
        <w:t>Editor's note:</w:t>
      </w:r>
      <w:r>
        <w:tab/>
        <w:t>How the XR Application Server is triggered to download the Avatar metadata is FFS.</w:t>
      </w:r>
    </w:p>
    <w:p w14:paraId="037229B4" w14:textId="77777777" w:rsidR="00C84EF3" w:rsidRDefault="00000000">
      <w:pPr>
        <w:pStyle w:val="B1"/>
      </w:pPr>
      <w:r>
        <w:t>10.</w:t>
      </w:r>
      <w:r>
        <w:tab/>
        <w:t>The UE-A sends information about UE-A to UE-B.</w:t>
      </w:r>
    </w:p>
    <w:p w14:paraId="4DB693E4" w14:textId="77777777" w:rsidR="00C84EF3" w:rsidRDefault="00000000">
      <w:pPr>
        <w:pStyle w:val="EditorsNote"/>
      </w:pPr>
      <w:r>
        <w:t>Editor's note:</w:t>
      </w:r>
      <w:r>
        <w:tab/>
        <w:t>What information about UE-A to be sent is FFS.</w:t>
      </w:r>
    </w:p>
    <w:p w14:paraId="70545FD3" w14:textId="77777777" w:rsidR="00C84EF3" w:rsidRDefault="00000000">
      <w:pPr>
        <w:pStyle w:val="B1"/>
      </w:pPr>
      <w:r>
        <w:t>11.</w:t>
      </w:r>
      <w:r>
        <w:tab/>
        <w:t>The UE-B locally mixes the avatar metadata together with the received information of UE-A to animate the avatar (the rendered avatar audio/video media).</w:t>
      </w:r>
    </w:p>
    <w:p w14:paraId="6FED2539" w14:textId="77777777" w:rsidR="00C84EF3" w:rsidRDefault="00000000">
      <w:pPr>
        <w:pStyle w:val="Heading3"/>
      </w:pPr>
      <w:bookmarkStart w:id="848" w:name="_Toc1618"/>
      <w:bookmarkStart w:id="849" w:name="_Toc157759542"/>
      <w:bookmarkStart w:id="850" w:name="_Toc913"/>
      <w:bookmarkStart w:id="851" w:name="_Toc160808815"/>
      <w:bookmarkStart w:id="852" w:name="_Toc168576604"/>
      <w:r>
        <w:rPr>
          <w:rFonts w:eastAsia="SimSun" w:hint="eastAsia"/>
        </w:rPr>
        <w:t>6.17</w:t>
      </w:r>
      <w:r>
        <w:t>.3</w:t>
      </w:r>
      <w:r>
        <w:tab/>
        <w:t>Impacts on existing nodes and functionality</w:t>
      </w:r>
      <w:bookmarkEnd w:id="848"/>
      <w:bookmarkEnd w:id="849"/>
      <w:bookmarkEnd w:id="850"/>
      <w:bookmarkEnd w:id="851"/>
      <w:bookmarkEnd w:id="852"/>
    </w:p>
    <w:p w14:paraId="77B9FA68" w14:textId="77777777" w:rsidR="00C84EF3" w:rsidRDefault="00000000">
      <w:r>
        <w:t>Impacted nodes and functionality are listed as follows:</w:t>
      </w:r>
    </w:p>
    <w:p w14:paraId="34C86DFB" w14:textId="77777777" w:rsidR="00C84EF3" w:rsidRDefault="00000000">
      <w:pPr>
        <w:pStyle w:val="B1"/>
      </w:pPr>
      <w:r>
        <w:t>-</w:t>
      </w:r>
      <w:r>
        <w:tab/>
        <w:t>DAC: stores avatar model, names, and further data, based on avatar ID.</w:t>
      </w:r>
    </w:p>
    <w:p w14:paraId="082FF5F4" w14:textId="77777777" w:rsidR="00C84EF3" w:rsidRDefault="00000000">
      <w:pPr>
        <w:pStyle w:val="B1"/>
      </w:pPr>
      <w:r>
        <w:t>-</w:t>
      </w:r>
      <w:r>
        <w:tab/>
        <w:t>XR Application Server: retrieves avatar model from DAC based on avatar ID and user identity, triggers MF/MRF rendering/transcoding.</w:t>
      </w:r>
    </w:p>
    <w:p w14:paraId="32FB34DC" w14:textId="77777777" w:rsidR="00C84EF3" w:rsidRDefault="00000000">
      <w:pPr>
        <w:pStyle w:val="B1"/>
      </w:pPr>
      <w:r>
        <w:t>-</w:t>
      </w:r>
      <w:r>
        <w:tab/>
        <w:t>IMS AS: supports avatar call, provide avatar ID to XR Application Server.</w:t>
      </w:r>
    </w:p>
    <w:p w14:paraId="6A279DA2" w14:textId="77777777" w:rsidR="00C84EF3" w:rsidRDefault="00000000">
      <w:pPr>
        <w:pStyle w:val="B1"/>
      </w:pPr>
      <w:r>
        <w:t>-</w:t>
      </w:r>
      <w:r>
        <w:tab/>
        <w:t>MF/MRF: enables avatar rendering/transcoding.</w:t>
      </w:r>
    </w:p>
    <w:p w14:paraId="0CD73528" w14:textId="77777777" w:rsidR="00C84EF3" w:rsidRDefault="00000000">
      <w:pPr>
        <w:pStyle w:val="B1"/>
      </w:pPr>
      <w:r>
        <w:t>-</w:t>
      </w:r>
      <w:r>
        <w:tab/>
        <w:t>UE (UE-A centric or UE-B centric): selects and sends avatar ID, downloads avatar model via IMS data channel, negotiates avatar codec (optional) with other parties and networks via SIP/SDP, provides rendering capability (optional).</w:t>
      </w:r>
    </w:p>
    <w:p w14:paraId="371F0930" w14:textId="77777777" w:rsidR="00C84EF3" w:rsidRDefault="00000000">
      <w:pPr>
        <w:pStyle w:val="Heading2"/>
      </w:pPr>
      <w:bookmarkStart w:id="853" w:name="_Toc160808816"/>
      <w:bookmarkStart w:id="854" w:name="_Toc31819"/>
      <w:bookmarkStart w:id="855" w:name="_Toc12532"/>
      <w:bookmarkStart w:id="856" w:name="_Toc168576605"/>
      <w:r>
        <w:t>6.</w:t>
      </w:r>
      <w:r>
        <w:rPr>
          <w:rFonts w:eastAsia="SimSun" w:hint="eastAsia"/>
          <w:lang w:val="en-US" w:eastAsia="zh-CN"/>
        </w:rPr>
        <w:t>18</w:t>
      </w:r>
      <w:r>
        <w:rPr>
          <w:rFonts w:hint="eastAsia"/>
        </w:rPr>
        <w:tab/>
      </w:r>
      <w:r>
        <w:t>Solution</w:t>
      </w:r>
      <w:r>
        <w:rPr>
          <w:rFonts w:hint="eastAsia"/>
        </w:rPr>
        <w:t xml:space="preserve"> #</w:t>
      </w:r>
      <w:r>
        <w:rPr>
          <w:rFonts w:eastAsia="SimSun" w:hint="eastAsia"/>
          <w:lang w:val="en-US" w:eastAsia="zh-CN"/>
        </w:rPr>
        <w:t>18</w:t>
      </w:r>
      <w:r>
        <w:t>: Supporting of network initiated IMS Data Channels</w:t>
      </w:r>
      <w:bookmarkEnd w:id="853"/>
      <w:bookmarkEnd w:id="854"/>
      <w:bookmarkEnd w:id="855"/>
      <w:bookmarkEnd w:id="856"/>
    </w:p>
    <w:p w14:paraId="3CB03F1E" w14:textId="77777777" w:rsidR="00C84EF3" w:rsidRDefault="00000000">
      <w:pPr>
        <w:pStyle w:val="Heading3"/>
      </w:pPr>
      <w:bookmarkStart w:id="857" w:name="_Toc160808817"/>
      <w:bookmarkStart w:id="858" w:name="_Toc27776"/>
      <w:bookmarkStart w:id="859" w:name="_Toc16172"/>
      <w:bookmarkStart w:id="860" w:name="_Toc168576606"/>
      <w:r>
        <w:t>6.</w:t>
      </w:r>
      <w:r>
        <w:rPr>
          <w:rFonts w:eastAsia="SimSun" w:hint="eastAsia"/>
          <w:lang w:val="en-US" w:eastAsia="zh-CN"/>
        </w:rPr>
        <w:t>18</w:t>
      </w:r>
      <w:r>
        <w:t>.1</w:t>
      </w:r>
      <w:r>
        <w:rPr>
          <w:rFonts w:hint="eastAsia"/>
        </w:rPr>
        <w:tab/>
        <w:t>Description</w:t>
      </w:r>
      <w:bookmarkEnd w:id="857"/>
      <w:bookmarkEnd w:id="858"/>
      <w:bookmarkEnd w:id="859"/>
      <w:bookmarkEnd w:id="860"/>
    </w:p>
    <w:p w14:paraId="50724314" w14:textId="77777777" w:rsidR="00C84EF3" w:rsidRDefault="00000000">
      <w:r>
        <w:t>The use case of network initiated IMS data channel is identified by GSMA NG UPG, and highlighted to 3GPP for supporting. Following clarification is contained in the LS to SA WG2 (S2-2400034):</w:t>
      </w:r>
    </w:p>
    <w:p w14:paraId="4A8446A8" w14:textId="77777777" w:rsidR="00C84EF3" w:rsidRDefault="00000000">
      <w:pPr>
        <w:pStyle w:val="B1"/>
        <w:rPr>
          <w:i/>
          <w:iCs/>
        </w:rPr>
      </w:pPr>
      <w:r>
        <w:rPr>
          <w:i/>
          <w:iCs/>
        </w:rPr>
        <w:tab/>
        <w:t>GSMA NG UPG#08 has identified the use case when network-initiated IMS Data Channel mid-call setup is required.</w:t>
      </w:r>
    </w:p>
    <w:p w14:paraId="4F97868D" w14:textId="77777777" w:rsidR="00C84EF3" w:rsidRDefault="00000000">
      <w:pPr>
        <w:pStyle w:val="B1"/>
        <w:rPr>
          <w:i/>
          <w:iCs/>
        </w:rPr>
      </w:pPr>
      <w:r>
        <w:rPr>
          <w:i/>
          <w:iCs/>
        </w:rPr>
        <w:tab/>
        <w:t>In some cases, e.g. customer calsto retailer's Sales Support or to the Customer Care number and service representative or automatic IVR wants to initiate interactive menu during the call. In this scenario UE is not pre-provisioned to initiate IMS Data Channel and network-initiated capability is necessary for supporting UEs..</w:t>
      </w:r>
    </w:p>
    <w:p w14:paraId="0311C22B" w14:textId="784ACBA9" w:rsidR="00C84EF3" w:rsidRDefault="00000000">
      <w:pPr>
        <w:pStyle w:val="B1"/>
        <w:rPr>
          <w:i/>
          <w:iCs/>
        </w:rPr>
      </w:pPr>
      <w:r>
        <w:rPr>
          <w:i/>
          <w:iCs/>
        </w:rPr>
        <w:tab/>
        <w:t xml:space="preserve">In the current </w:t>
      </w:r>
      <w:r w:rsidR="00B1194C">
        <w:rPr>
          <w:i/>
          <w:iCs/>
        </w:rPr>
        <w:t>TS 23.228 [</w:t>
      </w:r>
      <w:r>
        <w:rPr>
          <w:i/>
          <w:iCs/>
        </w:rPr>
        <w:t>5] clause AC.7.1 describing bootstrapping procedure Re-INVITE is already allowed for mid-call IMS Data Channel addition but network-initiated Re-INVITE may need additional clarifications.</w:t>
      </w:r>
    </w:p>
    <w:p w14:paraId="5B529129" w14:textId="77777777" w:rsidR="00C84EF3" w:rsidRDefault="00000000">
      <w:pPr>
        <w:pStyle w:val="B1"/>
        <w:rPr>
          <w:i/>
          <w:iCs/>
        </w:rPr>
      </w:pPr>
      <w:r>
        <w:rPr>
          <w:i/>
          <w:iCs/>
        </w:rPr>
        <w:tab/>
        <w:t>GSMA expects this use case to be frequently used in B2C scenarios and the support of this capability could be crucial for initial IMS Data Channel deployment decisions.</w:t>
      </w:r>
    </w:p>
    <w:p w14:paraId="0997ABD1" w14:textId="77777777" w:rsidR="00C84EF3" w:rsidRDefault="00000000">
      <w:r>
        <w:t>This solution resolve the requirement of "UE is not pre-provisioned to initiate IMS Data Channel and network-initiated capability is necessary for supporting UEs". In this solution, DC-AS in the enterprise is applied to trigger the establishment of IMS data channel(s).</w:t>
      </w:r>
    </w:p>
    <w:p w14:paraId="1AA713D8" w14:textId="77777777" w:rsidR="00C84EF3" w:rsidRDefault="00000000">
      <w:pPr>
        <w:pStyle w:val="Heading3"/>
      </w:pPr>
      <w:bookmarkStart w:id="861" w:name="_Toc160808818"/>
      <w:bookmarkStart w:id="862" w:name="_Toc25549"/>
      <w:bookmarkStart w:id="863" w:name="_Toc20278"/>
      <w:bookmarkStart w:id="864" w:name="_Toc168576607"/>
      <w:r>
        <w:t>6.</w:t>
      </w:r>
      <w:r>
        <w:rPr>
          <w:rFonts w:eastAsia="SimSun" w:hint="eastAsia"/>
          <w:lang w:val="en-US" w:eastAsia="zh-CN"/>
        </w:rPr>
        <w:t>18</w:t>
      </w:r>
      <w:r>
        <w:t>.2</w:t>
      </w:r>
      <w:r>
        <w:tab/>
        <w:t>Procedures</w:t>
      </w:r>
      <w:bookmarkEnd w:id="861"/>
      <w:bookmarkEnd w:id="862"/>
      <w:bookmarkEnd w:id="863"/>
      <w:bookmarkEnd w:id="864"/>
    </w:p>
    <w:p w14:paraId="16B111AC" w14:textId="77777777" w:rsidR="00C84EF3" w:rsidRDefault="00000000">
      <w:pPr>
        <w:pStyle w:val="Heading4"/>
      </w:pPr>
      <w:bookmarkStart w:id="865" w:name="_Toc168576608"/>
      <w:r>
        <w:t>6.18.2.1</w:t>
      </w:r>
      <w:r>
        <w:tab/>
        <w:t>Network initiated IMS DC establishment</w:t>
      </w:r>
      <w:bookmarkEnd w:id="865"/>
    </w:p>
    <w:p w14:paraId="21FFC2E9" w14:textId="77777777" w:rsidR="00C84EF3" w:rsidRDefault="00000000">
      <w:r>
        <w:t>Figure 6.18.2 -1 depicts IMS DC establishment procedures requested by a DC AS, including the establishment of both bootstrap data channel and application data channel.</w:t>
      </w:r>
    </w:p>
    <w:p w14:paraId="6BE52CCC" w14:textId="77777777" w:rsidR="00C84EF3" w:rsidRDefault="00000000">
      <w:r>
        <w:t>In this procedure, UE-A represents the customer of an enterprise. UE-B represents service representative or automatic IVR in the enterprise network. DC AS is deployed by the enterprise and accesses operator's IMS network via NEF. The IMS session can be originated from UE-A or UE-B. This procedure only demonstrates a UE-A originated IMS session.</w:t>
      </w:r>
    </w:p>
    <w:p w14:paraId="51F48B3D" w14:textId="77777777" w:rsidR="00C84EF3" w:rsidRDefault="00000000">
      <w:pPr>
        <w:pStyle w:val="TH"/>
      </w:pPr>
      <w:r>
        <w:object w:dxaOrig="9629" w:dyaOrig="7136" w14:anchorId="53F7EF1C">
          <v:shape id="_x0000_i1077" type="#_x0000_t75" style="width:481.55pt;height:356.55pt" o:ole="">
            <v:imagedata r:id="rId112" o:title=""/>
          </v:shape>
          <o:OLEObject Type="Embed" ProgID="Mscgen.Chart" ShapeID="_x0000_i1077" DrawAspect="Content" ObjectID="_1779513411" r:id="rId113"/>
        </w:object>
      </w:r>
    </w:p>
    <w:p w14:paraId="2D8E8A30" w14:textId="77777777" w:rsidR="00C84EF3" w:rsidRDefault="00000000">
      <w:pPr>
        <w:pStyle w:val="TF"/>
      </w:pPr>
      <w:r>
        <w:t>Figure 6.</w:t>
      </w:r>
      <w:r>
        <w:rPr>
          <w:rFonts w:eastAsia="SimSun" w:hint="eastAsia"/>
          <w:lang w:val="en-US" w:eastAsia="zh-CN"/>
        </w:rPr>
        <w:t>18</w:t>
      </w:r>
      <w:r>
        <w:t>.2-1: Network initiated IMS DC establishment procedures</w:t>
      </w:r>
    </w:p>
    <w:p w14:paraId="505823E9" w14:textId="77777777" w:rsidR="00C84EF3" w:rsidRDefault="00000000">
      <w:pPr>
        <w:pStyle w:val="B1"/>
      </w:pPr>
      <w:r>
        <w:t>0a.</w:t>
      </w:r>
      <w:r>
        <w:tab/>
        <w:t>The DC AS subscribes to IMS AS via HSS for the event of IMS Session establishment to or from UE-B. The event subscription can be based on user identifier of UE-B (e.g. IMPU). The details procedures of IMS generic event subscription and notification refers to the solutions against KI#1, e.g. clause 6.1.2.2.</w:t>
      </w:r>
    </w:p>
    <w:p w14:paraId="60667EA1" w14:textId="77777777" w:rsidR="00C84EF3" w:rsidRDefault="00000000">
      <w:pPr>
        <w:pStyle w:val="B1"/>
      </w:pPr>
      <w:r>
        <w:t>0b.</w:t>
      </w:r>
      <w:r>
        <w:tab/>
        <w:t>UE-A successfully establishes an IMS Session to UE-B.</w:t>
      </w:r>
    </w:p>
    <w:p w14:paraId="5714D049" w14:textId="77777777" w:rsidR="00C84EF3" w:rsidRDefault="00000000">
      <w:pPr>
        <w:pStyle w:val="B1"/>
      </w:pPr>
      <w:r>
        <w:t>1.</w:t>
      </w:r>
      <w:r>
        <w:tab/>
        <w:t>The IMS AS notifies DC AS the IMS session event, including the Media info list and the IMS DC capability indication of the UEs.</w:t>
      </w:r>
    </w:p>
    <w:p w14:paraId="54876CA4" w14:textId="77777777" w:rsidR="00C84EF3" w:rsidRDefault="00000000">
      <w:pPr>
        <w:pStyle w:val="NO"/>
      </w:pPr>
      <w:r>
        <w:t>NOTE 1:</w:t>
      </w:r>
      <w:r>
        <w:tab/>
        <w:t>Step 0 and 1 may be optional. In this case, DC AS trigger the DC request based on local policy.</w:t>
      </w:r>
    </w:p>
    <w:p w14:paraId="6A5FAD89" w14:textId="77777777" w:rsidR="00C84EF3" w:rsidRDefault="00000000">
      <w:pPr>
        <w:pStyle w:val="B1"/>
      </w:pPr>
      <w:r>
        <w:t>2.</w:t>
      </w:r>
      <w:r>
        <w:tab/>
        <w:t>If the DC AS learns from the Media info list in the notification that bootstrap data channel between UE-A and the DCSF is not established and IMS DC is supported by the UE-A, the DC AS may initiate a Nnef_imsDCControl request to establish bootstrap data channel according to the local policy or interworking with UE-B. The DC AS sends the network initiated bootstrap data channel request to the NEF, together with the target IMS AS address received in step 1. If the DC AS request is authorized, the NEF forwards the request to the IMS AS via Nimsas_imsDCControl. If the bootstrap data channel between UE-A and the DCSF is established and notified by the IMS AS, steps 2-4 can be skipped.</w:t>
      </w:r>
    </w:p>
    <w:p w14:paraId="7391586D" w14:textId="77777777" w:rsidR="00C84EF3" w:rsidRDefault="00000000">
      <w:pPr>
        <w:pStyle w:val="NO"/>
      </w:pPr>
      <w:r>
        <w:t>NOTE 2:</w:t>
      </w:r>
      <w:r>
        <w:tab/>
        <w:t>This procedure only presents the bootstrap data channel between UE-A and the DCSF. Whether a bootstrap data channel between UE-B and the DCSF is required should be determined by DC AS.</w:t>
      </w:r>
    </w:p>
    <w:p w14:paraId="29FA50E0" w14:textId="77777777" w:rsidR="00C84EF3" w:rsidRDefault="00000000">
      <w:pPr>
        <w:pStyle w:val="NO"/>
      </w:pPr>
      <w:r>
        <w:t>NOTE 3:</w:t>
      </w:r>
      <w:r>
        <w:tab/>
        <w:t>DC AS may trigger the establishment of application data channel together with bootstrap data channel in this step. If so, step 5-7 is skipped.</w:t>
      </w:r>
    </w:p>
    <w:p w14:paraId="02FD5DD9" w14:textId="77777777" w:rsidR="00C84EF3" w:rsidRDefault="00000000">
      <w:pPr>
        <w:pStyle w:val="EditorsNote"/>
      </w:pPr>
      <w:r>
        <w:t>Editor's note:</w:t>
      </w:r>
      <w:r>
        <w:tab/>
        <w:t>How DC AS, NEF discover the IMS AS address is FFS.</w:t>
      </w:r>
    </w:p>
    <w:p w14:paraId="4D05F159" w14:textId="77777777" w:rsidR="00C84EF3" w:rsidRDefault="00000000">
      <w:pPr>
        <w:pStyle w:val="B1"/>
      </w:pPr>
      <w:r>
        <w:t>3.</w:t>
      </w:r>
      <w:r>
        <w:tab/>
        <w:t>The IMS AS validates the user subscription data and sends a notification to the DCSF for the policy of handling the requested data channel. The IMS AS instruction MF/MRF to allocate the resources in MF/MRF and sends the SDP Offer with bootstrap data channel request to UE-A.</w:t>
      </w:r>
    </w:p>
    <w:p w14:paraId="7808C0EB" w14:textId="77777777" w:rsidR="00C84EF3" w:rsidRDefault="00000000">
      <w:pPr>
        <w:pStyle w:val="B1"/>
      </w:pPr>
      <w:r>
        <w:lastRenderedPageBreak/>
        <w:t>4.</w:t>
      </w:r>
      <w:r>
        <w:tab/>
        <w:t>The IMS AS replies DCS AS the successful bootstrap data channel establishment via NEF.</w:t>
      </w:r>
    </w:p>
    <w:p w14:paraId="02DDE332" w14:textId="77777777" w:rsidR="00C84EF3" w:rsidRDefault="00000000">
      <w:pPr>
        <w:pStyle w:val="B1"/>
      </w:pPr>
      <w:r>
        <w:t>5.</w:t>
      </w:r>
      <w:r>
        <w:tab/>
        <w:t>The DC AS determines to establish data channel(s) for a specific application and sends the request with application binding information to IMS AS via NEF.</w:t>
      </w:r>
    </w:p>
    <w:p w14:paraId="1561B754" w14:textId="77777777" w:rsidR="00C84EF3" w:rsidRDefault="00000000">
      <w:pPr>
        <w:pStyle w:val="B1"/>
      </w:pPr>
      <w:r>
        <w:t>6.</w:t>
      </w:r>
      <w:r>
        <w:tab/>
        <w:t>The IMS AS triggers the establishment of application data channel(s) between UE-A and the DC AS.</w:t>
      </w:r>
    </w:p>
    <w:p w14:paraId="60C2D3E7" w14:textId="77777777" w:rsidR="00C84EF3" w:rsidRDefault="00000000">
      <w:pPr>
        <w:pStyle w:val="NO"/>
      </w:pPr>
      <w:r>
        <w:t>NOTE 4:</w:t>
      </w:r>
      <w:r>
        <w:tab/>
        <w:t>This procedure only presents the P2A application data channel between UE-A and the DC AS. Whether other type of application data channel (e.g. P2P, P2A2P) is required should be determined by DC AS based on the selected application.</w:t>
      </w:r>
    </w:p>
    <w:p w14:paraId="2D483337" w14:textId="77777777" w:rsidR="00C84EF3" w:rsidRDefault="00000000">
      <w:pPr>
        <w:pStyle w:val="B1"/>
      </w:pPr>
      <w:r>
        <w:t>7.</w:t>
      </w:r>
      <w:r>
        <w:tab/>
        <w:t>The IMS AS replies DCS AS the successful application data channel establishment via NEF.</w:t>
      </w:r>
    </w:p>
    <w:p w14:paraId="45E186D8" w14:textId="77777777" w:rsidR="00C84EF3" w:rsidRDefault="00000000">
      <w:pPr>
        <w:pStyle w:val="Heading4"/>
      </w:pPr>
      <w:bookmarkStart w:id="866" w:name="_Toc168576609"/>
      <w:r>
        <w:t>6.18.2.2</w:t>
      </w:r>
      <w:r>
        <w:tab/>
        <w:t>Additional Services and Operations</w:t>
      </w:r>
      <w:bookmarkEnd w:id="866"/>
    </w:p>
    <w:p w14:paraId="77FED958" w14:textId="77777777" w:rsidR="00C84EF3" w:rsidRDefault="00000000">
      <w:pPr>
        <w:pStyle w:val="NO"/>
      </w:pPr>
      <w:r>
        <w:t>NOTE:</w:t>
      </w:r>
      <w:r>
        <w:tab/>
        <w:t>The additional servicers and operations for generic IMS session event subscription and notification may refer to the solutions against KI#1, e.g. clause 6.1.2.3.</w:t>
      </w:r>
    </w:p>
    <w:p w14:paraId="06E4ECC0" w14:textId="77777777" w:rsidR="00C84EF3" w:rsidRDefault="00000000">
      <w:pPr>
        <w:pStyle w:val="Heading5"/>
      </w:pPr>
      <w:bookmarkStart w:id="867" w:name="_Toc168576610"/>
      <w:r>
        <w:t>6.18.2.2.</w:t>
      </w:r>
      <w:r>
        <w:rPr>
          <w:rFonts w:eastAsia="SimSun"/>
          <w:lang w:val="en-US" w:eastAsia="zh-CN"/>
        </w:rPr>
        <w:t>1</w:t>
      </w:r>
      <w:r>
        <w:tab/>
        <w:t>Enhancements to Nimsas Services</w:t>
      </w:r>
      <w:bookmarkEnd w:id="867"/>
    </w:p>
    <w:p w14:paraId="175B24E5" w14:textId="77777777" w:rsidR="00C84EF3" w:rsidRDefault="00000000">
      <w:r>
        <w:t xml:space="preserve">Service provided by IMS AS are enhanced to enable </w:t>
      </w:r>
      <w:r>
        <w:rPr>
          <w:rFonts w:eastAsia="DengXian" w:hint="eastAsia"/>
          <w:lang w:eastAsia="zh-CN"/>
        </w:rPr>
        <w:t xml:space="preserve">NF </w:t>
      </w:r>
      <w:r>
        <w:rPr>
          <w:rFonts w:eastAsia="DengXian"/>
          <w:lang w:eastAsia="zh-CN"/>
        </w:rPr>
        <w:t>consumers</w:t>
      </w:r>
      <w:r>
        <w:rPr>
          <w:rFonts w:eastAsia="DengXian" w:hint="eastAsia"/>
          <w:lang w:eastAsia="zh-CN"/>
        </w:rPr>
        <w:t xml:space="preserve"> e.g. </w:t>
      </w:r>
      <w:r>
        <w:t xml:space="preserve">NEF to </w:t>
      </w:r>
      <w:r>
        <w:rPr>
          <w:rFonts w:eastAsia="DengXian" w:hint="eastAsia"/>
          <w:lang w:eastAsia="zh-CN"/>
        </w:rPr>
        <w:t xml:space="preserve">request </w:t>
      </w:r>
      <w:r>
        <w:t xml:space="preserve">IMS AS </w:t>
      </w:r>
      <w:r>
        <w:rPr>
          <w:rFonts w:eastAsia="DengXian" w:hint="eastAsia"/>
          <w:lang w:eastAsia="zh-CN"/>
        </w:rPr>
        <w:t>to</w:t>
      </w:r>
      <w:r>
        <w:t xml:space="preserve"> </w:t>
      </w:r>
      <w:r>
        <w:rPr>
          <w:rFonts w:eastAsia="DengXian" w:hint="eastAsia"/>
          <w:lang w:eastAsia="zh-CN"/>
        </w:rPr>
        <w:t>create/update/delete</w:t>
      </w:r>
      <w:r>
        <w:t xml:space="preserve"> data channels within an </w:t>
      </w:r>
      <w:r>
        <w:rPr>
          <w:rFonts w:eastAsia="DengXian" w:hint="eastAsia"/>
          <w:lang w:eastAsia="zh-CN"/>
        </w:rPr>
        <w:t xml:space="preserve">existing </w:t>
      </w:r>
      <w:r>
        <w:t xml:space="preserve">IMS session. To that effect, a new service is introduced for IMS DC </w:t>
      </w:r>
      <w:r>
        <w:rPr>
          <w:rFonts w:eastAsia="DengXian" w:hint="eastAsia"/>
          <w:lang w:eastAsia="zh-CN"/>
        </w:rPr>
        <w:t xml:space="preserve">control </w:t>
      </w:r>
      <w:r>
        <w:t>as depicted below.</w:t>
      </w:r>
    </w:p>
    <w:p w14:paraId="1EA31FF0" w14:textId="77777777" w:rsidR="00C84EF3" w:rsidRDefault="00000000">
      <w:pPr>
        <w:pStyle w:val="TH"/>
      </w:pPr>
      <w:r>
        <w:t>Table 6.18.2.2.1-1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2539"/>
        <w:gridCol w:w="2323"/>
        <w:gridCol w:w="2242"/>
      </w:tblGrid>
      <w:tr w:rsidR="00C84EF3" w14:paraId="7AFD8D2A" w14:textId="77777777">
        <w:trPr>
          <w:cantSplit/>
          <w:jc w:val="center"/>
        </w:trPr>
        <w:tc>
          <w:tcPr>
            <w:tcW w:w="2417" w:type="dxa"/>
            <w:tcBorders>
              <w:top w:val="single" w:sz="4" w:space="0" w:color="auto"/>
              <w:left w:val="single" w:sz="4" w:space="0" w:color="auto"/>
              <w:bottom w:val="single" w:sz="4" w:space="0" w:color="auto"/>
              <w:right w:val="single" w:sz="4" w:space="0" w:color="auto"/>
            </w:tcBorders>
          </w:tcPr>
          <w:p w14:paraId="730CFD3F" w14:textId="77777777" w:rsidR="00C84EF3" w:rsidRDefault="00000000">
            <w:pPr>
              <w:pStyle w:val="TAH"/>
            </w:pPr>
            <w:r>
              <w:rPr>
                <w:rFonts w:eastAsia="SimSun"/>
              </w:rPr>
              <w:t>Service</w:t>
            </w:r>
          </w:p>
        </w:tc>
        <w:tc>
          <w:tcPr>
            <w:tcW w:w="2539" w:type="dxa"/>
            <w:tcBorders>
              <w:top w:val="single" w:sz="4" w:space="0" w:color="auto"/>
              <w:left w:val="single" w:sz="4" w:space="0" w:color="auto"/>
              <w:bottom w:val="single" w:sz="4" w:space="0" w:color="auto"/>
              <w:right w:val="single" w:sz="4" w:space="0" w:color="auto"/>
            </w:tcBorders>
          </w:tcPr>
          <w:p w14:paraId="545C4987"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737DB2C1"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383F99D7" w14:textId="77777777" w:rsidR="00C84EF3" w:rsidRDefault="00000000">
            <w:pPr>
              <w:pStyle w:val="TAH"/>
            </w:pPr>
            <w:r>
              <w:rPr>
                <w:rFonts w:eastAsia="SimSun"/>
              </w:rPr>
              <w:t>Example Consumer(s)</w:t>
            </w:r>
          </w:p>
        </w:tc>
      </w:tr>
      <w:tr w:rsidR="00C84EF3" w14:paraId="16BA5D87" w14:textId="77777777">
        <w:trPr>
          <w:cantSplit/>
          <w:jc w:val="center"/>
        </w:trPr>
        <w:tc>
          <w:tcPr>
            <w:tcW w:w="2417" w:type="dxa"/>
            <w:tcBorders>
              <w:top w:val="single" w:sz="4" w:space="0" w:color="auto"/>
              <w:left w:val="single" w:sz="4" w:space="0" w:color="auto"/>
              <w:bottom w:val="nil"/>
              <w:right w:val="single" w:sz="4" w:space="0" w:color="auto"/>
            </w:tcBorders>
          </w:tcPr>
          <w:p w14:paraId="6C1D9012" w14:textId="77777777" w:rsidR="00C84EF3" w:rsidRDefault="00000000">
            <w:pPr>
              <w:pStyle w:val="TAL"/>
            </w:pPr>
            <w:r>
              <w:rPr>
                <w:rFonts w:eastAsia="SimSun"/>
                <w:lang w:eastAsia="zh-CN"/>
              </w:rPr>
              <w:t>Nimsas_ims</w:t>
            </w:r>
            <w:r>
              <w:rPr>
                <w:rFonts w:eastAsia="SimSun" w:hint="eastAsia"/>
                <w:lang w:eastAsia="zh-CN"/>
              </w:rPr>
              <w:t>DCControl</w:t>
            </w:r>
            <w:r>
              <w:rPr>
                <w:rFonts w:eastAsia="SimSun"/>
                <w:lang w:eastAsia="zh-CN"/>
              </w:rPr>
              <w:t xml:space="preserve"> (Ims_DC</w:t>
            </w:r>
            <w:r>
              <w:rPr>
                <w:rFonts w:eastAsia="SimSun" w:hint="eastAsia"/>
                <w:lang w:eastAsia="zh-CN"/>
              </w:rPr>
              <w:t>C</w:t>
            </w:r>
            <w:r>
              <w:rPr>
                <w:rFonts w:eastAsia="SimSun"/>
                <w:lang w:eastAsia="zh-CN"/>
              </w:rPr>
              <w:t>)</w:t>
            </w:r>
          </w:p>
        </w:tc>
        <w:tc>
          <w:tcPr>
            <w:tcW w:w="2539" w:type="dxa"/>
            <w:tcBorders>
              <w:top w:val="single" w:sz="4" w:space="0" w:color="auto"/>
              <w:left w:val="single" w:sz="4" w:space="0" w:color="auto"/>
              <w:bottom w:val="single" w:sz="4" w:space="0" w:color="auto"/>
              <w:right w:val="single" w:sz="4" w:space="0" w:color="auto"/>
            </w:tcBorders>
          </w:tcPr>
          <w:p w14:paraId="452D00A5" w14:textId="77777777" w:rsidR="00C84EF3" w:rsidRDefault="00000000">
            <w:pPr>
              <w:pStyle w:val="TAL"/>
            </w:pPr>
            <w:r>
              <w:rPr>
                <w:rFonts w:eastAsia="SimSun"/>
                <w:lang w:eastAsia="zh-CN"/>
              </w:rPr>
              <w:t>Create</w:t>
            </w:r>
          </w:p>
        </w:tc>
        <w:tc>
          <w:tcPr>
            <w:tcW w:w="2323" w:type="dxa"/>
            <w:tcBorders>
              <w:top w:val="single" w:sz="4" w:space="0" w:color="auto"/>
              <w:left w:val="single" w:sz="4" w:space="0" w:color="auto"/>
              <w:bottom w:val="single" w:sz="4" w:space="0" w:color="auto"/>
              <w:right w:val="single" w:sz="4" w:space="0" w:color="auto"/>
            </w:tcBorders>
          </w:tcPr>
          <w:p w14:paraId="6A7E8864"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134344FD" w14:textId="77777777" w:rsidR="00C84EF3" w:rsidRDefault="00000000">
            <w:pPr>
              <w:pStyle w:val="TAL"/>
            </w:pPr>
            <w:r>
              <w:rPr>
                <w:rFonts w:eastAsia="SimSun"/>
                <w:lang w:eastAsia="zh-CN"/>
              </w:rPr>
              <w:t>NEF</w:t>
            </w:r>
          </w:p>
        </w:tc>
      </w:tr>
      <w:tr w:rsidR="00C84EF3" w14:paraId="009E5881" w14:textId="77777777">
        <w:trPr>
          <w:cantSplit/>
          <w:jc w:val="center"/>
        </w:trPr>
        <w:tc>
          <w:tcPr>
            <w:tcW w:w="2417" w:type="dxa"/>
            <w:tcBorders>
              <w:top w:val="nil"/>
              <w:left w:val="single" w:sz="4" w:space="0" w:color="auto"/>
              <w:bottom w:val="nil"/>
              <w:right w:val="single" w:sz="4" w:space="0" w:color="auto"/>
            </w:tcBorders>
          </w:tcPr>
          <w:p w14:paraId="06A2BFB1"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2CA08CE5" w14:textId="77777777" w:rsidR="00C84EF3" w:rsidRDefault="00000000">
            <w:pPr>
              <w:pStyle w:val="TAL"/>
            </w:pPr>
            <w:r>
              <w:t>Update</w:t>
            </w:r>
          </w:p>
        </w:tc>
        <w:tc>
          <w:tcPr>
            <w:tcW w:w="2323" w:type="dxa"/>
            <w:tcBorders>
              <w:top w:val="single" w:sz="4" w:space="0" w:color="auto"/>
              <w:left w:val="single" w:sz="4" w:space="0" w:color="auto"/>
              <w:bottom w:val="single" w:sz="4" w:space="0" w:color="auto"/>
              <w:right w:val="single" w:sz="4" w:space="0" w:color="auto"/>
            </w:tcBorders>
          </w:tcPr>
          <w:p w14:paraId="2649EB62"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7CD7DF4C" w14:textId="77777777" w:rsidR="00C84EF3" w:rsidRDefault="00000000">
            <w:pPr>
              <w:pStyle w:val="TAL"/>
            </w:pPr>
            <w:r>
              <w:t>NEF</w:t>
            </w:r>
          </w:p>
        </w:tc>
      </w:tr>
      <w:tr w:rsidR="00C84EF3" w14:paraId="58AB41B5" w14:textId="77777777">
        <w:trPr>
          <w:cantSplit/>
          <w:jc w:val="center"/>
        </w:trPr>
        <w:tc>
          <w:tcPr>
            <w:tcW w:w="2417" w:type="dxa"/>
            <w:tcBorders>
              <w:top w:val="nil"/>
              <w:left w:val="single" w:sz="4" w:space="0" w:color="auto"/>
              <w:bottom w:val="single" w:sz="4" w:space="0" w:color="auto"/>
              <w:right w:val="single" w:sz="4" w:space="0" w:color="auto"/>
            </w:tcBorders>
          </w:tcPr>
          <w:p w14:paraId="55B603EF"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42C1D512" w14:textId="77777777" w:rsidR="00C84EF3" w:rsidRDefault="00000000">
            <w:pPr>
              <w:pStyle w:val="TAL"/>
            </w:pPr>
            <w:r>
              <w:t>Delete</w:t>
            </w:r>
          </w:p>
        </w:tc>
        <w:tc>
          <w:tcPr>
            <w:tcW w:w="2323" w:type="dxa"/>
            <w:tcBorders>
              <w:top w:val="single" w:sz="4" w:space="0" w:color="auto"/>
              <w:left w:val="single" w:sz="4" w:space="0" w:color="auto"/>
              <w:bottom w:val="single" w:sz="4" w:space="0" w:color="auto"/>
              <w:right w:val="single" w:sz="4" w:space="0" w:color="auto"/>
            </w:tcBorders>
          </w:tcPr>
          <w:p w14:paraId="2117F267" w14:textId="77777777" w:rsidR="00C84EF3" w:rsidRDefault="00000000">
            <w:pPr>
              <w:pStyle w:val="TAL"/>
              <w:rPr>
                <w:rFonts w:eastAsia="SimSun"/>
                <w:lang w:eastAsia="zh-CN"/>
              </w:rPr>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2EBB0B3F" w14:textId="77777777" w:rsidR="00C84EF3" w:rsidRDefault="00000000">
            <w:pPr>
              <w:pStyle w:val="TAL"/>
            </w:pPr>
            <w:r>
              <w:t>NEF</w:t>
            </w:r>
          </w:p>
        </w:tc>
      </w:tr>
    </w:tbl>
    <w:p w14:paraId="3D04A415" w14:textId="77777777" w:rsidR="00C84EF3" w:rsidRDefault="00C84EF3"/>
    <w:p w14:paraId="76177F9C" w14:textId="77777777" w:rsidR="00C84EF3" w:rsidRDefault="00000000">
      <w:pPr>
        <w:pStyle w:val="H6"/>
      </w:pPr>
      <w:r>
        <w:t>6.18.2.2.1.1</w:t>
      </w:r>
      <w:r>
        <w:tab/>
        <w:t>Nimsas_imsDC</w:t>
      </w:r>
      <w:r>
        <w:rPr>
          <w:rFonts w:eastAsia="DengXian" w:hint="eastAsia"/>
          <w:lang w:eastAsia="zh-CN"/>
        </w:rPr>
        <w:t>Control</w:t>
      </w:r>
      <w:r>
        <w:t xml:space="preserve"> (Ims_DC</w:t>
      </w:r>
      <w:r>
        <w:rPr>
          <w:rFonts w:eastAsia="DengXian" w:hint="eastAsia"/>
          <w:lang w:eastAsia="zh-CN"/>
        </w:rPr>
        <w:t>C</w:t>
      </w:r>
      <w:r>
        <w:t>) service</w:t>
      </w:r>
    </w:p>
    <w:p w14:paraId="7E877689" w14:textId="77777777" w:rsidR="00C84EF3" w:rsidRDefault="00000000">
      <w:pPr>
        <w:pStyle w:val="H6"/>
      </w:pPr>
      <w:r>
        <w:t>6.18.2.2.1.1.1</w:t>
      </w:r>
      <w:r>
        <w:tab/>
        <w:t>Nimsas_imsDC</w:t>
      </w:r>
      <w:r>
        <w:rPr>
          <w:rFonts w:eastAsia="DengXian" w:hint="eastAsia"/>
          <w:lang w:eastAsia="zh-CN"/>
        </w:rPr>
        <w:t>Control</w:t>
      </w:r>
      <w:r>
        <w:t>_Create service operation</w:t>
      </w:r>
    </w:p>
    <w:p w14:paraId="2DDB5125" w14:textId="77777777" w:rsidR="00C84EF3" w:rsidRDefault="00000000">
      <w:r>
        <w:rPr>
          <w:b/>
        </w:rPr>
        <w:t>Service operation name:</w:t>
      </w:r>
      <w:r>
        <w:t xml:space="preserve"> Nimsas_imsDC</w:t>
      </w:r>
      <w:r>
        <w:rPr>
          <w:rFonts w:eastAsia="DengXian" w:hint="eastAsia"/>
          <w:lang w:eastAsia="zh-CN"/>
        </w:rPr>
        <w:t>Control</w:t>
      </w:r>
      <w:r>
        <w:t>_Create</w:t>
      </w:r>
    </w:p>
    <w:p w14:paraId="51C4B728" w14:textId="77777777" w:rsidR="00C84EF3" w:rsidRDefault="00000000">
      <w:r>
        <w:rPr>
          <w:b/>
        </w:rPr>
        <w:t>Description:</w:t>
      </w:r>
      <w:r>
        <w:t xml:space="preserve"> The NF consumer requests IMS AS to create one or more IMS data channels</w:t>
      </w:r>
      <w:r>
        <w:rPr>
          <w:rFonts w:eastAsia="DengXian" w:hint="eastAsia"/>
          <w:lang w:eastAsia="zh-CN"/>
        </w:rPr>
        <w:t xml:space="preserve"> to the identified IMS Session</w:t>
      </w:r>
      <w:r>
        <w:t>.</w:t>
      </w:r>
    </w:p>
    <w:p w14:paraId="02B354A6" w14:textId="77777777" w:rsidR="00C84EF3" w:rsidRDefault="00000000">
      <w:r>
        <w:rPr>
          <w:b/>
        </w:rPr>
        <w:t>Inputs, Required:</w:t>
      </w:r>
      <w:r>
        <w:t xml:space="preserve"> User Identity, Session ID, </w:t>
      </w:r>
      <w:r>
        <w:rPr>
          <w:rFonts w:eastAsia="DengXian" w:hint="eastAsia"/>
          <w:lang w:eastAsia="zh-CN"/>
        </w:rPr>
        <w:t xml:space="preserve">list of DCs, </w:t>
      </w:r>
      <w:r>
        <w:t>DC Media Specification.</w:t>
      </w:r>
    </w:p>
    <w:p w14:paraId="34C312FC" w14:textId="77777777" w:rsidR="00C84EF3" w:rsidRDefault="00000000">
      <w:r>
        <w:rPr>
          <w:b/>
        </w:rPr>
        <w:t>Inputs, Optional:</w:t>
      </w:r>
      <w:r>
        <w:t xml:space="preserve"> Binding information of DC.</w:t>
      </w:r>
    </w:p>
    <w:p w14:paraId="3ABC2D9C" w14:textId="77777777" w:rsidR="00C84EF3" w:rsidRDefault="00000000">
      <w:r>
        <w:rPr>
          <w:b/>
        </w:rPr>
        <w:t>Outputs, Required:</w:t>
      </w:r>
      <w:r>
        <w:t xml:space="preserve"> Transaction Reference ID.</w:t>
      </w:r>
    </w:p>
    <w:p w14:paraId="602E7EE7" w14:textId="77777777" w:rsidR="00C84EF3" w:rsidRDefault="00000000">
      <w:pPr>
        <w:pStyle w:val="H6"/>
      </w:pPr>
      <w:r>
        <w:t>6.18.2.2.1.1.2</w:t>
      </w:r>
      <w:r>
        <w:tab/>
        <w:t>Nimsas_imsDC</w:t>
      </w:r>
      <w:r>
        <w:rPr>
          <w:rFonts w:eastAsia="DengXian" w:hint="eastAsia"/>
          <w:lang w:eastAsia="zh-CN"/>
        </w:rPr>
        <w:t>Control</w:t>
      </w:r>
      <w:r>
        <w:t>_Update service operation</w:t>
      </w:r>
    </w:p>
    <w:p w14:paraId="72C75DD3" w14:textId="77777777" w:rsidR="00C84EF3" w:rsidRDefault="00000000">
      <w:r>
        <w:rPr>
          <w:b/>
        </w:rPr>
        <w:t>Service operation name:</w:t>
      </w:r>
      <w:r>
        <w:t xml:space="preserve"> Nimsas_imsDC</w:t>
      </w:r>
      <w:r>
        <w:rPr>
          <w:rFonts w:eastAsia="DengXian" w:hint="eastAsia"/>
          <w:lang w:eastAsia="zh-CN"/>
        </w:rPr>
        <w:t>Control</w:t>
      </w:r>
      <w:r>
        <w:t>_Update</w:t>
      </w:r>
    </w:p>
    <w:p w14:paraId="656755CC" w14:textId="77777777" w:rsidR="00C84EF3" w:rsidRDefault="00000000">
      <w:r>
        <w:rPr>
          <w:b/>
        </w:rPr>
        <w:t>Description:</w:t>
      </w:r>
      <w:r>
        <w:t xml:space="preserve"> The NF consumer requests IMS AS to update one or more IMS data channels</w:t>
      </w:r>
      <w:r>
        <w:rPr>
          <w:rFonts w:eastAsia="DengXian" w:hint="eastAsia"/>
          <w:lang w:eastAsia="zh-CN"/>
        </w:rPr>
        <w:t xml:space="preserve"> to the identified IMS Session</w:t>
      </w:r>
      <w:r>
        <w:t>.</w:t>
      </w:r>
    </w:p>
    <w:p w14:paraId="48534D8C" w14:textId="77777777" w:rsidR="00C84EF3" w:rsidRDefault="00000000">
      <w:r>
        <w:rPr>
          <w:b/>
        </w:rPr>
        <w:t>Inputs, Required:</w:t>
      </w:r>
      <w:r>
        <w:t xml:space="preserve"> Transaction Reference ID, </w:t>
      </w:r>
      <w:r>
        <w:rPr>
          <w:rFonts w:eastAsia="DengXian" w:hint="eastAsia"/>
          <w:lang w:eastAsia="zh-CN"/>
        </w:rPr>
        <w:t xml:space="preserve">list of DCs, </w:t>
      </w:r>
      <w:r>
        <w:t>DC Media Specification.</w:t>
      </w:r>
    </w:p>
    <w:p w14:paraId="3ED2D6EA" w14:textId="77777777" w:rsidR="00C84EF3" w:rsidRDefault="00000000">
      <w:r>
        <w:rPr>
          <w:b/>
        </w:rPr>
        <w:t>Inputs, Optional:</w:t>
      </w:r>
      <w:r>
        <w:t xml:space="preserve"> Binding information of DC.</w:t>
      </w:r>
    </w:p>
    <w:p w14:paraId="398BADCB" w14:textId="77777777" w:rsidR="00C84EF3" w:rsidRDefault="00000000">
      <w:r>
        <w:rPr>
          <w:b/>
        </w:rPr>
        <w:t>Outputs, Required:</w:t>
      </w:r>
      <w:r>
        <w:t xml:space="preserve"> None.</w:t>
      </w:r>
    </w:p>
    <w:p w14:paraId="3E9715F8" w14:textId="77777777" w:rsidR="00C84EF3" w:rsidRDefault="00000000">
      <w:pPr>
        <w:pStyle w:val="H6"/>
      </w:pPr>
      <w:r>
        <w:t>6.18.2.2.1.1.3</w:t>
      </w:r>
      <w:r>
        <w:tab/>
        <w:t>Nimsas_imsDC</w:t>
      </w:r>
      <w:r>
        <w:rPr>
          <w:rFonts w:eastAsia="DengXian" w:hint="eastAsia"/>
          <w:lang w:eastAsia="zh-CN"/>
        </w:rPr>
        <w:t>Control</w:t>
      </w:r>
      <w:r>
        <w:t>_Delete service operation</w:t>
      </w:r>
    </w:p>
    <w:p w14:paraId="4532A109" w14:textId="77777777" w:rsidR="00C84EF3" w:rsidRDefault="00000000">
      <w:r>
        <w:rPr>
          <w:b/>
        </w:rPr>
        <w:t>Service operation name:</w:t>
      </w:r>
      <w:r>
        <w:t xml:space="preserve"> Nimsas_imsDC</w:t>
      </w:r>
      <w:r>
        <w:rPr>
          <w:rFonts w:eastAsia="DengXian" w:hint="eastAsia"/>
          <w:lang w:eastAsia="zh-CN"/>
        </w:rPr>
        <w:t>Control</w:t>
      </w:r>
      <w:r>
        <w:t>_Delete</w:t>
      </w:r>
    </w:p>
    <w:p w14:paraId="4258BD39" w14:textId="77777777" w:rsidR="00C84EF3" w:rsidRDefault="00000000">
      <w:r>
        <w:rPr>
          <w:b/>
        </w:rPr>
        <w:lastRenderedPageBreak/>
        <w:t>Description:</w:t>
      </w:r>
      <w:r>
        <w:t xml:space="preserve"> The NF consumer requests IMS AS to delete one or more IMS data channels</w:t>
      </w:r>
      <w:r>
        <w:rPr>
          <w:rFonts w:eastAsia="DengXian" w:hint="eastAsia"/>
          <w:lang w:eastAsia="zh-CN"/>
        </w:rPr>
        <w:t xml:space="preserve"> to the identified IMS Session</w:t>
      </w:r>
      <w:r>
        <w:t>.</w:t>
      </w:r>
    </w:p>
    <w:p w14:paraId="615FFD36" w14:textId="77777777" w:rsidR="00C84EF3" w:rsidRDefault="00000000">
      <w:r>
        <w:rPr>
          <w:b/>
        </w:rPr>
        <w:t>Inputs, Required:</w:t>
      </w:r>
      <w:r>
        <w:t xml:space="preserve"> Transaction Reference ID</w:t>
      </w:r>
      <w:r>
        <w:rPr>
          <w:rFonts w:eastAsia="DengXian" w:hint="eastAsia"/>
          <w:lang w:eastAsia="zh-CN"/>
        </w:rPr>
        <w:t>, list of DCs</w:t>
      </w:r>
      <w:r>
        <w:t>.</w:t>
      </w:r>
    </w:p>
    <w:p w14:paraId="3A81E1BA" w14:textId="77777777" w:rsidR="00C84EF3" w:rsidRDefault="00000000">
      <w:r>
        <w:rPr>
          <w:b/>
        </w:rPr>
        <w:t>Inputs, Optional:</w:t>
      </w:r>
      <w:r>
        <w:t xml:space="preserve"> None.</w:t>
      </w:r>
    </w:p>
    <w:p w14:paraId="23BD5FA2" w14:textId="77777777" w:rsidR="00C84EF3" w:rsidRDefault="00000000">
      <w:r>
        <w:rPr>
          <w:b/>
        </w:rPr>
        <w:t>Outputs, Required:</w:t>
      </w:r>
      <w:r>
        <w:t xml:space="preserve"> None.</w:t>
      </w:r>
    </w:p>
    <w:p w14:paraId="330A9322" w14:textId="77777777" w:rsidR="00C84EF3" w:rsidRDefault="00000000">
      <w:pPr>
        <w:pStyle w:val="Heading5"/>
      </w:pPr>
      <w:bookmarkStart w:id="868" w:name="_Toc168576611"/>
      <w:r>
        <w:t>6.18.2.2.2</w:t>
      </w:r>
      <w:r>
        <w:tab/>
        <w:t>Enhancements to Nnef Services</w:t>
      </w:r>
      <w:bookmarkEnd w:id="868"/>
    </w:p>
    <w:p w14:paraId="37BB4B8E" w14:textId="77777777" w:rsidR="00C84EF3" w:rsidRDefault="00000000">
      <w:r>
        <w:t xml:space="preserve">A new service is introduced for </w:t>
      </w:r>
      <w:r>
        <w:rPr>
          <w:rFonts w:eastAsia="DengXian" w:hint="eastAsia"/>
          <w:lang w:eastAsia="zh-CN"/>
        </w:rPr>
        <w:t xml:space="preserve">NF consumers (e.g. DC AS) to request NEF for creation/updating/deletion one or more </w:t>
      </w:r>
      <w:r>
        <w:t>IMS data channel</w:t>
      </w:r>
      <w:r>
        <w:rPr>
          <w:rFonts w:eastAsia="DengXian" w:hint="eastAsia"/>
          <w:lang w:eastAsia="zh-CN"/>
        </w:rPr>
        <w:t>s within an existing IMS Session</w:t>
      </w:r>
      <w:r>
        <w:t xml:space="preserve"> </w:t>
      </w:r>
      <w:r>
        <w:rPr>
          <w:rFonts w:eastAsia="DengXian" w:hint="eastAsia"/>
          <w:lang w:eastAsia="zh-CN"/>
        </w:rPr>
        <w:t>control</w:t>
      </w:r>
      <w:r>
        <w:t xml:space="preserve"> as depicted below:</w:t>
      </w:r>
    </w:p>
    <w:p w14:paraId="274E5603" w14:textId="77777777" w:rsidR="00C84EF3" w:rsidRDefault="00000000">
      <w:pPr>
        <w:pStyle w:val="TH"/>
      </w:pPr>
      <w:r>
        <w:t>Table 6.18.2.2.2-1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2539"/>
        <w:gridCol w:w="2323"/>
        <w:gridCol w:w="2242"/>
      </w:tblGrid>
      <w:tr w:rsidR="00C84EF3" w14:paraId="3ABD6A38" w14:textId="77777777">
        <w:trPr>
          <w:cantSplit/>
          <w:jc w:val="center"/>
        </w:trPr>
        <w:tc>
          <w:tcPr>
            <w:tcW w:w="2417" w:type="dxa"/>
            <w:tcBorders>
              <w:top w:val="single" w:sz="4" w:space="0" w:color="auto"/>
              <w:left w:val="single" w:sz="4" w:space="0" w:color="auto"/>
              <w:bottom w:val="single" w:sz="4" w:space="0" w:color="auto"/>
              <w:right w:val="single" w:sz="4" w:space="0" w:color="auto"/>
            </w:tcBorders>
          </w:tcPr>
          <w:p w14:paraId="03467940" w14:textId="77777777" w:rsidR="00C84EF3" w:rsidRDefault="00000000">
            <w:pPr>
              <w:pStyle w:val="TAH"/>
            </w:pPr>
            <w:r>
              <w:rPr>
                <w:rFonts w:eastAsia="SimSun"/>
              </w:rPr>
              <w:t>Service</w:t>
            </w:r>
          </w:p>
        </w:tc>
        <w:tc>
          <w:tcPr>
            <w:tcW w:w="2539" w:type="dxa"/>
            <w:tcBorders>
              <w:top w:val="single" w:sz="4" w:space="0" w:color="auto"/>
              <w:left w:val="single" w:sz="4" w:space="0" w:color="auto"/>
              <w:bottom w:val="single" w:sz="4" w:space="0" w:color="auto"/>
              <w:right w:val="single" w:sz="4" w:space="0" w:color="auto"/>
            </w:tcBorders>
          </w:tcPr>
          <w:p w14:paraId="41A63CA7"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2171B98D"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22E80967" w14:textId="77777777" w:rsidR="00C84EF3" w:rsidRDefault="00000000">
            <w:pPr>
              <w:pStyle w:val="TAH"/>
            </w:pPr>
            <w:r>
              <w:rPr>
                <w:rFonts w:eastAsia="SimSun"/>
              </w:rPr>
              <w:t>Example Consumer(s)</w:t>
            </w:r>
          </w:p>
        </w:tc>
      </w:tr>
      <w:tr w:rsidR="00C84EF3" w14:paraId="5E096A1B" w14:textId="77777777">
        <w:trPr>
          <w:cantSplit/>
          <w:jc w:val="center"/>
        </w:trPr>
        <w:tc>
          <w:tcPr>
            <w:tcW w:w="2417" w:type="dxa"/>
            <w:tcBorders>
              <w:top w:val="single" w:sz="4" w:space="0" w:color="auto"/>
              <w:left w:val="single" w:sz="4" w:space="0" w:color="auto"/>
              <w:bottom w:val="nil"/>
              <w:right w:val="single" w:sz="4" w:space="0" w:color="auto"/>
            </w:tcBorders>
          </w:tcPr>
          <w:p w14:paraId="0FA0A9DB" w14:textId="77777777" w:rsidR="00C84EF3" w:rsidRDefault="00000000">
            <w:pPr>
              <w:pStyle w:val="TAL"/>
            </w:pPr>
            <w:r>
              <w:rPr>
                <w:rFonts w:eastAsia="SimSun"/>
                <w:lang w:eastAsia="zh-CN"/>
              </w:rPr>
              <w:t>Nnef_ims</w:t>
            </w:r>
            <w:r>
              <w:rPr>
                <w:rFonts w:eastAsia="SimSun" w:hint="eastAsia"/>
                <w:lang w:eastAsia="zh-CN"/>
              </w:rPr>
              <w:t>DCControl</w:t>
            </w:r>
            <w:r>
              <w:rPr>
                <w:rFonts w:eastAsia="SimSun"/>
                <w:lang w:eastAsia="zh-CN"/>
              </w:rPr>
              <w:t xml:space="preserve"> (Ims_DC</w:t>
            </w:r>
            <w:r>
              <w:rPr>
                <w:rFonts w:eastAsia="SimSun" w:hint="eastAsia"/>
                <w:lang w:eastAsia="zh-CN"/>
              </w:rPr>
              <w:t>C</w:t>
            </w:r>
            <w:r>
              <w:rPr>
                <w:rFonts w:eastAsia="SimSun"/>
                <w:lang w:eastAsia="zh-CN"/>
              </w:rPr>
              <w:t>)</w:t>
            </w:r>
          </w:p>
        </w:tc>
        <w:tc>
          <w:tcPr>
            <w:tcW w:w="2539" w:type="dxa"/>
            <w:tcBorders>
              <w:top w:val="single" w:sz="4" w:space="0" w:color="auto"/>
              <w:left w:val="single" w:sz="4" w:space="0" w:color="auto"/>
              <w:bottom w:val="single" w:sz="4" w:space="0" w:color="auto"/>
              <w:right w:val="single" w:sz="4" w:space="0" w:color="auto"/>
            </w:tcBorders>
          </w:tcPr>
          <w:p w14:paraId="21A1034A" w14:textId="77777777" w:rsidR="00C84EF3" w:rsidRDefault="00000000">
            <w:pPr>
              <w:pStyle w:val="TAL"/>
            </w:pPr>
            <w:r>
              <w:rPr>
                <w:rFonts w:eastAsia="SimSun"/>
                <w:lang w:eastAsia="zh-CN"/>
              </w:rPr>
              <w:t>Create</w:t>
            </w:r>
          </w:p>
        </w:tc>
        <w:tc>
          <w:tcPr>
            <w:tcW w:w="2323" w:type="dxa"/>
            <w:tcBorders>
              <w:top w:val="single" w:sz="4" w:space="0" w:color="auto"/>
              <w:left w:val="single" w:sz="4" w:space="0" w:color="auto"/>
              <w:bottom w:val="single" w:sz="4" w:space="0" w:color="auto"/>
              <w:right w:val="single" w:sz="4" w:space="0" w:color="auto"/>
            </w:tcBorders>
          </w:tcPr>
          <w:p w14:paraId="3907E15C"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7E5D5817" w14:textId="77777777" w:rsidR="00C84EF3" w:rsidRDefault="00000000">
            <w:pPr>
              <w:pStyle w:val="TAL"/>
            </w:pPr>
            <w:r>
              <w:rPr>
                <w:rFonts w:eastAsia="SimSun"/>
                <w:lang w:eastAsia="zh-CN"/>
              </w:rPr>
              <w:t>DC AS</w:t>
            </w:r>
          </w:p>
        </w:tc>
      </w:tr>
      <w:tr w:rsidR="00C84EF3" w14:paraId="66C1E552" w14:textId="77777777">
        <w:trPr>
          <w:cantSplit/>
          <w:jc w:val="center"/>
        </w:trPr>
        <w:tc>
          <w:tcPr>
            <w:tcW w:w="2417" w:type="dxa"/>
            <w:tcBorders>
              <w:top w:val="nil"/>
              <w:left w:val="single" w:sz="4" w:space="0" w:color="auto"/>
              <w:bottom w:val="nil"/>
              <w:right w:val="single" w:sz="4" w:space="0" w:color="auto"/>
            </w:tcBorders>
          </w:tcPr>
          <w:p w14:paraId="2A388279"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54F22EAD" w14:textId="77777777" w:rsidR="00C84EF3" w:rsidRDefault="00000000">
            <w:pPr>
              <w:pStyle w:val="TAL"/>
            </w:pPr>
            <w:r>
              <w:t>Update</w:t>
            </w:r>
          </w:p>
        </w:tc>
        <w:tc>
          <w:tcPr>
            <w:tcW w:w="2323" w:type="dxa"/>
            <w:tcBorders>
              <w:top w:val="single" w:sz="4" w:space="0" w:color="auto"/>
              <w:left w:val="single" w:sz="4" w:space="0" w:color="auto"/>
              <w:bottom w:val="single" w:sz="4" w:space="0" w:color="auto"/>
              <w:right w:val="single" w:sz="4" w:space="0" w:color="auto"/>
            </w:tcBorders>
          </w:tcPr>
          <w:p w14:paraId="69F59111"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0CCB1A70" w14:textId="77777777" w:rsidR="00C84EF3" w:rsidRDefault="00000000">
            <w:pPr>
              <w:pStyle w:val="TAL"/>
            </w:pPr>
            <w:r>
              <w:rPr>
                <w:rFonts w:eastAsia="SimSun"/>
                <w:lang w:eastAsia="zh-CN"/>
              </w:rPr>
              <w:t>DC AS</w:t>
            </w:r>
          </w:p>
        </w:tc>
      </w:tr>
      <w:tr w:rsidR="00C84EF3" w14:paraId="153572EE" w14:textId="77777777">
        <w:trPr>
          <w:cantSplit/>
          <w:jc w:val="center"/>
        </w:trPr>
        <w:tc>
          <w:tcPr>
            <w:tcW w:w="2417" w:type="dxa"/>
            <w:tcBorders>
              <w:top w:val="nil"/>
              <w:left w:val="single" w:sz="4" w:space="0" w:color="auto"/>
              <w:bottom w:val="single" w:sz="4" w:space="0" w:color="auto"/>
              <w:right w:val="single" w:sz="4" w:space="0" w:color="auto"/>
            </w:tcBorders>
          </w:tcPr>
          <w:p w14:paraId="37876231"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5FCEBEC0" w14:textId="77777777" w:rsidR="00C84EF3" w:rsidRDefault="00000000">
            <w:pPr>
              <w:pStyle w:val="TAL"/>
            </w:pPr>
            <w:r>
              <w:t>Delete</w:t>
            </w:r>
          </w:p>
        </w:tc>
        <w:tc>
          <w:tcPr>
            <w:tcW w:w="2323" w:type="dxa"/>
            <w:tcBorders>
              <w:top w:val="single" w:sz="4" w:space="0" w:color="auto"/>
              <w:left w:val="single" w:sz="4" w:space="0" w:color="auto"/>
              <w:bottom w:val="single" w:sz="4" w:space="0" w:color="auto"/>
              <w:right w:val="single" w:sz="4" w:space="0" w:color="auto"/>
            </w:tcBorders>
          </w:tcPr>
          <w:p w14:paraId="1978BA7F" w14:textId="77777777" w:rsidR="00C84EF3" w:rsidRDefault="00000000">
            <w:pPr>
              <w:pStyle w:val="TAL"/>
              <w:rPr>
                <w:rFonts w:eastAsia="SimSun"/>
                <w:lang w:eastAsia="zh-CN"/>
              </w:rPr>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47975F72" w14:textId="77777777" w:rsidR="00C84EF3" w:rsidRDefault="00000000">
            <w:pPr>
              <w:pStyle w:val="TAL"/>
            </w:pPr>
            <w:r>
              <w:rPr>
                <w:rFonts w:eastAsia="SimSun"/>
                <w:lang w:eastAsia="zh-CN"/>
              </w:rPr>
              <w:t>DC AS</w:t>
            </w:r>
          </w:p>
        </w:tc>
      </w:tr>
    </w:tbl>
    <w:p w14:paraId="3E86D81F" w14:textId="77777777" w:rsidR="00C84EF3" w:rsidRDefault="00C84EF3"/>
    <w:p w14:paraId="561DF7ED" w14:textId="77777777" w:rsidR="00C84EF3" w:rsidRDefault="00000000">
      <w:pPr>
        <w:pStyle w:val="H6"/>
      </w:pPr>
      <w:r>
        <w:t>6.18.2.2.2.1</w:t>
      </w:r>
      <w:r>
        <w:tab/>
        <w:t>Nnef_imsDC</w:t>
      </w:r>
      <w:r>
        <w:rPr>
          <w:rFonts w:eastAsia="DengXian" w:hint="eastAsia"/>
          <w:lang w:eastAsia="zh-CN"/>
        </w:rPr>
        <w:t>Control</w:t>
      </w:r>
      <w:r>
        <w:t xml:space="preserve"> (Ims_DC</w:t>
      </w:r>
      <w:r>
        <w:rPr>
          <w:rFonts w:eastAsia="DengXian" w:hint="eastAsia"/>
          <w:lang w:eastAsia="zh-CN"/>
        </w:rPr>
        <w:t>C</w:t>
      </w:r>
      <w:r>
        <w:t>) service</w:t>
      </w:r>
    </w:p>
    <w:p w14:paraId="56BD10B2" w14:textId="77777777" w:rsidR="00C84EF3" w:rsidRDefault="00000000">
      <w:pPr>
        <w:pStyle w:val="H6"/>
      </w:pPr>
      <w:r>
        <w:t>6.18.2.2.2.1.1</w:t>
      </w:r>
      <w:r>
        <w:tab/>
        <w:t>Nnef_imsDC</w:t>
      </w:r>
      <w:r>
        <w:rPr>
          <w:rFonts w:eastAsia="DengXian" w:hint="eastAsia"/>
          <w:lang w:eastAsia="zh-CN"/>
        </w:rPr>
        <w:t>Control</w:t>
      </w:r>
      <w:r>
        <w:t>_Create service operation</w:t>
      </w:r>
    </w:p>
    <w:p w14:paraId="2E364F16" w14:textId="77777777" w:rsidR="00C84EF3" w:rsidRDefault="00000000">
      <w:r>
        <w:rPr>
          <w:b/>
        </w:rPr>
        <w:t>Service operation name:</w:t>
      </w:r>
      <w:r>
        <w:t xml:space="preserve"> Nnef_imsDC</w:t>
      </w:r>
      <w:r>
        <w:rPr>
          <w:rFonts w:eastAsia="DengXian" w:hint="eastAsia"/>
          <w:lang w:eastAsia="zh-CN"/>
        </w:rPr>
        <w:t>Control</w:t>
      </w:r>
      <w:r>
        <w:t>_Create</w:t>
      </w:r>
    </w:p>
    <w:p w14:paraId="7484D156" w14:textId="77777777" w:rsidR="00C84EF3" w:rsidRDefault="00000000">
      <w:r>
        <w:rPr>
          <w:b/>
        </w:rPr>
        <w:t>Description:</w:t>
      </w:r>
      <w:r>
        <w:t xml:space="preserve"> The NF consumer requests NEF to create one or more IMS data channels</w:t>
      </w:r>
      <w:r>
        <w:rPr>
          <w:rFonts w:eastAsia="DengXian" w:hint="eastAsia"/>
          <w:lang w:eastAsia="zh-CN"/>
        </w:rPr>
        <w:t xml:space="preserve"> to the identified IMS Session</w:t>
      </w:r>
      <w:r>
        <w:t>.</w:t>
      </w:r>
    </w:p>
    <w:p w14:paraId="265FC1FC" w14:textId="77777777" w:rsidR="00C84EF3" w:rsidRDefault="00000000">
      <w:r>
        <w:rPr>
          <w:b/>
        </w:rPr>
        <w:t>Inputs, Required:</w:t>
      </w:r>
      <w:r>
        <w:t xml:space="preserve"> User Identity, Session ID, </w:t>
      </w:r>
      <w:r>
        <w:rPr>
          <w:rFonts w:eastAsia="DengXian" w:hint="eastAsia"/>
          <w:lang w:eastAsia="zh-CN"/>
        </w:rPr>
        <w:t xml:space="preserve">list of DCs, </w:t>
      </w:r>
      <w:r>
        <w:t>DC Media Specification.</w:t>
      </w:r>
    </w:p>
    <w:p w14:paraId="42A1B032" w14:textId="77777777" w:rsidR="00C84EF3" w:rsidRDefault="00000000">
      <w:r>
        <w:rPr>
          <w:b/>
        </w:rPr>
        <w:t>Inputs, Optional:</w:t>
      </w:r>
      <w:r>
        <w:t xml:space="preserve"> Binding information of DC, address of targeting IMS AS.</w:t>
      </w:r>
    </w:p>
    <w:p w14:paraId="4FF14B39" w14:textId="77777777" w:rsidR="00C84EF3" w:rsidRDefault="00000000">
      <w:r>
        <w:rPr>
          <w:b/>
        </w:rPr>
        <w:t>Outputs, Required:</w:t>
      </w:r>
      <w:r>
        <w:t xml:space="preserve"> Transaction Reference ID.</w:t>
      </w:r>
    </w:p>
    <w:p w14:paraId="76DFBA79" w14:textId="77777777" w:rsidR="00C84EF3" w:rsidRDefault="00000000">
      <w:pPr>
        <w:pStyle w:val="H6"/>
      </w:pPr>
      <w:r>
        <w:t>6.18.2.2.2.1.2</w:t>
      </w:r>
      <w:r>
        <w:tab/>
        <w:t>Nnef_imsDC</w:t>
      </w:r>
      <w:r>
        <w:rPr>
          <w:rFonts w:eastAsia="DengXian" w:hint="eastAsia"/>
          <w:lang w:eastAsia="zh-CN"/>
        </w:rPr>
        <w:t>Control</w:t>
      </w:r>
      <w:r>
        <w:t>_Update service operation</w:t>
      </w:r>
    </w:p>
    <w:p w14:paraId="00019BF6" w14:textId="77777777" w:rsidR="00C84EF3" w:rsidRDefault="00000000">
      <w:r>
        <w:rPr>
          <w:b/>
        </w:rPr>
        <w:t>Service operation name:</w:t>
      </w:r>
      <w:r>
        <w:t xml:space="preserve"> Nnef_imsDC</w:t>
      </w:r>
      <w:r>
        <w:rPr>
          <w:rFonts w:eastAsia="DengXian" w:hint="eastAsia"/>
          <w:lang w:eastAsia="zh-CN"/>
        </w:rPr>
        <w:t>Control</w:t>
      </w:r>
      <w:r>
        <w:t>_Update</w:t>
      </w:r>
    </w:p>
    <w:p w14:paraId="58C8E456" w14:textId="77777777" w:rsidR="00C84EF3" w:rsidRDefault="00000000">
      <w:r>
        <w:rPr>
          <w:b/>
        </w:rPr>
        <w:t>Description:</w:t>
      </w:r>
      <w:r>
        <w:t xml:space="preserve"> The NF consumer requests NEF to update one or more IMS data channels</w:t>
      </w:r>
      <w:r>
        <w:rPr>
          <w:rFonts w:eastAsia="DengXian" w:hint="eastAsia"/>
          <w:lang w:eastAsia="zh-CN"/>
        </w:rPr>
        <w:t xml:space="preserve"> to the identified IMS Session</w:t>
      </w:r>
      <w:r>
        <w:t>.</w:t>
      </w:r>
    </w:p>
    <w:p w14:paraId="2DECAB62" w14:textId="77777777" w:rsidR="00C84EF3" w:rsidRDefault="00000000">
      <w:r>
        <w:rPr>
          <w:b/>
        </w:rPr>
        <w:t>Inputs, Required:</w:t>
      </w:r>
      <w:r>
        <w:t xml:space="preserve"> Transaction Reference ID, </w:t>
      </w:r>
      <w:r>
        <w:rPr>
          <w:rFonts w:eastAsia="DengXian" w:hint="eastAsia"/>
          <w:lang w:eastAsia="zh-CN"/>
        </w:rPr>
        <w:t xml:space="preserve">list of DCs, </w:t>
      </w:r>
      <w:r>
        <w:t>DC Media Specification.</w:t>
      </w:r>
    </w:p>
    <w:p w14:paraId="6B77A4C4" w14:textId="77777777" w:rsidR="00C84EF3" w:rsidRDefault="00000000">
      <w:r>
        <w:rPr>
          <w:b/>
        </w:rPr>
        <w:t>Inputs, Optional:</w:t>
      </w:r>
      <w:r>
        <w:t xml:space="preserve"> Binding information of DC.</w:t>
      </w:r>
    </w:p>
    <w:p w14:paraId="67F8EF0F" w14:textId="77777777" w:rsidR="00C84EF3" w:rsidRDefault="00000000">
      <w:r>
        <w:rPr>
          <w:b/>
        </w:rPr>
        <w:t>Outputs, Required:</w:t>
      </w:r>
      <w:r>
        <w:t xml:space="preserve"> None.</w:t>
      </w:r>
    </w:p>
    <w:p w14:paraId="53F7F607" w14:textId="77777777" w:rsidR="00C84EF3" w:rsidRDefault="00000000">
      <w:pPr>
        <w:pStyle w:val="H6"/>
      </w:pPr>
      <w:r>
        <w:t>6.18.2.2.2.1.3</w:t>
      </w:r>
      <w:r>
        <w:tab/>
        <w:t>Nnef_imsDC</w:t>
      </w:r>
      <w:r>
        <w:rPr>
          <w:rFonts w:eastAsia="DengXian" w:hint="eastAsia"/>
          <w:lang w:eastAsia="zh-CN"/>
        </w:rPr>
        <w:t>Control</w:t>
      </w:r>
      <w:r>
        <w:t>_Delete service operation</w:t>
      </w:r>
    </w:p>
    <w:p w14:paraId="6AA653BD" w14:textId="77777777" w:rsidR="00C84EF3" w:rsidRDefault="00000000">
      <w:r>
        <w:rPr>
          <w:b/>
        </w:rPr>
        <w:t>Service operation name:</w:t>
      </w:r>
      <w:r>
        <w:t xml:space="preserve"> Nnef_imsDC</w:t>
      </w:r>
      <w:r>
        <w:rPr>
          <w:rFonts w:eastAsia="DengXian" w:hint="eastAsia"/>
          <w:lang w:eastAsia="zh-CN"/>
        </w:rPr>
        <w:t>Control</w:t>
      </w:r>
      <w:r>
        <w:t>_Delete</w:t>
      </w:r>
    </w:p>
    <w:p w14:paraId="09E77AC4" w14:textId="77777777" w:rsidR="00C84EF3" w:rsidRDefault="00000000">
      <w:r>
        <w:rPr>
          <w:b/>
        </w:rPr>
        <w:t>Description:</w:t>
      </w:r>
      <w:r>
        <w:t xml:space="preserve"> The NF consumer requests NEF to delete one or more IMS data channels</w:t>
      </w:r>
      <w:r>
        <w:rPr>
          <w:rFonts w:eastAsia="DengXian" w:hint="eastAsia"/>
          <w:lang w:eastAsia="zh-CN"/>
        </w:rPr>
        <w:t xml:space="preserve"> to the identified IMS Session</w:t>
      </w:r>
      <w:r>
        <w:t>.</w:t>
      </w:r>
    </w:p>
    <w:p w14:paraId="105D6369" w14:textId="77777777" w:rsidR="00C84EF3" w:rsidRDefault="00000000">
      <w:r>
        <w:rPr>
          <w:b/>
        </w:rPr>
        <w:t>Inputs, Required:</w:t>
      </w:r>
      <w:r>
        <w:t xml:space="preserve"> Transaction Reference ID</w:t>
      </w:r>
      <w:r>
        <w:rPr>
          <w:rFonts w:eastAsia="DengXian" w:hint="eastAsia"/>
          <w:lang w:eastAsia="zh-CN"/>
        </w:rPr>
        <w:t>, list of DCs</w:t>
      </w:r>
      <w:r>
        <w:t>.</w:t>
      </w:r>
    </w:p>
    <w:p w14:paraId="69BB5B14" w14:textId="77777777" w:rsidR="00C84EF3" w:rsidRDefault="00000000">
      <w:r>
        <w:rPr>
          <w:b/>
        </w:rPr>
        <w:t>Inputs, Optional:</w:t>
      </w:r>
      <w:r>
        <w:t xml:space="preserve"> None.</w:t>
      </w:r>
    </w:p>
    <w:p w14:paraId="53A20759" w14:textId="77777777" w:rsidR="00C84EF3" w:rsidRDefault="00000000">
      <w:pPr>
        <w:rPr>
          <w:rFonts w:eastAsia="Malgun Gothic"/>
        </w:rPr>
      </w:pPr>
      <w:r>
        <w:rPr>
          <w:b/>
        </w:rPr>
        <w:t>Outputs, Required:</w:t>
      </w:r>
      <w:r>
        <w:t xml:space="preserve"> None.</w:t>
      </w:r>
    </w:p>
    <w:p w14:paraId="0A00CF8E" w14:textId="77777777" w:rsidR="00C84EF3" w:rsidRDefault="00000000">
      <w:pPr>
        <w:pStyle w:val="Heading3"/>
        <w:rPr>
          <w:lang w:eastAsia="zh-CN"/>
        </w:rPr>
      </w:pPr>
      <w:bookmarkStart w:id="869" w:name="_Toc4284"/>
      <w:bookmarkStart w:id="870" w:name="_Toc20486"/>
      <w:bookmarkStart w:id="871" w:name="_Toc160808819"/>
      <w:bookmarkStart w:id="872" w:name="_Toc168576612"/>
      <w:r>
        <w:rPr>
          <w:lang w:eastAsia="zh-CN"/>
        </w:rPr>
        <w:t>6.</w:t>
      </w:r>
      <w:r>
        <w:rPr>
          <w:rFonts w:hint="eastAsia"/>
          <w:lang w:val="en-US" w:eastAsia="zh-CN"/>
        </w:rPr>
        <w:t>18</w:t>
      </w:r>
      <w:r>
        <w:rPr>
          <w:lang w:eastAsia="zh-CN"/>
        </w:rPr>
        <w:t>.3</w:t>
      </w:r>
      <w:r>
        <w:rPr>
          <w:lang w:eastAsia="zh-CN"/>
        </w:rPr>
        <w:tab/>
      </w:r>
      <w:r>
        <w:t>Impacts on existing services, entities and interfaces</w:t>
      </w:r>
      <w:bookmarkEnd w:id="869"/>
      <w:bookmarkEnd w:id="870"/>
      <w:bookmarkEnd w:id="871"/>
      <w:bookmarkEnd w:id="872"/>
    </w:p>
    <w:p w14:paraId="5C27357A" w14:textId="77777777" w:rsidR="00C84EF3" w:rsidRDefault="00000000">
      <w:pPr>
        <w:rPr>
          <w:rFonts w:eastAsia="Malgun Gothic"/>
        </w:rPr>
      </w:pPr>
      <w:r>
        <w:rPr>
          <w:rFonts w:eastAsia="Malgun Gothic"/>
        </w:rPr>
        <w:t>NEF impacts:</w:t>
      </w:r>
    </w:p>
    <w:p w14:paraId="673B80AE" w14:textId="77777777" w:rsidR="00C84EF3" w:rsidRDefault="00000000">
      <w:pPr>
        <w:pStyle w:val="B1"/>
        <w:rPr>
          <w:rFonts w:eastAsia="Malgun Gothic"/>
        </w:rPr>
      </w:pPr>
      <w:r>
        <w:rPr>
          <w:rFonts w:eastAsia="Malgun Gothic"/>
        </w:rPr>
        <w:lastRenderedPageBreak/>
        <w:t>-</w:t>
      </w:r>
      <w:r>
        <w:rPr>
          <w:rFonts w:eastAsia="Malgun Gothic"/>
        </w:rPr>
        <w:tab/>
        <w:t>Receive data channel request from AFs for establishment, update or release of bootstrap data channel and application data channel.</w:t>
      </w:r>
    </w:p>
    <w:p w14:paraId="70C47A9C" w14:textId="77777777" w:rsidR="00C84EF3" w:rsidRDefault="00000000">
      <w:pPr>
        <w:pStyle w:val="B1"/>
        <w:rPr>
          <w:rFonts w:eastAsia="Malgun Gothic"/>
        </w:rPr>
      </w:pPr>
      <w:r>
        <w:rPr>
          <w:rFonts w:eastAsia="Malgun Gothic"/>
        </w:rPr>
        <w:t>-</w:t>
      </w:r>
      <w:r>
        <w:rPr>
          <w:rFonts w:eastAsia="Malgun Gothic"/>
        </w:rPr>
        <w:tab/>
        <w:t>Send data channel request to IMS AS.</w:t>
      </w:r>
    </w:p>
    <w:p w14:paraId="3CA0A5FD" w14:textId="77777777" w:rsidR="00C84EF3" w:rsidRDefault="00000000">
      <w:pPr>
        <w:pStyle w:val="B1"/>
        <w:rPr>
          <w:rFonts w:eastAsia="Malgun Gothic"/>
        </w:rPr>
      </w:pPr>
      <w:r>
        <w:rPr>
          <w:rFonts w:eastAsia="Malgun Gothic"/>
        </w:rPr>
        <w:t>-</w:t>
      </w:r>
      <w:r>
        <w:rPr>
          <w:rFonts w:eastAsia="Malgun Gothic"/>
        </w:rPr>
        <w:tab/>
        <w:t>Receive notifications of requested IMS events from the IMS AS.</w:t>
      </w:r>
    </w:p>
    <w:p w14:paraId="7A0CA35D" w14:textId="77777777" w:rsidR="00C84EF3" w:rsidRDefault="00000000">
      <w:pPr>
        <w:pStyle w:val="B1"/>
        <w:rPr>
          <w:rFonts w:eastAsia="Malgun Gothic"/>
        </w:rPr>
      </w:pPr>
      <w:r>
        <w:rPr>
          <w:rFonts w:eastAsia="Malgun Gothic"/>
        </w:rPr>
        <w:t>-</w:t>
      </w:r>
      <w:r>
        <w:rPr>
          <w:rFonts w:eastAsia="Malgun Gothic"/>
        </w:rPr>
        <w:tab/>
        <w:t>Send notifications of requested IMS events to the AF.</w:t>
      </w:r>
    </w:p>
    <w:p w14:paraId="51E4196D" w14:textId="77777777" w:rsidR="00C84EF3" w:rsidRDefault="00000000">
      <w:pPr>
        <w:rPr>
          <w:rFonts w:eastAsia="Malgun Gothic"/>
        </w:rPr>
      </w:pPr>
      <w:r>
        <w:rPr>
          <w:rFonts w:eastAsia="Malgun Gothic"/>
        </w:rPr>
        <w:t>IMS AS impacts:</w:t>
      </w:r>
    </w:p>
    <w:p w14:paraId="36B04124" w14:textId="77777777" w:rsidR="00C84EF3" w:rsidRDefault="00000000">
      <w:pPr>
        <w:pStyle w:val="B1"/>
        <w:rPr>
          <w:rFonts w:eastAsia="Malgun Gothic"/>
        </w:rPr>
      </w:pPr>
      <w:r>
        <w:rPr>
          <w:rFonts w:eastAsia="Malgun Gothic"/>
        </w:rPr>
        <w:t>-</w:t>
      </w:r>
      <w:r>
        <w:rPr>
          <w:rFonts w:eastAsia="Malgun Gothic"/>
        </w:rPr>
        <w:tab/>
        <w:t>Receive subscription of IMS session event.</w:t>
      </w:r>
    </w:p>
    <w:p w14:paraId="22BFD40D" w14:textId="77777777" w:rsidR="00C84EF3" w:rsidRDefault="00000000">
      <w:pPr>
        <w:pStyle w:val="B1"/>
        <w:rPr>
          <w:rFonts w:eastAsia="Malgun Gothic"/>
        </w:rPr>
      </w:pPr>
      <w:r>
        <w:rPr>
          <w:rFonts w:eastAsia="Malgun Gothic"/>
        </w:rPr>
        <w:t>-</w:t>
      </w:r>
      <w:r>
        <w:rPr>
          <w:rFonts w:eastAsia="Malgun Gothic"/>
        </w:rPr>
        <w:tab/>
        <w:t>Send notification of IMS session event.</w:t>
      </w:r>
    </w:p>
    <w:p w14:paraId="3436C5A0" w14:textId="77777777" w:rsidR="00C84EF3" w:rsidRDefault="00000000">
      <w:pPr>
        <w:pStyle w:val="B1"/>
        <w:rPr>
          <w:rFonts w:eastAsia="Malgun Gothic"/>
        </w:rPr>
      </w:pPr>
      <w:r>
        <w:rPr>
          <w:rFonts w:eastAsia="Malgun Gothic"/>
        </w:rPr>
        <w:t>-</w:t>
      </w:r>
      <w:r>
        <w:rPr>
          <w:rFonts w:eastAsia="Malgun Gothic"/>
        </w:rPr>
        <w:tab/>
        <w:t>Receive data channel request from NEF for establishment, update or release of bootstrap data channel and application data channel.</w:t>
      </w:r>
    </w:p>
    <w:p w14:paraId="344848DE" w14:textId="77777777" w:rsidR="00C84EF3" w:rsidRDefault="00000000">
      <w:pPr>
        <w:pStyle w:val="B1"/>
        <w:rPr>
          <w:rFonts w:eastAsia="Malgun Gothic"/>
        </w:rPr>
      </w:pPr>
      <w:r>
        <w:rPr>
          <w:rFonts w:eastAsia="Malgun Gothic"/>
        </w:rPr>
        <w:t>-</w:t>
      </w:r>
      <w:r>
        <w:rPr>
          <w:rFonts w:eastAsia="Malgun Gothic"/>
        </w:rPr>
        <w:tab/>
        <w:t>Send response of data channel request.</w:t>
      </w:r>
    </w:p>
    <w:p w14:paraId="542039E6" w14:textId="77777777" w:rsidR="00C84EF3" w:rsidRDefault="00000000">
      <w:pPr>
        <w:pStyle w:val="Heading2"/>
        <w:rPr>
          <w:rFonts w:eastAsia="SimSun"/>
          <w:lang w:val="en-US" w:eastAsia="zh-CN"/>
        </w:rPr>
      </w:pPr>
      <w:bookmarkStart w:id="873" w:name="_Toc160808820"/>
      <w:bookmarkStart w:id="874" w:name="_Toc18922"/>
      <w:bookmarkStart w:id="875" w:name="_Toc24429"/>
      <w:bookmarkStart w:id="876" w:name="_Toc168576613"/>
      <w:r>
        <w:rPr>
          <w:rFonts w:eastAsia="DengXian"/>
        </w:rPr>
        <w:t>6.</w:t>
      </w:r>
      <w:r>
        <w:rPr>
          <w:rFonts w:eastAsia="DengXian" w:hint="eastAsia"/>
        </w:rPr>
        <w:t>19</w:t>
      </w:r>
      <w:r>
        <w:rPr>
          <w:rFonts w:eastAsia="DengXian"/>
        </w:rPr>
        <w:tab/>
        <w:t>Solution #</w:t>
      </w:r>
      <w:r>
        <w:rPr>
          <w:rFonts w:eastAsia="DengXian" w:hint="eastAsia"/>
        </w:rPr>
        <w:t>19</w:t>
      </w:r>
      <w:r>
        <w:rPr>
          <w:rFonts w:eastAsia="DengXian"/>
        </w:rPr>
        <w:t>: Standalone IMS Data Channel decoupled from Multimedia Telephony</w:t>
      </w:r>
      <w:bookmarkEnd w:id="873"/>
      <w:bookmarkEnd w:id="874"/>
      <w:bookmarkEnd w:id="875"/>
      <w:bookmarkEnd w:id="876"/>
    </w:p>
    <w:p w14:paraId="735A10CE" w14:textId="77777777" w:rsidR="00C84EF3" w:rsidRDefault="00000000">
      <w:pPr>
        <w:pStyle w:val="Heading3"/>
        <w:rPr>
          <w:rFonts w:eastAsia="DengXian"/>
          <w:lang w:eastAsia="ja-JP"/>
        </w:rPr>
      </w:pPr>
      <w:bookmarkStart w:id="877" w:name="_Toc160808821"/>
      <w:bookmarkStart w:id="878" w:name="_Toc16656"/>
      <w:bookmarkStart w:id="879" w:name="_Toc16818"/>
      <w:bookmarkStart w:id="880" w:name="_Toc168576614"/>
      <w:r>
        <w:rPr>
          <w:rFonts w:eastAsia="SimSun" w:hint="eastAsia"/>
          <w:lang w:eastAsia="zh-CN"/>
        </w:rPr>
        <w:t>6.</w:t>
      </w:r>
      <w:r>
        <w:rPr>
          <w:rFonts w:eastAsia="SimSun" w:hint="eastAsia"/>
          <w:lang w:val="en-US" w:eastAsia="zh-CN"/>
        </w:rPr>
        <w:t>19</w:t>
      </w:r>
      <w:r>
        <w:rPr>
          <w:rFonts w:eastAsia="DengXian"/>
          <w:lang w:eastAsia="ja-JP"/>
        </w:rPr>
        <w:t>.1</w:t>
      </w:r>
      <w:r>
        <w:rPr>
          <w:rFonts w:eastAsia="DengXian" w:hint="eastAsia"/>
          <w:lang w:eastAsia="ja-JP"/>
        </w:rPr>
        <w:tab/>
        <w:t>Description</w:t>
      </w:r>
      <w:bookmarkEnd w:id="877"/>
      <w:bookmarkEnd w:id="878"/>
      <w:bookmarkEnd w:id="879"/>
      <w:bookmarkEnd w:id="880"/>
    </w:p>
    <w:p w14:paraId="6143B063" w14:textId="77777777" w:rsidR="00C84EF3" w:rsidRDefault="00000000">
      <w:pPr>
        <w:rPr>
          <w:rFonts w:eastAsia="DengXian"/>
        </w:rPr>
      </w:pPr>
      <w:r>
        <w:rPr>
          <w:rFonts w:eastAsia="DengXian"/>
        </w:rPr>
        <w:t>This clause provides a solution for Key Issue #6 on Support of Standalone IMS Data Channel.</w:t>
      </w:r>
    </w:p>
    <w:p w14:paraId="7CD2A20C" w14:textId="6C13D188" w:rsidR="00C84EF3" w:rsidRDefault="00000000">
      <w:pPr>
        <w:rPr>
          <w:rFonts w:eastAsia="DengXian"/>
        </w:rPr>
      </w:pPr>
      <w:r>
        <w:rPr>
          <w:rFonts w:eastAsia="DengXian"/>
        </w:rPr>
        <w:t xml:space="preserve">The solution uses the functional entities supporting the IMS data channel as specified in </w:t>
      </w:r>
      <w:r w:rsidR="00B1194C">
        <w:rPr>
          <w:rFonts w:eastAsia="DengXian"/>
        </w:rPr>
        <w:t>TS 23.228 [</w:t>
      </w:r>
      <w:r>
        <w:rPr>
          <w:rFonts w:eastAsia="DengXian"/>
        </w:rPr>
        <w:t>5] as the basis and decouples the data channel from the MMTel session.</w:t>
      </w:r>
    </w:p>
    <w:p w14:paraId="379FAFA1" w14:textId="77777777" w:rsidR="00C84EF3" w:rsidRDefault="00000000">
      <w:pPr>
        <w:rPr>
          <w:rFonts w:eastAsia="DengXian"/>
        </w:rPr>
      </w:pPr>
      <w:r>
        <w:rPr>
          <w:rFonts w:eastAsia="DengXian"/>
        </w:rPr>
        <w:t>Main principles of this solution are:</w:t>
      </w:r>
    </w:p>
    <w:p w14:paraId="04218457" w14:textId="77777777" w:rsidR="00C84EF3" w:rsidRDefault="00000000">
      <w:pPr>
        <w:pStyle w:val="B1"/>
        <w:rPr>
          <w:rFonts w:eastAsia="DengXian"/>
        </w:rPr>
      </w:pPr>
      <w:r>
        <w:rPr>
          <w:rFonts w:eastAsia="DengXian"/>
        </w:rPr>
        <w:t>-</w:t>
      </w:r>
      <w:r>
        <w:rPr>
          <w:rFonts w:eastAsia="DengXian"/>
        </w:rPr>
        <w:tab/>
        <w:t>The standalone IMS data channel is considered a dedicated IMS communication service, which can be used outside an MMTel session. This simplifies the call establishment, as MMTel related services need not be executed during session establishment.</w:t>
      </w:r>
    </w:p>
    <w:p w14:paraId="14DEB0B6" w14:textId="77777777" w:rsidR="00C84EF3" w:rsidRDefault="00000000">
      <w:pPr>
        <w:pStyle w:val="NO"/>
        <w:rPr>
          <w:rFonts w:eastAsia="DengXian"/>
        </w:rPr>
      </w:pPr>
      <w:r>
        <w:rPr>
          <w:rFonts w:eastAsia="DengXian"/>
        </w:rPr>
        <w:t>NOTE:</w:t>
      </w:r>
      <w:r>
        <w:rPr>
          <w:rFonts w:eastAsia="DengXian"/>
        </w:rPr>
        <w:tab/>
        <w:t>Defining a new IMS communication service identifier for standalone IMS data channel service is up to stage 3.</w:t>
      </w:r>
    </w:p>
    <w:p w14:paraId="3E2DE4F3" w14:textId="77777777" w:rsidR="00C84EF3" w:rsidRDefault="00000000">
      <w:pPr>
        <w:pStyle w:val="B1"/>
        <w:rPr>
          <w:rFonts w:eastAsia="DengXian"/>
        </w:rPr>
      </w:pPr>
      <w:r>
        <w:rPr>
          <w:rFonts w:eastAsia="DengXian"/>
        </w:rPr>
        <w:t>-</w:t>
      </w:r>
      <w:r>
        <w:rPr>
          <w:rFonts w:eastAsia="DengXian"/>
        </w:rPr>
        <w:tab/>
        <w:t>The standalone IMS data channel can be used for standalone applications that do not require a MMTel session or can be used without any voice or video communication between the connected parties (e.g. two users playing a game with each other).</w:t>
      </w:r>
    </w:p>
    <w:p w14:paraId="01B505EA" w14:textId="77777777" w:rsidR="00C84EF3" w:rsidRDefault="00000000">
      <w:pPr>
        <w:pStyle w:val="B1"/>
        <w:rPr>
          <w:rFonts w:eastAsia="DengXian"/>
        </w:rPr>
      </w:pPr>
      <w:r>
        <w:rPr>
          <w:rFonts w:eastAsia="DengXian"/>
        </w:rPr>
        <w:t>-</w:t>
      </w:r>
      <w:r>
        <w:rPr>
          <w:rFonts w:eastAsia="DengXian"/>
        </w:rPr>
        <w:tab/>
        <w:t>UE and IMS network negotiate support of standalone IMS data channel service during IMS registration of the UE.</w:t>
      </w:r>
    </w:p>
    <w:p w14:paraId="18B08800" w14:textId="77777777" w:rsidR="00C84EF3" w:rsidRDefault="00000000">
      <w:pPr>
        <w:pStyle w:val="B1"/>
        <w:rPr>
          <w:rFonts w:eastAsia="DengXian"/>
        </w:rPr>
      </w:pPr>
      <w:r>
        <w:rPr>
          <w:rFonts w:eastAsia="DengXian"/>
        </w:rPr>
        <w:t>-</w:t>
      </w:r>
      <w:r>
        <w:rPr>
          <w:rFonts w:eastAsia="DengXian"/>
        </w:rPr>
        <w:tab/>
        <w:t>The UE establishes an IMS session for a standalone bootstrap data channel, standalone application data channel or a combination of standalone bootstrap data channel and standalone application data channel(s). Simplified call establishment procedures may be applied as there is no need to use SIP preconditions.</w:t>
      </w:r>
    </w:p>
    <w:p w14:paraId="475E1F00" w14:textId="77777777" w:rsidR="00C84EF3" w:rsidRDefault="00000000">
      <w:pPr>
        <w:pStyle w:val="B1"/>
        <w:rPr>
          <w:rFonts w:eastAsia="DengXian"/>
        </w:rPr>
      </w:pPr>
      <w:r>
        <w:rPr>
          <w:rFonts w:eastAsia="DengXian"/>
        </w:rPr>
        <w:t>-</w:t>
      </w:r>
      <w:r>
        <w:rPr>
          <w:rFonts w:eastAsia="DengXian"/>
        </w:rPr>
        <w:tab/>
        <w:t>During IMS session establishment for a standalone data channel the IMS network checks whether the UE is allowed to use the standalone IMS data channel service.</w:t>
      </w:r>
    </w:p>
    <w:p w14:paraId="00D819EC" w14:textId="08F07439" w:rsidR="00C84EF3" w:rsidRDefault="00000000">
      <w:pPr>
        <w:pStyle w:val="B1"/>
        <w:rPr>
          <w:rFonts w:eastAsia="DengXian"/>
        </w:rPr>
      </w:pPr>
      <w:r>
        <w:rPr>
          <w:rFonts w:eastAsia="DengXian"/>
        </w:rPr>
        <w:t>-</w:t>
      </w:r>
      <w:r>
        <w:rPr>
          <w:rFonts w:eastAsia="DengXian"/>
        </w:rPr>
        <w:tab/>
        <w:t xml:space="preserve">Standalone IMS data channel sessions use SIP session timer according to RFC 4028 [20] to avoid hanging resources in the UE and the network. Usage of SIP session timer in IMS is specified in </w:t>
      </w:r>
      <w:r w:rsidR="00B1194C">
        <w:rPr>
          <w:rFonts w:eastAsia="DengXian"/>
        </w:rPr>
        <w:t>TS 24.229 [</w:t>
      </w:r>
      <w:r>
        <w:rPr>
          <w:rFonts w:eastAsia="DengXian"/>
        </w:rPr>
        <w:t>10].</w:t>
      </w:r>
    </w:p>
    <w:p w14:paraId="7D671AD1" w14:textId="2DBC33D4" w:rsidR="00C84EF3" w:rsidRDefault="00000000">
      <w:pPr>
        <w:pStyle w:val="B1"/>
        <w:rPr>
          <w:rFonts w:eastAsia="DengXian"/>
        </w:rPr>
      </w:pPr>
      <w:r>
        <w:rPr>
          <w:rFonts w:eastAsia="DengXian"/>
        </w:rPr>
        <w:t>-</w:t>
      </w:r>
      <w:r>
        <w:rPr>
          <w:rFonts w:eastAsia="DengXian"/>
        </w:rPr>
        <w:tab/>
        <w:t xml:space="preserve">The standalone IMS data channel session is terminated by the existing session release procedure specified in </w:t>
      </w:r>
      <w:r w:rsidR="00B1194C">
        <w:rPr>
          <w:rFonts w:eastAsia="DengXian"/>
        </w:rPr>
        <w:t>TS 23.228 [</w:t>
      </w:r>
      <w:r>
        <w:rPr>
          <w:rFonts w:eastAsia="DengXian"/>
        </w:rPr>
        <w:t>5]. The session release may be triggered by the expiry of the session timer or by sending a SIP BYE request.</w:t>
      </w:r>
    </w:p>
    <w:p w14:paraId="777CCAF2" w14:textId="77777777" w:rsidR="00C84EF3" w:rsidRDefault="00000000">
      <w:pPr>
        <w:pStyle w:val="B1"/>
        <w:rPr>
          <w:rFonts w:eastAsia="DengXian"/>
        </w:rPr>
      </w:pPr>
      <w:r>
        <w:rPr>
          <w:rFonts w:eastAsia="DengXian"/>
        </w:rPr>
        <w:t>-</w:t>
      </w:r>
      <w:r>
        <w:rPr>
          <w:rFonts w:eastAsia="DengXian"/>
        </w:rPr>
        <w:tab/>
        <w:t>Standalone IMS data channel sessions and MMTel sessions co-exist independently.</w:t>
      </w:r>
    </w:p>
    <w:p w14:paraId="0982976F" w14:textId="6AA5D74B" w:rsidR="00C84EF3" w:rsidRDefault="00000000">
      <w:pPr>
        <w:pStyle w:val="B1"/>
        <w:rPr>
          <w:rFonts w:eastAsia="DengXian"/>
        </w:rPr>
      </w:pPr>
      <w:r>
        <w:rPr>
          <w:rFonts w:eastAsia="DengXian"/>
        </w:rPr>
        <w:t>-</w:t>
      </w:r>
      <w:r>
        <w:rPr>
          <w:rFonts w:eastAsia="DengXian"/>
        </w:rPr>
        <w:tab/>
        <w:t xml:space="preserve">Standalone IMS data channel sessions cannot be modified to include MMTel services. The UE can at any time establish an additional IMS session for voice/video including IMS data channel as per existing procedures in </w:t>
      </w:r>
      <w:r w:rsidR="00B1194C">
        <w:rPr>
          <w:rFonts w:eastAsia="DengXian"/>
        </w:rPr>
        <w:t>TS 23.228 [</w:t>
      </w:r>
      <w:r>
        <w:rPr>
          <w:rFonts w:eastAsia="DengXian"/>
        </w:rPr>
        <w:t>5].</w:t>
      </w:r>
    </w:p>
    <w:p w14:paraId="71F837FE" w14:textId="77777777" w:rsidR="00C84EF3" w:rsidRDefault="00000000">
      <w:pPr>
        <w:pStyle w:val="EditorsNote"/>
        <w:rPr>
          <w:rFonts w:eastAsia="DengXian"/>
        </w:rPr>
      </w:pPr>
      <w:r>
        <w:rPr>
          <w:rFonts w:eastAsia="DengXian"/>
        </w:rPr>
        <w:lastRenderedPageBreak/>
        <w:t>Editor's note:</w:t>
      </w:r>
      <w:r>
        <w:rPr>
          <w:rFonts w:eastAsia="DengXian"/>
        </w:rPr>
        <w:tab/>
        <w:t>How the UE can indicate its desire to establish a standalone IMS DC is FFS.</w:t>
      </w:r>
    </w:p>
    <w:p w14:paraId="5A88EDBA" w14:textId="77777777" w:rsidR="00C84EF3" w:rsidRDefault="00000000">
      <w:pPr>
        <w:pStyle w:val="Heading3"/>
        <w:rPr>
          <w:rFonts w:eastAsia="DengXian"/>
          <w:lang w:val="en-US" w:eastAsia="zh-CN"/>
        </w:rPr>
      </w:pPr>
      <w:bookmarkStart w:id="881" w:name="_Toc160808822"/>
      <w:bookmarkStart w:id="882" w:name="_Toc2164"/>
      <w:bookmarkStart w:id="883" w:name="_Toc23213"/>
      <w:bookmarkStart w:id="884" w:name="_Toc168576615"/>
      <w:r>
        <w:rPr>
          <w:rFonts w:eastAsia="DengXian"/>
          <w:lang w:val="en-US" w:eastAsia="zh-CN"/>
        </w:rPr>
        <w:t>6.</w:t>
      </w:r>
      <w:r>
        <w:rPr>
          <w:rFonts w:eastAsia="DengXian" w:hint="eastAsia"/>
          <w:lang w:val="en-US" w:eastAsia="zh-CN"/>
        </w:rPr>
        <w:t>19</w:t>
      </w:r>
      <w:r>
        <w:rPr>
          <w:rFonts w:eastAsia="DengXian"/>
          <w:lang w:val="en-US" w:eastAsia="zh-CN"/>
        </w:rPr>
        <w:t>.2</w:t>
      </w:r>
      <w:r>
        <w:rPr>
          <w:rFonts w:eastAsia="DengXian"/>
          <w:lang w:eastAsia="ja-JP"/>
        </w:rPr>
        <w:tab/>
      </w:r>
      <w:r>
        <w:rPr>
          <w:rFonts w:eastAsia="DengXian"/>
          <w:lang w:val="en-US" w:eastAsia="zh-CN"/>
        </w:rPr>
        <w:t>Procedures</w:t>
      </w:r>
      <w:bookmarkEnd w:id="881"/>
      <w:bookmarkEnd w:id="882"/>
      <w:bookmarkEnd w:id="883"/>
      <w:bookmarkEnd w:id="884"/>
    </w:p>
    <w:p w14:paraId="5214EC7C" w14:textId="77777777" w:rsidR="00C84EF3" w:rsidRDefault="00000000">
      <w:pPr>
        <w:pStyle w:val="Heading4"/>
        <w:rPr>
          <w:rFonts w:eastAsia="SimSun"/>
          <w:lang w:val="en-US" w:eastAsia="zh-CN"/>
        </w:rPr>
      </w:pPr>
      <w:bookmarkStart w:id="885" w:name="_Toc160808823"/>
      <w:bookmarkStart w:id="886" w:name="_Toc168576616"/>
      <w:r>
        <w:rPr>
          <w:rFonts w:eastAsia="SimSun"/>
          <w:lang w:val="en-US" w:eastAsia="zh-CN"/>
        </w:rPr>
        <w:t>6.</w:t>
      </w:r>
      <w:r>
        <w:rPr>
          <w:rFonts w:eastAsia="SimSun" w:hint="eastAsia"/>
          <w:lang w:val="en-US" w:eastAsia="zh-CN"/>
        </w:rPr>
        <w:t>19</w:t>
      </w:r>
      <w:r>
        <w:rPr>
          <w:rFonts w:eastAsia="SimSun"/>
          <w:lang w:val="en-US" w:eastAsia="zh-CN"/>
        </w:rPr>
        <w:t>.2.1</w:t>
      </w:r>
      <w:r>
        <w:rPr>
          <w:rFonts w:eastAsia="SimSun"/>
          <w:lang w:val="en-US" w:eastAsia="zh-CN"/>
        </w:rPr>
        <w:tab/>
      </w:r>
      <w:r>
        <w:rPr>
          <w:rFonts w:eastAsia="SimSun" w:hint="eastAsia"/>
          <w:lang w:val="en-US" w:eastAsia="zh-CN"/>
        </w:rPr>
        <w:t xml:space="preserve">Establishment of an IMS session with standalone </w:t>
      </w:r>
      <w:r>
        <w:rPr>
          <w:rFonts w:eastAsia="SimSun"/>
          <w:lang w:val="en-US" w:eastAsia="zh-CN"/>
        </w:rPr>
        <w:t>P2P A</w:t>
      </w:r>
      <w:r>
        <w:rPr>
          <w:rFonts w:eastAsia="SimSun" w:hint="eastAsia"/>
          <w:lang w:val="en-US" w:eastAsia="zh-CN"/>
        </w:rPr>
        <w:t xml:space="preserve">pplication </w:t>
      </w:r>
      <w:r>
        <w:rPr>
          <w:rFonts w:eastAsia="SimSun"/>
          <w:lang w:val="en-US" w:eastAsia="zh-CN"/>
        </w:rPr>
        <w:t>D</w:t>
      </w:r>
      <w:r>
        <w:rPr>
          <w:rFonts w:eastAsia="SimSun" w:hint="eastAsia"/>
          <w:lang w:val="en-US" w:eastAsia="zh-CN"/>
        </w:rPr>
        <w:t xml:space="preserve">ata </w:t>
      </w:r>
      <w:r>
        <w:rPr>
          <w:rFonts w:eastAsia="SimSun"/>
          <w:lang w:val="en-US" w:eastAsia="zh-CN"/>
        </w:rPr>
        <w:t>C</w:t>
      </w:r>
      <w:r>
        <w:rPr>
          <w:rFonts w:eastAsia="SimSun" w:hint="eastAsia"/>
          <w:lang w:val="en-US" w:eastAsia="zh-CN"/>
        </w:rPr>
        <w:t>hannel</w:t>
      </w:r>
      <w:bookmarkEnd w:id="885"/>
      <w:bookmarkEnd w:id="886"/>
    </w:p>
    <w:p w14:paraId="07C12AD1" w14:textId="77777777" w:rsidR="00C84EF3" w:rsidRDefault="00000000">
      <w:pPr>
        <w:rPr>
          <w:rFonts w:eastAsia="DengXian"/>
        </w:rPr>
      </w:pPr>
      <w:r>
        <w:rPr>
          <w:rFonts w:eastAsia="DengXian"/>
        </w:rPr>
        <w:t>Figure 6.19.2.1-1 depicts a signalling flow for establishing a standalone application data channel in a person-to-person use case. In this scenario, the MF is not used to anchor the application data channel.</w:t>
      </w:r>
    </w:p>
    <w:p w14:paraId="18943845" w14:textId="16BA9DBC" w:rsidR="00C84EF3" w:rsidRDefault="00000000">
      <w:pPr>
        <w:rPr>
          <w:rFonts w:eastAsia="DengXian"/>
        </w:rPr>
      </w:pPr>
      <w:r>
        <w:rPr>
          <w:rFonts w:eastAsia="DengXian"/>
        </w:rPr>
        <w:t xml:space="preserve">In the call flow, it is assumed that the UEs have already established a bootstrap data channel, for example during an MMTel session or a standalone bootstrap data channel. The call flow follows similar principles as the call flow in clause AC.7.2.1-1 of </w:t>
      </w:r>
      <w:r w:rsidR="00B1194C">
        <w:rPr>
          <w:rFonts w:eastAsia="DengXian"/>
        </w:rPr>
        <w:t>TS 23.228 [</w:t>
      </w:r>
      <w:r>
        <w:rPr>
          <w:rFonts w:eastAsia="DengXian"/>
        </w:rPr>
        <w:t>5].</w:t>
      </w:r>
    </w:p>
    <w:p w14:paraId="093F6638" w14:textId="77777777" w:rsidR="00C84EF3" w:rsidRDefault="00000000">
      <w:pPr>
        <w:pStyle w:val="TH"/>
        <w:rPr>
          <w:rFonts w:eastAsia="DengXian"/>
          <w:lang w:eastAsia="zh-CN"/>
        </w:rPr>
      </w:pPr>
      <w:r>
        <w:rPr>
          <w:rFonts w:eastAsia="DengXian"/>
          <w:lang w:eastAsia="ja-JP"/>
        </w:rPr>
        <w:object w:dxaOrig="9156" w:dyaOrig="8232" w14:anchorId="699CF723">
          <v:shape id="_x0000_i1078" type="#_x0000_t75" style="width:457.9pt;height:411.25pt" o:ole="">
            <v:imagedata r:id="rId114" o:title=""/>
          </v:shape>
          <o:OLEObject Type="Embed" ProgID="Visio.Drawing.15" ShapeID="_x0000_i1078" DrawAspect="Content" ObjectID="_1779513412" r:id="rId115"/>
        </w:object>
      </w:r>
    </w:p>
    <w:p w14:paraId="604119D4" w14:textId="77777777" w:rsidR="00C84EF3" w:rsidRDefault="00000000">
      <w:pPr>
        <w:pStyle w:val="TF"/>
        <w:rPr>
          <w:rFonts w:eastAsia="DengXian"/>
        </w:rPr>
      </w:pPr>
      <w:r>
        <w:rPr>
          <w:rFonts w:eastAsia="DengXian"/>
        </w:rPr>
        <w:t>Figure 6.</w:t>
      </w:r>
      <w:r>
        <w:rPr>
          <w:rFonts w:eastAsia="DengXian" w:hint="eastAsia"/>
        </w:rPr>
        <w:t>19</w:t>
      </w:r>
      <w:r>
        <w:rPr>
          <w:rFonts w:eastAsia="DengXian"/>
        </w:rPr>
        <w:t xml:space="preserve">.2.1-1: </w:t>
      </w:r>
      <w:r>
        <w:rPr>
          <w:rFonts w:eastAsia="DengXian" w:hint="eastAsia"/>
        </w:rPr>
        <w:t xml:space="preserve">Procedure to establish </w:t>
      </w:r>
      <w:r>
        <w:rPr>
          <w:rFonts w:eastAsia="DengXian"/>
        </w:rPr>
        <w:t>a</w:t>
      </w:r>
      <w:r>
        <w:rPr>
          <w:rFonts w:eastAsia="DengXian" w:hint="eastAsia"/>
        </w:rPr>
        <w:t xml:space="preserve"> standalone </w:t>
      </w:r>
      <w:r>
        <w:rPr>
          <w:rFonts w:eastAsia="DengXian"/>
        </w:rPr>
        <w:t xml:space="preserve">P2P </w:t>
      </w:r>
      <w:r>
        <w:rPr>
          <w:rFonts w:eastAsia="DengXian" w:hint="eastAsia"/>
        </w:rPr>
        <w:t>application data channel</w:t>
      </w:r>
    </w:p>
    <w:p w14:paraId="3C88CFA7" w14:textId="77777777" w:rsidR="00C84EF3" w:rsidRDefault="00000000">
      <w:pPr>
        <w:rPr>
          <w:rFonts w:eastAsia="DengXian"/>
          <w:lang w:eastAsia="ja-JP"/>
        </w:rPr>
      </w:pPr>
      <w:r>
        <w:rPr>
          <w:rFonts w:eastAsia="DengXian"/>
          <w:lang w:eastAsia="ja-JP"/>
        </w:rPr>
        <w:t>The procedure assumes that the UE is successfully IMS registered and both UE and IMS network support standalone IMS data channel. The steps in the call flow are as follows:</w:t>
      </w:r>
    </w:p>
    <w:p w14:paraId="67931A40" w14:textId="4633E193" w:rsidR="00C84EF3" w:rsidRDefault="00000000">
      <w:pPr>
        <w:pStyle w:val="B1"/>
        <w:rPr>
          <w:rFonts w:eastAsia="DengXian"/>
        </w:rPr>
      </w:pPr>
      <w:r>
        <w:rPr>
          <w:rFonts w:eastAsia="DengXian"/>
        </w:rPr>
        <w:t>1.</w:t>
      </w:r>
      <w:r>
        <w:rPr>
          <w:rFonts w:eastAsia="DengXian"/>
        </w:rPr>
        <w:tab/>
        <w:t xml:space="preserve">UE#1 sends a SIP INVITE request with an SDP relating to the standalone IMS DC to the IMS AS, through originating network P-CSCF and S-CSCF. The SDP contains the requested application data channel or combined bootstrap and application data channel and optionally the associated DC application binding information, according to </w:t>
      </w:r>
      <w:r w:rsidR="00B1194C">
        <w:rPr>
          <w:rFonts w:eastAsia="DengXian"/>
        </w:rPr>
        <w:t>TS 26.114 [</w:t>
      </w:r>
      <w:r>
        <w:rPr>
          <w:rFonts w:eastAsia="DengXian"/>
        </w:rPr>
        <w:t>6]. UE#1 and originating IMS network using SIP session timer per RFC 4028 [20] for the IMS session.</w:t>
      </w:r>
    </w:p>
    <w:p w14:paraId="1162E843" w14:textId="77777777" w:rsidR="00C84EF3" w:rsidRDefault="00000000">
      <w:pPr>
        <w:pStyle w:val="B1"/>
        <w:rPr>
          <w:rFonts w:eastAsia="DengXian"/>
        </w:rPr>
      </w:pPr>
      <w:r>
        <w:rPr>
          <w:rFonts w:eastAsia="DengXian"/>
        </w:rPr>
        <w:lastRenderedPageBreak/>
        <w:t>2.</w:t>
      </w:r>
      <w:r>
        <w:rPr>
          <w:rFonts w:eastAsia="DengXian"/>
        </w:rPr>
        <w:tab/>
        <w:t>The IMS AS checks whether the user is allowed to use standalone IMS DC service and whether the request event should be notified to the DCSF.</w:t>
      </w:r>
    </w:p>
    <w:p w14:paraId="1A75121B" w14:textId="77777777" w:rsidR="00C84EF3" w:rsidRDefault="00000000">
      <w:pPr>
        <w:pStyle w:val="B1"/>
        <w:rPr>
          <w:rFonts w:eastAsia="DengXian"/>
        </w:rPr>
      </w:pPr>
      <w:r>
        <w:rPr>
          <w:rFonts w:eastAsia="DengXian"/>
        </w:rPr>
        <w:t>3.</w:t>
      </w:r>
      <w:r>
        <w:rPr>
          <w:rFonts w:eastAsia="DengXian"/>
        </w:rPr>
        <w:tab/>
        <w:t>The IMS AS notifies the DCSF of the request event.</w:t>
      </w:r>
    </w:p>
    <w:p w14:paraId="18445F64" w14:textId="77777777" w:rsidR="00C84EF3" w:rsidRDefault="00000000">
      <w:pPr>
        <w:pStyle w:val="B1"/>
        <w:rPr>
          <w:rFonts w:eastAsia="DengXian"/>
        </w:rPr>
      </w:pPr>
      <w:r>
        <w:rPr>
          <w:rFonts w:eastAsia="DengXian"/>
        </w:rPr>
        <w:t>4.</w:t>
      </w:r>
      <w:r>
        <w:rPr>
          <w:rFonts w:eastAsia="DengXian"/>
        </w:rPr>
        <w:tab/>
        <w:t>After receiving the session event notification, the DCSF determines the policy about how to process the application data channel establishment request based on the related parameters (i.e. associated DC application binding information) in the notification and/or DCSF service specific policy.</w:t>
      </w:r>
    </w:p>
    <w:p w14:paraId="120C410B" w14:textId="77777777" w:rsidR="00C84EF3" w:rsidRDefault="00000000">
      <w:pPr>
        <w:pStyle w:val="B1"/>
        <w:rPr>
          <w:rFonts w:eastAsia="DengXian"/>
        </w:rPr>
      </w:pPr>
      <w:r>
        <w:rPr>
          <w:rFonts w:eastAsia="DengXian"/>
        </w:rPr>
        <w:t>5.</w:t>
      </w:r>
      <w:r>
        <w:rPr>
          <w:rFonts w:eastAsia="DengXian"/>
        </w:rPr>
        <w:tab/>
        <w:t>The DCSF determines that the added application data channel media descriptor does not require anchoring the DC on the local MF or MRF.</w:t>
      </w:r>
    </w:p>
    <w:p w14:paraId="7B2801EF" w14:textId="77777777" w:rsidR="00C84EF3" w:rsidRDefault="00000000">
      <w:pPr>
        <w:pStyle w:val="B1"/>
        <w:rPr>
          <w:rFonts w:eastAsia="DengXian"/>
        </w:rPr>
      </w:pPr>
      <w:r>
        <w:rPr>
          <w:rFonts w:eastAsia="DengXian"/>
        </w:rPr>
        <w:t>6.</w:t>
      </w:r>
      <w:r>
        <w:rPr>
          <w:rFonts w:eastAsia="DengXian"/>
        </w:rPr>
        <w:tab/>
        <w:t>The DCSF responds to the notification received in step 3.</w:t>
      </w:r>
    </w:p>
    <w:p w14:paraId="48DF1DD8" w14:textId="77777777" w:rsidR="00C84EF3" w:rsidRDefault="00000000">
      <w:pPr>
        <w:pStyle w:val="B1"/>
        <w:rPr>
          <w:rFonts w:eastAsia="DengXian"/>
        </w:rPr>
      </w:pPr>
      <w:r>
        <w:rPr>
          <w:rFonts w:eastAsia="DengXian"/>
        </w:rPr>
        <w:t>7-8.</w:t>
      </w:r>
      <w:r>
        <w:rPr>
          <w:rFonts w:eastAsia="DengXian"/>
        </w:rPr>
        <w:tab/>
        <w:t>The IMS AS sends the INVITE to the originating S-CSCF, which forwards it to the terminating network side and UE#2.</w:t>
      </w:r>
    </w:p>
    <w:p w14:paraId="3288B03A" w14:textId="77777777" w:rsidR="00C84EF3" w:rsidRDefault="00000000">
      <w:pPr>
        <w:pStyle w:val="B1"/>
        <w:rPr>
          <w:rFonts w:eastAsia="DengXian"/>
        </w:rPr>
      </w:pPr>
      <w:r>
        <w:rPr>
          <w:rFonts w:eastAsia="DengXian"/>
        </w:rPr>
        <w:t>9-11.</w:t>
      </w:r>
      <w:r>
        <w:rPr>
          <w:rFonts w:eastAsia="DengXian"/>
        </w:rPr>
        <w:tab/>
        <w:t>UE#2 and terminating network return a 200 OK response with SDP answer for standalone application data channel or combined standalone bootstrap and application data channel to the originating network. Based on the received DC application binding information in the SDP offer of the INVITE, UE#2 may need to download the corresponding DC application signalled in the SDP offer, if not done in an earlier stage and associate it with the requested application data channel. UE#2 and terminating IMS network using SIP session timer per RFC 4028 [20] for the IMS session.</w:t>
      </w:r>
    </w:p>
    <w:p w14:paraId="40DD62DC" w14:textId="77777777" w:rsidR="00C84EF3" w:rsidRDefault="00000000">
      <w:pPr>
        <w:pStyle w:val="NO"/>
        <w:rPr>
          <w:rFonts w:eastAsia="DengXian"/>
        </w:rPr>
      </w:pPr>
      <w:r>
        <w:rPr>
          <w:rFonts w:eastAsia="DengXian"/>
        </w:rPr>
        <w:t>NOTE 1:</w:t>
      </w:r>
      <w:r>
        <w:rPr>
          <w:rFonts w:eastAsia="DengXian"/>
        </w:rPr>
        <w:tab/>
        <w:t>The UE at the terminating side is capable to determine to use the DC application based on the received DC application binding information.</w:t>
      </w:r>
    </w:p>
    <w:p w14:paraId="082657D5" w14:textId="77777777" w:rsidR="00C84EF3" w:rsidRDefault="00000000">
      <w:pPr>
        <w:pStyle w:val="NO"/>
        <w:rPr>
          <w:rFonts w:eastAsia="DengXian"/>
        </w:rPr>
      </w:pPr>
      <w:r>
        <w:rPr>
          <w:rFonts w:eastAsia="DengXian"/>
        </w:rPr>
        <w:t>NOTE 2:</w:t>
      </w:r>
      <w:r>
        <w:rPr>
          <w:rFonts w:eastAsia="DengXian"/>
        </w:rPr>
        <w:tab/>
        <w:t>The UE#2 can download the application based on the received DC application binding information by means outside the scope of 3GPP (e.g. downloading from a Web page).</w:t>
      </w:r>
    </w:p>
    <w:p w14:paraId="42044BEA" w14:textId="77777777" w:rsidR="00C84EF3" w:rsidRDefault="00000000">
      <w:pPr>
        <w:pStyle w:val="EditorsNote"/>
        <w:rPr>
          <w:rFonts w:eastAsia="DengXian"/>
        </w:rPr>
      </w:pPr>
      <w:r>
        <w:rPr>
          <w:rFonts w:eastAsia="DengXian"/>
        </w:rPr>
        <w:t>Editor's note:</w:t>
      </w:r>
      <w:r>
        <w:rPr>
          <w:rFonts w:eastAsia="DengXian"/>
        </w:rPr>
        <w:tab/>
        <w:t>How the UE#2 can download the application based on the received binding information is FFS.</w:t>
      </w:r>
    </w:p>
    <w:p w14:paraId="39E11910" w14:textId="77777777" w:rsidR="00C84EF3" w:rsidRDefault="00000000">
      <w:pPr>
        <w:pStyle w:val="B1"/>
        <w:rPr>
          <w:rFonts w:eastAsia="DengXian"/>
        </w:rPr>
      </w:pPr>
      <w:r>
        <w:rPr>
          <w:rFonts w:eastAsia="DengXian"/>
        </w:rPr>
        <w:t>12.</w:t>
      </w:r>
      <w:r>
        <w:rPr>
          <w:rFonts w:eastAsia="DengXian"/>
        </w:rPr>
        <w:tab/>
        <w:t>IMS AS notifies the DCSF of the successful session establishment.</w:t>
      </w:r>
    </w:p>
    <w:p w14:paraId="0B8B587A" w14:textId="77777777" w:rsidR="00C84EF3" w:rsidRDefault="00000000">
      <w:pPr>
        <w:pStyle w:val="B1"/>
        <w:rPr>
          <w:rFonts w:eastAsia="DengXian"/>
        </w:rPr>
      </w:pPr>
      <w:r>
        <w:rPr>
          <w:rFonts w:eastAsia="DengXian"/>
        </w:rPr>
        <w:t>13.</w:t>
      </w:r>
      <w:r>
        <w:rPr>
          <w:rFonts w:eastAsia="DengXian"/>
        </w:rPr>
        <w:tab/>
        <w:t>DCSF responds to the notification received in step 12.</w:t>
      </w:r>
    </w:p>
    <w:p w14:paraId="7BCDF5BE" w14:textId="77777777" w:rsidR="00C84EF3" w:rsidRDefault="00000000">
      <w:pPr>
        <w:pStyle w:val="B1"/>
        <w:rPr>
          <w:rFonts w:eastAsia="DengXian"/>
        </w:rPr>
      </w:pPr>
      <w:r>
        <w:rPr>
          <w:rFonts w:eastAsia="DengXian"/>
        </w:rPr>
        <w:t>14-15.</w:t>
      </w:r>
      <w:r>
        <w:rPr>
          <w:rFonts w:eastAsia="DengXian"/>
        </w:rPr>
        <w:tab/>
        <w:t>The 200 OK response is sent to the originating S-CSCF and P-CSCF.</w:t>
      </w:r>
    </w:p>
    <w:p w14:paraId="2759676C" w14:textId="77777777" w:rsidR="00C84EF3" w:rsidRDefault="00000000">
      <w:pPr>
        <w:pStyle w:val="B1"/>
        <w:rPr>
          <w:rFonts w:eastAsia="DengXian"/>
        </w:rPr>
      </w:pPr>
      <w:r>
        <w:rPr>
          <w:rFonts w:eastAsia="DengXian"/>
        </w:rPr>
        <w:t>16.</w:t>
      </w:r>
      <w:r>
        <w:rPr>
          <w:rFonts w:eastAsia="DengXian"/>
        </w:rPr>
        <w:tab/>
        <w:t>The originating network P-CSCF executes the QoS procedure for application data channel media based on the SDP answer information from the 200 OK response.</w:t>
      </w:r>
    </w:p>
    <w:p w14:paraId="2BE15534" w14:textId="77777777" w:rsidR="00C84EF3" w:rsidRDefault="00000000">
      <w:pPr>
        <w:pStyle w:val="B1"/>
        <w:rPr>
          <w:rFonts w:eastAsia="DengXian"/>
        </w:rPr>
      </w:pPr>
      <w:r>
        <w:rPr>
          <w:rFonts w:eastAsia="DengXian"/>
        </w:rPr>
        <w:t>17.</w:t>
      </w:r>
      <w:r>
        <w:rPr>
          <w:rFonts w:eastAsia="DengXian"/>
        </w:rPr>
        <w:tab/>
        <w:t>P-CSCF returns the 200 OK response to UE#1.</w:t>
      </w:r>
    </w:p>
    <w:p w14:paraId="7E8E83DA" w14:textId="77777777" w:rsidR="00C84EF3" w:rsidRDefault="00000000">
      <w:pPr>
        <w:pStyle w:val="B1"/>
        <w:rPr>
          <w:rFonts w:eastAsia="DengXian"/>
        </w:rPr>
      </w:pPr>
      <w:r>
        <w:rPr>
          <w:rFonts w:eastAsia="DengXian"/>
        </w:rPr>
        <w:t>18.</w:t>
      </w:r>
      <w:r>
        <w:rPr>
          <w:rFonts w:eastAsia="DengXian"/>
        </w:rPr>
        <w:tab/>
        <w:t>UE#1 sends ACK to UE#2 via the session control path.</w:t>
      </w:r>
    </w:p>
    <w:p w14:paraId="3C654BD7" w14:textId="77777777" w:rsidR="00C84EF3" w:rsidRDefault="00000000">
      <w:pPr>
        <w:pStyle w:val="B1"/>
        <w:rPr>
          <w:rFonts w:eastAsia="DengXian"/>
        </w:rPr>
      </w:pPr>
      <w:r>
        <w:rPr>
          <w:rFonts w:eastAsia="DengXian"/>
        </w:rPr>
        <w:t>19.</w:t>
      </w:r>
      <w:r>
        <w:rPr>
          <w:rFonts w:eastAsia="DengXian"/>
        </w:rPr>
        <w:tab/>
        <w:t>The application data channel between UE#1 and UE#2 is established. In this example, it is not anchored in MF/MRF. It is used to transmit application data.</w:t>
      </w:r>
    </w:p>
    <w:p w14:paraId="151B4482" w14:textId="77777777" w:rsidR="00C84EF3" w:rsidRDefault="00000000">
      <w:pPr>
        <w:pStyle w:val="B1"/>
        <w:rPr>
          <w:rFonts w:eastAsia="DengXian"/>
        </w:rPr>
      </w:pPr>
      <w:r>
        <w:rPr>
          <w:rFonts w:eastAsia="DengXian"/>
        </w:rPr>
        <w:t>20. When the application data channel is not needed any longer, it is terminated by existing session termination procedures. The application data channel may also be terminated in the UEs and IMS networks when the SIP session timers expire.</w:t>
      </w:r>
    </w:p>
    <w:p w14:paraId="521FFB0E" w14:textId="77777777" w:rsidR="00C84EF3" w:rsidRDefault="00000000">
      <w:pPr>
        <w:pStyle w:val="EditorsNote"/>
        <w:rPr>
          <w:rFonts w:eastAsia="DengXian"/>
        </w:rPr>
      </w:pPr>
      <w:r>
        <w:rPr>
          <w:rFonts w:eastAsia="DengXian"/>
        </w:rPr>
        <w:t>Editor's note:</w:t>
      </w:r>
      <w:r>
        <w:rPr>
          <w:rFonts w:eastAsia="DengXian"/>
        </w:rPr>
        <w:tab/>
        <w:t>Other procedures are for FFS.</w:t>
      </w:r>
    </w:p>
    <w:p w14:paraId="2FEF1B08" w14:textId="77777777" w:rsidR="00C84EF3" w:rsidRDefault="00000000">
      <w:pPr>
        <w:pStyle w:val="Heading3"/>
        <w:rPr>
          <w:rFonts w:eastAsia="DengXian"/>
          <w:lang w:eastAsia="ja-JP"/>
        </w:rPr>
      </w:pPr>
      <w:bookmarkStart w:id="887" w:name="_Toc160808824"/>
      <w:bookmarkStart w:id="888" w:name="_Toc11537"/>
      <w:bookmarkStart w:id="889" w:name="_Toc15541"/>
      <w:bookmarkStart w:id="890" w:name="_Toc168576617"/>
      <w:r>
        <w:rPr>
          <w:rFonts w:eastAsia="DengXian" w:hint="eastAsia"/>
        </w:rPr>
        <w:t>6.19</w:t>
      </w:r>
      <w:r>
        <w:rPr>
          <w:rFonts w:eastAsia="DengXian"/>
        </w:rPr>
        <w:t>.3</w:t>
      </w:r>
      <w:r>
        <w:rPr>
          <w:rFonts w:eastAsia="DengXian"/>
        </w:rPr>
        <w:tab/>
        <w:t>Impacts on existing nodes and functionality</w:t>
      </w:r>
      <w:bookmarkEnd w:id="887"/>
      <w:bookmarkEnd w:id="888"/>
      <w:bookmarkEnd w:id="889"/>
      <w:bookmarkEnd w:id="890"/>
    </w:p>
    <w:p w14:paraId="02ECDEAC" w14:textId="77777777" w:rsidR="00C84EF3" w:rsidRDefault="00000000">
      <w:pPr>
        <w:rPr>
          <w:rFonts w:eastAsia="DengXian"/>
        </w:rPr>
      </w:pPr>
      <w:r>
        <w:rPr>
          <w:rFonts w:eastAsia="DengXian"/>
        </w:rPr>
        <w:t>Impacted nodes and functionality are listed as follows:</w:t>
      </w:r>
    </w:p>
    <w:p w14:paraId="54271B04" w14:textId="77777777" w:rsidR="00C84EF3" w:rsidRDefault="00000000">
      <w:pPr>
        <w:pStyle w:val="B1"/>
        <w:rPr>
          <w:rFonts w:eastAsia="DengXian"/>
        </w:rPr>
      </w:pPr>
      <w:r>
        <w:rPr>
          <w:rFonts w:eastAsia="DengXian"/>
        </w:rPr>
        <w:t>-</w:t>
      </w:r>
      <w:r>
        <w:rPr>
          <w:rFonts w:eastAsia="DengXian"/>
        </w:rPr>
        <w:tab/>
        <w:t>UE: support standalone IMS data channel and SIP session timer according to RFC 4028 [20].</w:t>
      </w:r>
    </w:p>
    <w:p w14:paraId="7B443A93" w14:textId="77777777" w:rsidR="00C84EF3" w:rsidRDefault="00000000">
      <w:pPr>
        <w:pStyle w:val="B1"/>
        <w:rPr>
          <w:rFonts w:eastAsia="DengXian"/>
        </w:rPr>
      </w:pPr>
      <w:r>
        <w:rPr>
          <w:rFonts w:eastAsia="DengXian"/>
        </w:rPr>
        <w:t>-</w:t>
      </w:r>
      <w:r>
        <w:rPr>
          <w:rFonts w:eastAsia="DengXian"/>
        </w:rPr>
        <w:tab/>
        <w:t>IMS AS: support standalone IMS data channel and SIP session timer according to RFC 4028 [20].</w:t>
      </w:r>
    </w:p>
    <w:p w14:paraId="03880D3F" w14:textId="77777777" w:rsidR="00C84EF3" w:rsidRDefault="00000000">
      <w:pPr>
        <w:pStyle w:val="B1"/>
        <w:rPr>
          <w:rFonts w:eastAsia="DengXian"/>
        </w:rPr>
      </w:pPr>
      <w:r>
        <w:rPr>
          <w:rFonts w:eastAsia="DengXian"/>
        </w:rPr>
        <w:t>-</w:t>
      </w:r>
      <w:r>
        <w:rPr>
          <w:rFonts w:eastAsia="DengXian"/>
        </w:rPr>
        <w:tab/>
        <w:t>DCSF: support standalone IMS data channel (standalone bootstrap DC, standalone application DC and standalone combined bootstrap/application DC).</w:t>
      </w:r>
    </w:p>
    <w:p w14:paraId="1570D679" w14:textId="77777777" w:rsidR="00C84EF3" w:rsidRDefault="00000000">
      <w:pPr>
        <w:pStyle w:val="EditorsNote"/>
        <w:rPr>
          <w:rFonts w:eastAsia="DengXian"/>
        </w:rPr>
      </w:pPr>
      <w:r>
        <w:rPr>
          <w:rFonts w:eastAsia="DengXian"/>
        </w:rPr>
        <w:t>Editor's note:</w:t>
      </w:r>
      <w:r>
        <w:rPr>
          <w:rFonts w:eastAsia="DengXian"/>
        </w:rPr>
        <w:tab/>
        <w:t>Further details on impacted nodes and functionality are for FFS.</w:t>
      </w:r>
    </w:p>
    <w:p w14:paraId="24E0965B" w14:textId="77777777" w:rsidR="00C84EF3" w:rsidRDefault="00000000">
      <w:pPr>
        <w:pStyle w:val="Heading2"/>
        <w:rPr>
          <w:rFonts w:eastAsia="Malgun Gothic"/>
          <w:lang w:val="en-US" w:eastAsia="ja-JP"/>
        </w:rPr>
      </w:pPr>
      <w:bookmarkStart w:id="891" w:name="_Toc160808825"/>
      <w:bookmarkStart w:id="892" w:name="_Toc20424"/>
      <w:bookmarkStart w:id="893" w:name="_Toc17892"/>
      <w:bookmarkStart w:id="894" w:name="_Toc168576618"/>
      <w:r>
        <w:rPr>
          <w:rFonts w:eastAsia="Malgun Gothic"/>
        </w:rPr>
        <w:lastRenderedPageBreak/>
        <w:t>6.</w:t>
      </w:r>
      <w:r>
        <w:rPr>
          <w:rFonts w:eastAsia="Malgun Gothic" w:hint="eastAsia"/>
        </w:rPr>
        <w:t>20</w:t>
      </w:r>
      <w:r>
        <w:rPr>
          <w:rFonts w:eastAsia="Malgun Gothic"/>
        </w:rPr>
        <w:tab/>
        <w:t>Solution #</w:t>
      </w:r>
      <w:r>
        <w:rPr>
          <w:rFonts w:eastAsia="Malgun Gothic" w:hint="eastAsia"/>
        </w:rPr>
        <w:t>20</w:t>
      </w:r>
      <w:r>
        <w:rPr>
          <w:rFonts w:eastAsia="Malgun Gothic"/>
        </w:rPr>
        <w:t>: Support Standalone Bootstrap Data Channel and Standalone Application Data Channel without Subscription and Media Negotiation.</w:t>
      </w:r>
      <w:bookmarkEnd w:id="891"/>
      <w:bookmarkEnd w:id="892"/>
      <w:bookmarkEnd w:id="893"/>
      <w:bookmarkEnd w:id="894"/>
    </w:p>
    <w:p w14:paraId="56F4F5F4" w14:textId="77777777" w:rsidR="00C84EF3" w:rsidRDefault="00000000">
      <w:pPr>
        <w:pStyle w:val="Heading3"/>
        <w:rPr>
          <w:rFonts w:eastAsia="Malgun Gothic"/>
          <w:lang w:val="en-US" w:eastAsia="ja-JP"/>
        </w:rPr>
      </w:pPr>
      <w:bookmarkStart w:id="895" w:name="_Toc160808826"/>
      <w:bookmarkStart w:id="896" w:name="_Toc29482"/>
      <w:bookmarkStart w:id="897" w:name="_Toc14830"/>
      <w:bookmarkStart w:id="898" w:name="_Toc168576619"/>
      <w:r>
        <w:rPr>
          <w:rFonts w:eastAsia="Malgun Gothic"/>
          <w:lang w:val="en-US" w:eastAsia="ja-JP"/>
        </w:rPr>
        <w:t>6.</w:t>
      </w:r>
      <w:r>
        <w:rPr>
          <w:rFonts w:eastAsia="SimSun" w:hint="eastAsia"/>
          <w:lang w:val="en-US" w:eastAsia="zh-CN"/>
        </w:rPr>
        <w:t>20</w:t>
      </w:r>
      <w:r>
        <w:rPr>
          <w:rFonts w:eastAsia="Malgun Gothic"/>
          <w:lang w:val="en-US" w:eastAsia="ja-JP"/>
        </w:rPr>
        <w:t>.1</w:t>
      </w:r>
      <w:r>
        <w:rPr>
          <w:rFonts w:eastAsia="Malgun Gothic"/>
          <w:lang w:val="en-US" w:eastAsia="ja-JP"/>
        </w:rPr>
        <w:tab/>
        <w:t>Description</w:t>
      </w:r>
      <w:bookmarkEnd w:id="895"/>
      <w:bookmarkEnd w:id="896"/>
      <w:bookmarkEnd w:id="897"/>
      <w:bookmarkEnd w:id="898"/>
    </w:p>
    <w:p w14:paraId="0E8C63C4" w14:textId="77777777" w:rsidR="00C84EF3" w:rsidRDefault="00000000">
      <w:pPr>
        <w:rPr>
          <w:rFonts w:eastAsia="Malgun Gothic"/>
        </w:rPr>
      </w:pPr>
      <w:r>
        <w:rPr>
          <w:rFonts w:eastAsia="Malgun Gothic"/>
        </w:rPr>
        <w:t>This solution addresses the Key Issue#6 "Support of Standalone IMS Data Channel Sessions".</w:t>
      </w:r>
    </w:p>
    <w:p w14:paraId="3ADC0CAD" w14:textId="77777777" w:rsidR="00C84EF3" w:rsidRDefault="00000000">
      <w:pPr>
        <w:rPr>
          <w:rFonts w:eastAsia="Malgun Gothic"/>
        </w:rPr>
      </w:pPr>
      <w:r>
        <w:rPr>
          <w:rFonts w:eastAsia="Malgun Gothic"/>
        </w:rPr>
        <w:t>This solution proposes that no additional subscription or negotiation procedure is needed to support standalone data channel. If any party along the media negotiation does not support standalone data channel, e.g. originating network, the given party will send SIP 400 Bad Request response to the offerer, i.e. originating UE.</w:t>
      </w:r>
    </w:p>
    <w:p w14:paraId="26DF24B6" w14:textId="77777777" w:rsidR="00C84EF3" w:rsidRDefault="00000000">
      <w:pPr>
        <w:rPr>
          <w:rFonts w:eastAsia="Malgun Gothic"/>
        </w:rPr>
      </w:pPr>
      <w:r>
        <w:rPr>
          <w:rFonts w:eastAsia="Malgun Gothic"/>
        </w:rPr>
        <w:t>This solution proposes that IMS session between two UEs could be upgrade to or downgrade from an MMTel session. The UE shall distinguish by request-URI in the SIP. If the request-URI is the PSI of DCSF the IMS session shall not be upgraded to an MMTel session. Otherwise UE can use SIP re-INVITE to modify the standalone data channel media.</w:t>
      </w:r>
    </w:p>
    <w:p w14:paraId="5990281E" w14:textId="77777777" w:rsidR="00C84EF3" w:rsidRDefault="00000000">
      <w:pPr>
        <w:rPr>
          <w:rFonts w:eastAsia="Malgun Gothic"/>
        </w:rPr>
      </w:pPr>
      <w:r>
        <w:rPr>
          <w:rFonts w:eastAsia="Malgun Gothic"/>
        </w:rPr>
        <w:t>This solution proposes to include version control information in the SDP during media negotiation. This information shall be obtained by UE during the download of a given DC app and shall be cached in the UE if the given DC app is cached in the UE. The version control information is used to guarantee that both UEs have version compatible DC app.</w:t>
      </w:r>
    </w:p>
    <w:p w14:paraId="0A5FE41D" w14:textId="77777777" w:rsidR="00C84EF3" w:rsidRDefault="00000000">
      <w:pPr>
        <w:pStyle w:val="NO"/>
        <w:rPr>
          <w:rFonts w:eastAsia="Malgun Gothic"/>
        </w:rPr>
      </w:pPr>
      <w:r>
        <w:rPr>
          <w:rFonts w:eastAsia="Malgun Gothic"/>
        </w:rPr>
        <w:t>NOTE:</w:t>
      </w:r>
      <w:r>
        <w:rPr>
          <w:rFonts w:eastAsia="Malgun Gothic"/>
        </w:rPr>
        <w:tab/>
        <w:t>The version control information needs to be defined in SA WG4. Further collaboration with SA WG4 is needed.</w:t>
      </w:r>
    </w:p>
    <w:p w14:paraId="1BBEDE84" w14:textId="77777777" w:rsidR="00C84EF3" w:rsidRDefault="00000000">
      <w:pPr>
        <w:rPr>
          <w:rFonts w:eastAsia="Malgun Gothic"/>
        </w:rPr>
      </w:pPr>
      <w:r>
        <w:rPr>
          <w:rFonts w:eastAsia="Malgun Gothic"/>
        </w:rPr>
        <w:t>This solution proposes that if terminating UE reject the standalone application data channel due to lack of the version compatible DC app, the terminating UE should include the reason of rejection in the SDP answer.</w:t>
      </w:r>
    </w:p>
    <w:p w14:paraId="046B275A" w14:textId="77777777" w:rsidR="00C84EF3" w:rsidRDefault="00000000">
      <w:pPr>
        <w:pStyle w:val="EditorsNote"/>
        <w:rPr>
          <w:rFonts w:eastAsia="Malgun Gothic"/>
        </w:rPr>
      </w:pPr>
      <w:r>
        <w:rPr>
          <w:rFonts w:eastAsia="Malgun Gothic"/>
        </w:rPr>
        <w:t>Editor's note:</w:t>
      </w:r>
      <w:r>
        <w:rPr>
          <w:rFonts w:eastAsia="Malgun Gothic"/>
        </w:rPr>
        <w:tab/>
        <w:t>whether and how this solution is compatible with separate IMS AS that only deployed for standalone data channel is FFS.</w:t>
      </w:r>
    </w:p>
    <w:p w14:paraId="1DD1606B" w14:textId="77777777" w:rsidR="00C84EF3" w:rsidRDefault="00000000">
      <w:pPr>
        <w:pStyle w:val="Heading4"/>
        <w:rPr>
          <w:rFonts w:eastAsia="Malgun Gothic"/>
          <w:lang w:val="en-US" w:eastAsia="zh-CN" w:bidi="ar"/>
        </w:rPr>
      </w:pPr>
      <w:bookmarkStart w:id="899" w:name="_Toc160808827"/>
      <w:bookmarkStart w:id="900" w:name="_Toc168576620"/>
      <w:r>
        <w:rPr>
          <w:rFonts w:eastAsia="Malgun Gothic"/>
          <w:lang w:val="en-US" w:eastAsia="zh-CN" w:bidi="ar"/>
        </w:rPr>
        <w:t>6.</w:t>
      </w:r>
      <w:r>
        <w:rPr>
          <w:rFonts w:eastAsia="Malgun Gothic" w:hint="eastAsia"/>
          <w:lang w:val="en-US" w:eastAsia="zh-CN" w:bidi="ar"/>
        </w:rPr>
        <w:t>20</w:t>
      </w:r>
      <w:r>
        <w:rPr>
          <w:rFonts w:eastAsia="Malgun Gothic"/>
          <w:lang w:val="en-US" w:eastAsia="zh-CN" w:bidi="ar"/>
        </w:rPr>
        <w:t>.1.1</w:t>
      </w:r>
      <w:r>
        <w:rPr>
          <w:rFonts w:eastAsia="Malgun Gothic"/>
          <w:lang w:val="en-US" w:eastAsia="zh-CN" w:bidi="ar"/>
        </w:rPr>
        <w:tab/>
        <w:t>Subscription of Standalone Data Channel</w:t>
      </w:r>
      <w:bookmarkEnd w:id="899"/>
      <w:bookmarkEnd w:id="900"/>
    </w:p>
    <w:p w14:paraId="046CAF9B" w14:textId="0F4E1EEA" w:rsidR="00C84EF3" w:rsidRDefault="00000000">
      <w:pPr>
        <w:rPr>
          <w:rFonts w:eastAsia="Malgun Gothic"/>
        </w:rPr>
      </w:pPr>
      <w:r>
        <w:rPr>
          <w:rFonts w:eastAsia="Malgun Gothic"/>
        </w:rPr>
        <w:t xml:space="preserve">In Rel-18, </w:t>
      </w:r>
      <w:r w:rsidR="00B1194C">
        <w:rPr>
          <w:rFonts w:eastAsia="Malgun Gothic"/>
        </w:rPr>
        <w:t>TS 23.228 [</w:t>
      </w:r>
      <w:r>
        <w:rPr>
          <w:rFonts w:eastAsia="Malgun Gothic"/>
        </w:rPr>
        <w:t>5] has defined the subscription mechanism of IMS Data Channel. The use of standalone IMS Data Channel shall be included as a part of the IMS Data Channel subscription information. No additional subscription information is needed for standalone DC.</w:t>
      </w:r>
    </w:p>
    <w:p w14:paraId="589992C4" w14:textId="77777777" w:rsidR="00C84EF3" w:rsidRDefault="00000000">
      <w:pPr>
        <w:pStyle w:val="Heading4"/>
        <w:rPr>
          <w:rFonts w:eastAsia="Malgun Gothic"/>
          <w:lang w:val="en-US" w:eastAsia="zh-CN" w:bidi="ar"/>
        </w:rPr>
      </w:pPr>
      <w:bookmarkStart w:id="901" w:name="_Toc160808828"/>
      <w:bookmarkStart w:id="902" w:name="_Toc168576621"/>
      <w:r>
        <w:rPr>
          <w:rFonts w:eastAsia="Malgun Gothic"/>
          <w:lang w:val="en-US" w:eastAsia="zh-CN" w:bidi="ar"/>
        </w:rPr>
        <w:t>6.</w:t>
      </w:r>
      <w:r>
        <w:rPr>
          <w:rFonts w:eastAsia="Malgun Gothic" w:hint="eastAsia"/>
          <w:lang w:val="en-US" w:eastAsia="zh-CN" w:bidi="ar"/>
        </w:rPr>
        <w:t>20</w:t>
      </w:r>
      <w:r>
        <w:rPr>
          <w:rFonts w:eastAsia="Malgun Gothic"/>
          <w:lang w:val="en-US" w:eastAsia="zh-CN" w:bidi="ar"/>
        </w:rPr>
        <w:t>.1.2</w:t>
      </w:r>
      <w:r>
        <w:rPr>
          <w:rFonts w:eastAsia="Malgun Gothic"/>
          <w:lang w:val="en-US" w:eastAsia="zh-CN" w:bidi="ar"/>
        </w:rPr>
        <w:tab/>
        <w:t>Standalone Data Channel Capability Negotiation</w:t>
      </w:r>
      <w:bookmarkEnd w:id="901"/>
      <w:bookmarkEnd w:id="902"/>
    </w:p>
    <w:p w14:paraId="16A051A8" w14:textId="77777777" w:rsidR="00C84EF3" w:rsidRDefault="00000000">
      <w:pPr>
        <w:rPr>
          <w:rFonts w:eastAsia="Malgun Gothic"/>
        </w:rPr>
      </w:pPr>
      <w:r>
        <w:rPr>
          <w:rFonts w:eastAsia="Malgun Gothic"/>
        </w:rPr>
        <w:t>It is proposed that the standalone data channel does not need extra capability negotiation. When receiving an SDP offer with standalone data channel, the network or UE that does not support standalone data channel shall return SIP 400 Bad Request response to inform the offerer that it does not recognize the syntax of the standalone DC.</w:t>
      </w:r>
    </w:p>
    <w:p w14:paraId="1F695574" w14:textId="77777777" w:rsidR="00C84EF3" w:rsidRDefault="00000000">
      <w:pPr>
        <w:pStyle w:val="Heading4"/>
        <w:rPr>
          <w:rFonts w:eastAsia="Malgun Gothic"/>
          <w:lang w:val="en-US" w:eastAsia="zh-CN" w:bidi="ar"/>
        </w:rPr>
      </w:pPr>
      <w:bookmarkStart w:id="903" w:name="_Toc160808829"/>
      <w:bookmarkStart w:id="904" w:name="_Toc168576622"/>
      <w:r>
        <w:rPr>
          <w:rFonts w:eastAsia="Malgun Gothic"/>
          <w:lang w:val="en-US" w:eastAsia="zh-CN" w:bidi="ar"/>
        </w:rPr>
        <w:t>6.</w:t>
      </w:r>
      <w:r>
        <w:rPr>
          <w:rFonts w:eastAsia="Malgun Gothic" w:hint="eastAsia"/>
          <w:lang w:val="en-US" w:eastAsia="zh-CN" w:bidi="ar"/>
        </w:rPr>
        <w:t>20</w:t>
      </w:r>
      <w:r>
        <w:rPr>
          <w:rFonts w:eastAsia="Malgun Gothic"/>
          <w:lang w:val="en-US" w:eastAsia="zh-CN" w:bidi="ar"/>
        </w:rPr>
        <w:t>.1.3</w:t>
      </w:r>
      <w:r>
        <w:rPr>
          <w:rFonts w:eastAsia="Malgun Gothic"/>
          <w:lang w:val="en-US" w:eastAsia="zh-CN" w:bidi="ar"/>
        </w:rPr>
        <w:tab/>
        <w:t>Support of Standalone Bootstrap Data Channel</w:t>
      </w:r>
      <w:bookmarkEnd w:id="903"/>
      <w:bookmarkEnd w:id="904"/>
    </w:p>
    <w:p w14:paraId="26FFF831" w14:textId="77777777" w:rsidR="00C84EF3" w:rsidRDefault="00000000">
      <w:pPr>
        <w:rPr>
          <w:rFonts w:eastAsia="Malgun Gothic"/>
        </w:rPr>
      </w:pPr>
      <w:r>
        <w:rPr>
          <w:rFonts w:eastAsia="Malgun Gothic"/>
        </w:rPr>
        <w:t>The standalone bootstrap data channel could be used to extract DC application menu, subscriber specific graphical user interface or specific application.</w:t>
      </w:r>
    </w:p>
    <w:p w14:paraId="44E13A5B" w14:textId="77777777" w:rsidR="00C84EF3" w:rsidRDefault="00000000">
      <w:pPr>
        <w:rPr>
          <w:rFonts w:eastAsia="Malgun Gothic"/>
        </w:rPr>
      </w:pPr>
      <w:r>
        <w:rPr>
          <w:rFonts w:eastAsia="Malgun Gothic"/>
        </w:rPr>
        <w:t>In order to establish standalone bootstrap data channel, the request-URI can be set as the PSI of the DCSF. The UE may be configured of the PSI of the DCSF by the HPLMN either via Device Management or in the UICC.</w:t>
      </w:r>
    </w:p>
    <w:p w14:paraId="0F8884A3" w14:textId="77777777" w:rsidR="00C84EF3" w:rsidRDefault="00000000">
      <w:pPr>
        <w:pStyle w:val="Heading4"/>
        <w:rPr>
          <w:rFonts w:eastAsia="Malgun Gothic"/>
          <w:lang w:val="en-US" w:eastAsia="ko-KR"/>
        </w:rPr>
      </w:pPr>
      <w:bookmarkStart w:id="905" w:name="_Toc160808830"/>
      <w:bookmarkStart w:id="906" w:name="_Toc168576623"/>
      <w:r>
        <w:rPr>
          <w:rFonts w:eastAsia="Malgun Gothic"/>
          <w:lang w:val="en-US" w:eastAsia="ko-KR"/>
        </w:rPr>
        <w:t>6.</w:t>
      </w:r>
      <w:r>
        <w:rPr>
          <w:rFonts w:eastAsia="SimSun" w:hint="eastAsia"/>
          <w:lang w:val="en-US" w:eastAsia="zh-CN"/>
        </w:rPr>
        <w:t>20</w:t>
      </w:r>
      <w:r>
        <w:rPr>
          <w:rFonts w:eastAsia="Malgun Gothic"/>
          <w:lang w:val="en-US" w:eastAsia="ko-KR"/>
        </w:rPr>
        <w:t>.1.4</w:t>
      </w:r>
      <w:r>
        <w:rPr>
          <w:rFonts w:eastAsia="Malgun Gothic"/>
          <w:lang w:val="en-US" w:eastAsia="ko-KR"/>
        </w:rPr>
        <w:tab/>
        <w:t>Support of Standalone Application Data Channel</w:t>
      </w:r>
      <w:bookmarkEnd w:id="905"/>
      <w:bookmarkEnd w:id="906"/>
    </w:p>
    <w:p w14:paraId="035510F3" w14:textId="77777777" w:rsidR="00C84EF3" w:rsidRDefault="00000000">
      <w:pPr>
        <w:rPr>
          <w:rFonts w:eastAsia="Malgun Gothic"/>
        </w:rPr>
      </w:pPr>
      <w:r>
        <w:rPr>
          <w:rFonts w:eastAsia="Malgun Gothic"/>
        </w:rPr>
        <w:t>The standalone application data channel shall support P2P, P2A/A2P and P2A2P application data channel.</w:t>
      </w:r>
    </w:p>
    <w:p w14:paraId="7177E270" w14:textId="77777777" w:rsidR="00C84EF3" w:rsidRDefault="00000000">
      <w:pPr>
        <w:rPr>
          <w:rFonts w:eastAsia="Malgun Gothic"/>
        </w:rPr>
      </w:pPr>
      <w:r>
        <w:rPr>
          <w:rFonts w:eastAsia="Malgun Gothic"/>
        </w:rPr>
        <w:t>In the P2A/A2P scenario, the request-URI is set as the PSI of the DCSF. DCSF should route the application data channel to the correct DC AS based on the binding information of a DC application.</w:t>
      </w:r>
    </w:p>
    <w:p w14:paraId="1F36CA51" w14:textId="77777777" w:rsidR="00C84EF3" w:rsidRDefault="00000000">
      <w:pPr>
        <w:rPr>
          <w:rFonts w:eastAsia="Malgun Gothic"/>
        </w:rPr>
      </w:pPr>
      <w:r>
        <w:rPr>
          <w:rFonts w:eastAsia="Malgun Gothic"/>
        </w:rPr>
        <w:t>Standalone application data channel shall only be initiated by DC application. The DC application could be cached on the UE or retrieve from the network through a bootstrap data channel.</w:t>
      </w:r>
    </w:p>
    <w:p w14:paraId="13FC57ED" w14:textId="77777777" w:rsidR="00C84EF3" w:rsidRDefault="00000000">
      <w:pPr>
        <w:rPr>
          <w:rFonts w:eastAsia="Malgun Gothic"/>
        </w:rPr>
      </w:pPr>
      <w:r>
        <w:rPr>
          <w:rFonts w:eastAsia="Malgun Gothic"/>
        </w:rPr>
        <w:t xml:space="preserve">The UE shall include version control information (e.g. version number) of a DC application along with binding information. The network, DC AS and terminating UE shall use the version control information to ensure that the both </w:t>
      </w:r>
      <w:r>
        <w:rPr>
          <w:rFonts w:eastAsia="Malgun Gothic"/>
        </w:rPr>
        <w:lastRenderedPageBreak/>
        <w:t>ends of the application data channel are compatible. If the network or terminating UE detects that they are not compatible, it shall reject the application data channel until the both ends have the correct version of the DC application.</w:t>
      </w:r>
    </w:p>
    <w:p w14:paraId="52C5D20C" w14:textId="77777777" w:rsidR="00C84EF3" w:rsidRDefault="00000000">
      <w:pPr>
        <w:pStyle w:val="NO"/>
        <w:rPr>
          <w:rFonts w:eastAsia="Malgun Gothic"/>
        </w:rPr>
      </w:pPr>
      <w:r>
        <w:rPr>
          <w:rFonts w:eastAsia="Malgun Gothic"/>
        </w:rPr>
        <w:t>NOTE 1:</w:t>
      </w:r>
      <w:r>
        <w:rPr>
          <w:rFonts w:eastAsia="Malgun Gothic"/>
        </w:rPr>
        <w:tab/>
        <w:t>The version control information needs to be defined in SA4. Further collaboration with SA4 is needed.</w:t>
      </w:r>
    </w:p>
    <w:p w14:paraId="0A1803FC" w14:textId="77777777" w:rsidR="00C84EF3" w:rsidRDefault="00000000">
      <w:pPr>
        <w:pStyle w:val="NO"/>
        <w:rPr>
          <w:rFonts w:eastAsia="Malgun Gothic"/>
        </w:rPr>
      </w:pPr>
      <w:r>
        <w:rPr>
          <w:rFonts w:eastAsia="Malgun Gothic"/>
        </w:rPr>
        <w:t>NOTE 2:</w:t>
      </w:r>
      <w:r>
        <w:rPr>
          <w:rFonts w:eastAsia="Malgun Gothic"/>
        </w:rPr>
        <w:tab/>
        <w:t>The assumption in this solution is that the policy that whether different versions of the same application can communicate is decided by the DC application developer and this policy will be stored in the DCSF.</w:t>
      </w:r>
    </w:p>
    <w:p w14:paraId="565D840E" w14:textId="77777777" w:rsidR="00C84EF3" w:rsidRDefault="00000000">
      <w:pPr>
        <w:rPr>
          <w:rFonts w:eastAsia="Malgun Gothic"/>
        </w:rPr>
      </w:pPr>
      <w:r>
        <w:rPr>
          <w:rFonts w:eastAsia="Malgun Gothic"/>
        </w:rPr>
        <w:t>When rejecting the application data channel due to version incompatibility, the network or terminating UE may include in the SDP indicating the reason why the application data channel is rejected.</w:t>
      </w:r>
    </w:p>
    <w:p w14:paraId="5C9FFF0D" w14:textId="77777777" w:rsidR="00C84EF3" w:rsidRDefault="00000000">
      <w:pPr>
        <w:pStyle w:val="NO"/>
        <w:rPr>
          <w:rFonts w:eastAsia="Malgun Gothic"/>
        </w:rPr>
      </w:pPr>
      <w:r>
        <w:rPr>
          <w:rFonts w:eastAsia="Malgun Gothic"/>
        </w:rPr>
        <w:t>NOTE 3:</w:t>
      </w:r>
      <w:r>
        <w:rPr>
          <w:rFonts w:eastAsia="Malgun Gothic"/>
        </w:rPr>
        <w:tab/>
        <w:t>The format of this information needs to be defined in SA4. Further collaboration with SA4 is needed.</w:t>
      </w:r>
    </w:p>
    <w:p w14:paraId="01087A21" w14:textId="77777777" w:rsidR="00C84EF3" w:rsidRDefault="00000000">
      <w:pPr>
        <w:rPr>
          <w:rFonts w:eastAsia="Malgun Gothic"/>
        </w:rPr>
      </w:pPr>
      <w:r>
        <w:rPr>
          <w:rFonts w:eastAsia="Malgun Gothic"/>
        </w:rPr>
        <w:t>The UE may initiate bootstrap data channel along with standalone application data channel. The DCSF will instruct IMS AS to establish bootstrap data channel for both ends in case of version incompatibility. Otherwise the DCSF will instruct IMS AS to establish application data channel and reject the establishment of bootstrap data channel.</w:t>
      </w:r>
    </w:p>
    <w:p w14:paraId="3D4206C0" w14:textId="77777777" w:rsidR="00C84EF3" w:rsidRDefault="00000000">
      <w:pPr>
        <w:pStyle w:val="Heading4"/>
        <w:rPr>
          <w:rFonts w:eastAsia="Malgun Gothic"/>
          <w:lang w:eastAsia="ja-JP"/>
        </w:rPr>
      </w:pPr>
      <w:bookmarkStart w:id="907" w:name="_Toc160808831"/>
      <w:bookmarkStart w:id="908" w:name="_Toc168576624"/>
      <w:r>
        <w:rPr>
          <w:rFonts w:eastAsia="Malgun Gothic"/>
          <w:lang w:eastAsia="ja-JP"/>
        </w:rPr>
        <w:t>6.</w:t>
      </w:r>
      <w:r>
        <w:rPr>
          <w:rFonts w:eastAsia="SimSun" w:hint="eastAsia"/>
          <w:lang w:val="en-US" w:eastAsia="zh-CN"/>
        </w:rPr>
        <w:t>20</w:t>
      </w:r>
      <w:r>
        <w:rPr>
          <w:rFonts w:eastAsia="Malgun Gothic"/>
          <w:lang w:eastAsia="ja-JP"/>
        </w:rPr>
        <w:t>.1.5</w:t>
      </w:r>
      <w:r>
        <w:rPr>
          <w:rFonts w:eastAsia="Malgun Gothic"/>
          <w:lang w:eastAsia="ja-JP"/>
        </w:rPr>
        <w:tab/>
        <w:t>Adding Audio/Video/Messaging Media to Established Standalone Data Channel</w:t>
      </w:r>
      <w:bookmarkEnd w:id="907"/>
      <w:bookmarkEnd w:id="908"/>
    </w:p>
    <w:p w14:paraId="2909C786" w14:textId="77777777" w:rsidR="00C84EF3" w:rsidRDefault="00000000">
      <w:pPr>
        <w:rPr>
          <w:rFonts w:eastAsia="Malgun Gothic"/>
        </w:rPr>
      </w:pPr>
      <w:r>
        <w:rPr>
          <w:rFonts w:eastAsia="Malgun Gothic"/>
        </w:rPr>
        <w:t>Only the standalone data channel session that between two UEs, i.e. the request-URI is the UE, could be updated to add audio/video/messaging media through a SIP re-INVITE message.</w:t>
      </w:r>
    </w:p>
    <w:p w14:paraId="77382177" w14:textId="77777777" w:rsidR="00C84EF3" w:rsidRDefault="00000000">
      <w:pPr>
        <w:rPr>
          <w:rFonts w:eastAsia="Malgun Gothic"/>
        </w:rPr>
      </w:pPr>
      <w:r>
        <w:rPr>
          <w:rFonts w:eastAsia="Malgun Gothic"/>
        </w:rPr>
        <w:t>The standalone data channel session that only contains standalone bootstrap data channel and/or standalone P2A/A2P application data channel, i.e. the request-URI is the PSI of the DCSF, cannot be updated to add audio/video/messaging media.</w:t>
      </w:r>
    </w:p>
    <w:p w14:paraId="3F68BE81" w14:textId="77777777" w:rsidR="00C84EF3" w:rsidRDefault="00000000">
      <w:pPr>
        <w:pStyle w:val="Heading4"/>
        <w:rPr>
          <w:rFonts w:eastAsia="Malgun Gothic"/>
          <w:lang w:eastAsia="ja-JP"/>
        </w:rPr>
      </w:pPr>
      <w:bookmarkStart w:id="909" w:name="_Toc160808832"/>
      <w:bookmarkStart w:id="910" w:name="_Toc168576625"/>
      <w:r>
        <w:rPr>
          <w:rFonts w:eastAsia="Malgun Gothic"/>
          <w:lang w:eastAsia="ja-JP"/>
        </w:rPr>
        <w:t>6.</w:t>
      </w:r>
      <w:r>
        <w:rPr>
          <w:rFonts w:eastAsia="SimSun" w:hint="eastAsia"/>
          <w:lang w:val="en-US" w:eastAsia="zh-CN"/>
        </w:rPr>
        <w:t>20</w:t>
      </w:r>
      <w:r>
        <w:rPr>
          <w:rFonts w:eastAsia="Malgun Gothic"/>
          <w:lang w:eastAsia="ja-JP"/>
        </w:rPr>
        <w:t>.1.6</w:t>
      </w:r>
      <w:r>
        <w:rPr>
          <w:rFonts w:eastAsia="Malgun Gothic"/>
          <w:lang w:eastAsia="ja-JP"/>
        </w:rPr>
        <w:tab/>
        <w:t>Removing Audio/Video/Messaging Media from an IMS Session that Contains IMS Data Channel Media</w:t>
      </w:r>
      <w:bookmarkEnd w:id="909"/>
      <w:bookmarkEnd w:id="910"/>
    </w:p>
    <w:p w14:paraId="30612079" w14:textId="77777777" w:rsidR="00C84EF3" w:rsidRDefault="00000000">
      <w:pPr>
        <w:rPr>
          <w:rFonts w:eastAsia="Malgun Gothic"/>
        </w:rPr>
      </w:pPr>
      <w:r>
        <w:rPr>
          <w:rFonts w:eastAsia="Malgun Gothic"/>
        </w:rPr>
        <w:t>Only IMS session that between two UEs, i.e. the request-URI is the UE, could be updated to remove audio/video/messaging media through a SIP re-INVITE message.</w:t>
      </w:r>
    </w:p>
    <w:p w14:paraId="192791FC" w14:textId="77777777" w:rsidR="00C84EF3" w:rsidRDefault="00000000">
      <w:pPr>
        <w:rPr>
          <w:rFonts w:eastAsia="Malgun Gothic"/>
        </w:rPr>
      </w:pPr>
      <w:r>
        <w:rPr>
          <w:rFonts w:eastAsia="Malgun Gothic"/>
        </w:rPr>
        <w:t>The IMS session that only contains bootstrap data channel and/or standalone P2A/A2P application data channel, i.e. the request-URI is the PSI of the DCSF, shall not include audio/video media description in the media negotiation, thus is not relevant in this scenario.</w:t>
      </w:r>
    </w:p>
    <w:p w14:paraId="1E1823BA" w14:textId="77777777" w:rsidR="00C84EF3" w:rsidRDefault="00000000">
      <w:pPr>
        <w:pStyle w:val="Heading3"/>
        <w:rPr>
          <w:rFonts w:eastAsia="Malgun Gothic"/>
          <w:lang w:val="en-US" w:eastAsia="ja-JP"/>
        </w:rPr>
      </w:pPr>
      <w:bookmarkStart w:id="911" w:name="_Toc5822"/>
      <w:bookmarkStart w:id="912" w:name="_Toc28382"/>
      <w:bookmarkStart w:id="913" w:name="_Toc160808833"/>
      <w:bookmarkStart w:id="914" w:name="_Toc168576626"/>
      <w:r>
        <w:rPr>
          <w:rFonts w:eastAsia="Malgun Gothic"/>
          <w:lang w:val="en-US" w:eastAsia="ja-JP"/>
        </w:rPr>
        <w:t>6.</w:t>
      </w:r>
      <w:r>
        <w:rPr>
          <w:rFonts w:eastAsia="SimSun" w:hint="eastAsia"/>
          <w:lang w:val="en-US" w:eastAsia="zh-CN"/>
        </w:rPr>
        <w:t>20</w:t>
      </w:r>
      <w:r>
        <w:rPr>
          <w:rFonts w:eastAsia="Malgun Gothic"/>
          <w:lang w:val="en-US" w:eastAsia="ja-JP"/>
        </w:rPr>
        <w:t>.2</w:t>
      </w:r>
      <w:r>
        <w:rPr>
          <w:rFonts w:eastAsia="Malgun Gothic"/>
          <w:lang w:val="en-US" w:eastAsia="ja-JP"/>
        </w:rPr>
        <w:tab/>
        <w:t>Procedures</w:t>
      </w:r>
      <w:bookmarkEnd w:id="911"/>
      <w:bookmarkEnd w:id="912"/>
      <w:bookmarkEnd w:id="913"/>
      <w:bookmarkEnd w:id="914"/>
    </w:p>
    <w:p w14:paraId="1F1F4C5F" w14:textId="77777777" w:rsidR="00C84EF3" w:rsidRDefault="00000000">
      <w:pPr>
        <w:pStyle w:val="EditorsNote"/>
        <w:rPr>
          <w:rFonts w:eastAsia="Malgun Gothic"/>
        </w:rPr>
      </w:pPr>
      <w:r>
        <w:rPr>
          <w:rFonts w:eastAsia="Malgun Gothic"/>
        </w:rPr>
        <w:t>Editor's note:</w:t>
      </w:r>
      <w:r>
        <w:rPr>
          <w:rFonts w:eastAsia="Malgun Gothic"/>
        </w:rPr>
        <w:tab/>
        <w:t>The procedure of upgrading a standalone data channel to a MMTel session and downgrading a MMTel session to a standalone data channel is FFS.</w:t>
      </w:r>
    </w:p>
    <w:p w14:paraId="0EC19C07" w14:textId="77777777" w:rsidR="00C84EF3" w:rsidRDefault="00000000">
      <w:pPr>
        <w:pStyle w:val="Heading4"/>
        <w:rPr>
          <w:rFonts w:eastAsia="Malgun Gothic"/>
          <w:lang w:val="en-US" w:eastAsia="zh-CN"/>
        </w:rPr>
      </w:pPr>
      <w:bookmarkStart w:id="915" w:name="_Toc160808834"/>
      <w:bookmarkStart w:id="916" w:name="_Toc168576627"/>
      <w:r>
        <w:rPr>
          <w:rFonts w:eastAsia="Malgun Gothic"/>
          <w:lang w:val="en-US" w:eastAsia="zh-CN"/>
        </w:rPr>
        <w:lastRenderedPageBreak/>
        <w:t>6.</w:t>
      </w:r>
      <w:r>
        <w:rPr>
          <w:rFonts w:eastAsia="Malgun Gothic" w:hint="eastAsia"/>
          <w:lang w:val="en-US" w:eastAsia="zh-CN"/>
        </w:rPr>
        <w:t>20</w:t>
      </w:r>
      <w:r>
        <w:rPr>
          <w:rFonts w:eastAsia="Malgun Gothic"/>
          <w:lang w:val="en-US" w:eastAsia="zh-CN"/>
        </w:rPr>
        <w:t>.2.1</w:t>
      </w:r>
      <w:r>
        <w:rPr>
          <w:rFonts w:eastAsia="Malgun Gothic"/>
          <w:lang w:val="en-US" w:eastAsia="zh-CN"/>
        </w:rPr>
        <w:tab/>
        <w:t>Standalone Application Data Channel Establishment when Both Ends have Version Compatible DC App</w:t>
      </w:r>
      <w:bookmarkEnd w:id="915"/>
      <w:bookmarkEnd w:id="916"/>
    </w:p>
    <w:p w14:paraId="348B5EE8" w14:textId="77777777" w:rsidR="00C84EF3" w:rsidRDefault="00000000">
      <w:pPr>
        <w:pStyle w:val="TH"/>
        <w:rPr>
          <w:rFonts w:eastAsia="Malgun Gothic"/>
          <w:lang w:eastAsia="ja-JP"/>
        </w:rPr>
      </w:pPr>
      <w:r>
        <w:rPr>
          <w:rFonts w:eastAsia="Malgun Gothic"/>
          <w:lang w:eastAsia="ja-JP"/>
        </w:rPr>
        <w:object w:dxaOrig="9629" w:dyaOrig="7060" w14:anchorId="45C1DE1E">
          <v:shape id="_x0000_i1079" type="#_x0000_t75" style="width:481.55pt;height:353.1pt" o:ole="">
            <v:imagedata r:id="rId116" o:title=""/>
          </v:shape>
          <o:OLEObject Type="Embed" ProgID="Visio.Drawing.15" ShapeID="_x0000_i1079" DrawAspect="Content" ObjectID="_1779513413" r:id="rId117"/>
        </w:object>
      </w:r>
    </w:p>
    <w:p w14:paraId="61C4C41E" w14:textId="77777777" w:rsidR="00C84EF3" w:rsidRDefault="00000000">
      <w:pPr>
        <w:pStyle w:val="TF"/>
        <w:rPr>
          <w:rFonts w:eastAsia="Malgun Gothic"/>
          <w:lang w:eastAsia="ja-JP"/>
        </w:rPr>
      </w:pPr>
      <w:r>
        <w:rPr>
          <w:rFonts w:eastAsia="Malgun Gothic"/>
          <w:lang w:eastAsia="ja-JP"/>
        </w:rPr>
        <w:t>Figure 6.20.2.1-1</w:t>
      </w:r>
    </w:p>
    <w:p w14:paraId="54A4AAEF" w14:textId="77777777" w:rsidR="00C84EF3" w:rsidRDefault="00000000">
      <w:pPr>
        <w:pStyle w:val="B1"/>
        <w:rPr>
          <w:rFonts w:eastAsia="Malgun Gothic"/>
          <w:lang w:eastAsia="ja-JP"/>
        </w:rPr>
      </w:pPr>
      <w:r>
        <w:rPr>
          <w:rFonts w:eastAsia="Malgun Gothic"/>
          <w:lang w:eastAsia="ja-JP"/>
        </w:rPr>
        <w:t>1.</w:t>
      </w:r>
      <w:r>
        <w:rPr>
          <w:rFonts w:eastAsia="Malgun Gothic"/>
          <w:lang w:eastAsia="ja-JP"/>
        </w:rPr>
        <w:tab/>
        <w:t>UE-A starts the standalone application data channel by sending a SIP INVITE/re-INVITE message. The message shall contain the binding information and version control information of the data channel application.</w:t>
      </w:r>
    </w:p>
    <w:p w14:paraId="4C3E6C37" w14:textId="77777777" w:rsidR="00C84EF3" w:rsidRDefault="00000000">
      <w:pPr>
        <w:pStyle w:val="B1"/>
        <w:rPr>
          <w:rFonts w:eastAsia="Malgun Gothic"/>
          <w:lang w:eastAsia="ja-JP"/>
        </w:rPr>
      </w:pPr>
      <w:r>
        <w:rPr>
          <w:rFonts w:eastAsia="Malgun Gothic"/>
          <w:lang w:eastAsia="ja-JP"/>
        </w:rPr>
        <w:t>2.</w:t>
      </w:r>
      <w:r>
        <w:rPr>
          <w:rFonts w:eastAsia="Malgun Gothic"/>
          <w:lang w:eastAsia="ja-JP"/>
        </w:rPr>
        <w:tab/>
        <w:t>The IMS AS notifies the DCSF when receive the SIP INVITE/re-INVITE message, in the notify the IMS AS shall include the binding information and version control information of the data channel application.</w:t>
      </w:r>
    </w:p>
    <w:p w14:paraId="11CA4835" w14:textId="77777777" w:rsidR="00C84EF3" w:rsidRDefault="00000000">
      <w:pPr>
        <w:pStyle w:val="B1"/>
        <w:rPr>
          <w:rFonts w:eastAsia="Malgun Gothic"/>
          <w:lang w:eastAsia="ja-JP"/>
        </w:rPr>
      </w:pPr>
      <w:r>
        <w:rPr>
          <w:rFonts w:eastAsia="Malgun Gothic"/>
          <w:lang w:eastAsia="ja-JP"/>
        </w:rPr>
        <w:t>3.</w:t>
      </w:r>
      <w:r>
        <w:rPr>
          <w:rFonts w:eastAsia="Malgun Gothic"/>
          <w:lang w:eastAsia="ja-JP"/>
        </w:rPr>
        <w:tab/>
        <w:t>The DCSF compares the binding information and version control information of the data channel application received with those stored in network. The DCSF determines that UE-A has the version compatible data channel application.</w:t>
      </w:r>
    </w:p>
    <w:p w14:paraId="1840E502" w14:textId="77777777" w:rsidR="00C84EF3" w:rsidRDefault="00000000">
      <w:pPr>
        <w:pStyle w:val="B1"/>
        <w:rPr>
          <w:rFonts w:eastAsia="Malgun Gothic"/>
          <w:lang w:eastAsia="ja-JP"/>
        </w:rPr>
      </w:pPr>
      <w:r>
        <w:rPr>
          <w:rFonts w:eastAsia="Malgun Gothic"/>
          <w:lang w:eastAsia="ja-JP"/>
        </w:rPr>
        <w:t>NOTE 1:</w:t>
      </w:r>
      <w:r>
        <w:rPr>
          <w:rFonts w:eastAsia="Malgun Gothic"/>
          <w:lang w:eastAsia="ja-JP"/>
        </w:rPr>
        <w:tab/>
        <w:t>Whether the binding information and the version control information of the data channel application is stored in DCSF or DCAR is implementation specific and will not be defined in this specification.</w:t>
      </w:r>
    </w:p>
    <w:p w14:paraId="0C9E49B5" w14:textId="77777777" w:rsidR="00C84EF3" w:rsidRDefault="00000000">
      <w:pPr>
        <w:pStyle w:val="B1"/>
        <w:rPr>
          <w:rFonts w:eastAsia="Malgun Gothic"/>
          <w:lang w:eastAsia="ja-JP"/>
        </w:rPr>
      </w:pPr>
      <w:r>
        <w:rPr>
          <w:rFonts w:eastAsia="Malgun Gothic"/>
          <w:lang w:eastAsia="ja-JP"/>
        </w:rPr>
        <w:t>4.</w:t>
      </w:r>
      <w:r>
        <w:rPr>
          <w:rFonts w:eastAsia="Malgun Gothic"/>
          <w:lang w:eastAsia="ja-JP"/>
        </w:rPr>
        <w:tab/>
        <w:t>The DCSF instructs the IMS AS to continue the standalone application data channel media negotiation.</w:t>
      </w:r>
    </w:p>
    <w:p w14:paraId="2F7E5F46" w14:textId="77777777" w:rsidR="00C84EF3" w:rsidRDefault="00000000">
      <w:pPr>
        <w:pStyle w:val="B1"/>
        <w:rPr>
          <w:rFonts w:eastAsia="Malgun Gothic"/>
          <w:lang w:eastAsia="ja-JP"/>
        </w:rPr>
      </w:pPr>
      <w:r>
        <w:rPr>
          <w:rFonts w:eastAsia="Malgun Gothic"/>
          <w:lang w:eastAsia="ja-JP"/>
        </w:rPr>
        <w:tab/>
        <w:t>If UE-A includes the bootstrap data channel media in the SDP, the DCSF will instruct the IMS AS to include a bootstrap data channel media description between originating network and UE-B in the SDP.</w:t>
      </w:r>
    </w:p>
    <w:p w14:paraId="1E19D4F4" w14:textId="77777777" w:rsidR="00C84EF3" w:rsidRDefault="00000000">
      <w:pPr>
        <w:pStyle w:val="B1"/>
        <w:rPr>
          <w:rFonts w:eastAsia="Malgun Gothic"/>
          <w:lang w:eastAsia="ja-JP"/>
        </w:rPr>
      </w:pPr>
      <w:r>
        <w:rPr>
          <w:rFonts w:eastAsia="Malgun Gothic"/>
          <w:lang w:eastAsia="ja-JP"/>
        </w:rPr>
        <w:t>5.</w:t>
      </w:r>
      <w:r>
        <w:rPr>
          <w:rFonts w:eastAsia="Malgun Gothic"/>
          <w:lang w:eastAsia="ja-JP"/>
        </w:rPr>
        <w:tab/>
        <w:t>IMS AS forwards the SIP INVITE/re-INVITE to the terminating UE.</w:t>
      </w:r>
    </w:p>
    <w:p w14:paraId="600B43EB" w14:textId="77777777" w:rsidR="00C84EF3" w:rsidRDefault="00000000">
      <w:pPr>
        <w:pStyle w:val="B1"/>
        <w:rPr>
          <w:rFonts w:eastAsia="Malgun Gothic"/>
          <w:lang w:eastAsia="ja-JP"/>
        </w:rPr>
      </w:pPr>
      <w:r>
        <w:rPr>
          <w:rFonts w:eastAsia="Malgun Gothic"/>
          <w:lang w:eastAsia="ja-JP"/>
        </w:rPr>
        <w:t>6.</w:t>
      </w:r>
      <w:r>
        <w:rPr>
          <w:rFonts w:eastAsia="Malgun Gothic"/>
          <w:lang w:eastAsia="ja-JP"/>
        </w:rPr>
        <w:tab/>
        <w:t>UE-B compares the binding information and version control information of the data channel application received with those stored in UE-B. UE-B determines that the itself has the version compatible data channel application.</w:t>
      </w:r>
    </w:p>
    <w:p w14:paraId="2B397FD0" w14:textId="77777777" w:rsidR="00C84EF3" w:rsidRDefault="00000000">
      <w:pPr>
        <w:pStyle w:val="B1"/>
        <w:rPr>
          <w:rFonts w:eastAsia="Malgun Gothic"/>
          <w:lang w:eastAsia="ja-JP"/>
        </w:rPr>
      </w:pPr>
      <w:r>
        <w:rPr>
          <w:rFonts w:eastAsia="Malgun Gothic"/>
          <w:lang w:eastAsia="ja-JP"/>
        </w:rPr>
        <w:t>7.</w:t>
      </w:r>
      <w:r>
        <w:rPr>
          <w:rFonts w:eastAsia="Malgun Gothic"/>
          <w:lang w:eastAsia="ja-JP"/>
        </w:rPr>
        <w:tab/>
        <w:t>UE-B accepts the standalone application data channel media negotiation.</w:t>
      </w:r>
    </w:p>
    <w:p w14:paraId="57E9288D" w14:textId="77777777" w:rsidR="00C84EF3" w:rsidRDefault="00000000">
      <w:pPr>
        <w:pStyle w:val="B1"/>
        <w:rPr>
          <w:rFonts w:eastAsia="Malgun Gothic"/>
          <w:lang w:eastAsia="ja-JP"/>
        </w:rPr>
      </w:pPr>
      <w:r>
        <w:rPr>
          <w:rFonts w:eastAsia="Malgun Gothic"/>
          <w:lang w:eastAsia="ja-JP"/>
        </w:rPr>
        <w:tab/>
        <w:t>If UE-B receive the bootstrap data channel media description along with the application data channel media description, it shall reject the bootstrap data channel.</w:t>
      </w:r>
    </w:p>
    <w:p w14:paraId="26C588D5" w14:textId="77777777" w:rsidR="00C84EF3" w:rsidRDefault="00000000">
      <w:pPr>
        <w:pStyle w:val="B1"/>
        <w:rPr>
          <w:rFonts w:eastAsia="Malgun Gothic"/>
          <w:lang w:eastAsia="ja-JP"/>
        </w:rPr>
      </w:pPr>
      <w:r>
        <w:rPr>
          <w:rFonts w:eastAsia="Malgun Gothic"/>
          <w:lang w:eastAsia="ja-JP"/>
        </w:rPr>
        <w:lastRenderedPageBreak/>
        <w:t>8.</w:t>
      </w:r>
      <w:r>
        <w:rPr>
          <w:rFonts w:eastAsia="Malgun Gothic"/>
          <w:lang w:eastAsia="ja-JP"/>
        </w:rPr>
        <w:tab/>
        <w:t>The SIP response forwards to UE-A.</w:t>
      </w:r>
    </w:p>
    <w:p w14:paraId="031F2488" w14:textId="77777777" w:rsidR="00C84EF3" w:rsidRDefault="00000000">
      <w:pPr>
        <w:pStyle w:val="B1"/>
        <w:rPr>
          <w:rFonts w:eastAsia="Malgun Gothic"/>
          <w:lang w:eastAsia="ja-JP"/>
        </w:rPr>
      </w:pPr>
      <w:r>
        <w:rPr>
          <w:rFonts w:eastAsia="Malgun Gothic"/>
          <w:lang w:eastAsia="ja-JP"/>
        </w:rPr>
        <w:tab/>
        <w:t>If UE-A includes the bootstrap data channel media in the SDP, the DCSF will instruct the IMS AS to reject the bootstrap data channel.</w:t>
      </w:r>
    </w:p>
    <w:p w14:paraId="5CC91E04" w14:textId="77777777" w:rsidR="00C84EF3" w:rsidRDefault="00000000">
      <w:pPr>
        <w:pStyle w:val="Heading4"/>
        <w:rPr>
          <w:rFonts w:eastAsia="Malgun Gothic"/>
          <w:lang w:val="en-US" w:eastAsia="zh-CN"/>
        </w:rPr>
      </w:pPr>
      <w:bookmarkStart w:id="917" w:name="_Toc160808835"/>
      <w:bookmarkStart w:id="918" w:name="_Toc168576628"/>
      <w:r>
        <w:rPr>
          <w:rFonts w:eastAsia="Malgun Gothic"/>
        </w:rPr>
        <w:t>6.</w:t>
      </w:r>
      <w:r>
        <w:rPr>
          <w:rFonts w:eastAsia="Malgun Gothic" w:hint="eastAsia"/>
        </w:rPr>
        <w:t>20</w:t>
      </w:r>
      <w:r>
        <w:rPr>
          <w:rFonts w:eastAsia="Malgun Gothic"/>
        </w:rPr>
        <w:t>.2.2</w:t>
      </w:r>
      <w:r>
        <w:rPr>
          <w:rFonts w:eastAsia="Malgun Gothic"/>
        </w:rPr>
        <w:tab/>
        <w:t>Standalone Application Data Channel Establishment when Originating UE does not have Version Compatible DC App</w:t>
      </w:r>
      <w:bookmarkEnd w:id="917"/>
      <w:bookmarkEnd w:id="918"/>
    </w:p>
    <w:p w14:paraId="2A916A88" w14:textId="77777777" w:rsidR="00C84EF3" w:rsidRDefault="00000000">
      <w:pPr>
        <w:pStyle w:val="TH"/>
        <w:rPr>
          <w:rFonts w:eastAsia="Malgun Gothic"/>
          <w:lang w:eastAsia="ja-JP"/>
        </w:rPr>
      </w:pPr>
      <w:r>
        <w:rPr>
          <w:rFonts w:eastAsia="Malgun Gothic"/>
          <w:lang w:eastAsia="ja-JP"/>
        </w:rPr>
        <w:object w:dxaOrig="9618" w:dyaOrig="5706" w14:anchorId="39730E06">
          <v:shape id="_x0000_i1080" type="#_x0000_t75" style="width:480.95pt;height:285.7pt" o:ole="">
            <v:imagedata r:id="rId118" o:title=""/>
          </v:shape>
          <o:OLEObject Type="Embed" ProgID="Visio.Drawing.15" ShapeID="_x0000_i1080" DrawAspect="Content" ObjectID="_1779513414" r:id="rId119"/>
        </w:object>
      </w:r>
    </w:p>
    <w:p w14:paraId="27B09D2E" w14:textId="77777777" w:rsidR="00C84EF3" w:rsidRDefault="00000000">
      <w:pPr>
        <w:pStyle w:val="TF"/>
        <w:rPr>
          <w:rFonts w:eastAsia="Malgun Gothic"/>
          <w:lang w:eastAsia="ja-JP"/>
        </w:rPr>
      </w:pPr>
      <w:r>
        <w:rPr>
          <w:rFonts w:eastAsia="Malgun Gothic"/>
          <w:lang w:eastAsia="ja-JP"/>
        </w:rPr>
        <w:t>Figure 6.20.2.2-1</w:t>
      </w:r>
    </w:p>
    <w:p w14:paraId="3D8AA2E9" w14:textId="77777777" w:rsidR="00C84EF3" w:rsidRDefault="00000000">
      <w:pPr>
        <w:pStyle w:val="B1"/>
        <w:rPr>
          <w:rFonts w:eastAsia="Malgun Gothic"/>
        </w:rPr>
      </w:pPr>
      <w:r>
        <w:rPr>
          <w:rFonts w:eastAsia="Malgun Gothic"/>
        </w:rPr>
        <w:t>1.</w:t>
      </w:r>
      <w:r>
        <w:rPr>
          <w:rFonts w:eastAsia="Malgun Gothic"/>
        </w:rPr>
        <w:tab/>
        <w:t>UE-A starts the standalone application data channel by sending a SIP INVITE/re-INVITE message. The message shall contain the binding information and version control information of the data channel application.</w:t>
      </w:r>
    </w:p>
    <w:p w14:paraId="0A989D23" w14:textId="77777777" w:rsidR="00C84EF3" w:rsidRDefault="00000000">
      <w:pPr>
        <w:pStyle w:val="B1"/>
        <w:rPr>
          <w:rFonts w:eastAsia="Malgun Gothic"/>
        </w:rPr>
      </w:pPr>
      <w:r>
        <w:rPr>
          <w:rFonts w:eastAsia="Malgun Gothic"/>
        </w:rPr>
        <w:t>2.</w:t>
      </w:r>
      <w:r>
        <w:rPr>
          <w:rFonts w:eastAsia="Malgun Gothic"/>
        </w:rPr>
        <w:tab/>
        <w:t>The IMS AS notifies the DCSF when receive the SIP INVITE/re-INVITE message, in the notify the IMS AS shall include the binding information and version control information of the data channel application.</w:t>
      </w:r>
    </w:p>
    <w:p w14:paraId="1BD10F0D" w14:textId="77777777" w:rsidR="00C84EF3" w:rsidRDefault="00000000">
      <w:pPr>
        <w:pStyle w:val="B1"/>
        <w:rPr>
          <w:rFonts w:eastAsia="Malgun Gothic"/>
        </w:rPr>
      </w:pPr>
      <w:r>
        <w:rPr>
          <w:rFonts w:eastAsia="Malgun Gothic"/>
        </w:rPr>
        <w:t>3.</w:t>
      </w:r>
      <w:r>
        <w:rPr>
          <w:rFonts w:eastAsia="Malgun Gothic"/>
        </w:rPr>
        <w:tab/>
        <w:t>The DCSF compares the binding information and version control information of the data channel application received with those stored in network. The DCSF checks the version compatibility policy stored and determines that UE-A does not have the version compatible data channel application.</w:t>
      </w:r>
    </w:p>
    <w:p w14:paraId="3E3B1634" w14:textId="77777777" w:rsidR="00C84EF3" w:rsidRDefault="00000000">
      <w:pPr>
        <w:pStyle w:val="B1"/>
        <w:rPr>
          <w:rFonts w:eastAsia="Malgun Gothic"/>
        </w:rPr>
      </w:pPr>
      <w:r>
        <w:rPr>
          <w:rFonts w:eastAsia="Malgun Gothic"/>
        </w:rPr>
        <w:t>4.</w:t>
      </w:r>
      <w:r>
        <w:rPr>
          <w:rFonts w:eastAsia="Malgun Gothic"/>
        </w:rPr>
        <w:tab/>
        <w:t>The DCSF instructs the IMS AS to reject the standalone application data channel media negotiation.</w:t>
      </w:r>
    </w:p>
    <w:p w14:paraId="7BCF905E" w14:textId="77777777" w:rsidR="00C84EF3" w:rsidRDefault="00000000">
      <w:pPr>
        <w:pStyle w:val="B1"/>
        <w:rPr>
          <w:rFonts w:eastAsia="Malgun Gothic"/>
        </w:rPr>
      </w:pPr>
      <w:r>
        <w:rPr>
          <w:rFonts w:eastAsia="Malgun Gothic"/>
        </w:rPr>
        <w:tab/>
        <w:t>If UE-A also include the bootstrap data channel media in the SDP, the DCSF may accept the bootstrap data channel establishment so that UE-A may download the latest version DC App. If this is a P2P or P2A2P application data channel establishment request, DCSF shall instruct the IMS AS to also establish the bootstrap data channel between the origination network and UE-B before sending response to UE-A.</w:t>
      </w:r>
    </w:p>
    <w:p w14:paraId="64E2714A" w14:textId="77777777" w:rsidR="00C84EF3" w:rsidRDefault="00000000">
      <w:pPr>
        <w:pStyle w:val="B1"/>
        <w:rPr>
          <w:rFonts w:eastAsia="Malgun Gothic"/>
        </w:rPr>
      </w:pPr>
      <w:r>
        <w:rPr>
          <w:rFonts w:eastAsia="Malgun Gothic"/>
        </w:rPr>
        <w:t>5.</w:t>
      </w:r>
      <w:r>
        <w:rPr>
          <w:rFonts w:eastAsia="Malgun Gothic"/>
        </w:rPr>
        <w:tab/>
        <w:t>IMS AS sends the 200/4xx response to UE-A, and includes the reason why standalone application data channel is rejected.</w:t>
      </w:r>
    </w:p>
    <w:p w14:paraId="5E21098F" w14:textId="77777777" w:rsidR="00C84EF3" w:rsidRDefault="00000000">
      <w:pPr>
        <w:pStyle w:val="Heading4"/>
        <w:rPr>
          <w:rFonts w:eastAsia="Malgun Gothic"/>
          <w:lang w:val="en-US" w:eastAsia="zh-CN"/>
        </w:rPr>
      </w:pPr>
      <w:bookmarkStart w:id="919" w:name="_Toc160808836"/>
      <w:bookmarkStart w:id="920" w:name="_Toc168576629"/>
      <w:r>
        <w:rPr>
          <w:rFonts w:eastAsia="Malgun Gothic"/>
          <w:lang w:val="en-US" w:eastAsia="zh-CN"/>
        </w:rPr>
        <w:lastRenderedPageBreak/>
        <w:t>6.</w:t>
      </w:r>
      <w:r>
        <w:rPr>
          <w:rFonts w:eastAsia="Malgun Gothic" w:hint="eastAsia"/>
          <w:lang w:val="en-US" w:eastAsia="zh-CN"/>
        </w:rPr>
        <w:t>20</w:t>
      </w:r>
      <w:r>
        <w:rPr>
          <w:rFonts w:eastAsia="Malgun Gothic"/>
          <w:lang w:val="en-US" w:eastAsia="zh-CN"/>
        </w:rPr>
        <w:t>.2.3</w:t>
      </w:r>
      <w:r>
        <w:rPr>
          <w:rFonts w:eastAsia="Malgun Gothic"/>
          <w:lang w:val="en-US" w:eastAsia="zh-CN"/>
        </w:rPr>
        <w:tab/>
        <w:t>Standalone Application Data Channel Establishment when Terminating UE does not have Version Compatible DC App</w:t>
      </w:r>
      <w:bookmarkEnd w:id="919"/>
      <w:bookmarkEnd w:id="920"/>
    </w:p>
    <w:p w14:paraId="34789F72" w14:textId="77777777" w:rsidR="00C84EF3" w:rsidRDefault="00000000">
      <w:pPr>
        <w:pStyle w:val="TH"/>
        <w:rPr>
          <w:rFonts w:eastAsia="Malgun Gothic"/>
          <w:lang w:val="en-US" w:eastAsia="zh-CN"/>
        </w:rPr>
      </w:pPr>
      <w:r>
        <w:rPr>
          <w:rFonts w:eastAsia="Malgun Gothic"/>
          <w:lang w:eastAsia="ja-JP"/>
        </w:rPr>
        <w:object w:dxaOrig="9629" w:dyaOrig="7060" w14:anchorId="0DEDCFF4">
          <v:shape id="_x0000_i1081" type="#_x0000_t75" style="width:481.55pt;height:353.1pt" o:ole="">
            <v:imagedata r:id="rId120" o:title=""/>
          </v:shape>
          <o:OLEObject Type="Embed" ProgID="Visio.Drawing.15" ShapeID="_x0000_i1081" DrawAspect="Content" ObjectID="_1779513415" r:id="rId121"/>
        </w:object>
      </w:r>
    </w:p>
    <w:p w14:paraId="1289B2DB" w14:textId="77777777" w:rsidR="00C84EF3" w:rsidRDefault="00000000">
      <w:pPr>
        <w:pStyle w:val="TF"/>
        <w:rPr>
          <w:rFonts w:eastAsia="Malgun Gothic"/>
          <w:lang w:eastAsia="ja-JP"/>
        </w:rPr>
      </w:pPr>
      <w:r>
        <w:rPr>
          <w:rFonts w:eastAsia="Malgun Gothic"/>
          <w:lang w:eastAsia="ja-JP"/>
        </w:rPr>
        <w:t>Figure 6.20.2.3-1</w:t>
      </w:r>
    </w:p>
    <w:p w14:paraId="479F3840" w14:textId="77777777" w:rsidR="00C84EF3" w:rsidRDefault="00000000">
      <w:pPr>
        <w:pStyle w:val="B1"/>
        <w:rPr>
          <w:rFonts w:eastAsia="Malgun Gothic"/>
          <w:lang w:eastAsia="ja-JP"/>
        </w:rPr>
      </w:pPr>
      <w:r>
        <w:rPr>
          <w:rFonts w:eastAsia="Malgun Gothic"/>
          <w:lang w:eastAsia="ja-JP"/>
        </w:rPr>
        <w:t>1.</w:t>
      </w:r>
      <w:r>
        <w:rPr>
          <w:rFonts w:eastAsia="Malgun Gothic"/>
          <w:lang w:eastAsia="ja-JP"/>
        </w:rPr>
        <w:tab/>
        <w:t>UE-A starts the standalone application data channel by sending a SIP INVITE/re-INVITE message. The message shall contain the binding information and version control information of the data channel application.</w:t>
      </w:r>
    </w:p>
    <w:p w14:paraId="423DCE09" w14:textId="77777777" w:rsidR="00C84EF3" w:rsidRDefault="00000000">
      <w:pPr>
        <w:pStyle w:val="B1"/>
        <w:rPr>
          <w:rFonts w:eastAsia="Malgun Gothic"/>
          <w:lang w:eastAsia="ja-JP"/>
        </w:rPr>
      </w:pPr>
      <w:r>
        <w:rPr>
          <w:rFonts w:eastAsia="Malgun Gothic"/>
          <w:lang w:eastAsia="ja-JP"/>
        </w:rPr>
        <w:t>2.</w:t>
      </w:r>
      <w:r>
        <w:rPr>
          <w:rFonts w:eastAsia="Malgun Gothic"/>
          <w:lang w:eastAsia="ja-JP"/>
        </w:rPr>
        <w:tab/>
        <w:t>The IMS AS notifies the DCSF when receive the SIP INVITE/re-INVITE message, in the notify the IMS AS shall include the binding information and version control information of the data channel application.</w:t>
      </w:r>
    </w:p>
    <w:p w14:paraId="5816007E" w14:textId="77777777" w:rsidR="00C84EF3" w:rsidRDefault="00000000">
      <w:pPr>
        <w:pStyle w:val="B1"/>
        <w:rPr>
          <w:rFonts w:eastAsia="Malgun Gothic"/>
          <w:lang w:eastAsia="ja-JP"/>
        </w:rPr>
      </w:pPr>
      <w:r>
        <w:rPr>
          <w:rFonts w:eastAsia="Malgun Gothic"/>
          <w:lang w:eastAsia="ja-JP"/>
        </w:rPr>
        <w:t>3.</w:t>
      </w:r>
      <w:r>
        <w:rPr>
          <w:rFonts w:eastAsia="Malgun Gothic"/>
          <w:lang w:eastAsia="ja-JP"/>
        </w:rPr>
        <w:tab/>
        <w:t>The DCSF compares the binding information and version control information of the data channel application received with those stored in network. The DCSF determines that UE-A has the version compatible data channel application.</w:t>
      </w:r>
    </w:p>
    <w:p w14:paraId="5F1DB7B7" w14:textId="77777777" w:rsidR="00C84EF3" w:rsidRDefault="00000000">
      <w:pPr>
        <w:pStyle w:val="B1"/>
        <w:rPr>
          <w:rFonts w:eastAsia="Malgun Gothic"/>
          <w:lang w:eastAsia="ja-JP"/>
        </w:rPr>
      </w:pPr>
      <w:r>
        <w:rPr>
          <w:rFonts w:eastAsia="Malgun Gothic"/>
          <w:lang w:eastAsia="ja-JP"/>
        </w:rPr>
        <w:t>4.</w:t>
      </w:r>
      <w:r>
        <w:rPr>
          <w:rFonts w:eastAsia="Malgun Gothic"/>
          <w:lang w:eastAsia="ja-JP"/>
        </w:rPr>
        <w:tab/>
        <w:t>The DCSF instructs the IMS AS to continue the standalone application data channel media negotiation.</w:t>
      </w:r>
    </w:p>
    <w:p w14:paraId="121DCE6F" w14:textId="77777777" w:rsidR="00C84EF3" w:rsidRDefault="00000000">
      <w:pPr>
        <w:pStyle w:val="B1"/>
        <w:rPr>
          <w:rFonts w:eastAsia="Malgun Gothic"/>
          <w:lang w:eastAsia="ja-JP"/>
        </w:rPr>
      </w:pPr>
      <w:r>
        <w:rPr>
          <w:rFonts w:eastAsia="Malgun Gothic"/>
          <w:lang w:eastAsia="ja-JP"/>
        </w:rPr>
        <w:tab/>
        <w:t>If UE-A includes the bootstrap data channel media in the SDP, the DCSF will instruct the IMS AS to include a bootstrap data channel media description between originating network and UE-B in the SDP.</w:t>
      </w:r>
    </w:p>
    <w:p w14:paraId="1C8541D5" w14:textId="77777777" w:rsidR="00C84EF3" w:rsidRDefault="00000000">
      <w:pPr>
        <w:pStyle w:val="B1"/>
        <w:rPr>
          <w:rFonts w:eastAsia="Malgun Gothic"/>
          <w:lang w:eastAsia="ja-JP"/>
        </w:rPr>
      </w:pPr>
      <w:r>
        <w:rPr>
          <w:rFonts w:eastAsia="Malgun Gothic"/>
          <w:lang w:eastAsia="ja-JP"/>
        </w:rPr>
        <w:t>5.</w:t>
      </w:r>
      <w:r>
        <w:rPr>
          <w:rFonts w:eastAsia="Malgun Gothic"/>
          <w:lang w:eastAsia="ja-JP"/>
        </w:rPr>
        <w:tab/>
        <w:t>IMS AS forwards the SIP INVITE/re-INVITE to the terminating UE.</w:t>
      </w:r>
    </w:p>
    <w:p w14:paraId="3F3B4320" w14:textId="77777777" w:rsidR="00C84EF3" w:rsidRDefault="00000000">
      <w:pPr>
        <w:pStyle w:val="B1"/>
        <w:rPr>
          <w:rFonts w:eastAsia="Malgun Gothic"/>
          <w:lang w:eastAsia="ja-JP"/>
        </w:rPr>
      </w:pPr>
      <w:r>
        <w:rPr>
          <w:rFonts w:eastAsia="Malgun Gothic"/>
          <w:lang w:eastAsia="ja-JP"/>
        </w:rPr>
        <w:t>6.</w:t>
      </w:r>
      <w:r>
        <w:rPr>
          <w:rFonts w:eastAsia="Malgun Gothic"/>
          <w:lang w:eastAsia="ja-JP"/>
        </w:rPr>
        <w:tab/>
        <w:t>UE-B compares the binding information and version control information of the data channel application received with those stored in UE-B. UE-B determines that the itself does not have the version compatible data channel application.</w:t>
      </w:r>
    </w:p>
    <w:p w14:paraId="5F8AE5AF" w14:textId="77777777" w:rsidR="00C84EF3" w:rsidRDefault="00000000">
      <w:pPr>
        <w:pStyle w:val="B1"/>
        <w:rPr>
          <w:rFonts w:eastAsia="Malgun Gothic"/>
          <w:lang w:eastAsia="ja-JP"/>
        </w:rPr>
      </w:pPr>
      <w:r>
        <w:rPr>
          <w:rFonts w:eastAsia="Malgun Gothic"/>
          <w:lang w:eastAsia="ja-JP"/>
        </w:rPr>
        <w:t>7.</w:t>
      </w:r>
      <w:r>
        <w:rPr>
          <w:rFonts w:eastAsia="Malgun Gothic"/>
          <w:lang w:eastAsia="ja-JP"/>
        </w:rPr>
        <w:tab/>
        <w:t>UE-B sends the SIP 400x response to UE-A, and includes the reason why standalone application data channel is rejected.</w:t>
      </w:r>
    </w:p>
    <w:p w14:paraId="6E9A5A37" w14:textId="77777777" w:rsidR="00C84EF3" w:rsidRDefault="00000000">
      <w:pPr>
        <w:pStyle w:val="B1"/>
        <w:rPr>
          <w:rFonts w:eastAsia="Malgun Gothic"/>
          <w:lang w:eastAsia="ja-JP"/>
        </w:rPr>
      </w:pPr>
      <w:r>
        <w:rPr>
          <w:rFonts w:eastAsia="Malgun Gothic"/>
          <w:lang w:eastAsia="ja-JP"/>
        </w:rPr>
        <w:tab/>
        <w:t>If UE-B receive the bootstrap data channel media description along with the application data channel media description, it shall accept the bootstrap data channel.</w:t>
      </w:r>
    </w:p>
    <w:p w14:paraId="3283E28C" w14:textId="77777777" w:rsidR="00C84EF3" w:rsidRDefault="00000000">
      <w:pPr>
        <w:pStyle w:val="B1"/>
        <w:rPr>
          <w:rFonts w:eastAsia="Malgun Gothic"/>
          <w:lang w:eastAsia="ja-JP"/>
        </w:rPr>
      </w:pPr>
      <w:r>
        <w:rPr>
          <w:rFonts w:eastAsia="Malgun Gothic"/>
          <w:lang w:eastAsia="ja-JP"/>
        </w:rPr>
        <w:t>8.</w:t>
      </w:r>
      <w:r>
        <w:rPr>
          <w:rFonts w:eastAsia="Malgun Gothic"/>
          <w:lang w:eastAsia="ja-JP"/>
        </w:rPr>
        <w:tab/>
        <w:t>The SIP response forwards to UE-A.</w:t>
      </w:r>
    </w:p>
    <w:p w14:paraId="0896E45D" w14:textId="77777777" w:rsidR="00C84EF3" w:rsidRDefault="00000000">
      <w:pPr>
        <w:pStyle w:val="B1"/>
        <w:rPr>
          <w:rFonts w:eastAsia="Malgun Gothic"/>
          <w:lang w:eastAsia="ja-JP"/>
        </w:rPr>
      </w:pPr>
      <w:r>
        <w:rPr>
          <w:rFonts w:eastAsia="Malgun Gothic"/>
          <w:lang w:eastAsia="ja-JP"/>
        </w:rPr>
        <w:lastRenderedPageBreak/>
        <w:tab/>
        <w:t>If the UE-A includes the bootstrap data channel media in the SDP, the DCSF will instruct the IMS AS to accept the bootstrap data channel between DCSF and UE-A during the notification process when IMS received the response.</w:t>
      </w:r>
    </w:p>
    <w:p w14:paraId="1FC36C8C" w14:textId="77777777" w:rsidR="00C84EF3" w:rsidRDefault="00000000">
      <w:pPr>
        <w:pStyle w:val="EditorsNote"/>
        <w:rPr>
          <w:rFonts w:eastAsia="Malgun Gothic"/>
          <w:lang w:eastAsia="ja-JP"/>
        </w:rPr>
      </w:pPr>
      <w:r>
        <w:rPr>
          <w:rFonts w:eastAsia="Malgun Gothic"/>
          <w:lang w:eastAsia="ja-JP"/>
        </w:rPr>
        <w:t>Editor's note:</w:t>
      </w:r>
      <w:r>
        <w:rPr>
          <w:rFonts w:eastAsia="Malgun Gothic"/>
          <w:lang w:eastAsia="ja-JP"/>
        </w:rPr>
        <w:tab/>
        <w:t>How the flow continues after the bootstrap data channel is established is FFS</w:t>
      </w:r>
    </w:p>
    <w:p w14:paraId="27280982" w14:textId="77777777" w:rsidR="00C84EF3" w:rsidRDefault="00000000">
      <w:pPr>
        <w:pStyle w:val="Heading3"/>
        <w:rPr>
          <w:rFonts w:eastAsia="Malgun Gothic"/>
          <w:lang w:val="en-US" w:eastAsia="zh-CN"/>
        </w:rPr>
      </w:pPr>
      <w:bookmarkStart w:id="921" w:name="_Toc24183"/>
      <w:bookmarkStart w:id="922" w:name="_Toc160808837"/>
      <w:bookmarkStart w:id="923" w:name="_Toc28900"/>
      <w:bookmarkStart w:id="924" w:name="_Toc168576630"/>
      <w:r>
        <w:rPr>
          <w:rFonts w:eastAsia="Malgun Gothic"/>
        </w:rPr>
        <w:t>6.</w:t>
      </w:r>
      <w:r>
        <w:rPr>
          <w:rFonts w:eastAsia="Malgun Gothic" w:hint="eastAsia"/>
        </w:rPr>
        <w:t>20</w:t>
      </w:r>
      <w:r>
        <w:rPr>
          <w:rFonts w:eastAsia="Malgun Gothic"/>
        </w:rPr>
        <w:t>.3</w:t>
      </w:r>
      <w:r>
        <w:rPr>
          <w:rFonts w:eastAsia="Malgun Gothic"/>
        </w:rPr>
        <w:tab/>
        <w:t>Impacts on Existing Nodes and Functionality</w:t>
      </w:r>
      <w:bookmarkEnd w:id="921"/>
      <w:bookmarkEnd w:id="922"/>
      <w:bookmarkEnd w:id="923"/>
      <w:bookmarkEnd w:id="924"/>
    </w:p>
    <w:p w14:paraId="4601811D" w14:textId="77777777" w:rsidR="00C84EF3" w:rsidRDefault="00000000">
      <w:pPr>
        <w:rPr>
          <w:rFonts w:eastAsia="Malgun Gothic"/>
          <w:lang w:eastAsia="ja-JP"/>
        </w:rPr>
      </w:pPr>
      <w:r>
        <w:rPr>
          <w:rFonts w:eastAsia="Malgun Gothic"/>
          <w:lang w:eastAsia="ja-JP"/>
        </w:rPr>
        <w:t>The impacts on the DCSF:</w:t>
      </w:r>
    </w:p>
    <w:p w14:paraId="42C31AEA"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establish standalone data channel</w:t>
      </w:r>
    </w:p>
    <w:p w14:paraId="51EC53A1"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compare the version control information send by UE and instruct the IMS AS accordingly.</w:t>
      </w:r>
    </w:p>
    <w:p w14:paraId="72513269" w14:textId="77777777" w:rsidR="00C84EF3" w:rsidRDefault="00000000">
      <w:pPr>
        <w:rPr>
          <w:rFonts w:eastAsia="Malgun Gothic"/>
          <w:lang w:eastAsia="ja-JP"/>
        </w:rPr>
      </w:pPr>
      <w:r>
        <w:rPr>
          <w:rFonts w:eastAsia="Malgun Gothic"/>
          <w:lang w:eastAsia="ja-JP"/>
        </w:rPr>
        <w:t>The impacts on the IMS AS:</w:t>
      </w:r>
    </w:p>
    <w:p w14:paraId="3007C7B4"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notify DCSF when receive SIP message that only contains IMS data channel media description.</w:t>
      </w:r>
    </w:p>
    <w:p w14:paraId="35850B0D"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update SDP to inform UE the reason when standalone application data channel establishment is rejected.</w:t>
      </w:r>
    </w:p>
    <w:p w14:paraId="4C05B036" w14:textId="77777777" w:rsidR="00C84EF3" w:rsidRDefault="00000000">
      <w:pPr>
        <w:rPr>
          <w:rFonts w:eastAsia="Malgun Gothic"/>
          <w:lang w:eastAsia="ja-JP"/>
        </w:rPr>
      </w:pPr>
      <w:r>
        <w:rPr>
          <w:rFonts w:eastAsia="Malgun Gothic"/>
          <w:lang w:eastAsia="ja-JP"/>
        </w:rPr>
        <w:t>The impacts on the UE:</w:t>
      </w:r>
    </w:p>
    <w:p w14:paraId="1145F431"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establish standalone data channel</w:t>
      </w:r>
    </w:p>
    <w:p w14:paraId="43B5B6D8"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compare the binding information of DC App and version control information to decide whether accept a standalone data channel.</w:t>
      </w:r>
    </w:p>
    <w:p w14:paraId="2D345B68"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include the reason in the SDP when rejecting a standalone application data channel.</w:t>
      </w:r>
    </w:p>
    <w:p w14:paraId="4CA35D94"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cache the version control information if the given DC application is cached in the UE.</w:t>
      </w:r>
    </w:p>
    <w:p w14:paraId="3249C478"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include the version control information along with the binding information when sending SDP offer/answer.</w:t>
      </w:r>
    </w:p>
    <w:p w14:paraId="5302F0EE" w14:textId="77777777" w:rsidR="00C84EF3" w:rsidRDefault="00000000">
      <w:pPr>
        <w:pStyle w:val="Heading2"/>
        <w:rPr>
          <w:rFonts w:eastAsia="SimSun"/>
          <w:lang w:eastAsia="zh-CN"/>
        </w:rPr>
      </w:pPr>
      <w:bookmarkStart w:id="925" w:name="_Toc4612"/>
      <w:bookmarkStart w:id="926" w:name="_Toc22363"/>
      <w:bookmarkStart w:id="927" w:name="_Toc160808838"/>
      <w:bookmarkStart w:id="928" w:name="_Toc168576631"/>
      <w:r>
        <w:rPr>
          <w:lang w:eastAsia="zh-CN"/>
        </w:rPr>
        <w:t>6.</w:t>
      </w:r>
      <w:r>
        <w:rPr>
          <w:rFonts w:hint="eastAsia"/>
          <w:lang w:val="en-US" w:eastAsia="zh-CN"/>
        </w:rPr>
        <w:t>21</w:t>
      </w:r>
      <w:r>
        <w:rPr>
          <w:lang w:eastAsia="ko-KR"/>
        </w:rPr>
        <w:tab/>
        <w:t>Solution #21: Standalone DC setup with backward compatibility</w:t>
      </w:r>
      <w:bookmarkEnd w:id="925"/>
      <w:bookmarkEnd w:id="926"/>
      <w:bookmarkEnd w:id="927"/>
      <w:bookmarkEnd w:id="928"/>
    </w:p>
    <w:p w14:paraId="32E1C349" w14:textId="77777777" w:rsidR="00C84EF3" w:rsidRDefault="00000000">
      <w:pPr>
        <w:pStyle w:val="Heading3"/>
      </w:pPr>
      <w:bookmarkStart w:id="929" w:name="_Toc10144"/>
      <w:bookmarkStart w:id="930" w:name="_Toc14987"/>
      <w:bookmarkStart w:id="931" w:name="_Toc160808839"/>
      <w:bookmarkStart w:id="932" w:name="_Toc168576632"/>
      <w:r>
        <w:t>6.</w:t>
      </w:r>
      <w:r>
        <w:rPr>
          <w:rFonts w:eastAsia="SimSun" w:hint="eastAsia"/>
          <w:lang w:val="en-US" w:eastAsia="zh-CN"/>
        </w:rPr>
        <w:t>21</w:t>
      </w:r>
      <w:r>
        <w:t>.1</w:t>
      </w:r>
      <w:r>
        <w:tab/>
        <w:t>Description</w:t>
      </w:r>
      <w:bookmarkEnd w:id="929"/>
      <w:bookmarkEnd w:id="930"/>
      <w:bookmarkEnd w:id="931"/>
      <w:bookmarkEnd w:id="932"/>
    </w:p>
    <w:p w14:paraId="1A0DA5C8" w14:textId="77777777" w:rsidR="00C84EF3" w:rsidRDefault="00000000">
      <w:r>
        <w:t>In this solution, it is assumed that both the UE and the network should have the capability to support standalone data channel session management, not only the capability to support IMS DC session management. The network which supports standalone data channel session management checks whether the UE has the subscription to use standalone data channel session management service, not only the subscription on IMS DC services. Those assumptions are to keep the backward compatibility with the pre-Rel-19 IMS DC networks and the pre-Rel-19 DC MTSI UEs.</w:t>
      </w:r>
    </w:p>
    <w:p w14:paraId="189DB077" w14:textId="50DDFB05" w:rsidR="00C84EF3" w:rsidRDefault="00000000">
      <w:r>
        <w:t xml:space="preserve">Along with the existing mechanism of IMS DC service subscription as specified in clause AC.3 of </w:t>
      </w:r>
      <w:r w:rsidR="00B1194C">
        <w:t>TS 23.228 [</w:t>
      </w:r>
      <w:r>
        <w:t>5], the service subscription for standalone IMS DC can be an extension to MMTEL related service profile in HSS and the standalone IMS DC subscription data can be used by the IMS AS and S-CSCF during IMS registration, session initiation or update to authorize subscribers to use the standalone DC service.</w:t>
      </w:r>
    </w:p>
    <w:p w14:paraId="748791A8" w14:textId="04E549CA" w:rsidR="00C84EF3" w:rsidRDefault="00000000">
      <w:r>
        <w:t xml:space="preserve">Along with the existing mechanism of IMS DC capability negotiation as specified in clause AC.7.0 of </w:t>
      </w:r>
      <w:r w:rsidR="00B1194C">
        <w:t>TS 23.228 [</w:t>
      </w:r>
      <w:r>
        <w:t>5], the following can be applied for standalone DC capability negotiation:</w:t>
      </w:r>
    </w:p>
    <w:p w14:paraId="0FEBBE5D" w14:textId="77777777" w:rsidR="00C84EF3" w:rsidRDefault="00000000">
      <w:pPr>
        <w:pStyle w:val="B1"/>
      </w:pPr>
      <w:r>
        <w:t>-</w:t>
      </w:r>
      <w:r>
        <w:tab/>
        <w:t>If the IMS network supports standalone DC, the S-CSCF includes a Feature-Caps header field indicating its standalone DC capability in the 200 OK response to the initial and any subsequent REGISTER request, which is used by the UE to discover the standalone DC capability of its home IMS network.</w:t>
      </w:r>
    </w:p>
    <w:p w14:paraId="61F2B1A7" w14:textId="77777777" w:rsidR="00C84EF3" w:rsidRDefault="00000000">
      <w:pPr>
        <w:pStyle w:val="B1"/>
      </w:pPr>
      <w:r>
        <w:t>-</w:t>
      </w:r>
      <w:r>
        <w:tab/>
        <w:t>The UE may receive a Feature-Caps header field indicating its standalone DC capability in the 200 OK response to a subsequent REGISTER request when the network starts supporting standalone DC after successful initial registration of the UE.</w:t>
      </w:r>
    </w:p>
    <w:p w14:paraId="36963287" w14:textId="77777777" w:rsidR="00C84EF3" w:rsidRDefault="00000000">
      <w:pPr>
        <w:pStyle w:val="B1"/>
      </w:pPr>
      <w:r>
        <w:lastRenderedPageBreak/>
        <w:t>-</w:t>
      </w:r>
      <w:r>
        <w:tab/>
        <w:t>When the UE supporting standalone DC initiates an IMS DC session, and if the UE is allowed to use standalone DC, it includes the media feature tag for standalone DC in the Contact header field of the initial INVITE or any re-INVITE request message.</w:t>
      </w:r>
    </w:p>
    <w:p w14:paraId="3B1D3D3C" w14:textId="77777777" w:rsidR="00C84EF3" w:rsidRDefault="00000000">
      <w:pPr>
        <w:pStyle w:val="B1"/>
      </w:pPr>
      <w:r>
        <w:t>-</w:t>
      </w:r>
      <w:r>
        <w:tab/>
        <w:t>The UE shall not include the media feature tag for standalone DC in the Contact header field and shall not include the SDP offer which only includes the request of data channel without simultaneous media request of audio/video/messaging in the initial INVITE request or any subsequent re-INVITE request message, if the S-CSCF has not included the standalone DC capability indication in the Feature-Caps header field in the 200 OK response either to the initial REGISTER or a subsequent REGISTER request message.</w:t>
      </w:r>
    </w:p>
    <w:p w14:paraId="6BC2F89E" w14:textId="77777777" w:rsidR="00C84EF3" w:rsidRDefault="00000000">
      <w:r>
        <w:t>When the originating UE sends a standalone DC session setup request, the terminating network validates whether the terminating UE also supports standalone DC sessions. If the terminating UE does not support, the terminating network can take following procedures:</w:t>
      </w:r>
    </w:p>
    <w:p w14:paraId="31C8ACBA" w14:textId="0DBAD602" w:rsidR="00C84EF3" w:rsidRDefault="00000000">
      <w:r>
        <w:t xml:space="preserve">The terminating network decides to reject the standalone DC session setup request with appropriate reason that the rejection is because of the terminating side does not support standalone DC but not because of the terminating side does not support IMS DC. Then the originating UE may try with the SDP offer which contains audio/video/messaging and data channel as specified in clause AC.7 of </w:t>
      </w:r>
      <w:r w:rsidR="00B1194C">
        <w:t>TS 23.228 [</w:t>
      </w:r>
      <w:r>
        <w:t>5].</w:t>
      </w:r>
    </w:p>
    <w:p w14:paraId="7A9721A0" w14:textId="77777777" w:rsidR="00C84EF3" w:rsidRDefault="00000000">
      <w:r>
        <w:t>The detail procedure is described in clause 6.21.2.</w:t>
      </w:r>
    </w:p>
    <w:p w14:paraId="12F1F0F6" w14:textId="77777777" w:rsidR="00C84EF3" w:rsidRDefault="00000000">
      <w:pPr>
        <w:pStyle w:val="Heading3"/>
      </w:pPr>
      <w:bookmarkStart w:id="933" w:name="_Toc160808840"/>
      <w:bookmarkStart w:id="934" w:name="_Toc9394"/>
      <w:bookmarkStart w:id="935" w:name="_Toc30897"/>
      <w:bookmarkStart w:id="936" w:name="_Toc168576633"/>
      <w:r>
        <w:t>6.</w:t>
      </w:r>
      <w:r>
        <w:rPr>
          <w:rFonts w:eastAsia="SimSun" w:hint="eastAsia"/>
          <w:lang w:val="en-US" w:eastAsia="zh-CN"/>
        </w:rPr>
        <w:t>21</w:t>
      </w:r>
      <w:r>
        <w:t>.2</w:t>
      </w:r>
      <w:r>
        <w:tab/>
        <w:t>Procedures</w:t>
      </w:r>
      <w:bookmarkEnd w:id="933"/>
      <w:bookmarkEnd w:id="934"/>
      <w:bookmarkEnd w:id="935"/>
      <w:bookmarkEnd w:id="936"/>
    </w:p>
    <w:p w14:paraId="66B5CE54" w14:textId="77777777" w:rsidR="00C84EF3" w:rsidRDefault="00000000">
      <w:pPr>
        <w:pStyle w:val="Heading4"/>
        <w:rPr>
          <w:lang w:val="en-US" w:eastAsia="zh-CN"/>
        </w:rPr>
      </w:pPr>
      <w:bookmarkStart w:id="937" w:name="_Toc160808841"/>
      <w:bookmarkStart w:id="938" w:name="_Toc168576634"/>
      <w:r>
        <w:rPr>
          <w:rFonts w:hint="eastAsia"/>
          <w:lang w:val="en-US" w:eastAsia="zh-CN"/>
        </w:rPr>
        <w:t>6.21.2.1</w:t>
      </w:r>
      <w:r>
        <w:rPr>
          <w:rFonts w:hint="eastAsia"/>
          <w:lang w:val="en-US" w:eastAsia="zh-CN"/>
        </w:rPr>
        <w:tab/>
      </w:r>
      <w:r>
        <w:rPr>
          <w:rFonts w:eastAsia="SimSun" w:hint="eastAsia"/>
          <w:lang w:val="en-US" w:eastAsia="zh-CN"/>
        </w:rPr>
        <w:t xml:space="preserve">Establishment of a </w:t>
      </w:r>
      <w:r>
        <w:rPr>
          <w:rFonts w:eastAsia="SimSun"/>
          <w:lang w:val="en-US" w:eastAsia="zh-CN"/>
        </w:rPr>
        <w:t>standalone data channel session</w:t>
      </w:r>
      <w:bookmarkEnd w:id="937"/>
      <w:bookmarkEnd w:id="938"/>
    </w:p>
    <w:p w14:paraId="67B958DC" w14:textId="4787E2BD" w:rsidR="00C84EF3" w:rsidRDefault="00000000">
      <w:r>
        <w:t xml:space="preserve">The Figure 6.21.2.1-1 illustrates the procedure of establishment of a standalone data channel session. The bootstrap data channel and application data channel set up procedures specified in clause AC.7 of </w:t>
      </w:r>
      <w:r w:rsidR="00B1194C">
        <w:t>TS 23.228 [</w:t>
      </w:r>
      <w:r>
        <w:t>5] applies with the following differences:</w:t>
      </w:r>
    </w:p>
    <w:p w14:paraId="4C92E2C9" w14:textId="77777777" w:rsidR="00C84EF3" w:rsidRDefault="00000000">
      <w:pPr>
        <w:pStyle w:val="B1"/>
      </w:pPr>
      <w:r>
        <w:t>-</w:t>
      </w:r>
      <w:r>
        <w:tab/>
        <w:t>Based on the UE capability and subscription of supporting standalone data channel sessions, UE sends the INVITE request with an initial SDP offer, which includes the request only for data channels without simultaneous media request for audio/video/messaging.</w:t>
      </w:r>
    </w:p>
    <w:p w14:paraId="3A132451" w14:textId="77777777" w:rsidR="00C84EF3" w:rsidRDefault="00000000">
      <w:pPr>
        <w:pStyle w:val="B1"/>
      </w:pPr>
      <w:r>
        <w:t>-</w:t>
      </w:r>
      <w:r>
        <w:tab/>
        <w:t>Based on the network capability, UE capability, and subscription of supporting standalone data channel sessions, S-CSCF determines whether to accept or reject the request of standalone data channel sessions.</w:t>
      </w:r>
    </w:p>
    <w:p w14:paraId="0B651577" w14:textId="77777777" w:rsidR="00C84EF3" w:rsidRDefault="00000000">
      <w:pPr>
        <w:pStyle w:val="TH"/>
        <w:rPr>
          <w:lang w:val="en-US" w:eastAsia="ko-KR"/>
        </w:rPr>
      </w:pPr>
      <w:r>
        <w:object w:dxaOrig="9618" w:dyaOrig="5900" w14:anchorId="774F79F6">
          <v:shape id="_x0000_i1082" type="#_x0000_t75" style="width:480.95pt;height:294.9pt" o:ole="">
            <v:imagedata r:id="rId122" o:title=""/>
          </v:shape>
          <o:OLEObject Type="Embed" ProgID="Visio.Drawing.15" ShapeID="_x0000_i1082" DrawAspect="Content" ObjectID="_1779513416" r:id="rId123"/>
        </w:object>
      </w:r>
    </w:p>
    <w:p w14:paraId="3FF52822" w14:textId="77777777" w:rsidR="00C84EF3" w:rsidRDefault="00000000">
      <w:pPr>
        <w:pStyle w:val="TF"/>
      </w:pPr>
      <w:r>
        <w:t xml:space="preserve">Figure </w:t>
      </w:r>
      <w:r>
        <w:rPr>
          <w:rFonts w:eastAsia="SimSun" w:hint="eastAsia"/>
        </w:rPr>
        <w:t>6.21</w:t>
      </w:r>
      <w:r>
        <w:t>.2.1-1: Standalone IMS DC set up Signalling Procedure</w:t>
      </w:r>
    </w:p>
    <w:p w14:paraId="3B117924" w14:textId="77777777" w:rsidR="00C84EF3" w:rsidRDefault="00000000">
      <w:pPr>
        <w:pStyle w:val="B1"/>
      </w:pPr>
      <w:r>
        <w:lastRenderedPageBreak/>
        <w:t>1.</w:t>
      </w:r>
      <w:r>
        <w:tab/>
        <w:t>UE#1 decides to request standalone DC sessions based on its capability and based on the downloaded DC applications. If the UE is capable and has subscription to standalone IMS DC, the UE#1 decides to request standalone DC sessions.</w:t>
      </w:r>
    </w:p>
    <w:p w14:paraId="28613D49" w14:textId="77777777" w:rsidR="00C84EF3" w:rsidRDefault="00000000">
      <w:pPr>
        <w:pStyle w:val="EditorsNote"/>
      </w:pPr>
      <w:r>
        <w:t>Editor's note:</w:t>
      </w:r>
      <w:r>
        <w:tab/>
        <w:t>How the UE indicates whether it is requesting standalone DC sessions (e.g. in SIP/SDP) is FFS.</w:t>
      </w:r>
    </w:p>
    <w:p w14:paraId="3578DFE1" w14:textId="77777777" w:rsidR="00C84EF3" w:rsidRDefault="00000000">
      <w:pPr>
        <w:pStyle w:val="B1"/>
      </w:pPr>
      <w:r>
        <w:t>2.</w:t>
      </w:r>
      <w:r>
        <w:tab/>
        <w:t>UE#1 sends the SIP INVITE request with an initial SDP to the S-CSCF, via P-CSCF. The SDP offer includes the request only for IMS data channel(s) without media request for audio/video/messaging. The initial SDP may contain offers for the bootstrap data channel, application data channel, or both.</w:t>
      </w:r>
    </w:p>
    <w:p w14:paraId="793183B7" w14:textId="77777777" w:rsidR="00C84EF3" w:rsidRDefault="00000000">
      <w:pPr>
        <w:pStyle w:val="B1"/>
      </w:pPr>
      <w:r>
        <w:t>3.</w:t>
      </w:r>
      <w:r>
        <w:tab/>
        <w:t>S-CSCF#1 checks IMS AS information whether it supports to process IMS DC session setup requests without audio/video/messaging requests.</w:t>
      </w:r>
    </w:p>
    <w:p w14:paraId="7B970088" w14:textId="77777777" w:rsidR="00C84EF3" w:rsidRDefault="00000000">
      <w:pPr>
        <w:pStyle w:val="B1"/>
      </w:pPr>
      <w:r>
        <w:t>4.</w:t>
      </w:r>
      <w:r>
        <w:tab/>
        <w:t>The SIP INVITE request is forwarded to the IMS AS.</w:t>
      </w:r>
    </w:p>
    <w:p w14:paraId="6AFC67C0" w14:textId="77777777" w:rsidR="00C84EF3" w:rsidRDefault="00000000">
      <w:pPr>
        <w:pStyle w:val="B1"/>
      </w:pPr>
      <w:r>
        <w:t>5.</w:t>
      </w:r>
      <w:r>
        <w:tab/>
        <w:t>IMS AS-O validates the user subscription and communicates with DCSF for the data channel route decision. Based on the response of DCSF, IMS AS may also instruct MF/MRF for the media resource reservation.</w:t>
      </w:r>
    </w:p>
    <w:p w14:paraId="702524D0" w14:textId="77777777" w:rsidR="00C84EF3" w:rsidRDefault="00000000">
      <w:pPr>
        <w:pStyle w:val="B1"/>
      </w:pPr>
      <w:r>
        <w:t>6-7. The SIP INVITE request is forwarded to the terminating network side.</w:t>
      </w:r>
    </w:p>
    <w:p w14:paraId="5C022756" w14:textId="77777777" w:rsidR="00C84EF3" w:rsidRDefault="00000000">
      <w:pPr>
        <w:pStyle w:val="B1"/>
      </w:pPr>
      <w:r>
        <w:t>8.</w:t>
      </w:r>
      <w:r>
        <w:tab/>
        <w:t>S-CSCF#2 (terminating network) checks whether this network and UE#2 support standalone IMS DC sessions. If both the network and the UE#2 support, the SIP INVITE request is forwarded to the UE#2 and step 9 to 12 are skipped. If the network does not support IMS DC sessions, the SIP INVITE request is rejected with appropriate reason that the rejection is because of the terminating side does not support standalone DC but not because of the terminating side does not support IMS DC.</w:t>
      </w:r>
    </w:p>
    <w:p w14:paraId="59ABFE1C" w14:textId="77777777" w:rsidR="00C84EF3" w:rsidRDefault="00000000">
      <w:pPr>
        <w:pStyle w:val="EditorsNote"/>
      </w:pPr>
      <w:r>
        <w:t>Editor's note:</w:t>
      </w:r>
      <w:r>
        <w:tab/>
        <w:t>It is FFS how the S-CSCF#2 can determine whether the UE#2 support standalone IMS DC sessions.</w:t>
      </w:r>
    </w:p>
    <w:p w14:paraId="36405948" w14:textId="77777777" w:rsidR="00C84EF3" w:rsidRDefault="00000000">
      <w:pPr>
        <w:pStyle w:val="B1"/>
      </w:pPr>
      <w:r>
        <w:t>9.</w:t>
      </w:r>
      <w:r>
        <w:tab/>
        <w:t>The SIP INVITE is forwarded to UE#2.</w:t>
      </w:r>
    </w:p>
    <w:p w14:paraId="5DADE237" w14:textId="77777777" w:rsidR="00C84EF3" w:rsidRDefault="00000000">
      <w:pPr>
        <w:pStyle w:val="B1"/>
      </w:pPr>
      <w:r>
        <w:t>10.</w:t>
      </w:r>
      <w:r>
        <w:tab/>
        <w:t>The UE#2 and the terminating network may return 18X.</w:t>
      </w:r>
    </w:p>
    <w:p w14:paraId="72CC479F" w14:textId="77777777" w:rsidR="00C84EF3" w:rsidRDefault="00000000">
      <w:pPr>
        <w:pStyle w:val="B1"/>
      </w:pPr>
      <w:r>
        <w:t>11.</w:t>
      </w:r>
      <w:r>
        <w:tab/>
        <w:t>The UE#2 and the terminating network returns a 200 OK with the SDP answer for data channel to originating network.</w:t>
      </w:r>
    </w:p>
    <w:p w14:paraId="21E49154" w14:textId="77777777" w:rsidR="00C84EF3" w:rsidRDefault="00000000">
      <w:pPr>
        <w:pStyle w:val="B1"/>
      </w:pPr>
      <w:r>
        <w:t>12.</w:t>
      </w:r>
      <w:r>
        <w:tab/>
        <w:t>The 200 OK is forwarded to the IMS AS-O.</w:t>
      </w:r>
    </w:p>
    <w:p w14:paraId="58A81303" w14:textId="77777777" w:rsidR="00C84EF3" w:rsidRDefault="00000000">
      <w:pPr>
        <w:pStyle w:val="B1"/>
      </w:pPr>
      <w:r>
        <w:t>13.</w:t>
      </w:r>
      <w:r>
        <w:tab/>
        <w:t>The IMS AS-O sets the standalone IMS DC, and update the terminating side media resource information.</w:t>
      </w:r>
    </w:p>
    <w:p w14:paraId="42EE4F94" w14:textId="77777777" w:rsidR="00C84EF3" w:rsidRDefault="00000000">
      <w:pPr>
        <w:pStyle w:val="B1"/>
      </w:pPr>
      <w:r>
        <w:t>14.</w:t>
      </w:r>
      <w:r>
        <w:tab/>
        <w:t>The 200 OK is forwarded to the UE#1.</w:t>
      </w:r>
    </w:p>
    <w:p w14:paraId="4B6FB369" w14:textId="77777777" w:rsidR="00C84EF3" w:rsidRDefault="00000000">
      <w:pPr>
        <w:pStyle w:val="Heading3"/>
        <w:rPr>
          <w:lang w:eastAsia="zh-CN"/>
        </w:rPr>
      </w:pPr>
      <w:bookmarkStart w:id="939" w:name="_Toc18366"/>
      <w:bookmarkStart w:id="940" w:name="_Toc17619"/>
      <w:bookmarkStart w:id="941" w:name="_Toc160808842"/>
      <w:bookmarkStart w:id="942" w:name="_Toc168576635"/>
      <w:r>
        <w:rPr>
          <w:lang w:eastAsia="zh-CN"/>
        </w:rPr>
        <w:t>6.</w:t>
      </w:r>
      <w:r>
        <w:rPr>
          <w:rFonts w:hint="eastAsia"/>
          <w:lang w:val="en-US" w:eastAsia="zh-CN"/>
        </w:rPr>
        <w:t>21</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939"/>
      <w:bookmarkEnd w:id="940"/>
      <w:bookmarkEnd w:id="941"/>
      <w:bookmarkEnd w:id="942"/>
    </w:p>
    <w:p w14:paraId="1742AA66" w14:textId="77777777" w:rsidR="00C84EF3" w:rsidRDefault="00000000">
      <w:r>
        <w:t>This solution may have the following impacts to exiting entities and interfaces:</w:t>
      </w:r>
    </w:p>
    <w:p w14:paraId="738FCA11" w14:textId="77777777" w:rsidR="00C84EF3" w:rsidRDefault="00000000">
      <w:r>
        <w:t>UE:</w:t>
      </w:r>
    </w:p>
    <w:p w14:paraId="6E47E529" w14:textId="77777777" w:rsidR="00C84EF3" w:rsidRDefault="00000000">
      <w:pPr>
        <w:pStyle w:val="B1"/>
      </w:pPr>
      <w:r>
        <w:t>-</w:t>
      </w:r>
      <w:r>
        <w:tab/>
        <w:t>Initiates IMS DC session with a SDP offer with request only for IMS data channels without simultaneous media request for audio/video/messaging.</w:t>
      </w:r>
    </w:p>
    <w:p w14:paraId="572F40D1" w14:textId="77777777" w:rsidR="00C84EF3" w:rsidRDefault="00000000">
      <w:r>
        <w:t>S-CSCF:</w:t>
      </w:r>
    </w:p>
    <w:p w14:paraId="4AD6738F" w14:textId="77777777" w:rsidR="00C84EF3" w:rsidRDefault="00000000">
      <w:pPr>
        <w:pStyle w:val="B1"/>
      </w:pPr>
      <w:r>
        <w:t>-</w:t>
      </w:r>
      <w:r>
        <w:tab/>
        <w:t>Validates whether the network and the UE supports standalone IMS DC sessions, and determines whether to accept or reject the request of standalone data channel sessions based on it.</w:t>
      </w:r>
    </w:p>
    <w:p w14:paraId="201C026D" w14:textId="77777777" w:rsidR="00C84EF3" w:rsidRDefault="00000000">
      <w:r>
        <w:t>IMS AS:</w:t>
      </w:r>
    </w:p>
    <w:p w14:paraId="6D95E264" w14:textId="77777777" w:rsidR="00C84EF3" w:rsidRDefault="00000000">
      <w:pPr>
        <w:pStyle w:val="B1"/>
      </w:pPr>
      <w:r>
        <w:t>-</w:t>
      </w:r>
      <w:r>
        <w:tab/>
        <w:t>Validates user subscription data and determine whether the UE supports standalone IMS DC sessions.</w:t>
      </w:r>
    </w:p>
    <w:p w14:paraId="2A1B0B85" w14:textId="77777777" w:rsidR="00C84EF3" w:rsidRDefault="00000000">
      <w:pPr>
        <w:pStyle w:val="EditorsNote"/>
      </w:pPr>
      <w:r>
        <w:t>Editor's note:</w:t>
      </w:r>
      <w:r>
        <w:tab/>
        <w:t>The further details of impacted nodes and functionality are FFS.</w:t>
      </w:r>
    </w:p>
    <w:p w14:paraId="6A95A416" w14:textId="77777777" w:rsidR="00C84EF3" w:rsidRDefault="00000000">
      <w:pPr>
        <w:pStyle w:val="Heading2"/>
        <w:rPr>
          <w:rFonts w:eastAsia="SimSun"/>
          <w:lang w:val="en-US" w:eastAsia="zh-CN"/>
        </w:rPr>
      </w:pPr>
      <w:bookmarkStart w:id="943" w:name="_Toc160808843"/>
      <w:bookmarkStart w:id="944" w:name="_Toc21406"/>
      <w:bookmarkStart w:id="945" w:name="_Toc21503"/>
      <w:bookmarkStart w:id="946" w:name="_Toc168576636"/>
      <w:r>
        <w:rPr>
          <w:lang w:eastAsia="zh-CN"/>
        </w:rPr>
        <w:lastRenderedPageBreak/>
        <w:t>6.</w:t>
      </w:r>
      <w:r>
        <w:rPr>
          <w:rFonts w:hint="eastAsia"/>
          <w:lang w:val="en-US" w:eastAsia="zh-CN"/>
        </w:rPr>
        <w:t>22</w:t>
      </w:r>
      <w:r>
        <w:rPr>
          <w:rFonts w:hint="eastAsia"/>
          <w:lang w:eastAsia="ko-KR"/>
        </w:rPr>
        <w:tab/>
      </w:r>
      <w:r>
        <w:t>Solution</w:t>
      </w:r>
      <w:r>
        <w:rPr>
          <w:rFonts w:hint="eastAsia"/>
          <w:lang w:eastAsia="zh-CN"/>
        </w:rPr>
        <w:t xml:space="preserve"> #</w:t>
      </w:r>
      <w:r>
        <w:rPr>
          <w:rFonts w:hint="eastAsia"/>
          <w:lang w:val="en-US" w:eastAsia="zh-CN"/>
        </w:rPr>
        <w:t>22</w:t>
      </w:r>
      <w:r>
        <w:t xml:space="preserve">: </w:t>
      </w:r>
      <w:r>
        <w:rPr>
          <w:rFonts w:hint="eastAsia"/>
          <w:lang w:eastAsia="zh-CN"/>
        </w:rPr>
        <w:t>M</w:t>
      </w:r>
      <w:r>
        <w:t>ultiple</w:t>
      </w:r>
      <w:r>
        <w:rPr>
          <w:rFonts w:hint="eastAsia"/>
          <w:lang w:eastAsia="zh-CN"/>
        </w:rPr>
        <w:t>xing</w:t>
      </w:r>
      <w:r>
        <w:t xml:space="preserve"> </w:t>
      </w:r>
      <w:r>
        <w:rPr>
          <w:lang w:eastAsia="ko-KR"/>
        </w:rPr>
        <w:t>multiple DC</w:t>
      </w:r>
      <w:r>
        <w:rPr>
          <w:rFonts w:hint="eastAsia"/>
          <w:lang w:val="en-US" w:eastAsia="zh-CN"/>
        </w:rPr>
        <w:t xml:space="preserve"> streams</w:t>
      </w:r>
      <w:r>
        <w:rPr>
          <w:lang w:eastAsia="ko-KR"/>
        </w:rPr>
        <w:t xml:space="preserve"> over single SCTP connection</w:t>
      </w:r>
      <w:bookmarkEnd w:id="943"/>
      <w:bookmarkEnd w:id="944"/>
      <w:bookmarkEnd w:id="945"/>
      <w:bookmarkEnd w:id="946"/>
    </w:p>
    <w:p w14:paraId="09C4D7BB" w14:textId="77777777" w:rsidR="00C84EF3" w:rsidRDefault="00000000">
      <w:pPr>
        <w:pStyle w:val="Heading3"/>
      </w:pPr>
      <w:bookmarkStart w:id="947" w:name="_Toc17019"/>
      <w:bookmarkStart w:id="948" w:name="_Toc160808844"/>
      <w:bookmarkStart w:id="949" w:name="_Toc30939"/>
      <w:bookmarkStart w:id="950" w:name="_Toc168576637"/>
      <w:r>
        <w:t>6.</w:t>
      </w:r>
      <w:r>
        <w:rPr>
          <w:rFonts w:hint="eastAsia"/>
          <w:lang w:val="en-US" w:eastAsia="zh-CN"/>
        </w:rPr>
        <w:t>22</w:t>
      </w:r>
      <w:r>
        <w:t>.1</w:t>
      </w:r>
      <w:r>
        <w:rPr>
          <w:rFonts w:hint="eastAsia"/>
        </w:rPr>
        <w:tab/>
        <w:t>Description</w:t>
      </w:r>
      <w:bookmarkEnd w:id="947"/>
      <w:bookmarkEnd w:id="948"/>
      <w:bookmarkEnd w:id="949"/>
      <w:bookmarkEnd w:id="950"/>
    </w:p>
    <w:p w14:paraId="5F94DE73" w14:textId="77777777" w:rsidR="00C84EF3" w:rsidRDefault="00000000">
      <w:pPr>
        <w:pStyle w:val="Heading4"/>
        <w:rPr>
          <w:lang w:val="en-US" w:eastAsia="zh-CN"/>
        </w:rPr>
      </w:pPr>
      <w:bookmarkStart w:id="951" w:name="_Toc160808845"/>
      <w:bookmarkStart w:id="952" w:name="_Toc168576638"/>
      <w:r>
        <w:rPr>
          <w:rFonts w:hint="eastAsia"/>
          <w:lang w:val="en-US" w:eastAsia="zh-CN"/>
        </w:rPr>
        <w:t>6.22.1.1</w:t>
      </w:r>
      <w:r>
        <w:rPr>
          <w:rFonts w:hint="eastAsia"/>
          <w:lang w:val="en-US" w:eastAsia="zh-CN"/>
        </w:rPr>
        <w:tab/>
        <w:t>General</w:t>
      </w:r>
      <w:bookmarkEnd w:id="951"/>
      <w:bookmarkEnd w:id="952"/>
    </w:p>
    <w:p w14:paraId="6D26C07C" w14:textId="77777777" w:rsidR="00C84EF3" w:rsidRDefault="00000000">
      <w:r>
        <w:t>This solution addresses Key Issue #7 Support multiplexing multiple DC applications over single SCTP connection.</w:t>
      </w:r>
    </w:p>
    <w:p w14:paraId="02B345AB" w14:textId="77777777" w:rsidR="00C84EF3" w:rsidRDefault="00000000">
      <w:r>
        <w:t>The solution supports the following scenarios:</w:t>
      </w:r>
    </w:p>
    <w:p w14:paraId="328464E6" w14:textId="77777777" w:rsidR="00C84EF3" w:rsidRDefault="00000000">
      <w:pPr>
        <w:pStyle w:val="B1"/>
      </w:pPr>
      <w:r>
        <w:t>-</w:t>
      </w:r>
      <w:r>
        <w:tab/>
        <w:t>Multiplexing a SDP media description by local bootstrap data channel and remote bootstrap data channel during IMS session setup;</w:t>
      </w:r>
    </w:p>
    <w:p w14:paraId="1C1F92BE" w14:textId="77777777" w:rsidR="00C84EF3" w:rsidRDefault="00000000">
      <w:pPr>
        <w:pStyle w:val="B1"/>
      </w:pPr>
      <w:r>
        <w:t>-</w:t>
      </w:r>
      <w:r>
        <w:tab/>
        <w:t>Multiplexing a SDP media description originally used by bootstrap data channel with newly established application data channels during IMS session modification;</w:t>
      </w:r>
    </w:p>
    <w:p w14:paraId="024D3C93" w14:textId="77777777" w:rsidR="00C84EF3" w:rsidRDefault="00000000">
      <w:pPr>
        <w:pStyle w:val="B1"/>
      </w:pPr>
      <w:r>
        <w:t>-</w:t>
      </w:r>
      <w:r>
        <w:tab/>
        <w:t>Multiplexing a SDP media description originally used by an application data channel with newly established application data channels used by other applications during IMS session modification.</w:t>
      </w:r>
    </w:p>
    <w:p w14:paraId="681973B2" w14:textId="77777777" w:rsidR="00C84EF3" w:rsidRDefault="00000000">
      <w:r>
        <w:t>The media streams of these applications may have different remote endpoint, i.e.</w:t>
      </w:r>
    </w:p>
    <w:p w14:paraId="33785885" w14:textId="77777777" w:rsidR="00C84EF3" w:rsidRDefault="00000000">
      <w:pPr>
        <w:pStyle w:val="B1"/>
      </w:pPr>
      <w:r>
        <w:t>-</w:t>
      </w:r>
      <w:r>
        <w:tab/>
        <w:t>the remote endpoints of different DC applications are different ones, for example, one is the local MF, the other is the remote MF;</w:t>
      </w:r>
    </w:p>
    <w:p w14:paraId="2AE8C387" w14:textId="77777777" w:rsidR="00C84EF3" w:rsidRDefault="00000000">
      <w:pPr>
        <w:pStyle w:val="B1"/>
      </w:pPr>
      <w:r>
        <w:t>-</w:t>
      </w:r>
      <w:r>
        <w:tab/>
        <w:t>the remote endpoints of different DC applications are the same one, for example, both are the peer UE.</w:t>
      </w:r>
    </w:p>
    <w:p w14:paraId="3EA1EA62" w14:textId="77777777" w:rsidR="00C84EF3" w:rsidRDefault="00000000">
      <w:r>
        <w:t>When multiple data channels are used in an IMS session, if data channel multiplexing is supported, the UE and IMS network support SDP negotiation to multiplex multiple data channel streams into a single data channel SDP media description m line and transport streams of multiple applications in the same SCTP connection, to save the number of m lines used by the UE and to improve the efficient usage of media resources.</w:t>
      </w:r>
    </w:p>
    <w:p w14:paraId="64A9915C" w14:textId="77777777" w:rsidR="00C84EF3" w:rsidRDefault="00000000">
      <w:r>
        <w:t>The UE and IMS network also need to support data channel de-multiplexing. If the UE receives streams targeting to different applications over a single SCTP connection, it identifies the applications and delivers the data of the streams to corresponding applications. If the multiplexed streams have different remote endpoints, e.g. a local bootstrap data channel and a remote bootstrap data channel of a UE, the network i.e. MF or MRF terminates the multiplexing and sends different streams to corresponding endpoints based on instructions of DCSF.</w:t>
      </w:r>
    </w:p>
    <w:p w14:paraId="583A5581" w14:textId="77777777" w:rsidR="00C84EF3" w:rsidRDefault="00000000">
      <w:r>
        <w:t>When the multiplexed data channels needs to be de-multiplexed, the corresponding data channels will be always anchored at MF or MRF, even for the P2P application data channels.</w:t>
      </w:r>
    </w:p>
    <w:p w14:paraId="50EF22F5" w14:textId="77777777" w:rsidR="00C84EF3" w:rsidRDefault="00000000">
      <w:r>
        <w:t>This multiplexing of multiple data channels is not supported in the following scenarios:</w:t>
      </w:r>
    </w:p>
    <w:p w14:paraId="011CFCD4" w14:textId="77777777" w:rsidR="00C84EF3" w:rsidRDefault="00000000">
      <w:pPr>
        <w:pStyle w:val="B1"/>
      </w:pPr>
      <w:r>
        <w:t>-</w:t>
      </w:r>
      <w:r>
        <w:tab/>
        <w:t>Multiple data channels with different QoS requirement due to the QoS policy control is media level.</w:t>
      </w:r>
    </w:p>
    <w:p w14:paraId="501C131A" w14:textId="77777777" w:rsidR="00C84EF3" w:rsidRDefault="00000000">
      <w:pPr>
        <w:pStyle w:val="B1"/>
      </w:pPr>
      <w:r>
        <w:t>-</w:t>
      </w:r>
      <w:r>
        <w:tab/>
        <w:t>Multiple data channels contain the same DC stream ID, which indicates the SCTP stream identifier within the SCTP association and must be unique in media level.</w:t>
      </w:r>
    </w:p>
    <w:p w14:paraId="6015AE3A" w14:textId="77777777" w:rsidR="00C84EF3" w:rsidRDefault="00000000">
      <w:pPr>
        <w:pStyle w:val="EditorsNote"/>
      </w:pPr>
      <w:r>
        <w:t>Editor's note:</w:t>
      </w:r>
      <w:r>
        <w:tab/>
        <w:t>The criteria of determining whether data channels can be multiplexed is FFS.</w:t>
      </w:r>
    </w:p>
    <w:p w14:paraId="3AC9CDF3" w14:textId="77777777" w:rsidR="00C84EF3" w:rsidRDefault="00000000">
      <w:pPr>
        <w:pStyle w:val="EditorsNote"/>
      </w:pPr>
      <w:r>
        <w:t>Editor's note:</w:t>
      </w:r>
      <w:r>
        <w:tab/>
        <w:t>The impact on the services of related NF, i.e. DCSF, IMS AS and MF/MRF is FFS.</w:t>
      </w:r>
    </w:p>
    <w:p w14:paraId="6AEEA5D0" w14:textId="77777777" w:rsidR="00C84EF3" w:rsidRDefault="00000000">
      <w:pPr>
        <w:pStyle w:val="Heading4"/>
      </w:pPr>
      <w:bookmarkStart w:id="953" w:name="_Toc160808846"/>
      <w:bookmarkStart w:id="954" w:name="_Toc168576639"/>
      <w:r>
        <w:rPr>
          <w:rFonts w:hint="eastAsia"/>
        </w:rPr>
        <w:t>6.22.1.2</w:t>
      </w:r>
      <w:r>
        <w:rPr>
          <w:rFonts w:hint="eastAsia"/>
        </w:rPr>
        <w:tab/>
        <w:t>Example scenarios for multiplexing and de-multiplexing</w:t>
      </w:r>
      <w:bookmarkEnd w:id="953"/>
      <w:bookmarkEnd w:id="954"/>
    </w:p>
    <w:p w14:paraId="605C01CA" w14:textId="77777777" w:rsidR="00C84EF3" w:rsidRDefault="00000000">
      <w:r>
        <w:t>There are different scenarios for multiplexing and de-multiplexing due to different capabilities of UE and IMS network or the different types of data channels with different remote endpoints. This clause provides some example scenarios of multiplexing and de-multiplexing to demonstrate where and how the data for different data channels are multiplexing and de-multiplexed.</w:t>
      </w:r>
    </w:p>
    <w:p w14:paraId="44BD8B82" w14:textId="77777777" w:rsidR="00C84EF3" w:rsidRDefault="00000000">
      <w:r>
        <w:t>Figure 6.22.1.2-1 demonstrates the multiplexing and de-multiplexing of different types of bootstrap data channels.</w:t>
      </w:r>
    </w:p>
    <w:p w14:paraId="369DCDFF" w14:textId="77777777" w:rsidR="00C84EF3" w:rsidRDefault="00000000">
      <w:pPr>
        <w:pStyle w:val="TH"/>
        <w:rPr>
          <w:lang w:val="en-US" w:eastAsia="zh-CN"/>
        </w:rPr>
      </w:pPr>
      <w:r>
        <w:rPr>
          <w:lang w:val="en-US" w:eastAsia="zh-CN"/>
        </w:rPr>
        <w:object w:dxaOrig="9629" w:dyaOrig="3030" w14:anchorId="3F06C6A8">
          <v:shape id="_x0000_i1083" type="#_x0000_t75" style="width:481.55pt;height:151.5pt" o:ole="">
            <v:imagedata r:id="rId124" o:title=""/>
            <o:lock v:ext="edit" aspectratio="f"/>
          </v:shape>
          <o:OLEObject Type="Embed" ProgID="Visio.Drawing.11" ShapeID="_x0000_i1083" DrawAspect="Content" ObjectID="_1779513417" r:id="rId125"/>
        </w:object>
      </w:r>
    </w:p>
    <w:p w14:paraId="5EF48C52" w14:textId="77777777" w:rsidR="00C84EF3" w:rsidRDefault="00000000">
      <w:pPr>
        <w:pStyle w:val="TF"/>
        <w:rPr>
          <w:lang w:val="en-US" w:eastAsia="zh-CN"/>
        </w:rPr>
      </w:pPr>
      <w:r>
        <w:rPr>
          <w:rFonts w:hint="eastAsia"/>
          <w:lang w:val="en-US" w:eastAsia="zh-CN"/>
        </w:rPr>
        <w:t>Figure 6.22.1.2-1</w:t>
      </w:r>
      <w:r>
        <w:rPr>
          <w:lang w:val="en-US" w:eastAsia="zh-CN"/>
        </w:rPr>
        <w:t>:</w:t>
      </w:r>
      <w:r>
        <w:rPr>
          <w:rFonts w:hint="eastAsia"/>
          <w:lang w:val="en-US" w:eastAsia="zh-CN"/>
        </w:rPr>
        <w:t xml:space="preserve"> </w:t>
      </w:r>
      <w:r>
        <w:rPr>
          <w:lang w:val="en-US" w:eastAsia="zh-CN"/>
        </w:rPr>
        <w:t>M</w:t>
      </w:r>
      <w:r>
        <w:rPr>
          <w:rFonts w:hint="eastAsia"/>
          <w:lang w:val="en-US" w:eastAsia="zh-CN"/>
        </w:rPr>
        <w:t>ultiplexing and de-multiplexing for bootstrap data channel</w:t>
      </w:r>
    </w:p>
    <w:p w14:paraId="66B81A13" w14:textId="77777777" w:rsidR="00C84EF3" w:rsidRDefault="00000000">
      <w:r>
        <w:t>In this scenario the UEs and IMS networks for originating and terminating network support data channel multiplexing.</w:t>
      </w:r>
    </w:p>
    <w:p w14:paraId="3FCD4782" w14:textId="77777777" w:rsidR="00C84EF3" w:rsidRDefault="00000000">
      <w:r>
        <w:t>For uplink data, the UE multiplex local bootstrap data channel and remote bootstrap data channel in one SCTP connection. Because the two data channels have different remote endpoint, MF/MRF de-multiplex the streams of the two data channels and routes data of the bootstrap data channels to local DCSF and remote MF/MRF accordingly.</w:t>
      </w:r>
    </w:p>
    <w:p w14:paraId="413D22B0" w14:textId="77777777" w:rsidR="00C84EF3" w:rsidRDefault="00000000">
      <w:r>
        <w:t>For downlink data, MF/MRF multiplex the local bootstrap data channel and remote bootstrap data channel in one SCTP connection. The UE de-multiplex the downlink data and routes to different instances of bootstrap data channel.</w:t>
      </w:r>
    </w:p>
    <w:p w14:paraId="61689952" w14:textId="77777777" w:rsidR="00C84EF3" w:rsidRDefault="00000000">
      <w:pPr>
        <w:pStyle w:val="NO"/>
      </w:pPr>
      <w:r>
        <w:t>NOTE:</w:t>
      </w:r>
      <w:r>
        <w:tab/>
        <w:t>The remote data channels between originating MF/MRF and terminating MF/MRF can also be multiplexed.</w:t>
      </w:r>
    </w:p>
    <w:p w14:paraId="04CEC166" w14:textId="77777777" w:rsidR="00C84EF3" w:rsidRDefault="00000000">
      <w:r>
        <w:t>Figure 6.22.1.2-2 demonstrates the multiplexing and de-multiplexing of application data channels when both originating and terminating networks support data channel multiplexing.</w:t>
      </w:r>
    </w:p>
    <w:p w14:paraId="0ADE1B08" w14:textId="77777777" w:rsidR="00C84EF3" w:rsidRDefault="00000000">
      <w:pPr>
        <w:pStyle w:val="TH"/>
        <w:rPr>
          <w:lang w:val="en-US" w:eastAsia="zh-CN"/>
        </w:rPr>
      </w:pPr>
      <w:r>
        <w:rPr>
          <w:lang w:val="en-US" w:eastAsia="zh-CN"/>
        </w:rPr>
        <w:object w:dxaOrig="9629" w:dyaOrig="3030" w14:anchorId="01FFF147">
          <v:shape id="_x0000_i1084" type="#_x0000_t75" style="width:481.55pt;height:151.5pt" o:ole="">
            <v:imagedata r:id="rId126" o:title=""/>
            <o:lock v:ext="edit" aspectratio="f"/>
          </v:shape>
          <o:OLEObject Type="Embed" ProgID="Visio.Drawing.11" ShapeID="_x0000_i1084" DrawAspect="Content" ObjectID="_1779513418" r:id="rId127"/>
        </w:object>
      </w:r>
    </w:p>
    <w:p w14:paraId="05BFC57F" w14:textId="77777777" w:rsidR="00C84EF3" w:rsidRDefault="00000000">
      <w:pPr>
        <w:pStyle w:val="TF"/>
      </w:pPr>
      <w:r>
        <w:rPr>
          <w:rFonts w:hint="eastAsia"/>
        </w:rPr>
        <w:t>Figure 6.22.1.2-2</w:t>
      </w:r>
      <w:r>
        <w:t>:</w:t>
      </w:r>
      <w:r>
        <w:rPr>
          <w:rFonts w:hint="eastAsia"/>
        </w:rPr>
        <w:t xml:space="preserve"> </w:t>
      </w:r>
      <w:r>
        <w:t>M</w:t>
      </w:r>
      <w:r>
        <w:rPr>
          <w:rFonts w:hint="eastAsia"/>
        </w:rPr>
        <w:t>ultiplexing and de-multiplexing for application data channels, both network supporting multiplexing</w:t>
      </w:r>
    </w:p>
    <w:p w14:paraId="29084678" w14:textId="77777777" w:rsidR="00C84EF3" w:rsidRDefault="00000000">
      <w:r>
        <w:t>In this scenario the UEs and IMS networks for originating and terminating network support data channel multiplexing.</w:t>
      </w:r>
    </w:p>
    <w:p w14:paraId="3D843F50" w14:textId="77777777" w:rsidR="00C84EF3" w:rsidRDefault="00000000">
      <w:r>
        <w:t>It is assumed there are 3 applications included in a IMS session, targeting to DC AS#1, DC AS#2 and UE#2.</w:t>
      </w:r>
    </w:p>
    <w:p w14:paraId="157DB21D" w14:textId="77777777" w:rsidR="00C84EF3" w:rsidRDefault="00000000">
      <w:r>
        <w:t>In originating network, the traffic for all applications are multiplexed between UE#1 and originating MF/MRF. For uplink data traffic, the UE#1 multiplex all 3 data channels in one SCTP connection. The MF/MRF de-multiplex the streams of app#1 and routes the data to DC AS#1 via MDC2 interface. For downlink data traffic, the MF/MRF multiplex all 3 data channels in one SCTP connection. The UE#1 de-multiplex the streams of all data channels and routes the data to different applications.</w:t>
      </w:r>
    </w:p>
    <w:p w14:paraId="1226B20B" w14:textId="77777777" w:rsidR="00C84EF3" w:rsidRDefault="00000000">
      <w:r>
        <w:t>Since both originating and terminating network support data channel multiplexing, the data channels for app#2 and #3 are multiplexed between originating MF/MRF and terminating MF/MRF. MF/MRF de-multiplex incoming streams and multiplex outgoing streams.</w:t>
      </w:r>
    </w:p>
    <w:p w14:paraId="7189099D" w14:textId="77777777" w:rsidR="00C84EF3" w:rsidRDefault="00000000">
      <w:r>
        <w:t>In terminating network, since streams for app#2 and #3 have different endpoints, terminating MF/MRF de-multiplex the streams of app#2 and #3 and routes the data to DC AS#2 and UE#2 accordingly.</w:t>
      </w:r>
    </w:p>
    <w:p w14:paraId="3142C006" w14:textId="77777777" w:rsidR="00C84EF3" w:rsidRDefault="00000000">
      <w:r>
        <w:lastRenderedPageBreak/>
        <w:t>Figure 6.22.1.2-3 demonstrates the multiplexing and de-multiplexing of application data channels when only originating networks support data channel multiplexing.</w:t>
      </w:r>
    </w:p>
    <w:p w14:paraId="68CD86E9" w14:textId="77777777" w:rsidR="00C84EF3" w:rsidRDefault="00000000">
      <w:pPr>
        <w:pStyle w:val="TH"/>
        <w:rPr>
          <w:lang w:val="en-US" w:eastAsia="zh-CN"/>
        </w:rPr>
      </w:pPr>
      <w:r>
        <w:rPr>
          <w:rFonts w:hint="eastAsia"/>
          <w:lang w:val="en-US" w:eastAsia="zh-CN"/>
        </w:rPr>
        <w:object w:dxaOrig="9629" w:dyaOrig="3030" w14:anchorId="52D7E6E4">
          <v:shape id="_x0000_i1085" type="#_x0000_t75" style="width:481.55pt;height:151.5pt" o:ole="">
            <v:imagedata r:id="rId128" o:title=""/>
            <o:lock v:ext="edit" aspectratio="f"/>
          </v:shape>
          <o:OLEObject Type="Embed" ProgID="Visio.Drawing.11" ShapeID="_x0000_i1085" DrawAspect="Content" ObjectID="_1779513419" r:id="rId129"/>
        </w:object>
      </w:r>
    </w:p>
    <w:p w14:paraId="2FBD8597" w14:textId="77777777" w:rsidR="00C84EF3" w:rsidRDefault="00000000">
      <w:pPr>
        <w:pStyle w:val="TF"/>
      </w:pPr>
      <w:r>
        <w:rPr>
          <w:rFonts w:hint="eastAsia"/>
        </w:rPr>
        <w:t>Figure 6.22.1.2-3</w:t>
      </w:r>
      <w:r>
        <w:t>: M</w:t>
      </w:r>
      <w:r>
        <w:rPr>
          <w:rFonts w:hint="eastAsia"/>
        </w:rPr>
        <w:t>ultiplexing and de-multiplexing for application data channels, originating network supporting multiplexing</w:t>
      </w:r>
    </w:p>
    <w:p w14:paraId="14BACFBE" w14:textId="77777777" w:rsidR="00C84EF3" w:rsidRDefault="00000000">
      <w:r>
        <w:t>In this scenario the UEs and IMS networks for originating support data channel multiplexing but the terminating network does not support data channel multiplexing.</w:t>
      </w:r>
    </w:p>
    <w:p w14:paraId="5DC0765A" w14:textId="77777777" w:rsidR="00C84EF3" w:rsidRDefault="00000000">
      <w:r>
        <w:t>In originating network, the traffic for all applications are multiplexed between UE#1 and originating MF/MRF, the same with the previous procedure. In this scenario the originating MF/MRF terminates the data channel multiplexing and de-multiplex all the streams towards terminating network.</w:t>
      </w:r>
    </w:p>
    <w:p w14:paraId="3B893BBA" w14:textId="77777777" w:rsidR="00C84EF3" w:rsidRDefault="00000000">
      <w:pPr>
        <w:pStyle w:val="Heading4"/>
        <w:rPr>
          <w:lang w:val="en-US" w:eastAsia="zh-CN"/>
        </w:rPr>
      </w:pPr>
      <w:bookmarkStart w:id="955" w:name="_Toc160808847"/>
      <w:bookmarkStart w:id="956" w:name="_Toc168576640"/>
      <w:r>
        <w:rPr>
          <w:rFonts w:hint="eastAsia"/>
        </w:rPr>
        <w:t>6.22.1.3</w:t>
      </w:r>
      <w:r>
        <w:rPr>
          <w:rFonts w:hint="eastAsia"/>
        </w:rPr>
        <w:tab/>
      </w:r>
      <w:r>
        <w:t>Capability negotiation</w:t>
      </w:r>
      <w:bookmarkEnd w:id="955"/>
      <w:bookmarkEnd w:id="956"/>
    </w:p>
    <w:p w14:paraId="1AC53107" w14:textId="77777777" w:rsidR="00C84EF3" w:rsidRDefault="00000000">
      <w:pPr>
        <w:pStyle w:val="Heading5"/>
        <w:rPr>
          <w:lang w:val="en-US" w:eastAsia="zh-CN"/>
        </w:rPr>
      </w:pPr>
      <w:bookmarkStart w:id="957" w:name="_Toc160808848"/>
      <w:bookmarkStart w:id="958" w:name="_Toc168576641"/>
      <w:r>
        <w:rPr>
          <w:rFonts w:hint="eastAsia"/>
          <w:lang w:val="en-US" w:eastAsia="zh-CN"/>
        </w:rPr>
        <w:t>6.22.1.3.1</w:t>
      </w:r>
      <w:r>
        <w:rPr>
          <w:rFonts w:hint="eastAsia"/>
          <w:lang w:val="en-US" w:eastAsia="zh-CN"/>
        </w:rPr>
        <w:tab/>
        <w:t>Capability negotiation between UE and network</w:t>
      </w:r>
      <w:bookmarkEnd w:id="957"/>
      <w:bookmarkEnd w:id="958"/>
    </w:p>
    <w:p w14:paraId="19F6A6F2" w14:textId="77777777" w:rsidR="00C84EF3" w:rsidRDefault="00000000">
      <w:r>
        <w:t>It is needed to negotiate the capability of supporting data channel multiplexing between UE and network and between originating and terminating network, in order to decide where and how to multiplex and de-multiplex as demonstrated in clause 6.22.1.2.</w:t>
      </w:r>
    </w:p>
    <w:p w14:paraId="266F5DBE" w14:textId="77777777" w:rsidR="00C84EF3" w:rsidRDefault="00000000">
      <w:r>
        <w:t>The UE and the IMS network mutually negotiate their capability of data channel multiplexing during registration procedure. P-CSCF as media processing functional entity also need to indicate its capability of data channel multiplexing since DC multiplexing requires enhancements to SDP negotiation and media identification.</w:t>
      </w:r>
    </w:p>
    <w:p w14:paraId="196C14F9" w14:textId="77777777" w:rsidR="00C84EF3" w:rsidRDefault="00000000">
      <w:r>
        <w:t>If the UE and P-CSCF support data channel multiplexing, when the UE registers on the IMS network, the UE and P-CSCF include a Feature-Caps header field indicating its capability of supporting standalone data channel in the REGISTER request.</w:t>
      </w:r>
    </w:p>
    <w:p w14:paraId="626D4ADA" w14:textId="77777777" w:rsidR="00C84EF3" w:rsidRDefault="00000000">
      <w:r>
        <w:t>If the home IMS network supports this feature, the S-CSCF includes a Feature-Caps header field indicating its capability of supporting data channel multiplexing in the 200 OK response to the initial and any subsequent REGISTER request.</w:t>
      </w:r>
    </w:p>
    <w:p w14:paraId="15DD8875" w14:textId="77777777" w:rsidR="00C84EF3" w:rsidRDefault="00000000">
      <w:pPr>
        <w:pStyle w:val="Heading5"/>
        <w:overflowPunct/>
        <w:autoSpaceDE/>
        <w:autoSpaceDN/>
        <w:adjustRightInd/>
        <w:textAlignment w:val="auto"/>
      </w:pPr>
      <w:bookmarkStart w:id="959" w:name="_Toc160808849"/>
      <w:bookmarkStart w:id="960" w:name="_Toc168576642"/>
      <w:r>
        <w:rPr>
          <w:rFonts w:hint="eastAsia"/>
        </w:rPr>
        <w:t>6.22.1.3.2</w:t>
      </w:r>
      <w:r>
        <w:rPr>
          <w:rFonts w:hint="eastAsia"/>
        </w:rPr>
        <w:tab/>
        <w:t>Capability negotiation between originating and terminating network</w:t>
      </w:r>
      <w:bookmarkEnd w:id="959"/>
      <w:bookmarkEnd w:id="960"/>
    </w:p>
    <w:p w14:paraId="6EC89C42" w14:textId="77777777" w:rsidR="00C84EF3" w:rsidRDefault="00000000">
      <w:r>
        <w:t>The originating and terminating IMS network also need to negotiate their support of data channel multiplexing during IMS session initiation and modification if they decide to use this feature. The originating S-CSCF includes the Feature-Caps header field indicating support of data channel multiplexing in initial INVITE or re-INVITE requests. The terminating S-CSCF included the Feature-Caps header field in the first responses to initial INVITE or re-INVITE requests.</w:t>
      </w:r>
    </w:p>
    <w:p w14:paraId="211F932E" w14:textId="77777777" w:rsidR="00C84EF3" w:rsidRDefault="00000000">
      <w:r>
        <w:t>If the originating network supporting data channel multiplexing receives response from terminating network which indicates the terminating network does not support data channel multiplexing, the originating network initiates SDP re-negotiation with normal SDP offer to fit terminating network.</w:t>
      </w:r>
    </w:p>
    <w:p w14:paraId="535E0149" w14:textId="77777777" w:rsidR="00C84EF3" w:rsidRDefault="00000000">
      <w:pPr>
        <w:pStyle w:val="EditorsNote"/>
      </w:pPr>
      <w:r>
        <w:t>Editor's note:</w:t>
      </w:r>
      <w:r>
        <w:tab/>
        <w:t>Whether capability negotiation is needed is FFS.</w:t>
      </w:r>
    </w:p>
    <w:p w14:paraId="5864227D" w14:textId="77777777" w:rsidR="00C84EF3" w:rsidRDefault="00000000">
      <w:pPr>
        <w:pStyle w:val="Heading4"/>
        <w:rPr>
          <w:lang w:val="en-US" w:eastAsia="zh-CN"/>
        </w:rPr>
      </w:pPr>
      <w:bookmarkStart w:id="961" w:name="_Toc160808850"/>
      <w:bookmarkStart w:id="962" w:name="_Toc168576643"/>
      <w:r>
        <w:rPr>
          <w:rFonts w:eastAsia="SimSun" w:hint="eastAsia"/>
        </w:rPr>
        <w:lastRenderedPageBreak/>
        <w:t>6.22.1.4</w:t>
      </w:r>
      <w:r>
        <w:rPr>
          <w:rFonts w:eastAsia="SimSun" w:hint="eastAsia"/>
        </w:rPr>
        <w:tab/>
        <w:t>Determi</w:t>
      </w:r>
      <w:r>
        <w:rPr>
          <w:rFonts w:hint="eastAsia"/>
        </w:rPr>
        <w:t>nation of multiplexing and de-multiplexing</w:t>
      </w:r>
      <w:bookmarkEnd w:id="961"/>
      <w:bookmarkEnd w:id="962"/>
    </w:p>
    <w:p w14:paraId="148BEE81" w14:textId="77777777" w:rsidR="00C84EF3" w:rsidRDefault="00000000">
      <w:r>
        <w:t>When the IMS AS receives the INVITE request with data channel multiplexing, it reports the event to the DCSF for data channel management. The DCSF determines whether the data channel multiplexing is allowed and whether serving network needs to de-multiplex the data channel traffic. If the data channel traffic needs to be de-multiplexed, e.g. the local bootstrap data channel and the remote bootstrap data channel are multiplexed, the DCSF instructs the IMS AS to de-multiplex the specific data channel media components on the MF or MRF.</w:t>
      </w:r>
    </w:p>
    <w:p w14:paraId="57497D37" w14:textId="77777777" w:rsidR="00C84EF3" w:rsidRDefault="00000000">
      <w:r>
        <w:t>Based on the instruction of the DCSF, the IMS AS further indicates the MF to modify the media resource to de-multiplex the data channel traffic.</w:t>
      </w:r>
    </w:p>
    <w:p w14:paraId="39558338" w14:textId="77777777" w:rsidR="00C84EF3" w:rsidRDefault="00000000">
      <w:pPr>
        <w:pStyle w:val="Heading4"/>
        <w:rPr>
          <w:lang w:val="en-US" w:eastAsia="zh-CN"/>
        </w:rPr>
      </w:pPr>
      <w:bookmarkStart w:id="963" w:name="_Toc160808851"/>
      <w:bookmarkStart w:id="964" w:name="_Toc168576644"/>
      <w:r>
        <w:rPr>
          <w:rFonts w:hint="eastAsia"/>
          <w:lang w:val="en-US" w:eastAsia="zh-CN"/>
        </w:rPr>
        <w:t>6.22.1.5</w:t>
      </w:r>
      <w:r>
        <w:rPr>
          <w:rFonts w:hint="eastAsia"/>
          <w:lang w:val="en-US" w:eastAsia="zh-CN"/>
        </w:rPr>
        <w:tab/>
        <w:t>media management for multiplexing and de-multiplexing</w:t>
      </w:r>
      <w:bookmarkEnd w:id="963"/>
      <w:bookmarkEnd w:id="964"/>
    </w:p>
    <w:p w14:paraId="2097C5D3" w14:textId="77777777" w:rsidR="00C84EF3" w:rsidRDefault="00000000">
      <w:r>
        <w:t>If the UE decides to use data channel multiplexing, when the UE generates SDP offer in INVITE or re-INVITE request, the DC stream IDs associated with the data channels to be multiplexed and the application ids combined with the data channels are included in the SDP offer for a single m line.</w:t>
      </w:r>
    </w:p>
    <w:p w14:paraId="798CF841" w14:textId="77777777" w:rsidR="00C84EF3" w:rsidRDefault="00000000">
      <w:pPr>
        <w:pStyle w:val="NO"/>
      </w:pPr>
      <w:r>
        <w:t>NOTE 1:</w:t>
      </w:r>
      <w:r>
        <w:tab/>
        <w:t>How the application id and the DC stream IDs are included in the SDP is specified in SA WG4. Coordination with SA WG4 is needed.</w:t>
      </w:r>
    </w:p>
    <w:p w14:paraId="301CD631" w14:textId="77777777" w:rsidR="00C84EF3" w:rsidRDefault="00000000">
      <w:r>
        <w:t>When the DCSF determines that some data channels is allowed to be multiplexed, it instructs the IMS AS to multiplex the specific data channel streams to the same m line on the MF/MRF. The IMS AS further instructs MF/MRF to reserve a single media termination for the streams to be multiplexed.</w:t>
      </w:r>
    </w:p>
    <w:p w14:paraId="5D51E3F3" w14:textId="77777777" w:rsidR="00C84EF3" w:rsidRDefault="00000000">
      <w:r>
        <w:t>If the DCSF determines that a data channel needs to be de-multiplexed from a multiplexing SCTP connection, it instructs the IMS AS to de-multiplex the specific data channel stream on the MF/MRF. Based on the instruction of the DCSF, the IMS AS further indicates the MF/MRF to reserve separate media termination for the de-multiplexed stream in stead of using the same media termination with other multiplexed streams.</w:t>
      </w:r>
    </w:p>
    <w:p w14:paraId="29A2CC6D" w14:textId="77777777" w:rsidR="00C84EF3" w:rsidRDefault="00000000">
      <w:r>
        <w:t>If the IMS AS is instructed by DCSF to use data channel multiplexing, when IMS AS generates SDP offer in INVITE or re-INVITE request to remote network, the DC stream IDs associated with the data channels to be multiplexed and the application ids combined with the data channels are included in the SDP offer for a single m line.</w:t>
      </w:r>
    </w:p>
    <w:p w14:paraId="658941B2" w14:textId="77777777" w:rsidR="00C84EF3" w:rsidRDefault="00000000">
      <w:pPr>
        <w:pStyle w:val="NO"/>
      </w:pPr>
      <w:r>
        <w:t>NOTE 2:</w:t>
      </w:r>
      <w:r>
        <w:tab/>
        <w:t>How the application id and the DC stream IDs are included in the SDP is specified in SA WG4. Coordination with SA WG4 is needed.</w:t>
      </w:r>
    </w:p>
    <w:p w14:paraId="5DAA2A2C" w14:textId="77777777" w:rsidR="00C84EF3" w:rsidRDefault="00000000">
      <w:pPr>
        <w:pStyle w:val="TH"/>
        <w:rPr>
          <w:lang w:val="en-US" w:eastAsia="zh-CN"/>
        </w:rPr>
      </w:pPr>
      <w:r>
        <w:rPr>
          <w:rFonts w:hint="eastAsia"/>
          <w:lang w:val="en-US" w:eastAsia="zh-CN"/>
        </w:rPr>
        <w:object w:dxaOrig="7641" w:dyaOrig="2149" w14:anchorId="3FC19837">
          <v:shape id="_x0000_i1086" type="#_x0000_t75" style="width:381.9pt;height:107.7pt" o:ole="">
            <v:imagedata r:id="rId130" o:title=""/>
            <o:lock v:ext="edit" aspectratio="f"/>
          </v:shape>
          <o:OLEObject Type="Embed" ProgID="Visio.Drawing.11" ShapeID="_x0000_i1086" DrawAspect="Content" ObjectID="_1779513420" r:id="rId131"/>
        </w:object>
      </w:r>
    </w:p>
    <w:p w14:paraId="6420B206" w14:textId="77777777" w:rsidR="00C84EF3" w:rsidRDefault="00000000">
      <w:pPr>
        <w:pStyle w:val="TF"/>
      </w:pPr>
      <w:r>
        <w:rPr>
          <w:rFonts w:hint="eastAsia"/>
        </w:rPr>
        <w:t>Figure 6.22.1.5-1</w:t>
      </w:r>
      <w:r>
        <w:t>:</w:t>
      </w:r>
      <w:r>
        <w:rPr>
          <w:rFonts w:hint="eastAsia"/>
        </w:rPr>
        <w:t xml:space="preserve"> Media resource context example</w:t>
      </w:r>
    </w:p>
    <w:p w14:paraId="555A7A6D" w14:textId="77777777" w:rsidR="00C84EF3" w:rsidRDefault="00000000">
      <w:r>
        <w:t>Figure 6.22.1.5-1 shows an example of media resource context in the MF with a incoming multiplexed data channel streams and a normal data channel. The multiplexed data channel streams are anchored in the same termination 1. The incoming multiplexed data channel streams are de-multiplexed into two terminations, i.e. termination 3 and 4. The incoming normal data channel and one de-multiplexed stream are multiplexed together to remote UE or network.</w:t>
      </w:r>
    </w:p>
    <w:p w14:paraId="0B17972B" w14:textId="77777777" w:rsidR="00C84EF3" w:rsidRDefault="00000000">
      <w:r>
        <w:t>If the session is successfully established with data channel multiplexing, the UE and MF/MRF send the media flows of corresponding data channels in the same SCTP connection.</w:t>
      </w:r>
    </w:p>
    <w:p w14:paraId="230F11DB" w14:textId="77777777" w:rsidR="00C84EF3" w:rsidRDefault="00000000">
      <w:pPr>
        <w:pStyle w:val="Heading4"/>
        <w:rPr>
          <w:lang w:val="en-US" w:eastAsia="zh-CN"/>
        </w:rPr>
      </w:pPr>
      <w:bookmarkStart w:id="965" w:name="_Toc160808852"/>
      <w:bookmarkStart w:id="966" w:name="_Toc168576645"/>
      <w:r>
        <w:rPr>
          <w:rFonts w:hint="eastAsia"/>
          <w:lang w:val="en-US" w:eastAsia="zh-CN"/>
        </w:rPr>
        <w:t>6.22.1.6</w:t>
      </w:r>
      <w:r>
        <w:rPr>
          <w:rFonts w:hint="eastAsia"/>
          <w:lang w:val="en-US" w:eastAsia="zh-CN"/>
        </w:rPr>
        <w:tab/>
        <w:t>MF/MRF selection</w:t>
      </w:r>
      <w:bookmarkEnd w:id="965"/>
      <w:bookmarkEnd w:id="966"/>
    </w:p>
    <w:p w14:paraId="142CD21B" w14:textId="77777777" w:rsidR="00C84EF3" w:rsidRDefault="00000000">
      <w:r>
        <w:t>If a MF or MRF needs to be selected, the IMS AS selects a MF or MRF supporting data channel multiplexing by including data channel multiplexing indication in the Nnrf_NFDiscovery_Request service operation.</w:t>
      </w:r>
    </w:p>
    <w:p w14:paraId="16851D98" w14:textId="77777777" w:rsidR="00C84EF3" w:rsidRDefault="00000000">
      <w:pPr>
        <w:pStyle w:val="Heading3"/>
      </w:pPr>
      <w:bookmarkStart w:id="967" w:name="_Toc8957"/>
      <w:bookmarkStart w:id="968" w:name="_Toc160808853"/>
      <w:bookmarkStart w:id="969" w:name="_Toc21181"/>
      <w:bookmarkStart w:id="970" w:name="_Toc168576646"/>
      <w:r>
        <w:rPr>
          <w:rFonts w:hint="eastAsia"/>
        </w:rPr>
        <w:lastRenderedPageBreak/>
        <w:t>6.22.2</w:t>
      </w:r>
      <w:r>
        <w:rPr>
          <w:rFonts w:hint="eastAsia"/>
        </w:rPr>
        <w:tab/>
        <w:t>Procedures</w:t>
      </w:r>
      <w:bookmarkEnd w:id="967"/>
      <w:bookmarkEnd w:id="968"/>
      <w:bookmarkEnd w:id="969"/>
      <w:bookmarkEnd w:id="970"/>
    </w:p>
    <w:p w14:paraId="0BCD0426" w14:textId="77777777" w:rsidR="00C84EF3" w:rsidRDefault="00000000">
      <w:pPr>
        <w:pStyle w:val="Heading4"/>
        <w:rPr>
          <w:rFonts w:eastAsia="SimSun"/>
        </w:rPr>
      </w:pPr>
      <w:bookmarkStart w:id="971" w:name="_Toc160808854"/>
      <w:bookmarkStart w:id="972" w:name="_Toc168576647"/>
      <w:r>
        <w:rPr>
          <w:rFonts w:eastAsia="SimSun" w:hint="eastAsia"/>
        </w:rPr>
        <w:t>6.22.2.1</w:t>
      </w:r>
      <w:r>
        <w:rPr>
          <w:rFonts w:eastAsia="SimSun" w:hint="eastAsia"/>
        </w:rPr>
        <w:tab/>
        <w:t>Bootstrap data channel establishment</w:t>
      </w:r>
      <w:bookmarkEnd w:id="971"/>
      <w:bookmarkEnd w:id="972"/>
    </w:p>
    <w:p w14:paraId="5324D48F" w14:textId="77777777" w:rsidR="00C84EF3" w:rsidRDefault="00000000">
      <w:pPr>
        <w:pStyle w:val="Heading5"/>
      </w:pPr>
      <w:bookmarkStart w:id="973" w:name="_Toc160808855"/>
      <w:bookmarkStart w:id="974" w:name="_Toc168576648"/>
      <w:r>
        <w:rPr>
          <w:rFonts w:hint="eastAsia"/>
        </w:rPr>
        <w:t>6.22.2.1.1</w:t>
      </w:r>
      <w:r>
        <w:rPr>
          <w:rFonts w:hint="eastAsia"/>
        </w:rPr>
        <w:tab/>
      </w:r>
      <w:r>
        <w:t>Bootstrap data channels multiplexing in originating network</w:t>
      </w:r>
      <w:bookmarkEnd w:id="973"/>
      <w:bookmarkEnd w:id="974"/>
    </w:p>
    <w:p w14:paraId="46FB58FA" w14:textId="77777777" w:rsidR="00C84EF3" w:rsidRDefault="00000000">
      <w:pPr>
        <w:pStyle w:val="TH"/>
        <w:rPr>
          <w:lang w:val="en-US" w:eastAsia="zh-CN"/>
        </w:rPr>
      </w:pPr>
      <w:r>
        <w:rPr>
          <w:rFonts w:hint="eastAsia"/>
          <w:lang w:val="en-US" w:eastAsia="zh-CN"/>
        </w:rPr>
        <w:object w:dxaOrig="9274" w:dyaOrig="7856" w14:anchorId="00F9493B">
          <v:shape id="_x0000_i1087" type="#_x0000_t75" style="width:464.25pt;height:392.25pt" o:ole="">
            <v:imagedata r:id="rId132" o:title=""/>
            <o:lock v:ext="edit" aspectratio="f"/>
          </v:shape>
          <o:OLEObject Type="Embed" ProgID="Visio.Drawing.11" ShapeID="_x0000_i1087" DrawAspect="Content" ObjectID="_1779513421" r:id="rId133"/>
        </w:object>
      </w:r>
    </w:p>
    <w:p w14:paraId="33913F4B" w14:textId="77777777" w:rsidR="00C84EF3" w:rsidRDefault="00000000">
      <w:pPr>
        <w:pStyle w:val="TF"/>
      </w:pPr>
      <w:r>
        <w:rPr>
          <w:rFonts w:hint="eastAsia"/>
        </w:rPr>
        <w:t>Figure 6.22.2.1.1-1</w:t>
      </w:r>
      <w:r>
        <w:t>:</w:t>
      </w:r>
      <w:r>
        <w:rPr>
          <w:rFonts w:hint="eastAsia"/>
        </w:rPr>
        <w:t xml:space="preserve"> </w:t>
      </w:r>
      <w:r>
        <w:t>M</w:t>
      </w:r>
      <w:r>
        <w:rPr>
          <w:rFonts w:hint="eastAsia"/>
        </w:rPr>
        <w:t>ultiplexing bootstrap data channels in originating network</w:t>
      </w:r>
    </w:p>
    <w:p w14:paraId="6635FD3B" w14:textId="77777777" w:rsidR="00C84EF3" w:rsidRDefault="00000000">
      <w:pPr>
        <w:pStyle w:val="B1"/>
      </w:pPr>
      <w:r>
        <w:t>1.</w:t>
      </w:r>
      <w:r>
        <w:tab/>
        <w:t>When the UE wants to multiplex its bootstrap data channels, e.g. local bootstrap data channel and remote bootstrap data channel, the UE includes multiplexed SDP media description in initial INVITE request as described in clause 6.22.1.5.</w:t>
      </w:r>
    </w:p>
    <w:p w14:paraId="4040AA3C" w14:textId="77777777" w:rsidR="00C84EF3" w:rsidRDefault="00000000">
      <w:pPr>
        <w:pStyle w:val="B1"/>
      </w:pPr>
      <w:r>
        <w:t>2-3.</w:t>
      </w:r>
      <w:r>
        <w:tab/>
        <w:t>The IMS AS selects and report event to DCSF.</w:t>
      </w:r>
    </w:p>
    <w:p w14:paraId="0BCF858F" w14:textId="77777777" w:rsidR="00C84EF3" w:rsidRDefault="00000000">
      <w:pPr>
        <w:pStyle w:val="B1"/>
      </w:pPr>
      <w:r>
        <w:t>4.</w:t>
      </w:r>
      <w:r>
        <w:tab/>
        <w:t>The DCSF determines based on stream id in the SDP that local bootstrap and remote bootstrap data channels need to be de-multiplexed.</w:t>
      </w:r>
    </w:p>
    <w:p w14:paraId="3343768C" w14:textId="77777777" w:rsidR="00C84EF3" w:rsidRDefault="00000000">
      <w:pPr>
        <w:pStyle w:val="B1"/>
      </w:pPr>
      <w:r>
        <w:t>5.</w:t>
      </w:r>
      <w:r>
        <w:tab/>
        <w:t>The DCSF generates data channel media information for originating side and terminating side.</w:t>
      </w:r>
    </w:p>
    <w:p w14:paraId="3E27AA28" w14:textId="77777777" w:rsidR="00C84EF3" w:rsidRDefault="00000000">
      <w:pPr>
        <w:pStyle w:val="B1"/>
      </w:pPr>
      <w:r>
        <w:t>6.</w:t>
      </w:r>
      <w:r>
        <w:tab/>
        <w:t>The DCSF instructs the IMS AS to reserve resources on MF/MRF.</w:t>
      </w:r>
    </w:p>
    <w:p w14:paraId="12B79D72" w14:textId="77777777" w:rsidR="00C84EF3" w:rsidRDefault="00000000">
      <w:pPr>
        <w:pStyle w:val="B1"/>
      </w:pPr>
      <w:r>
        <w:t>7.</w:t>
      </w:r>
      <w:r>
        <w:tab/>
        <w:t>The IMS AS selects MF/MRF supporting data channel multiplexing.</w:t>
      </w:r>
    </w:p>
    <w:p w14:paraId="291FDAE2" w14:textId="77777777" w:rsidR="00C84EF3" w:rsidRDefault="00000000">
      <w:pPr>
        <w:pStyle w:val="B1"/>
      </w:pPr>
      <w:r>
        <w:t>8.</w:t>
      </w:r>
      <w:r>
        <w:tab/>
        <w:t>The IMS AS instructs MF/MRF to reserve media resources for multiplexed data channel streams and other media resources based on instructions from DCSF, as described in clause 6.22.1.5.</w:t>
      </w:r>
    </w:p>
    <w:p w14:paraId="461CD9FB" w14:textId="77777777" w:rsidR="00C84EF3" w:rsidRDefault="00000000">
      <w:pPr>
        <w:pStyle w:val="B1"/>
      </w:pPr>
      <w:r>
        <w:t>9-12.</w:t>
      </w:r>
      <w:r>
        <w:tab/>
        <w:t>The session continues after the media resource is reserved successfully. The SDP offer in the INVITE request may also be multiplexed if needed.</w:t>
      </w:r>
    </w:p>
    <w:p w14:paraId="5BE34FC5" w14:textId="77777777" w:rsidR="00C84EF3" w:rsidRDefault="00000000">
      <w:pPr>
        <w:pStyle w:val="B1"/>
      </w:pPr>
      <w:r>
        <w:lastRenderedPageBreak/>
        <w:t>13-16.</w:t>
      </w:r>
      <w:r>
        <w:tab/>
        <w:t>The terminating network responds and the session is established successfully.</w:t>
      </w:r>
    </w:p>
    <w:p w14:paraId="3A780D63" w14:textId="77777777" w:rsidR="00C84EF3" w:rsidRDefault="00000000">
      <w:r>
        <w:t>The streams of local data channel and remote data channel are transported in the same SCTP connection between UE#1 and MF/MRF and are routed to DCSF and remote network correspondingly.</w:t>
      </w:r>
    </w:p>
    <w:p w14:paraId="2AA65A1F" w14:textId="77777777" w:rsidR="00C84EF3" w:rsidRDefault="00000000">
      <w:pPr>
        <w:pStyle w:val="Heading5"/>
      </w:pPr>
      <w:bookmarkStart w:id="975" w:name="_Toc160808856"/>
      <w:bookmarkStart w:id="976" w:name="_Toc168576649"/>
      <w:r>
        <w:rPr>
          <w:rFonts w:hint="eastAsia"/>
        </w:rPr>
        <w:t>6.22.2.1.2</w:t>
      </w:r>
      <w:r>
        <w:rPr>
          <w:rFonts w:hint="eastAsia"/>
        </w:rPr>
        <w:tab/>
        <w:t>Bootstrap data channel multiplexing in terminating network</w:t>
      </w:r>
      <w:bookmarkEnd w:id="975"/>
      <w:bookmarkEnd w:id="976"/>
    </w:p>
    <w:p w14:paraId="4ADC11DB" w14:textId="77777777" w:rsidR="00C84EF3" w:rsidRDefault="00000000">
      <w:pPr>
        <w:pStyle w:val="TH"/>
        <w:rPr>
          <w:lang w:val="en-US" w:eastAsia="zh-CN"/>
        </w:rPr>
      </w:pPr>
      <w:r>
        <w:rPr>
          <w:rFonts w:hint="eastAsia"/>
          <w:lang w:val="en-US" w:eastAsia="zh-CN"/>
        </w:rPr>
        <w:object w:dxaOrig="8941" w:dyaOrig="7845" w14:anchorId="767B0857">
          <v:shape id="_x0000_i1088" type="#_x0000_t75" style="width:447pt;height:392.85pt" o:ole="">
            <v:imagedata r:id="rId134" o:title=""/>
            <o:lock v:ext="edit" aspectratio="f"/>
          </v:shape>
          <o:OLEObject Type="Embed" ProgID="Visio.Drawing.11" ShapeID="_x0000_i1088" DrawAspect="Content" ObjectID="_1779513422" r:id="rId135"/>
        </w:object>
      </w:r>
    </w:p>
    <w:p w14:paraId="77A5DA0B" w14:textId="77777777" w:rsidR="00C84EF3" w:rsidRDefault="00000000">
      <w:pPr>
        <w:pStyle w:val="TF"/>
      </w:pPr>
      <w:r>
        <w:rPr>
          <w:rFonts w:hint="eastAsia"/>
        </w:rPr>
        <w:t>Figure 6.22.2.1.2-1</w:t>
      </w:r>
      <w:r>
        <w:t>: M</w:t>
      </w:r>
      <w:r>
        <w:rPr>
          <w:rFonts w:hint="eastAsia"/>
        </w:rPr>
        <w:t>ultiplexing bootstrap data channels in terminating network</w:t>
      </w:r>
    </w:p>
    <w:p w14:paraId="30AACFE2" w14:textId="77777777" w:rsidR="00C84EF3" w:rsidRDefault="00000000">
      <w:pPr>
        <w:pStyle w:val="B1"/>
      </w:pPr>
      <w:r>
        <w:t>1.</w:t>
      </w:r>
      <w:r>
        <w:tab/>
        <w:t>The originating network sends initial INVITE request with SDP offer for remote bootstrap data channel to UE#2.</w:t>
      </w:r>
    </w:p>
    <w:p w14:paraId="23F5DC8E" w14:textId="77777777" w:rsidR="00C84EF3" w:rsidRDefault="00000000">
      <w:pPr>
        <w:pStyle w:val="B1"/>
      </w:pPr>
      <w:r>
        <w:t>2-3.</w:t>
      </w:r>
      <w:r>
        <w:tab/>
        <w:t>The IMS AS selects and reports event to DCSF.</w:t>
      </w:r>
    </w:p>
    <w:p w14:paraId="2A1B0A0E" w14:textId="77777777" w:rsidR="00C84EF3" w:rsidRDefault="00000000">
      <w:pPr>
        <w:pStyle w:val="B1"/>
      </w:pPr>
      <w:r>
        <w:t>4.</w:t>
      </w:r>
      <w:r>
        <w:tab/>
        <w:t>The DCSF determines that local bootstrap and remote bootstrap data channels to UE#2 need to be multiplexed.</w:t>
      </w:r>
    </w:p>
    <w:p w14:paraId="6A5D8616" w14:textId="77777777" w:rsidR="00C84EF3" w:rsidRDefault="00000000">
      <w:pPr>
        <w:pStyle w:val="B1"/>
      </w:pPr>
      <w:r>
        <w:t>5.</w:t>
      </w:r>
      <w:r>
        <w:tab/>
        <w:t>The DCSF generates data channel media information for originating side and terminating side.</w:t>
      </w:r>
    </w:p>
    <w:p w14:paraId="20EDF361" w14:textId="77777777" w:rsidR="00C84EF3" w:rsidRDefault="00000000">
      <w:pPr>
        <w:pStyle w:val="B1"/>
      </w:pPr>
      <w:r>
        <w:t>6.</w:t>
      </w:r>
      <w:r>
        <w:tab/>
        <w:t>The DCSF instructs the IMS AS to reserve resources on MF/MRF.</w:t>
      </w:r>
    </w:p>
    <w:p w14:paraId="639E8D9A" w14:textId="77777777" w:rsidR="00C84EF3" w:rsidRDefault="00000000">
      <w:pPr>
        <w:pStyle w:val="B1"/>
      </w:pPr>
      <w:r>
        <w:t>7.</w:t>
      </w:r>
      <w:r>
        <w:tab/>
        <w:t>The IMS AS selects MF/MRF supporting data channel multiplexing.</w:t>
      </w:r>
    </w:p>
    <w:p w14:paraId="54AB4415" w14:textId="77777777" w:rsidR="00C84EF3" w:rsidRDefault="00000000">
      <w:pPr>
        <w:pStyle w:val="B1"/>
      </w:pPr>
      <w:r>
        <w:t>8.</w:t>
      </w:r>
      <w:r>
        <w:tab/>
        <w:t>The IMS AS instructs MF/MRF to reserve media resources for multiplexed data channel streams and other media resources based on instructions from DCSF, as described in clause 6.22.1.5.</w:t>
      </w:r>
    </w:p>
    <w:p w14:paraId="495FAC20" w14:textId="77777777" w:rsidR="00C84EF3" w:rsidRDefault="00000000">
      <w:pPr>
        <w:pStyle w:val="B1"/>
      </w:pPr>
      <w:r>
        <w:t>9-12.</w:t>
      </w:r>
      <w:r>
        <w:tab/>
        <w:t>The session continues after the media resource is reserved successfully.</w:t>
      </w:r>
    </w:p>
    <w:p w14:paraId="765B20F0" w14:textId="77777777" w:rsidR="00C84EF3" w:rsidRDefault="00000000">
      <w:pPr>
        <w:pStyle w:val="B1"/>
      </w:pPr>
      <w:r>
        <w:t>13-16.</w:t>
      </w:r>
      <w:r>
        <w:tab/>
        <w:t>The UE#2 responds and the session is established successfully.</w:t>
      </w:r>
    </w:p>
    <w:p w14:paraId="210B84CF" w14:textId="77777777" w:rsidR="00C84EF3" w:rsidRDefault="00000000">
      <w:r>
        <w:t>The streams of local data channel and remote data channel are transported in the same SCTP connection to UE#2.</w:t>
      </w:r>
    </w:p>
    <w:p w14:paraId="51F2C926" w14:textId="77777777" w:rsidR="00C84EF3" w:rsidRDefault="00000000">
      <w:pPr>
        <w:pStyle w:val="Heading4"/>
        <w:rPr>
          <w:rFonts w:eastAsia="SimSun"/>
        </w:rPr>
      </w:pPr>
      <w:bookmarkStart w:id="977" w:name="_Toc160808857"/>
      <w:bookmarkStart w:id="978" w:name="_Toc168576650"/>
      <w:r>
        <w:rPr>
          <w:rFonts w:eastAsia="SimSun" w:hint="eastAsia"/>
        </w:rPr>
        <w:lastRenderedPageBreak/>
        <w:t>6.22.2.2</w:t>
      </w:r>
      <w:r>
        <w:rPr>
          <w:rFonts w:eastAsia="SimSun" w:hint="eastAsia"/>
        </w:rPr>
        <w:tab/>
        <w:t>Application data channel establishment</w:t>
      </w:r>
      <w:bookmarkEnd w:id="977"/>
      <w:bookmarkEnd w:id="978"/>
    </w:p>
    <w:p w14:paraId="6A1B8960" w14:textId="77777777" w:rsidR="00C84EF3" w:rsidRDefault="00000000">
      <w:pPr>
        <w:pStyle w:val="Heading5"/>
      </w:pPr>
      <w:bookmarkStart w:id="979" w:name="_Toc160808858"/>
      <w:bookmarkStart w:id="980" w:name="_Toc168576651"/>
      <w:r>
        <w:rPr>
          <w:rFonts w:hint="eastAsia"/>
        </w:rPr>
        <w:t>6.22.2.2.</w:t>
      </w:r>
      <w:r>
        <w:t>1</w:t>
      </w:r>
      <w:r>
        <w:rPr>
          <w:rFonts w:hint="eastAsia"/>
        </w:rPr>
        <w:tab/>
        <w:t>Application data channel multiplexing when both originating and terminating networks support data channel multiplexing</w:t>
      </w:r>
      <w:bookmarkEnd w:id="979"/>
      <w:bookmarkEnd w:id="980"/>
    </w:p>
    <w:p w14:paraId="3D720829" w14:textId="77777777" w:rsidR="00C84EF3" w:rsidRDefault="00000000">
      <w:pPr>
        <w:pStyle w:val="TH"/>
        <w:rPr>
          <w:lang w:val="en-US" w:eastAsia="zh-CN"/>
        </w:rPr>
      </w:pPr>
      <w:r>
        <w:rPr>
          <w:rFonts w:hint="eastAsia"/>
          <w:lang w:val="en-US" w:eastAsia="zh-CN"/>
        </w:rPr>
        <w:object w:dxaOrig="9629" w:dyaOrig="7533" w14:anchorId="68FBDC61">
          <v:shape id="_x0000_i1089" type="#_x0000_t75" style="width:481.55pt;height:377.3pt" o:ole="">
            <v:imagedata r:id="rId136" o:title=""/>
            <o:lock v:ext="edit" aspectratio="f"/>
          </v:shape>
          <o:OLEObject Type="Embed" ProgID="Visio.Drawing.11" ShapeID="_x0000_i1089" DrawAspect="Content" ObjectID="_1779513423" r:id="rId137"/>
        </w:object>
      </w:r>
    </w:p>
    <w:p w14:paraId="5AAFD007" w14:textId="77777777" w:rsidR="00C84EF3" w:rsidRDefault="00000000">
      <w:pPr>
        <w:pStyle w:val="TF"/>
      </w:pPr>
      <w:r>
        <w:rPr>
          <w:rFonts w:hint="eastAsia"/>
        </w:rPr>
        <w:t>Figure 6.22.2.2.1-1</w:t>
      </w:r>
      <w:r>
        <w:t>:</w:t>
      </w:r>
      <w:r>
        <w:rPr>
          <w:rFonts w:hint="eastAsia"/>
        </w:rPr>
        <w:t xml:space="preserve"> Application data channel multiplexing when both originating and terminating networks support data channel multiplexing</w:t>
      </w:r>
    </w:p>
    <w:p w14:paraId="25CC9328" w14:textId="77777777" w:rsidR="00C84EF3" w:rsidRDefault="00000000">
      <w:pPr>
        <w:pStyle w:val="B1"/>
      </w:pPr>
      <w:r>
        <w:t>1.</w:t>
      </w:r>
      <w:r>
        <w:tab/>
        <w:t>When the UE#1 wants to multiplex its application data channels for app#1, #2 and #3, the UE includes multiplexed SDP media description in initial INVITE request as described in clause 6.22.1.5.</w:t>
      </w:r>
    </w:p>
    <w:p w14:paraId="34362D9D" w14:textId="77777777" w:rsidR="00C84EF3" w:rsidRDefault="00000000">
      <w:pPr>
        <w:pStyle w:val="B1"/>
      </w:pPr>
      <w:r>
        <w:t>2.</w:t>
      </w:r>
      <w:r>
        <w:tab/>
        <w:t>The IMS AS report event to DCSF.</w:t>
      </w:r>
    </w:p>
    <w:p w14:paraId="1D80AFD6" w14:textId="77777777" w:rsidR="00C84EF3" w:rsidRDefault="00000000">
      <w:pPr>
        <w:pStyle w:val="B1"/>
      </w:pPr>
      <w:r>
        <w:t>3.</w:t>
      </w:r>
      <w:r>
        <w:tab/>
        <w:t>The DCSF determines based on application id in the SDP that data channel for app#1 needs to be de-multiplexed.</w:t>
      </w:r>
    </w:p>
    <w:p w14:paraId="6CE66960" w14:textId="77777777" w:rsidR="00C84EF3" w:rsidRDefault="00000000">
      <w:pPr>
        <w:pStyle w:val="B1"/>
      </w:pPr>
      <w:r>
        <w:t>4.</w:t>
      </w:r>
      <w:r>
        <w:tab/>
        <w:t>The DCSF generates data channel media information for originating side and terminating side.</w:t>
      </w:r>
    </w:p>
    <w:p w14:paraId="5E657066" w14:textId="77777777" w:rsidR="00C84EF3" w:rsidRDefault="00000000">
      <w:pPr>
        <w:pStyle w:val="B1"/>
      </w:pPr>
      <w:r>
        <w:t>5.</w:t>
      </w:r>
      <w:r>
        <w:tab/>
        <w:t>The DCSF instructs the IMS AS to reserve resources on MF/MRF.</w:t>
      </w:r>
    </w:p>
    <w:p w14:paraId="7495E1E0" w14:textId="77777777" w:rsidR="00C84EF3" w:rsidRDefault="00000000">
      <w:pPr>
        <w:pStyle w:val="B1"/>
      </w:pPr>
      <w:r>
        <w:t>6.</w:t>
      </w:r>
      <w:r>
        <w:tab/>
        <w:t>The IMS AS instructs MF/MRF to reserve media resources for multiplexed data channel streams and other media resources based on instructions from DCSF, as described in clause 6.22.1.5.</w:t>
      </w:r>
    </w:p>
    <w:p w14:paraId="35075300" w14:textId="77777777" w:rsidR="00C84EF3" w:rsidRDefault="00000000">
      <w:pPr>
        <w:pStyle w:val="B1"/>
      </w:pPr>
      <w:r>
        <w:t>7-8.</w:t>
      </w:r>
      <w:r>
        <w:tab/>
        <w:t>The session continues after the media resource is reserved successfully.</w:t>
      </w:r>
    </w:p>
    <w:p w14:paraId="7507EDF4" w14:textId="77777777" w:rsidR="00C84EF3" w:rsidRDefault="00000000">
      <w:pPr>
        <w:pStyle w:val="B1"/>
      </w:pPr>
      <w:r>
        <w:t>9-10.</w:t>
      </w:r>
      <w:r>
        <w:tab/>
        <w:t>The IMS AS generates reINVITE request to terminating network. The reINVITE request includes capability of supporting data channel multiplexing and the SDP offer for multiplexed data channels of app#2 and #3.</w:t>
      </w:r>
    </w:p>
    <w:p w14:paraId="4C40AA5E" w14:textId="77777777" w:rsidR="00C84EF3" w:rsidRDefault="00000000">
      <w:pPr>
        <w:pStyle w:val="B1"/>
      </w:pPr>
      <w:r>
        <w:lastRenderedPageBreak/>
        <w:t>11.</w:t>
      </w:r>
      <w:r>
        <w:tab/>
        <w:t>The terminating network supports data channel multiplexing. The IMS AS in terminating network reports event to DCSF.</w:t>
      </w:r>
    </w:p>
    <w:p w14:paraId="67D4B462" w14:textId="77777777" w:rsidR="00C84EF3" w:rsidRDefault="00000000">
      <w:pPr>
        <w:pStyle w:val="B1"/>
      </w:pPr>
      <w:r>
        <w:t>12.</w:t>
      </w:r>
      <w:r>
        <w:tab/>
        <w:t>The DCSF in terminating network determines based on application id in the SDP that data channel for app#2 and #3 needs to be de-multiplexed.</w:t>
      </w:r>
    </w:p>
    <w:p w14:paraId="66190471" w14:textId="77777777" w:rsidR="00C84EF3" w:rsidRDefault="00000000">
      <w:pPr>
        <w:pStyle w:val="B1"/>
      </w:pPr>
      <w:r>
        <w:t>13.</w:t>
      </w:r>
      <w:r>
        <w:tab/>
        <w:t>The DCSF generates data channel media information for originating side and terminating side.</w:t>
      </w:r>
    </w:p>
    <w:p w14:paraId="68CC5204" w14:textId="77777777" w:rsidR="00C84EF3" w:rsidRDefault="00000000">
      <w:pPr>
        <w:pStyle w:val="B1"/>
      </w:pPr>
      <w:r>
        <w:t>14.</w:t>
      </w:r>
      <w:r>
        <w:tab/>
        <w:t>The DCSF instructs the IMS AS to reserve resources on MF/MRF.</w:t>
      </w:r>
    </w:p>
    <w:p w14:paraId="01736409" w14:textId="77777777" w:rsidR="00C84EF3" w:rsidRDefault="00000000">
      <w:pPr>
        <w:pStyle w:val="B1"/>
      </w:pPr>
      <w:r>
        <w:t>15.</w:t>
      </w:r>
      <w:r>
        <w:tab/>
        <w:t>The IMS AS instructs MF/MRF to reserve media resources for multiplexed data channel streams and other media resources based on instructions from DCSF, as described in clause 6.22.1.5.</w:t>
      </w:r>
    </w:p>
    <w:p w14:paraId="42D1550E" w14:textId="77777777" w:rsidR="00C84EF3" w:rsidRDefault="00000000">
      <w:pPr>
        <w:pStyle w:val="B1"/>
      </w:pPr>
      <w:r>
        <w:t>16-17.</w:t>
      </w:r>
      <w:r>
        <w:tab/>
        <w:t>The session continues after the media resource is reserved successfully.</w:t>
      </w:r>
    </w:p>
    <w:p w14:paraId="73B8E53B" w14:textId="77777777" w:rsidR="00C84EF3" w:rsidRDefault="00000000">
      <w:pPr>
        <w:pStyle w:val="B1"/>
      </w:pPr>
      <w:r>
        <w:t>18-19.</w:t>
      </w:r>
      <w:r>
        <w:tab/>
        <w:t>The IMS AS generates reINVITE request to UE#2.</w:t>
      </w:r>
    </w:p>
    <w:p w14:paraId="173F0A5D" w14:textId="77777777" w:rsidR="00C84EF3" w:rsidRDefault="00000000">
      <w:pPr>
        <w:pStyle w:val="B1"/>
      </w:pPr>
      <w:r>
        <w:t>20-21.</w:t>
      </w:r>
      <w:r>
        <w:tab/>
        <w:t>The UE#2 replies 18X response with SDP answer for app#3.</w:t>
      </w:r>
    </w:p>
    <w:p w14:paraId="687D440F" w14:textId="77777777" w:rsidR="00C84EF3" w:rsidRDefault="00000000">
      <w:pPr>
        <w:pStyle w:val="B1"/>
      </w:pPr>
      <w:r>
        <w:t>22-23.</w:t>
      </w:r>
      <w:r>
        <w:tab/>
        <w:t>The IMS AS replies 18X response with capability indication of supporting data channel multiplexing and SDP answer for multiplexed data channels for app#2 and #3 to originating network.</w:t>
      </w:r>
    </w:p>
    <w:p w14:paraId="28A8EF15" w14:textId="77777777" w:rsidR="00C84EF3" w:rsidRDefault="00000000">
      <w:pPr>
        <w:pStyle w:val="B1"/>
      </w:pPr>
      <w:r>
        <w:t>24.</w:t>
      </w:r>
      <w:r>
        <w:tab/>
        <w:t>The IMS AS replies 18X response with SDP answer for multiplexed data channels for app#1, #2 and #3 to UE#1.</w:t>
      </w:r>
    </w:p>
    <w:p w14:paraId="73E8C73A" w14:textId="77777777" w:rsidR="00C84EF3" w:rsidRDefault="00000000">
      <w:pPr>
        <w:pStyle w:val="B1"/>
      </w:pPr>
      <w:r>
        <w:t>25-26.</w:t>
      </w:r>
      <w:r>
        <w:tab/>
        <w:t>The IMS AS reports event to DCSF.</w:t>
      </w:r>
    </w:p>
    <w:p w14:paraId="442FEAAA" w14:textId="77777777" w:rsidR="00C84EF3" w:rsidRDefault="00000000">
      <w:pPr>
        <w:pStyle w:val="B1"/>
      </w:pPr>
      <w:r>
        <w:t>27.</w:t>
      </w:r>
      <w:r>
        <w:tab/>
        <w:t>The session is established successfully. The streams of app#1, #2 and #3 are transported in the same SCTP connection between UE#1 and originating MF/MRF. The stream of app#1 is routed to DC AS and streams of app#2 and #3 are transported in the same SCTP connection between MF/MRFs of originating and terminating network and are routed to DC AS and UE#2 accordingly.</w:t>
      </w:r>
    </w:p>
    <w:p w14:paraId="7D4A597D" w14:textId="77777777" w:rsidR="00C84EF3" w:rsidRDefault="00000000">
      <w:pPr>
        <w:pStyle w:val="Heading5"/>
        <w:rPr>
          <w:rFonts w:eastAsia="SimSun"/>
        </w:rPr>
      </w:pPr>
      <w:bookmarkStart w:id="981" w:name="_Toc160808859"/>
      <w:bookmarkStart w:id="982" w:name="_Toc168576652"/>
      <w:r>
        <w:rPr>
          <w:rFonts w:eastAsia="SimSun" w:hint="eastAsia"/>
        </w:rPr>
        <w:lastRenderedPageBreak/>
        <w:t>6.22.2.2.2</w:t>
      </w:r>
      <w:r>
        <w:rPr>
          <w:rFonts w:eastAsia="SimSun" w:hint="eastAsia"/>
        </w:rPr>
        <w:tab/>
      </w:r>
      <w:r>
        <w:rPr>
          <w:rFonts w:hint="eastAsia"/>
        </w:rPr>
        <w:t>Application data channel multiplexing when terminating network does not support data channel multiplexing</w:t>
      </w:r>
      <w:bookmarkEnd w:id="981"/>
      <w:bookmarkEnd w:id="982"/>
    </w:p>
    <w:p w14:paraId="28581988" w14:textId="77777777" w:rsidR="00C84EF3" w:rsidRDefault="00000000">
      <w:pPr>
        <w:pStyle w:val="TH"/>
        <w:rPr>
          <w:lang w:val="en-US" w:eastAsia="zh-CN"/>
        </w:rPr>
      </w:pPr>
      <w:r>
        <w:rPr>
          <w:rFonts w:hint="eastAsia"/>
          <w:lang w:val="en-US" w:eastAsia="zh-CN"/>
        </w:rPr>
        <w:object w:dxaOrig="9457" w:dyaOrig="9274" w14:anchorId="21425479">
          <v:shape id="_x0000_i1090" type="#_x0000_t75" style="width:472.9pt;height:464.25pt" o:ole="">
            <v:imagedata r:id="rId138" o:title=""/>
            <o:lock v:ext="edit" aspectratio="f"/>
          </v:shape>
          <o:OLEObject Type="Embed" ProgID="Visio.Drawing.11" ShapeID="_x0000_i1090" DrawAspect="Content" ObjectID="_1779513424" r:id="rId139"/>
        </w:object>
      </w:r>
    </w:p>
    <w:p w14:paraId="56D83977" w14:textId="77777777" w:rsidR="00C84EF3" w:rsidRDefault="00000000">
      <w:pPr>
        <w:pStyle w:val="TF"/>
      </w:pPr>
      <w:r>
        <w:rPr>
          <w:rFonts w:hint="eastAsia"/>
        </w:rPr>
        <w:t>Figure 6.22.2.2.2-1</w:t>
      </w:r>
      <w:r>
        <w:t>:</w:t>
      </w:r>
      <w:r>
        <w:rPr>
          <w:rFonts w:hint="eastAsia"/>
        </w:rPr>
        <w:t xml:space="preserve"> Application data channel multiplexing when terminating network does not support data channel multiplexing</w:t>
      </w:r>
    </w:p>
    <w:p w14:paraId="402179E0" w14:textId="77777777" w:rsidR="00C84EF3" w:rsidRDefault="00000000">
      <w:pPr>
        <w:pStyle w:val="B1"/>
      </w:pPr>
      <w:r>
        <w:t>1.</w:t>
      </w:r>
      <w:r>
        <w:tab/>
        <w:t>When the UE#1 wants to multiplex its application data channels for app#1, #2 and #3, the UE includes multiplexed SDP media description in initial INVITE request as described in clause 6.22.1.5.</w:t>
      </w:r>
    </w:p>
    <w:p w14:paraId="5F4D5293" w14:textId="77777777" w:rsidR="00C84EF3" w:rsidRDefault="00000000">
      <w:pPr>
        <w:pStyle w:val="B1"/>
      </w:pPr>
      <w:r>
        <w:t>2.</w:t>
      </w:r>
      <w:r>
        <w:tab/>
        <w:t>The IMS AS report event to DCSF.</w:t>
      </w:r>
    </w:p>
    <w:p w14:paraId="3465C731" w14:textId="77777777" w:rsidR="00C84EF3" w:rsidRDefault="00000000">
      <w:pPr>
        <w:pStyle w:val="B1"/>
      </w:pPr>
      <w:r>
        <w:t>3.</w:t>
      </w:r>
      <w:r>
        <w:tab/>
        <w:t>The DCSF determines based on application id in the SDP that data channel for app#1 needs to be de-multiplexed.</w:t>
      </w:r>
    </w:p>
    <w:p w14:paraId="3F976AF5" w14:textId="77777777" w:rsidR="00C84EF3" w:rsidRDefault="00000000">
      <w:pPr>
        <w:pStyle w:val="B1"/>
      </w:pPr>
      <w:r>
        <w:t>4.</w:t>
      </w:r>
      <w:r>
        <w:tab/>
        <w:t>The DCSF generates data channel media information for originating side and terminating side.</w:t>
      </w:r>
    </w:p>
    <w:p w14:paraId="2EEF0FC6" w14:textId="77777777" w:rsidR="00C84EF3" w:rsidRDefault="00000000">
      <w:pPr>
        <w:pStyle w:val="B1"/>
      </w:pPr>
      <w:r>
        <w:t>5.</w:t>
      </w:r>
      <w:r>
        <w:tab/>
        <w:t>The DCSF instructs the IMS AS to reserve resources on MF/MRF.</w:t>
      </w:r>
    </w:p>
    <w:p w14:paraId="243CDF72" w14:textId="77777777" w:rsidR="00C84EF3" w:rsidRDefault="00000000">
      <w:pPr>
        <w:pStyle w:val="B1"/>
      </w:pPr>
      <w:r>
        <w:t>6.</w:t>
      </w:r>
      <w:r>
        <w:tab/>
        <w:t>The IMS AS instructs MF/MRF to reserve media resources for multiplexed data channel streams and other media resources based on instructions from DCSF, as described in clause 6.22.1.5.</w:t>
      </w:r>
    </w:p>
    <w:p w14:paraId="4E54DAF3" w14:textId="77777777" w:rsidR="00C84EF3" w:rsidRDefault="00000000">
      <w:pPr>
        <w:pStyle w:val="B1"/>
      </w:pPr>
      <w:r>
        <w:t>7-8.</w:t>
      </w:r>
      <w:r>
        <w:tab/>
        <w:t>The session continues after the media resource is reserved successfully.</w:t>
      </w:r>
    </w:p>
    <w:p w14:paraId="28608182" w14:textId="77777777" w:rsidR="00C84EF3" w:rsidRDefault="00000000">
      <w:pPr>
        <w:pStyle w:val="B1"/>
      </w:pPr>
      <w:r>
        <w:lastRenderedPageBreak/>
        <w:t>9-10.</w:t>
      </w:r>
      <w:r>
        <w:tab/>
        <w:t>The IMS AS generates reINVITE request to terminating network. The reINVITE request includes capability of supporting data channel multiplexing and the SDP offer for multiplexed data channels of app#2 and #3.</w:t>
      </w:r>
    </w:p>
    <w:p w14:paraId="19551AEA" w14:textId="77777777" w:rsidR="00C84EF3" w:rsidRDefault="00000000">
      <w:pPr>
        <w:pStyle w:val="B1"/>
      </w:pPr>
      <w:r>
        <w:t>11-12.</w:t>
      </w:r>
      <w:r>
        <w:tab/>
        <w:t>The terminating network does not support data channel multiplexing. The terminating network replies 18X with the port for multiplexed data channels set to zero in SDP answer and no capability indication of supporting data channel multiplexing is included.</w:t>
      </w:r>
    </w:p>
    <w:p w14:paraId="70F64FCF" w14:textId="77777777" w:rsidR="00C84EF3" w:rsidRDefault="00000000">
      <w:pPr>
        <w:pStyle w:val="B1"/>
      </w:pPr>
      <w:r>
        <w:t>13-14.</w:t>
      </w:r>
      <w:r>
        <w:tab/>
        <w:t>The IMS AS determines that the terminating network does not support data channel multiplexing. It sends UPDATE request with normal SDP offer for app#2 and #3 to re-negotiate SDP with terminating network.</w:t>
      </w:r>
    </w:p>
    <w:p w14:paraId="34609902" w14:textId="77777777" w:rsidR="00C84EF3" w:rsidRDefault="00000000">
      <w:pPr>
        <w:pStyle w:val="B1"/>
      </w:pPr>
      <w:r>
        <w:t>15-16.</w:t>
      </w:r>
      <w:r>
        <w:tab/>
        <w:t>The terminating network replies 200 OK (UPDATE) with SDP answer for app#2 and #3.</w:t>
      </w:r>
    </w:p>
    <w:p w14:paraId="78DAAF46" w14:textId="77777777" w:rsidR="00C84EF3" w:rsidRDefault="00000000">
      <w:pPr>
        <w:pStyle w:val="B1"/>
      </w:pPr>
      <w:r>
        <w:t>17.</w:t>
      </w:r>
      <w:r>
        <w:tab/>
        <w:t>The IMS AS reports event to the DCSF.</w:t>
      </w:r>
    </w:p>
    <w:p w14:paraId="7883108E" w14:textId="77777777" w:rsidR="00C84EF3" w:rsidRDefault="00000000">
      <w:pPr>
        <w:pStyle w:val="B1"/>
      </w:pPr>
      <w:r>
        <w:t>18.</w:t>
      </w:r>
      <w:r>
        <w:tab/>
        <w:t>The DCSF instructs the IMS AS and the IMS AS further requests the MF/MRF to modify media resources for streams of app#2 and #3, as described in clause 6.22.1.5.</w:t>
      </w:r>
    </w:p>
    <w:p w14:paraId="571F08CD" w14:textId="77777777" w:rsidR="00C84EF3" w:rsidRDefault="00000000">
      <w:pPr>
        <w:pStyle w:val="B1"/>
      </w:pPr>
      <w:r>
        <w:t>19.</w:t>
      </w:r>
      <w:r>
        <w:tab/>
        <w:t>The IMS AS replies 18X response with SDP answer for multiplexed data channels for app#1, #2 and #3 to UE#1.</w:t>
      </w:r>
    </w:p>
    <w:p w14:paraId="5CA18BFE" w14:textId="77777777" w:rsidR="00C84EF3" w:rsidRDefault="00000000">
      <w:pPr>
        <w:pStyle w:val="B1"/>
      </w:pPr>
      <w:r>
        <w:t>20.</w:t>
      </w:r>
      <w:r>
        <w:tab/>
        <w:t>The session is established successfully. The streams of app#1, #2 and #3 are transported in the same SCTP connection between UE#1 and originating MF/MRF. The stream of app#1 is routed to DC AS and streams of app#2 and #3 are transported to terminating network and are routed to DC AS and UE#2 accordingly.</w:t>
      </w:r>
    </w:p>
    <w:p w14:paraId="3C848237" w14:textId="77777777" w:rsidR="00C84EF3" w:rsidRDefault="00000000">
      <w:pPr>
        <w:pStyle w:val="Heading4"/>
      </w:pPr>
      <w:bookmarkStart w:id="983" w:name="_Toc104216427"/>
      <w:bookmarkStart w:id="984" w:name="_Toc113279241"/>
      <w:bookmarkStart w:id="985" w:name="_Toc160808860"/>
      <w:bookmarkStart w:id="986" w:name="_Toc168576653"/>
      <w:r>
        <w:t>6.</w:t>
      </w:r>
      <w:r>
        <w:rPr>
          <w:rFonts w:hint="eastAsia"/>
        </w:rPr>
        <w:t>22</w:t>
      </w:r>
      <w:r>
        <w:t>.2.3</w:t>
      </w:r>
      <w:r>
        <w:tab/>
      </w:r>
      <w:bookmarkEnd w:id="983"/>
      <w:bookmarkEnd w:id="984"/>
      <w:r>
        <w:rPr>
          <w:rFonts w:hint="eastAsia"/>
        </w:rPr>
        <w:t>Option of c</w:t>
      </w:r>
      <w:r>
        <w:t xml:space="preserve">apability </w:t>
      </w:r>
      <w:r>
        <w:rPr>
          <w:rFonts w:hint="eastAsia"/>
        </w:rPr>
        <w:t>d</w:t>
      </w:r>
      <w:r>
        <w:t>iscovery between the originating IMS network and terminating IMS network</w:t>
      </w:r>
      <w:bookmarkEnd w:id="985"/>
      <w:bookmarkEnd w:id="986"/>
    </w:p>
    <w:p w14:paraId="428443E2" w14:textId="77777777" w:rsidR="00C84EF3" w:rsidRDefault="00000000">
      <w:pPr>
        <w:pStyle w:val="TH"/>
      </w:pPr>
      <w:r>
        <w:object w:dxaOrig="6985" w:dyaOrig="3879" w14:anchorId="08AF7AA1">
          <v:shape id="_x0000_i1091" type="#_x0000_t75" style="width:349.05pt;height:194.1pt" o:ole="">
            <v:imagedata r:id="rId140" o:title=""/>
          </v:shape>
          <o:OLEObject Type="Embed" ProgID="Visio.Drawing.15" ShapeID="_x0000_i1091" DrawAspect="Content" ObjectID="_1779513425" r:id="rId141"/>
        </w:object>
      </w:r>
    </w:p>
    <w:p w14:paraId="672D0F03" w14:textId="77777777" w:rsidR="00C84EF3" w:rsidRDefault="00000000">
      <w:pPr>
        <w:pStyle w:val="TF"/>
      </w:pPr>
      <w:r>
        <w:t>Figure 6.</w:t>
      </w:r>
      <w:r>
        <w:rPr>
          <w:rFonts w:eastAsia="SimSun" w:hint="eastAsia"/>
        </w:rPr>
        <w:t>22</w:t>
      </w:r>
      <w:r>
        <w:t>.2.3-1: Capability Discovery between the originating IMS network and terminating IMS network</w:t>
      </w:r>
    </w:p>
    <w:p w14:paraId="46A5E518" w14:textId="77777777" w:rsidR="00C84EF3" w:rsidRDefault="00000000">
      <w:r>
        <w:t>Key steps:</w:t>
      </w:r>
    </w:p>
    <w:p w14:paraId="65529EFC" w14:textId="77777777" w:rsidR="00C84EF3" w:rsidRDefault="00000000">
      <w:pPr>
        <w:pStyle w:val="B1"/>
      </w:pPr>
      <w:r>
        <w:t>1.</w:t>
      </w:r>
      <w:r>
        <w:tab/>
        <w:t>At the system initial running phase, the IBCF-A in IMS-A sends OPTIONS to other interconnected IBCFs to detect the data channel multiplexing capability of its IMS networks. In this case, the IBCF-A sends an OPTIONS message to the IBCF-B in IMS-B, the OPTIONS message carries an identifier that indicating IMS-A supports data channel multiplexing in Contact header.</w:t>
      </w:r>
    </w:p>
    <w:p w14:paraId="2DAA1E83" w14:textId="77777777" w:rsidR="00C84EF3" w:rsidRDefault="00000000">
      <w:pPr>
        <w:pStyle w:val="B1"/>
      </w:pPr>
      <w:r>
        <w:t>2a.</w:t>
      </w:r>
      <w:r>
        <w:tab/>
        <w:t>If IMS-B supports data channel multiplexing, the IBCF-B shall send a successful 200 OK response including a Feature-Caps header with an identifier indicating IMS-B supports data channel multiplexing.</w:t>
      </w:r>
    </w:p>
    <w:p w14:paraId="72614FD1" w14:textId="77777777" w:rsidR="00C84EF3" w:rsidRDefault="00000000">
      <w:pPr>
        <w:pStyle w:val="B1"/>
      </w:pPr>
      <w:r>
        <w:t>2b.</w:t>
      </w:r>
      <w:r>
        <w:tab/>
        <w:t>If IMS-B does not support data channel multiplexing, the IBCF-B may send 200 OK response with no Feature-Caps header or send the response with 488 error code.</w:t>
      </w:r>
    </w:p>
    <w:p w14:paraId="1A400907" w14:textId="77777777" w:rsidR="00C84EF3" w:rsidRDefault="00000000">
      <w:pPr>
        <w:pStyle w:val="B1"/>
      </w:pPr>
      <w:r>
        <w:t>3a.</w:t>
      </w:r>
      <w:r>
        <w:tab/>
        <w:t>When detected that IMS-B supports data channel multiplexing, the IBCF-A sends an INFO message to IMS AS-A, the INFO message includes IMS-B's host name and an identifier that indicating IMS-B supports data channel multiplexing.</w:t>
      </w:r>
    </w:p>
    <w:p w14:paraId="25A70E03" w14:textId="77777777" w:rsidR="00C84EF3" w:rsidRDefault="00000000">
      <w:pPr>
        <w:pStyle w:val="B1"/>
      </w:pPr>
      <w:r>
        <w:lastRenderedPageBreak/>
        <w:t>3b.</w:t>
      </w:r>
      <w:r>
        <w:tab/>
        <w:t>When detected that IMS-B does not support data channel multiplexing, the IBCF-A sends an INFO message to IMS AS-A, the INFO message includes IMS-B's host name and an identifier that indicating IMS-B does not support data channel multiplexing.</w:t>
      </w:r>
    </w:p>
    <w:p w14:paraId="14D152F9" w14:textId="77777777" w:rsidR="00C84EF3" w:rsidRDefault="00000000">
      <w:pPr>
        <w:pStyle w:val="B1"/>
      </w:pPr>
      <w:r>
        <w:t>4.</w:t>
      </w:r>
      <w:r>
        <w:tab/>
        <w:t>The IMS AS-B sends 200 OK response to IBCF-A.</w:t>
      </w:r>
    </w:p>
    <w:p w14:paraId="3D68D1AE" w14:textId="77777777" w:rsidR="00C84EF3" w:rsidRDefault="00000000">
      <w:pPr>
        <w:pStyle w:val="EditorsNote"/>
      </w:pPr>
      <w:r>
        <w:t>Editor's note:</w:t>
      </w:r>
      <w:r>
        <w:tab/>
        <w:t>How this procedure compatible with the rest of solution is FFS.</w:t>
      </w:r>
    </w:p>
    <w:p w14:paraId="7940D507" w14:textId="77777777" w:rsidR="00C84EF3" w:rsidRDefault="00000000">
      <w:pPr>
        <w:pStyle w:val="EditorsNote"/>
      </w:pPr>
      <w:r>
        <w:t>Editor's note:</w:t>
      </w:r>
      <w:r>
        <w:tab/>
        <w:t>Whether this procedure is needed is FFS.</w:t>
      </w:r>
    </w:p>
    <w:p w14:paraId="47395F0F" w14:textId="77777777" w:rsidR="00C84EF3" w:rsidRDefault="00000000">
      <w:pPr>
        <w:pStyle w:val="Heading3"/>
      </w:pPr>
      <w:bookmarkStart w:id="987" w:name="_Toc16106"/>
      <w:bookmarkStart w:id="988" w:name="_Toc27897"/>
      <w:bookmarkStart w:id="989" w:name="_Toc160808861"/>
      <w:bookmarkStart w:id="990" w:name="_Toc3202"/>
      <w:bookmarkStart w:id="991" w:name="_Toc168576654"/>
      <w:r>
        <w:rPr>
          <w:rFonts w:eastAsia="SimSun" w:hint="eastAsia"/>
          <w:lang w:eastAsia="zh-CN"/>
        </w:rPr>
        <w:t>6.</w:t>
      </w:r>
      <w:r>
        <w:rPr>
          <w:rFonts w:eastAsia="SimSun" w:hint="eastAsia"/>
          <w:lang w:val="en-US" w:eastAsia="zh-CN"/>
        </w:rPr>
        <w:t>22</w:t>
      </w:r>
      <w:r>
        <w:t>.3</w:t>
      </w:r>
      <w:r>
        <w:tab/>
        <w:t>Impacts on existing nodes and functionality</w:t>
      </w:r>
      <w:bookmarkEnd w:id="987"/>
      <w:bookmarkEnd w:id="988"/>
      <w:bookmarkEnd w:id="989"/>
      <w:bookmarkEnd w:id="990"/>
      <w:bookmarkEnd w:id="991"/>
    </w:p>
    <w:p w14:paraId="7F00A37A" w14:textId="77777777" w:rsidR="00C84EF3" w:rsidRDefault="00000000">
      <w:r>
        <w:t>This solution has impacts to the existing IMS nodes and UE below:</w:t>
      </w:r>
    </w:p>
    <w:p w14:paraId="568C8823" w14:textId="77777777" w:rsidR="00C84EF3" w:rsidRDefault="00000000">
      <w:r>
        <w:t>UE:</w:t>
      </w:r>
    </w:p>
    <w:p w14:paraId="684F9AA0" w14:textId="77777777" w:rsidR="00C84EF3" w:rsidRDefault="00000000">
      <w:pPr>
        <w:pStyle w:val="B1"/>
      </w:pPr>
      <w:r>
        <w:t>-</w:t>
      </w:r>
      <w:r>
        <w:tab/>
        <w:t>includes a Feature-Caps header field indicating its capability of supporting data channel multiplexing in the REGISTER request;</w:t>
      </w:r>
    </w:p>
    <w:p w14:paraId="50EBEC40" w14:textId="77777777" w:rsidR="00C84EF3" w:rsidRDefault="00000000">
      <w:pPr>
        <w:pStyle w:val="B1"/>
      </w:pPr>
      <w:r>
        <w:t>-</w:t>
      </w:r>
      <w:r>
        <w:tab/>
        <w:t>includes the DC stream IDs associated with the data channels to be multiplexed and the application ids combined with the data channels in the SDP offer for a single m line in INVITE request;</w:t>
      </w:r>
    </w:p>
    <w:p w14:paraId="05D34452" w14:textId="77777777" w:rsidR="00C84EF3" w:rsidRDefault="00000000">
      <w:pPr>
        <w:pStyle w:val="B1"/>
      </w:pPr>
      <w:r>
        <w:t>-</w:t>
      </w:r>
      <w:r>
        <w:tab/>
        <w:t>sends and receives multiplexed data channel streams in the same SCTP connection;</w:t>
      </w:r>
    </w:p>
    <w:p w14:paraId="14F0B4F0" w14:textId="77777777" w:rsidR="00C84EF3" w:rsidRDefault="00000000">
      <w:r>
        <w:t>S-CSCF:</w:t>
      </w:r>
    </w:p>
    <w:p w14:paraId="715A2909" w14:textId="77777777" w:rsidR="00C84EF3" w:rsidRDefault="00000000">
      <w:pPr>
        <w:pStyle w:val="B1"/>
      </w:pPr>
      <w:r>
        <w:t>-</w:t>
      </w:r>
      <w:r>
        <w:tab/>
        <w:t>includes a Feature-Caps header field indicating its capability of supporting data channel multiplexing in the REGISTER request or INVITE/reINVITE request;</w:t>
      </w:r>
    </w:p>
    <w:p w14:paraId="2AE533E9" w14:textId="77777777" w:rsidR="00C84EF3" w:rsidRDefault="00000000">
      <w:r>
        <w:t>DCSF:</w:t>
      </w:r>
    </w:p>
    <w:p w14:paraId="36052C04" w14:textId="77777777" w:rsidR="00C84EF3" w:rsidRDefault="00000000">
      <w:pPr>
        <w:pStyle w:val="B1"/>
      </w:pPr>
      <w:r>
        <w:t>-</w:t>
      </w:r>
      <w:r>
        <w:tab/>
        <w:t>determines data channel streams to be multiplexed or de-multiplexed;</w:t>
      </w:r>
    </w:p>
    <w:p w14:paraId="7F765C08" w14:textId="77777777" w:rsidR="00C84EF3" w:rsidRDefault="00000000">
      <w:pPr>
        <w:pStyle w:val="B1"/>
      </w:pPr>
      <w:r>
        <w:t>-</w:t>
      </w:r>
      <w:r>
        <w:tab/>
        <w:t>instructs IMS AS to reserve media resources for multiplexed or de-multiplexed data channel streams;</w:t>
      </w:r>
    </w:p>
    <w:p w14:paraId="7AB5A327" w14:textId="77777777" w:rsidR="00C84EF3" w:rsidRDefault="00000000">
      <w:r>
        <w:t>IMS AS:</w:t>
      </w:r>
    </w:p>
    <w:p w14:paraId="2540FFF0" w14:textId="77777777" w:rsidR="00C84EF3" w:rsidRDefault="00000000">
      <w:pPr>
        <w:pStyle w:val="B1"/>
      </w:pPr>
      <w:r>
        <w:t>-</w:t>
      </w:r>
      <w:r>
        <w:tab/>
        <w:t>includes the DC stream IDs associated with the data channels to be multiplexed and the application ids combined with the data channels in the SDP offer for a single m line in INVITE request;</w:t>
      </w:r>
    </w:p>
    <w:p w14:paraId="49A75BE6" w14:textId="77777777" w:rsidR="00C84EF3" w:rsidRDefault="00000000">
      <w:pPr>
        <w:pStyle w:val="B1"/>
      </w:pPr>
      <w:r>
        <w:t>-</w:t>
      </w:r>
      <w:r>
        <w:tab/>
        <w:t>instructs MF/MRF to reserve media resources for multiplexed or de-multiplexed data channel streams;</w:t>
      </w:r>
    </w:p>
    <w:p w14:paraId="347D6BDC" w14:textId="77777777" w:rsidR="00C84EF3" w:rsidRDefault="00000000">
      <w:pPr>
        <w:pStyle w:val="B1"/>
      </w:pPr>
      <w:r>
        <w:t>-</w:t>
      </w:r>
      <w:r>
        <w:tab/>
        <w:t>determines if the terminating network supports data channel multiplexing and initiates SDP re-negotiation by sending UPDATE request with normal SDP offer;</w:t>
      </w:r>
    </w:p>
    <w:p w14:paraId="4A9FA093" w14:textId="77777777" w:rsidR="00C84EF3" w:rsidRDefault="00000000">
      <w:r>
        <w:t>NRF:</w:t>
      </w:r>
    </w:p>
    <w:p w14:paraId="68E01672" w14:textId="77777777" w:rsidR="00C84EF3" w:rsidRDefault="00000000">
      <w:pPr>
        <w:pStyle w:val="B1"/>
      </w:pPr>
      <w:r>
        <w:t>-</w:t>
      </w:r>
      <w:r>
        <w:tab/>
        <w:t>discovers MF/MRF supporting data channel multiplexing.</w:t>
      </w:r>
    </w:p>
    <w:p w14:paraId="77C9F498" w14:textId="77777777" w:rsidR="00C84EF3" w:rsidRDefault="00000000">
      <w:r>
        <w:t>IBCF:</w:t>
      </w:r>
    </w:p>
    <w:p w14:paraId="19B95B9D" w14:textId="77777777" w:rsidR="00C84EF3" w:rsidRDefault="00000000">
      <w:pPr>
        <w:pStyle w:val="B1"/>
      </w:pPr>
      <w:r>
        <w:t>-</w:t>
      </w:r>
      <w:r>
        <w:tab/>
        <w:t>support capability discovery of other IMS network by using OPTIONS.</w:t>
      </w:r>
    </w:p>
    <w:p w14:paraId="76FC5B31" w14:textId="77777777" w:rsidR="00C84EF3" w:rsidRDefault="00000000">
      <w:pPr>
        <w:pStyle w:val="Heading2"/>
      </w:pPr>
      <w:bookmarkStart w:id="992" w:name="_Toc16900"/>
      <w:bookmarkStart w:id="993" w:name="_Toc22667"/>
      <w:bookmarkStart w:id="994" w:name="_Toc160808862"/>
      <w:bookmarkStart w:id="995" w:name="_Toc168576655"/>
      <w:r>
        <w:rPr>
          <w:lang w:eastAsia="zh-CN"/>
        </w:rPr>
        <w:t>6.</w:t>
      </w:r>
      <w:r>
        <w:rPr>
          <w:rFonts w:hint="eastAsia"/>
          <w:lang w:val="en-US" w:eastAsia="zh-CN"/>
        </w:rPr>
        <w:t>23</w:t>
      </w:r>
      <w:r>
        <w:rPr>
          <w:rFonts w:hint="eastAsia"/>
          <w:lang w:eastAsia="ko-KR"/>
        </w:rPr>
        <w:tab/>
      </w:r>
      <w:r>
        <w:t>Solution</w:t>
      </w:r>
      <w:r>
        <w:rPr>
          <w:rFonts w:hint="eastAsia"/>
          <w:lang w:eastAsia="zh-CN"/>
        </w:rPr>
        <w:t xml:space="preserve"> #</w:t>
      </w:r>
      <w:r>
        <w:rPr>
          <w:rFonts w:hint="eastAsia"/>
          <w:lang w:val="en-US" w:eastAsia="zh-CN"/>
        </w:rPr>
        <w:t>23</w:t>
      </w:r>
      <w:r>
        <w:t>: Download avatar representation in b</w:t>
      </w:r>
      <w:r>
        <w:rPr>
          <w:lang w:eastAsia="zh-CN"/>
        </w:rPr>
        <w:t>ootstrap data channel from avatar repository</w:t>
      </w:r>
      <w:bookmarkEnd w:id="992"/>
      <w:bookmarkEnd w:id="993"/>
      <w:bookmarkEnd w:id="994"/>
      <w:bookmarkEnd w:id="995"/>
    </w:p>
    <w:p w14:paraId="4A4359BE" w14:textId="77777777" w:rsidR="00C84EF3" w:rsidRDefault="00000000">
      <w:pPr>
        <w:pStyle w:val="Heading3"/>
      </w:pPr>
      <w:bookmarkStart w:id="996" w:name="_Toc4405"/>
      <w:bookmarkStart w:id="997" w:name="_Toc160808863"/>
      <w:bookmarkStart w:id="998" w:name="_Toc20928"/>
      <w:bookmarkStart w:id="999" w:name="_Toc168576656"/>
      <w:r>
        <w:t>6.</w:t>
      </w:r>
      <w:r>
        <w:rPr>
          <w:rFonts w:eastAsia="SimSun" w:hint="eastAsia"/>
          <w:lang w:val="en-US" w:eastAsia="zh-CN"/>
        </w:rPr>
        <w:t>23</w:t>
      </w:r>
      <w:r>
        <w:t>.1</w:t>
      </w:r>
      <w:r>
        <w:rPr>
          <w:rFonts w:hint="eastAsia"/>
        </w:rPr>
        <w:tab/>
        <w:t>Description</w:t>
      </w:r>
      <w:bookmarkEnd w:id="996"/>
      <w:bookmarkEnd w:id="997"/>
      <w:bookmarkEnd w:id="998"/>
      <w:bookmarkEnd w:id="999"/>
    </w:p>
    <w:p w14:paraId="14D69A14" w14:textId="77777777" w:rsidR="00C84EF3" w:rsidRDefault="00000000">
      <w:pPr>
        <w:rPr>
          <w:lang w:eastAsia="zh-CN"/>
        </w:rPr>
      </w:pPr>
      <w:r>
        <w:rPr>
          <w:lang w:eastAsia="zh-CN"/>
        </w:rPr>
        <w:t>This solution addresses Key Issue #8 " Support of IMS Avatar Communication " and focuses on how to store the avatar information and how to obtain the avatar representation for the subscriber in the bootstrap data channel.</w:t>
      </w:r>
    </w:p>
    <w:p w14:paraId="07E1B2C2" w14:textId="77777777" w:rsidR="00C84EF3" w:rsidRDefault="00000000">
      <w:pPr>
        <w:pStyle w:val="TH"/>
      </w:pPr>
      <w:r>
        <w:object w:dxaOrig="7114" w:dyaOrig="5459" w14:anchorId="4F002FB4">
          <v:shape id="_x0000_i1092" type="#_x0000_t75" style="width:355.95pt;height:273pt" o:ole="">
            <v:imagedata r:id="rId142" o:title=""/>
          </v:shape>
          <o:OLEObject Type="Embed" ProgID="Visio.Drawing.11" ShapeID="_x0000_i1092" DrawAspect="Content" ObjectID="_1779513426" r:id="rId143"/>
        </w:object>
      </w:r>
    </w:p>
    <w:p w14:paraId="78936682" w14:textId="77777777" w:rsidR="00C84EF3" w:rsidRDefault="00000000">
      <w:pPr>
        <w:pStyle w:val="TF"/>
      </w:pPr>
      <w:r>
        <w:rPr>
          <w:rFonts w:hint="eastAsia"/>
        </w:rPr>
        <w:t>F</w:t>
      </w:r>
      <w:r>
        <w:t>igure 6.</w:t>
      </w:r>
      <w:r>
        <w:rPr>
          <w:rFonts w:hint="eastAsia"/>
        </w:rPr>
        <w:t>23</w:t>
      </w:r>
      <w:r>
        <w:t>.1-1: Architecture option of IMS supporting DC usage (Avatar repository separate with DCAR)</w:t>
      </w:r>
    </w:p>
    <w:p w14:paraId="49D0859B" w14:textId="77777777" w:rsidR="00C84EF3" w:rsidRDefault="00000000">
      <w:pPr>
        <w:rPr>
          <w:rFonts w:eastAsia="DengXian"/>
        </w:rPr>
      </w:pPr>
      <w:r>
        <w:rPr>
          <w:rFonts w:eastAsia="DengXian"/>
        </w:rPr>
        <w:t>Avatar Repository:</w:t>
      </w:r>
    </w:p>
    <w:p w14:paraId="5FA2793A" w14:textId="77777777" w:rsidR="00C84EF3" w:rsidRDefault="00000000">
      <w:pPr>
        <w:pStyle w:val="B1"/>
        <w:rPr>
          <w:rFonts w:eastAsia="DengXian"/>
        </w:rPr>
      </w:pPr>
      <w:r>
        <w:rPr>
          <w:rFonts w:eastAsia="DengXian"/>
        </w:rPr>
        <w:t>-</w:t>
      </w:r>
      <w:r>
        <w:rPr>
          <w:rFonts w:eastAsia="DengXian"/>
        </w:rPr>
        <w:tab/>
        <w:t>Store the avatar representation which can be used in avatar communication. The avatar representation is identified by avatar ID.</w:t>
      </w:r>
    </w:p>
    <w:p w14:paraId="771191D0" w14:textId="77777777" w:rsidR="00C84EF3" w:rsidRDefault="00000000">
      <w:pPr>
        <w:rPr>
          <w:rFonts w:eastAsia="DengXian"/>
        </w:rPr>
      </w:pPr>
      <w:r>
        <w:rPr>
          <w:rFonts w:eastAsia="DengXian"/>
        </w:rPr>
        <w:t>After the bootstrap data channel establishment, when UE requests data channel application or application list if multiple DC applications are available, the avatar ID or avatar ID list which UE can use is provided together via the bootstrap data channel. UE will select appropriate data channel application and avatar representation to download from the DCSF through MF/MRF. Avatar representation is the model which can be used to generate the avatar using the subscriber's face, gesture, etc. during the avatar communication.</w:t>
      </w:r>
    </w:p>
    <w:p w14:paraId="7813E068" w14:textId="77777777" w:rsidR="00C84EF3" w:rsidRDefault="00000000">
      <w:pPr>
        <w:pStyle w:val="EditorsNote"/>
        <w:rPr>
          <w:rFonts w:eastAsia="DengXian"/>
        </w:rPr>
      </w:pPr>
      <w:r>
        <w:rPr>
          <w:rFonts w:eastAsia="DengXian"/>
        </w:rPr>
        <w:t>Editor's note:</w:t>
      </w:r>
      <w:r>
        <w:rPr>
          <w:rFonts w:eastAsia="DengXian"/>
        </w:rPr>
        <w:tab/>
        <w:t>The extra complexity on the UE side to download avatar representation in bootstrap data channel is FFS.</w:t>
      </w:r>
    </w:p>
    <w:p w14:paraId="2D94DBC3" w14:textId="77777777" w:rsidR="00C84EF3" w:rsidRDefault="00000000">
      <w:pPr>
        <w:pStyle w:val="EditorsNote"/>
        <w:rPr>
          <w:rFonts w:eastAsia="DengXian"/>
        </w:rPr>
      </w:pPr>
      <w:r>
        <w:rPr>
          <w:rFonts w:eastAsia="DengXian"/>
        </w:rPr>
        <w:t>Editor's note:</w:t>
      </w:r>
      <w:r>
        <w:rPr>
          <w:rFonts w:eastAsia="DengXian"/>
        </w:rPr>
        <w:tab/>
        <w:t>The trigger for fetching information from the avatar repository is FFS.</w:t>
      </w:r>
    </w:p>
    <w:p w14:paraId="42BF838F" w14:textId="77777777" w:rsidR="00C84EF3" w:rsidRDefault="00000000">
      <w:pPr>
        <w:pStyle w:val="Heading3"/>
      </w:pPr>
      <w:bookmarkStart w:id="1000" w:name="_Toc160808864"/>
      <w:bookmarkStart w:id="1001" w:name="_Toc15986"/>
      <w:bookmarkStart w:id="1002" w:name="_Toc13956"/>
      <w:bookmarkStart w:id="1003" w:name="_Toc168576657"/>
      <w:r>
        <w:lastRenderedPageBreak/>
        <w:t>6.</w:t>
      </w:r>
      <w:r>
        <w:rPr>
          <w:rFonts w:eastAsia="SimSun" w:hint="eastAsia"/>
        </w:rPr>
        <w:t>23</w:t>
      </w:r>
      <w:r>
        <w:t>.2</w:t>
      </w:r>
      <w:r>
        <w:tab/>
        <w:t>Procedures</w:t>
      </w:r>
      <w:bookmarkEnd w:id="1000"/>
      <w:bookmarkEnd w:id="1001"/>
      <w:bookmarkEnd w:id="1002"/>
      <w:bookmarkEnd w:id="1003"/>
    </w:p>
    <w:p w14:paraId="4826D5DF" w14:textId="77777777" w:rsidR="00C84EF3" w:rsidRDefault="00000000">
      <w:pPr>
        <w:pStyle w:val="TH"/>
        <w:rPr>
          <w:rFonts w:eastAsia="DengXian"/>
        </w:rPr>
      </w:pPr>
      <w:r>
        <w:rPr>
          <w:rFonts w:eastAsia="DengXian"/>
        </w:rPr>
        <w:object w:dxaOrig="7931" w:dyaOrig="9768" w14:anchorId="5532F597">
          <v:shape id="_x0000_i1093" type="#_x0000_t75" style="width:396.3pt;height:488.45pt" o:ole="">
            <v:imagedata r:id="rId144" o:title=""/>
          </v:shape>
          <o:OLEObject Type="Embed" ProgID="Visio.Drawing.15" ShapeID="_x0000_i1093" DrawAspect="Content" ObjectID="_1779513427" r:id="rId145"/>
        </w:object>
      </w:r>
    </w:p>
    <w:p w14:paraId="14E7AC73" w14:textId="77777777" w:rsidR="00C84EF3" w:rsidRDefault="00000000">
      <w:pPr>
        <w:pStyle w:val="TF"/>
      </w:pPr>
      <w:r>
        <w:t>Figure 6.</w:t>
      </w:r>
      <w:r>
        <w:rPr>
          <w:rFonts w:eastAsia="SimSun" w:hint="eastAsia"/>
        </w:rPr>
        <w:t>23</w:t>
      </w:r>
      <w:r>
        <w:t>.2-1: Person-to-Application (P2A) Application Data Channel set up Signalling Procedure</w:t>
      </w:r>
    </w:p>
    <w:p w14:paraId="16CF627D" w14:textId="77777777" w:rsidR="00C84EF3" w:rsidRDefault="00000000">
      <w:r>
        <w:t>The steps in the call flow are as follows:</w:t>
      </w:r>
    </w:p>
    <w:p w14:paraId="2D021D6B" w14:textId="5E569D4E" w:rsidR="00C84EF3" w:rsidRDefault="00000000">
      <w:pPr>
        <w:pStyle w:val="B1"/>
      </w:pPr>
      <w:r>
        <w:tab/>
        <w:t xml:space="preserve">Step 0-24 from clause AC.7.1 (Bootstrap Data Channel Setup Signalling procedure) in </w:t>
      </w:r>
      <w:r w:rsidR="00B1194C">
        <w:t>TS 23.228 [</w:t>
      </w:r>
      <w:r>
        <w:t>5] is performed with the differences that:</w:t>
      </w:r>
    </w:p>
    <w:p w14:paraId="452F5AB4" w14:textId="77777777" w:rsidR="00C84EF3" w:rsidRDefault="00000000">
      <w:pPr>
        <w:pStyle w:val="B1"/>
      </w:pPr>
      <w:r>
        <w:tab/>
        <w:t>In step 20, bootstrap data channels have been established between MF/MRF and UE#1/UE#2. The UEs send request message to MF/MRF to request a data application or an application list, if the UE want to set up an avatar communication, the avatar representation or an avatar ID list is also requested via the bootstrap data channel. UE selects the appropriate data channel application and avatar representation identified by avatar ID and downloads from DSCF through MF or MRF.</w:t>
      </w:r>
    </w:p>
    <w:p w14:paraId="44B77425" w14:textId="77777777" w:rsidR="00C84EF3" w:rsidRDefault="00000000">
      <w:pPr>
        <w:pStyle w:val="B1"/>
      </w:pPr>
      <w:r>
        <w:tab/>
        <w:t>There are different possibilities when providing the avatar ID list:</w:t>
      </w:r>
    </w:p>
    <w:p w14:paraId="4CEF9797" w14:textId="77777777" w:rsidR="00C84EF3" w:rsidRDefault="00000000">
      <w:pPr>
        <w:pStyle w:val="B2"/>
      </w:pPr>
      <w:r>
        <w:t>1)</w:t>
      </w:r>
      <w:r>
        <w:tab/>
        <w:t>Data channel applications and avatar representation are not related, which means several data channel applications can share one avatar ID, the application list and avatar ID list provided by the DCSF are separated.</w:t>
      </w:r>
    </w:p>
    <w:p w14:paraId="1E976821" w14:textId="77777777" w:rsidR="00C84EF3" w:rsidRDefault="00000000">
      <w:pPr>
        <w:pStyle w:val="B2"/>
      </w:pPr>
      <w:r>
        <w:lastRenderedPageBreak/>
        <w:t>2)</w:t>
      </w:r>
      <w:r>
        <w:tab/>
        <w:t>Data channel applications and avatar representation is related, which means one data channel application has dedicated avatar ID(s), when providing the application list and avatar ID list to the UE, the DCSF will provide the related one or more available avatar IDs for each data channel application.</w:t>
      </w:r>
    </w:p>
    <w:p w14:paraId="31827F86" w14:textId="77777777" w:rsidR="00C84EF3" w:rsidRDefault="00000000">
      <w:pPr>
        <w:pStyle w:val="EditorsNote"/>
      </w:pPr>
      <w:r>
        <w:t>Editor's note:</w:t>
      </w:r>
      <w:r>
        <w:tab/>
        <w:t>The relationship between data channel application list and avatar ID list is FFS.</w:t>
      </w:r>
    </w:p>
    <w:p w14:paraId="766300BB" w14:textId="77777777" w:rsidR="00C84EF3" w:rsidRDefault="00000000">
      <w:pPr>
        <w:pStyle w:val="Heading3"/>
        <w:rPr>
          <w:lang w:eastAsia="zh-CN"/>
        </w:rPr>
      </w:pPr>
      <w:bookmarkStart w:id="1004" w:name="_Toc160808865"/>
      <w:bookmarkStart w:id="1005" w:name="_Toc24219"/>
      <w:bookmarkStart w:id="1006" w:name="_Toc21604"/>
      <w:bookmarkStart w:id="1007" w:name="_Toc168576658"/>
      <w:r>
        <w:rPr>
          <w:lang w:eastAsia="zh-CN"/>
        </w:rPr>
        <w:t>6.</w:t>
      </w:r>
      <w:r>
        <w:rPr>
          <w:rFonts w:hint="eastAsia"/>
          <w:lang w:val="en-US" w:eastAsia="zh-CN"/>
        </w:rPr>
        <w:t>23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004"/>
      <w:bookmarkEnd w:id="1005"/>
      <w:bookmarkEnd w:id="1006"/>
      <w:bookmarkEnd w:id="1007"/>
    </w:p>
    <w:p w14:paraId="4F2009F5" w14:textId="77777777" w:rsidR="00C84EF3" w:rsidRDefault="00000000">
      <w:r>
        <w:t>This solution has some requirements on the existing IMS nodes below:</w:t>
      </w:r>
    </w:p>
    <w:p w14:paraId="1B2AD7F2" w14:textId="77777777" w:rsidR="00C84EF3" w:rsidRDefault="00000000">
      <w:r>
        <w:t>DCSF:</w:t>
      </w:r>
    </w:p>
    <w:p w14:paraId="55AB0D85" w14:textId="77777777" w:rsidR="00C84EF3" w:rsidRDefault="00000000">
      <w:pPr>
        <w:pStyle w:val="B1"/>
      </w:pPr>
      <w:r>
        <w:t>-</w:t>
      </w:r>
      <w:r>
        <w:tab/>
        <w:t>Provide avatar ID list in the bootstrap data channel to UE.</w:t>
      </w:r>
    </w:p>
    <w:p w14:paraId="1E328069" w14:textId="77777777" w:rsidR="00C84EF3" w:rsidRDefault="00000000">
      <w:r>
        <w:t>Avatar Repository:</w:t>
      </w:r>
    </w:p>
    <w:p w14:paraId="1274EE80" w14:textId="77777777" w:rsidR="00C84EF3" w:rsidRDefault="00000000">
      <w:pPr>
        <w:pStyle w:val="B1"/>
      </w:pPr>
      <w:r>
        <w:t>-</w:t>
      </w:r>
      <w:r>
        <w:tab/>
        <w:t>Store avatar representation corresponding with avatar ID.</w:t>
      </w:r>
    </w:p>
    <w:p w14:paraId="2AEE5A60" w14:textId="77777777" w:rsidR="00C84EF3" w:rsidRDefault="00000000">
      <w:r>
        <w:t>UE:</w:t>
      </w:r>
    </w:p>
    <w:p w14:paraId="150DDF5B" w14:textId="77777777" w:rsidR="00C84EF3" w:rsidRDefault="00000000">
      <w:pPr>
        <w:pStyle w:val="B1"/>
      </w:pPr>
      <w:r>
        <w:t>-</w:t>
      </w:r>
      <w:r>
        <w:tab/>
        <w:t>Request and receive avatar ID list through bootstrap data channel.</w:t>
      </w:r>
    </w:p>
    <w:p w14:paraId="503E6EAA" w14:textId="77777777" w:rsidR="00C84EF3" w:rsidRDefault="00000000">
      <w:pPr>
        <w:pStyle w:val="B1"/>
      </w:pPr>
      <w:r>
        <w:t>-</w:t>
      </w:r>
      <w:r>
        <w:tab/>
        <w:t>Select and download avatar representation through bootstrap data channel.</w:t>
      </w:r>
    </w:p>
    <w:p w14:paraId="062849FA" w14:textId="77777777" w:rsidR="00C84EF3" w:rsidRDefault="00000000">
      <w:pPr>
        <w:pStyle w:val="Heading2"/>
      </w:pPr>
      <w:bookmarkStart w:id="1008" w:name="_Toc7755"/>
      <w:bookmarkStart w:id="1009" w:name="_Toc160808866"/>
      <w:bookmarkStart w:id="1010" w:name="_Toc23956"/>
      <w:bookmarkStart w:id="1011" w:name="_Toc168576659"/>
      <w:r>
        <w:rPr>
          <w:lang w:eastAsia="zh-CN"/>
        </w:rPr>
        <w:t>6.</w:t>
      </w:r>
      <w:r>
        <w:rPr>
          <w:rFonts w:hint="eastAsia"/>
          <w:lang w:val="en-US" w:eastAsia="zh-CN"/>
        </w:rPr>
        <w:t>24</w:t>
      </w:r>
      <w:r>
        <w:rPr>
          <w:rFonts w:hint="eastAsia"/>
          <w:lang w:eastAsia="ko-KR"/>
        </w:rPr>
        <w:tab/>
      </w:r>
      <w:r>
        <w:t>Solution</w:t>
      </w:r>
      <w:r>
        <w:rPr>
          <w:rFonts w:hint="eastAsia"/>
          <w:lang w:eastAsia="zh-CN"/>
        </w:rPr>
        <w:t xml:space="preserve"> #</w:t>
      </w:r>
      <w:r>
        <w:rPr>
          <w:rFonts w:hint="eastAsia"/>
          <w:lang w:val="en-US" w:eastAsia="zh-CN"/>
        </w:rPr>
        <w:t>24</w:t>
      </w:r>
      <w:r>
        <w:t xml:space="preserve">: </w:t>
      </w:r>
      <w:r>
        <w:rPr>
          <w:lang w:eastAsia="zh-CN"/>
        </w:rPr>
        <w:t>Transition Between Avatar and Audio/Video Communication</w:t>
      </w:r>
      <w:bookmarkEnd w:id="1008"/>
      <w:bookmarkEnd w:id="1009"/>
      <w:bookmarkEnd w:id="1010"/>
      <w:bookmarkEnd w:id="1011"/>
    </w:p>
    <w:p w14:paraId="52AAA39B" w14:textId="77777777" w:rsidR="00C84EF3" w:rsidRDefault="00000000">
      <w:pPr>
        <w:pStyle w:val="Heading3"/>
      </w:pPr>
      <w:bookmarkStart w:id="1012" w:name="_Toc19389"/>
      <w:bookmarkStart w:id="1013" w:name="_Toc160808867"/>
      <w:bookmarkStart w:id="1014" w:name="_Toc12088"/>
      <w:bookmarkStart w:id="1015" w:name="_Toc168576660"/>
      <w:r>
        <w:t>6.</w:t>
      </w:r>
      <w:r>
        <w:rPr>
          <w:rFonts w:eastAsia="SimSun" w:hint="eastAsia"/>
          <w:lang w:val="en-US" w:eastAsia="zh-CN"/>
        </w:rPr>
        <w:t>24</w:t>
      </w:r>
      <w:r>
        <w:t>.1</w:t>
      </w:r>
      <w:r>
        <w:rPr>
          <w:rFonts w:hint="eastAsia"/>
        </w:rPr>
        <w:tab/>
        <w:t>Description</w:t>
      </w:r>
      <w:bookmarkEnd w:id="1012"/>
      <w:bookmarkEnd w:id="1013"/>
      <w:bookmarkEnd w:id="1014"/>
      <w:bookmarkEnd w:id="1015"/>
    </w:p>
    <w:p w14:paraId="77535C74" w14:textId="77777777" w:rsidR="00C84EF3" w:rsidRDefault="00000000">
      <w:r>
        <w:t>Two UEs can communicate with each other through either audio/video communication or Avatar communication. If one UE wants to switch from one of the communication modes to another, the UE triggers the negotiation with DCSF and peer UE for the Avatar media and establishes data channel. Media Function fetches Avatar representation from Avatar Repository. If peer UE is responsible for the rendering of Avatar representation, Media Function sends Avatar representation to peer UE.</w:t>
      </w:r>
    </w:p>
    <w:p w14:paraId="540EC49A" w14:textId="77777777" w:rsidR="00C84EF3" w:rsidRDefault="00000000">
      <w:r>
        <w:t>UE captures sensing data of the user e.g. facial expressions data, body motion data and sends Avatar data (i.e. sensing data) to Media Function through data channel. Media Function renders the Avatar representation for the user based on the Avatar data received and sends rendered Avatar representation to peer UE. Peer UE displays the rendered Avatar representation to user. When peer UE is responsible for the rendering of Avatar representation, Media Function transfers Avatar data to peer UE; and peer UE renders the Avatar representation and displays to user.</w:t>
      </w:r>
    </w:p>
    <w:p w14:paraId="55992887" w14:textId="77777777" w:rsidR="00C84EF3" w:rsidRDefault="00000000">
      <w:pPr>
        <w:pStyle w:val="Heading3"/>
        <w:rPr>
          <w:rFonts w:eastAsia="SimSun"/>
          <w:lang w:eastAsia="zh-CN"/>
        </w:rPr>
      </w:pPr>
      <w:bookmarkStart w:id="1016" w:name="_Toc25524"/>
      <w:bookmarkStart w:id="1017" w:name="_Toc160808868"/>
      <w:bookmarkStart w:id="1018" w:name="_Toc25850"/>
      <w:bookmarkStart w:id="1019" w:name="_Toc168576661"/>
      <w:r>
        <w:t>6.</w:t>
      </w:r>
      <w:r>
        <w:rPr>
          <w:rFonts w:eastAsia="SimSun" w:hint="eastAsia"/>
          <w:lang w:val="en-US" w:eastAsia="zh-CN"/>
        </w:rPr>
        <w:t>24</w:t>
      </w:r>
      <w:r>
        <w:t>.2</w:t>
      </w:r>
      <w:r>
        <w:tab/>
        <w:t>Architecture for Avatar Communication</w:t>
      </w:r>
      <w:bookmarkEnd w:id="1016"/>
      <w:bookmarkEnd w:id="1017"/>
      <w:bookmarkEnd w:id="1018"/>
      <w:bookmarkEnd w:id="1019"/>
    </w:p>
    <w:p w14:paraId="6FB4A20D" w14:textId="77777777" w:rsidR="00C84EF3" w:rsidRDefault="00000000">
      <w:r>
        <w:t>Figure 6.24.2-1 depicts architecture for Avatar communication.</w:t>
      </w:r>
    </w:p>
    <w:p w14:paraId="7FB9B2D9" w14:textId="77777777" w:rsidR="00C84EF3" w:rsidRDefault="00000000">
      <w:pPr>
        <w:pStyle w:val="TH"/>
        <w:rPr>
          <w:rFonts w:eastAsia="MS Mincho"/>
        </w:rPr>
      </w:pPr>
      <w:r>
        <w:object w:dxaOrig="9478" w:dyaOrig="6706" w14:anchorId="1F047C99">
          <v:shape id="_x0000_i1094" type="#_x0000_t75" style="width:474.05pt;height:335.8pt" o:ole="">
            <v:imagedata r:id="rId146" o:title=""/>
          </v:shape>
          <o:OLEObject Type="Embed" ProgID="Visio.Drawing.15" ShapeID="_x0000_i1094" DrawAspect="Content" ObjectID="_1779513428" r:id="rId147"/>
        </w:object>
      </w:r>
    </w:p>
    <w:p w14:paraId="120F1EDA" w14:textId="77777777" w:rsidR="00C84EF3" w:rsidRDefault="00000000">
      <w:pPr>
        <w:pStyle w:val="TF"/>
        <w:rPr>
          <w:rFonts w:eastAsia="MS Mincho"/>
        </w:rPr>
      </w:pPr>
      <w:r>
        <w:t>Figure 6.</w:t>
      </w:r>
      <w:r>
        <w:rPr>
          <w:rFonts w:eastAsia="SimSun" w:hint="eastAsia"/>
        </w:rPr>
        <w:t>24</w:t>
      </w:r>
      <w:r>
        <w:t>.2-1: Architecture for Avatar communication</w:t>
      </w:r>
    </w:p>
    <w:p w14:paraId="691F59F3" w14:textId="6DE18A21" w:rsidR="00C84EF3" w:rsidRDefault="00000000">
      <w:r>
        <w:t xml:space="preserve">Avatar communication architecture is based on the Data Channel architecture as specified in clause AC.2.1 in </w:t>
      </w:r>
      <w:r w:rsidR="00B1194C">
        <w:t>TS 23.228 [</w:t>
      </w:r>
      <w:r>
        <w:t>5].</w:t>
      </w:r>
    </w:p>
    <w:p w14:paraId="72CAA76D" w14:textId="77777777" w:rsidR="00C84EF3" w:rsidRDefault="00000000">
      <w:r>
        <w:t>In the architecture, new added functional entities include:</w:t>
      </w:r>
    </w:p>
    <w:p w14:paraId="6385ECDE" w14:textId="77777777" w:rsidR="00C84EF3" w:rsidRDefault="00000000">
      <w:pPr>
        <w:pStyle w:val="B1"/>
      </w:pPr>
      <w:r>
        <w:t>-</w:t>
      </w:r>
      <w:r>
        <w:tab/>
        <w:t>Media Function:</w:t>
      </w:r>
    </w:p>
    <w:p w14:paraId="23DCEC9F" w14:textId="77777777" w:rsidR="00C84EF3" w:rsidRDefault="00000000">
      <w:pPr>
        <w:pStyle w:val="B2"/>
      </w:pPr>
      <w:r>
        <w:t>-</w:t>
      </w:r>
      <w:r>
        <w:tab/>
        <w:t>Support rendering Avatar representation based on received Avatar data;</w:t>
      </w:r>
    </w:p>
    <w:p w14:paraId="6D6E5FC8" w14:textId="77777777" w:rsidR="00C84EF3" w:rsidRDefault="00000000">
      <w:pPr>
        <w:pStyle w:val="B2"/>
      </w:pPr>
      <w:r>
        <w:t>-</w:t>
      </w:r>
      <w:r>
        <w:tab/>
        <w:t>Support retrieving Avatar representation from Avatar repository.</w:t>
      </w:r>
    </w:p>
    <w:p w14:paraId="3E5D7B8F" w14:textId="77777777" w:rsidR="00C84EF3" w:rsidRDefault="00000000">
      <w:pPr>
        <w:pStyle w:val="B1"/>
      </w:pPr>
      <w:r>
        <w:t>-</w:t>
      </w:r>
      <w:r>
        <w:tab/>
        <w:t>Avatar Repository:</w:t>
      </w:r>
    </w:p>
    <w:p w14:paraId="2359F930" w14:textId="77777777" w:rsidR="00C84EF3" w:rsidRDefault="00000000">
      <w:pPr>
        <w:pStyle w:val="B2"/>
      </w:pPr>
      <w:r>
        <w:t>-</w:t>
      </w:r>
      <w:r>
        <w:tab/>
        <w:t>Support storing Avatar representation.</w:t>
      </w:r>
    </w:p>
    <w:p w14:paraId="4DB970EA" w14:textId="77777777" w:rsidR="00C84EF3" w:rsidRDefault="00000000">
      <w:r>
        <w:t>In the architecture, enhanced functional entities include:</w:t>
      </w:r>
    </w:p>
    <w:p w14:paraId="5E2DAFFA" w14:textId="77777777" w:rsidR="00C84EF3" w:rsidRDefault="00000000">
      <w:pPr>
        <w:pStyle w:val="B1"/>
      </w:pPr>
      <w:r>
        <w:t>-</w:t>
      </w:r>
      <w:r>
        <w:tab/>
        <w:t>DCSF:</w:t>
      </w:r>
    </w:p>
    <w:p w14:paraId="19C4E409" w14:textId="77777777" w:rsidR="00C84EF3" w:rsidRDefault="00000000">
      <w:pPr>
        <w:pStyle w:val="B2"/>
      </w:pPr>
      <w:r>
        <w:t>-</w:t>
      </w:r>
      <w:r>
        <w:tab/>
        <w:t>Manage bootstrap data channel and (if applicable) application data channel resources at Media Function via the IMS AS for Avatar communication.</w:t>
      </w:r>
    </w:p>
    <w:p w14:paraId="316CFB6C" w14:textId="77777777" w:rsidR="00C84EF3" w:rsidRDefault="00000000">
      <w:pPr>
        <w:pStyle w:val="B1"/>
      </w:pPr>
      <w:r>
        <w:t>-</w:t>
      </w:r>
      <w:r>
        <w:tab/>
        <w:t>IMS AS:</w:t>
      </w:r>
    </w:p>
    <w:p w14:paraId="3CF62305" w14:textId="77777777" w:rsidR="00C84EF3" w:rsidRDefault="00000000">
      <w:pPr>
        <w:pStyle w:val="B2"/>
      </w:pPr>
      <w:r>
        <w:t>-</w:t>
      </w:r>
      <w:r>
        <w:tab/>
        <w:t>Interact with the DCSF and accordingly interact with the Media Function for data channel media resource management in Avatar communication.</w:t>
      </w:r>
    </w:p>
    <w:p w14:paraId="49AA46EA" w14:textId="77777777" w:rsidR="00C84EF3" w:rsidRDefault="00000000">
      <w:r>
        <w:t>In the architecture, the new added interfaces include:</w:t>
      </w:r>
    </w:p>
    <w:p w14:paraId="246F5F84" w14:textId="77777777" w:rsidR="00C84EF3" w:rsidRDefault="00000000">
      <w:pPr>
        <w:pStyle w:val="B1"/>
      </w:pPr>
      <w:r>
        <w:t>-</w:t>
      </w:r>
      <w:r>
        <w:tab/>
        <w:t>Interface between DCSF and Avatar Repository.</w:t>
      </w:r>
    </w:p>
    <w:p w14:paraId="5FB022FE" w14:textId="77777777" w:rsidR="00C84EF3" w:rsidRDefault="00000000">
      <w:pPr>
        <w:pStyle w:val="Heading3"/>
      </w:pPr>
      <w:bookmarkStart w:id="1020" w:name="_Toc160808869"/>
      <w:bookmarkStart w:id="1021" w:name="_Toc11464"/>
      <w:bookmarkStart w:id="1022" w:name="_Toc18798"/>
      <w:bookmarkStart w:id="1023" w:name="_Toc168576662"/>
      <w:r>
        <w:lastRenderedPageBreak/>
        <w:t>6.</w:t>
      </w:r>
      <w:r>
        <w:rPr>
          <w:rFonts w:eastAsia="SimSun" w:hint="eastAsia"/>
        </w:rPr>
        <w:t>24</w:t>
      </w:r>
      <w:r>
        <w:t>.3</w:t>
      </w:r>
      <w:r>
        <w:tab/>
        <w:t>Procedures</w:t>
      </w:r>
      <w:bookmarkEnd w:id="1020"/>
      <w:bookmarkEnd w:id="1021"/>
      <w:bookmarkEnd w:id="1022"/>
      <w:bookmarkEnd w:id="1023"/>
    </w:p>
    <w:p w14:paraId="033B5487" w14:textId="77777777" w:rsidR="00C84EF3" w:rsidRDefault="00000000">
      <w:pPr>
        <w:pStyle w:val="Heading4"/>
      </w:pPr>
      <w:bookmarkStart w:id="1024" w:name="_Toc160808870"/>
      <w:bookmarkStart w:id="1025" w:name="_Toc168576663"/>
      <w:r>
        <w:t>6.</w:t>
      </w:r>
      <w:r>
        <w:rPr>
          <w:rFonts w:eastAsia="SimSun" w:hint="eastAsia"/>
        </w:rPr>
        <w:t>24</w:t>
      </w:r>
      <w:r>
        <w:t>.3.1</w:t>
      </w:r>
      <w:r>
        <w:rPr>
          <w:rFonts w:hint="eastAsia"/>
        </w:rPr>
        <w:tab/>
      </w:r>
      <w:r>
        <w:t>Transition from audio/video communication to Avatar communication</w:t>
      </w:r>
      <w:bookmarkEnd w:id="1024"/>
      <w:bookmarkEnd w:id="1025"/>
    </w:p>
    <w:p w14:paraId="162661E3" w14:textId="77777777" w:rsidR="00C84EF3" w:rsidRDefault="00000000">
      <w:r>
        <w:t>Figure 6.24.3.1-1 depicts a flow diagram for transition procedure from audio/video communication to Avatar communication.</w:t>
      </w:r>
    </w:p>
    <w:p w14:paraId="598606B3" w14:textId="77777777" w:rsidR="00C84EF3" w:rsidRDefault="00000000">
      <w:pPr>
        <w:pStyle w:val="TH"/>
      </w:pPr>
      <w:r>
        <w:object w:dxaOrig="9629" w:dyaOrig="8038" w14:anchorId="0A2CABCA">
          <v:shape id="_x0000_i1095" type="#_x0000_t75" style="width:481.55pt;height:402.05pt" o:ole="">
            <v:imagedata r:id="rId148" o:title=""/>
          </v:shape>
          <o:OLEObject Type="Embed" ProgID="Visio.Drawing.15" ShapeID="_x0000_i1095" DrawAspect="Content" ObjectID="_1779513429" r:id="rId149"/>
        </w:object>
      </w:r>
    </w:p>
    <w:p w14:paraId="05BBEB94" w14:textId="77777777" w:rsidR="00C84EF3" w:rsidRDefault="00000000">
      <w:pPr>
        <w:pStyle w:val="TF"/>
        <w:rPr>
          <w:rFonts w:eastAsia="MS Mincho"/>
        </w:rPr>
      </w:pPr>
      <w:r>
        <w:rPr>
          <w:rFonts w:eastAsia="MS Mincho"/>
        </w:rPr>
        <w:t>Figure 6.24.3.1-1: Transition procedure from audio/video communication to Avatar communication</w:t>
      </w:r>
    </w:p>
    <w:p w14:paraId="15494B7C" w14:textId="77777777" w:rsidR="00C84EF3" w:rsidRDefault="00000000">
      <w:pPr>
        <w:pStyle w:val="EditorsNote"/>
      </w:pPr>
      <w:r>
        <w:t>Editor's note:</w:t>
      </w:r>
      <w:r>
        <w:tab/>
        <w:t>The Figure 6.24.3.1-1 may be restructured to reflect different Avatar rendering options.</w:t>
      </w:r>
    </w:p>
    <w:p w14:paraId="37E188CC" w14:textId="77777777" w:rsidR="00C84EF3" w:rsidRDefault="00000000">
      <w:pPr>
        <w:rPr>
          <w:rFonts w:eastAsia="MS Mincho"/>
        </w:rPr>
      </w:pPr>
      <w:r>
        <w:t>The steps in the transition procedure are as follows:</w:t>
      </w:r>
    </w:p>
    <w:p w14:paraId="6249CF27" w14:textId="77777777" w:rsidR="00C84EF3" w:rsidRDefault="00000000">
      <w:pPr>
        <w:pStyle w:val="B1"/>
      </w:pPr>
      <w:r>
        <w:t>0.</w:t>
      </w:r>
      <w:r>
        <w:tab/>
        <w:t>UE A has audio/video communication with UE B.</w:t>
      </w:r>
    </w:p>
    <w:p w14:paraId="449CEB3A" w14:textId="77777777" w:rsidR="00C84EF3" w:rsidRDefault="00000000">
      <w:pPr>
        <w:pStyle w:val="B1"/>
      </w:pPr>
      <w:r>
        <w:t>1.</w:t>
      </w:r>
      <w:r>
        <w:tab/>
        <w:t>UE A exchanges audio/video media with UE B through a Media Resource Function (MRF) or directly over RTP.</w:t>
      </w:r>
    </w:p>
    <w:p w14:paraId="52F8E4AA" w14:textId="77777777" w:rsidR="00C84EF3" w:rsidRDefault="00000000">
      <w:pPr>
        <w:pStyle w:val="B1"/>
      </w:pPr>
      <w:r>
        <w:t>2.</w:t>
      </w:r>
      <w:r>
        <w:tab/>
        <w:t>UE A decides to switch the communication from audio/video to Avatar communication mode.</w:t>
      </w:r>
    </w:p>
    <w:p w14:paraId="31692A5F" w14:textId="77777777" w:rsidR="00C84EF3" w:rsidRDefault="00000000">
      <w:pPr>
        <w:pStyle w:val="B1"/>
      </w:pPr>
      <w:r>
        <w:t>3.</w:t>
      </w:r>
      <w:r>
        <w:tab/>
        <w:t>UE A interacts with DCSF and UE B to negotiate the Avatar media and establish data channel.</w:t>
      </w:r>
    </w:p>
    <w:p w14:paraId="2A8B4578" w14:textId="72263B02" w:rsidR="00C84EF3" w:rsidRDefault="00000000">
      <w:pPr>
        <w:pStyle w:val="B1"/>
      </w:pPr>
      <w:r>
        <w:tab/>
        <w:t xml:space="preserve">This step is similar to Person-to-Person application Data Channel set up procedure as specified in clause AC.7.2.1 of </w:t>
      </w:r>
      <w:r w:rsidR="00B1194C">
        <w:t>TS 23.228 [</w:t>
      </w:r>
      <w:r>
        <w:t>5].</w:t>
      </w:r>
    </w:p>
    <w:p w14:paraId="3BF4E6F5" w14:textId="77777777" w:rsidR="00C84EF3" w:rsidRDefault="00000000">
      <w:pPr>
        <w:pStyle w:val="EditorsNote"/>
      </w:pPr>
      <w:r>
        <w:t>Editor's note:</w:t>
      </w:r>
      <w:r>
        <w:tab/>
        <w:t>The detail interaction between UE and DCSF for establishment of Avatar communication through Data Channel is FFS.</w:t>
      </w:r>
    </w:p>
    <w:p w14:paraId="3D4D2117" w14:textId="77777777" w:rsidR="00C84EF3" w:rsidRDefault="00000000">
      <w:pPr>
        <w:pStyle w:val="B1"/>
      </w:pPr>
      <w:r>
        <w:t>4.</w:t>
      </w:r>
      <w:r>
        <w:tab/>
        <w:t>DCSF fetches Avatar representation from Avatar Repository and sends it to Media Function.</w:t>
      </w:r>
    </w:p>
    <w:p w14:paraId="52FB5243" w14:textId="77777777" w:rsidR="00C84EF3" w:rsidRDefault="00000000">
      <w:pPr>
        <w:pStyle w:val="B1"/>
      </w:pPr>
      <w:r>
        <w:lastRenderedPageBreak/>
        <w:tab/>
        <w:t>Avatar representation is specific for the user of UE A; it can be pre-configured in Avatar Repository or uploaded by the user.</w:t>
      </w:r>
    </w:p>
    <w:p w14:paraId="0E8FA531" w14:textId="77777777" w:rsidR="00C84EF3" w:rsidRDefault="00000000">
      <w:pPr>
        <w:pStyle w:val="B1"/>
      </w:pPr>
      <w:r>
        <w:t>4'.</w:t>
      </w:r>
      <w:r>
        <w:tab/>
        <w:t>Media Function sends Avatar representation to UE B.</w:t>
      </w:r>
    </w:p>
    <w:p w14:paraId="37C0FBE7" w14:textId="77777777" w:rsidR="00C84EF3" w:rsidRDefault="00000000">
      <w:pPr>
        <w:pStyle w:val="B1"/>
      </w:pPr>
      <w:r>
        <w:tab/>
        <w:t>This step (4') is optional. Step 4' is performed only when UE B is responsible for the rendering of Avatar representation. The Avatar representation is a raw Avatar representation sent from Media Function to UE B.</w:t>
      </w:r>
    </w:p>
    <w:p w14:paraId="018CA21E" w14:textId="77777777" w:rsidR="00C84EF3" w:rsidRDefault="00000000">
      <w:pPr>
        <w:pStyle w:val="NO"/>
      </w:pPr>
      <w:r>
        <w:t>NOTE:</w:t>
      </w:r>
      <w:r>
        <w:tab/>
        <w:t>The negotiation of Avatar rendering responsibility (Media Function or UE) will be specified by SA4.</w:t>
      </w:r>
    </w:p>
    <w:p w14:paraId="0B33FA2C" w14:textId="77777777" w:rsidR="00C84EF3" w:rsidRDefault="00000000">
      <w:pPr>
        <w:pStyle w:val="B1"/>
      </w:pPr>
      <w:r>
        <w:t>5.</w:t>
      </w:r>
      <w:r>
        <w:tab/>
        <w:t>UE A captures sensing data of the user e.g. facial expressions data, body motion data.</w:t>
      </w:r>
    </w:p>
    <w:p w14:paraId="64110FF9" w14:textId="77777777" w:rsidR="00C84EF3" w:rsidRDefault="00000000">
      <w:pPr>
        <w:pStyle w:val="B1"/>
      </w:pPr>
      <w:r>
        <w:t>6.</w:t>
      </w:r>
      <w:r>
        <w:tab/>
        <w:t>UE A sends Avatar data (i.e. sensing data) to Media Function through data channel.</w:t>
      </w:r>
    </w:p>
    <w:p w14:paraId="7D9EAC51" w14:textId="77777777" w:rsidR="00C84EF3" w:rsidRDefault="00000000">
      <w:pPr>
        <w:pStyle w:val="B1"/>
      </w:pPr>
      <w:r>
        <w:t>7a.</w:t>
      </w:r>
      <w:r>
        <w:tab/>
        <w:t>Media Function uses the Avatar representation received at step 4 to render the Avatar representation based on the Avatar data received.</w:t>
      </w:r>
    </w:p>
    <w:p w14:paraId="4B459450" w14:textId="77777777" w:rsidR="00C84EF3" w:rsidRDefault="00000000">
      <w:pPr>
        <w:pStyle w:val="B1"/>
      </w:pPr>
      <w:r>
        <w:t>8a.</w:t>
      </w:r>
      <w:r>
        <w:tab/>
        <w:t>Media Function sends rendered Avatar representation to UE B through data channel.</w:t>
      </w:r>
    </w:p>
    <w:p w14:paraId="4757A8B0" w14:textId="77777777" w:rsidR="00C84EF3" w:rsidRDefault="00000000">
      <w:pPr>
        <w:pStyle w:val="B1"/>
      </w:pPr>
      <w:r>
        <w:tab/>
        <w:t>If step 4' is performed, step 7a and 8a will not be performed because UE B will render the Avatar representation of the user based on the Avatar data (which the Media Function sends to UE B) and based on the raw Avatar representation received by UE B at step 4'. In this option, UE B is responsible for the rendering of Avatar representation and Step. 4' is performed, then:</w:t>
      </w:r>
    </w:p>
    <w:p w14:paraId="08EF49CC" w14:textId="77777777" w:rsidR="00C84EF3" w:rsidRDefault="00000000">
      <w:pPr>
        <w:pStyle w:val="B1"/>
      </w:pPr>
      <w:r>
        <w:t>7b.</w:t>
      </w:r>
      <w:r>
        <w:tab/>
        <w:t>Media Function transfers Avatar data to UE B.</w:t>
      </w:r>
    </w:p>
    <w:p w14:paraId="5EEED320" w14:textId="77777777" w:rsidR="00C84EF3" w:rsidRDefault="00000000">
      <w:pPr>
        <w:pStyle w:val="B1"/>
      </w:pPr>
      <w:r>
        <w:t>8b.</w:t>
      </w:r>
      <w:r>
        <w:tab/>
        <w:t>UE B renders the Avatar representation for user based on the Avatar data received.</w:t>
      </w:r>
    </w:p>
    <w:p w14:paraId="0B265F6D" w14:textId="77777777" w:rsidR="00C84EF3" w:rsidRDefault="00000000">
      <w:pPr>
        <w:pStyle w:val="B1"/>
      </w:pPr>
      <w:r>
        <w:t>9.</w:t>
      </w:r>
      <w:r>
        <w:tab/>
        <w:t>UE B displays rendered Avatar representation to user.</w:t>
      </w:r>
    </w:p>
    <w:p w14:paraId="5A27822E" w14:textId="77777777" w:rsidR="00C84EF3" w:rsidRDefault="00000000">
      <w:pPr>
        <w:pStyle w:val="B1"/>
      </w:pPr>
      <w:r>
        <w:t>10.</w:t>
      </w:r>
      <w:r>
        <w:tab/>
        <w:t>UE B also sends its Avatar representation to UE A through Media Function; and the video between two UEs is stopped.</w:t>
      </w:r>
    </w:p>
    <w:p w14:paraId="38BA17A5" w14:textId="77777777" w:rsidR="00C84EF3" w:rsidRDefault="00000000">
      <w:pPr>
        <w:pStyle w:val="EditorsNote"/>
      </w:pPr>
      <w:r>
        <w:t>Editor's note:</w:t>
      </w:r>
      <w:r>
        <w:tab/>
        <w:t>Further clarifications on the call flow are FFS.</w:t>
      </w:r>
    </w:p>
    <w:p w14:paraId="5629F539" w14:textId="77777777" w:rsidR="00C84EF3" w:rsidRDefault="00000000">
      <w:pPr>
        <w:pStyle w:val="Heading4"/>
      </w:pPr>
      <w:bookmarkStart w:id="1026" w:name="_Toc160808871"/>
      <w:bookmarkStart w:id="1027" w:name="_Toc168576664"/>
      <w:r>
        <w:t>6.</w:t>
      </w:r>
      <w:r>
        <w:rPr>
          <w:rFonts w:eastAsia="SimSun" w:hint="eastAsia"/>
        </w:rPr>
        <w:t>24</w:t>
      </w:r>
      <w:r>
        <w:t>.3.2</w:t>
      </w:r>
      <w:r>
        <w:rPr>
          <w:rFonts w:hint="eastAsia"/>
        </w:rPr>
        <w:tab/>
      </w:r>
      <w:r>
        <w:t>Transition from Avatar communication to audio/video communication</w:t>
      </w:r>
      <w:bookmarkEnd w:id="1026"/>
      <w:bookmarkEnd w:id="1027"/>
    </w:p>
    <w:p w14:paraId="22B17535" w14:textId="77777777" w:rsidR="00C84EF3" w:rsidRDefault="00000000">
      <w:r>
        <w:t>Figure 6.24.3.2-1 depicts a flow diagram for transition procedure from Avatar communication to audio/video communication.</w:t>
      </w:r>
    </w:p>
    <w:p w14:paraId="0CEA4281" w14:textId="77777777" w:rsidR="00C84EF3" w:rsidRDefault="00000000">
      <w:pPr>
        <w:pStyle w:val="TH"/>
      </w:pPr>
      <w:r>
        <w:t xml:space="preserve"> </w:t>
      </w:r>
      <w:r>
        <w:object w:dxaOrig="9629" w:dyaOrig="4030" w14:anchorId="6EC70C51">
          <v:shape id="_x0000_i1096" type="#_x0000_t75" style="width:481.55pt;height:201.6pt" o:ole="">
            <v:imagedata r:id="rId150" o:title=""/>
          </v:shape>
          <o:OLEObject Type="Embed" ProgID="Visio.Drawing.15" ShapeID="_x0000_i1096" DrawAspect="Content" ObjectID="_1779513430" r:id="rId151"/>
        </w:object>
      </w:r>
    </w:p>
    <w:p w14:paraId="120616F3" w14:textId="77777777" w:rsidR="00C84EF3" w:rsidRDefault="00000000">
      <w:pPr>
        <w:pStyle w:val="TF"/>
      </w:pPr>
      <w:r>
        <w:t>Figure 6.</w:t>
      </w:r>
      <w:r>
        <w:rPr>
          <w:rFonts w:eastAsia="SimSun" w:hint="eastAsia"/>
        </w:rPr>
        <w:t>24</w:t>
      </w:r>
      <w:r>
        <w:t>.3.2-1: Transition procedure from Avatar communication to audio/video communication</w:t>
      </w:r>
    </w:p>
    <w:p w14:paraId="0EAB11B7" w14:textId="77777777" w:rsidR="00C84EF3" w:rsidRDefault="00000000">
      <w:pPr>
        <w:rPr>
          <w:rFonts w:eastAsia="MS Mincho"/>
        </w:rPr>
      </w:pPr>
      <w:r>
        <w:rPr>
          <w:rFonts w:eastAsia="MS Mincho"/>
        </w:rPr>
        <w:t>The steps in the transition procedure are as follows:</w:t>
      </w:r>
    </w:p>
    <w:p w14:paraId="53D35E1D" w14:textId="77777777" w:rsidR="00C84EF3" w:rsidRDefault="00000000">
      <w:pPr>
        <w:pStyle w:val="B1"/>
        <w:rPr>
          <w:rFonts w:eastAsia="MS Mincho"/>
        </w:rPr>
      </w:pPr>
      <w:r>
        <w:rPr>
          <w:rFonts w:eastAsia="MS Mincho"/>
        </w:rPr>
        <w:t>0.</w:t>
      </w:r>
      <w:r>
        <w:rPr>
          <w:rFonts w:eastAsia="MS Mincho"/>
        </w:rPr>
        <w:tab/>
        <w:t>UE A has Avatar communication with UE B.</w:t>
      </w:r>
    </w:p>
    <w:p w14:paraId="6ECE670F" w14:textId="77777777" w:rsidR="00C84EF3" w:rsidRDefault="00000000">
      <w:pPr>
        <w:pStyle w:val="B1"/>
        <w:rPr>
          <w:rFonts w:eastAsia="MS Mincho"/>
        </w:rPr>
      </w:pPr>
      <w:r>
        <w:rPr>
          <w:rFonts w:eastAsia="MS Mincho"/>
        </w:rPr>
        <w:lastRenderedPageBreak/>
        <w:t>1.</w:t>
      </w:r>
      <w:r>
        <w:rPr>
          <w:rFonts w:eastAsia="MS Mincho"/>
        </w:rPr>
        <w:tab/>
        <w:t>UE A exchanges Avatar media (i.e. Avatar representation) with UE B transferred by Media Function through data channel.</w:t>
      </w:r>
    </w:p>
    <w:p w14:paraId="7F549332" w14:textId="77777777" w:rsidR="00C84EF3" w:rsidRDefault="00000000">
      <w:pPr>
        <w:pStyle w:val="B1"/>
        <w:rPr>
          <w:rFonts w:eastAsia="MS Mincho"/>
        </w:rPr>
      </w:pPr>
      <w:r>
        <w:rPr>
          <w:rFonts w:eastAsia="MS Mincho"/>
        </w:rPr>
        <w:t>2.</w:t>
      </w:r>
      <w:r>
        <w:rPr>
          <w:rFonts w:eastAsia="MS Mincho"/>
        </w:rPr>
        <w:tab/>
        <w:t>UE A decides to switch the communication from Avatar to audio/video mode.</w:t>
      </w:r>
    </w:p>
    <w:p w14:paraId="6A9FE2F7" w14:textId="77777777" w:rsidR="00C84EF3" w:rsidRDefault="00000000">
      <w:pPr>
        <w:pStyle w:val="B1"/>
        <w:rPr>
          <w:rFonts w:eastAsia="MS Mincho"/>
        </w:rPr>
      </w:pPr>
      <w:r>
        <w:rPr>
          <w:rFonts w:eastAsia="MS Mincho"/>
        </w:rPr>
        <w:t>3.</w:t>
      </w:r>
      <w:r>
        <w:rPr>
          <w:rFonts w:eastAsia="MS Mincho"/>
        </w:rPr>
        <w:tab/>
        <w:t>UE A negotiates with UE B for exchanging video media between UE A and UE B.</w:t>
      </w:r>
    </w:p>
    <w:p w14:paraId="12D31D09" w14:textId="77777777" w:rsidR="00C84EF3" w:rsidRDefault="00000000">
      <w:pPr>
        <w:pStyle w:val="B1"/>
        <w:rPr>
          <w:rFonts w:eastAsia="MS Mincho"/>
        </w:rPr>
      </w:pPr>
      <w:r>
        <w:rPr>
          <w:rFonts w:eastAsia="MS Mincho"/>
        </w:rPr>
        <w:t>4.</w:t>
      </w:r>
      <w:r>
        <w:rPr>
          <w:rFonts w:eastAsia="MS Mincho"/>
        </w:rPr>
        <w:tab/>
        <w:t>UE A exchanges video media with UE B through MRF or directly over RTP.</w:t>
      </w:r>
    </w:p>
    <w:p w14:paraId="480DAD0C" w14:textId="77777777" w:rsidR="00C84EF3" w:rsidRDefault="00000000">
      <w:pPr>
        <w:pStyle w:val="B1"/>
        <w:rPr>
          <w:rFonts w:eastAsia="MS Mincho"/>
        </w:rPr>
      </w:pPr>
      <w:r>
        <w:rPr>
          <w:rFonts w:eastAsia="MS Mincho"/>
        </w:rPr>
        <w:tab/>
        <w:t>The video media in step. 3 and 4 is the real video of users and is captured by the camera of UEs, rather than Avatar media.</w:t>
      </w:r>
    </w:p>
    <w:p w14:paraId="4FB489D6" w14:textId="77777777" w:rsidR="00C84EF3" w:rsidRDefault="00000000">
      <w:pPr>
        <w:pStyle w:val="B1"/>
        <w:rPr>
          <w:rFonts w:eastAsia="MS Mincho"/>
        </w:rPr>
      </w:pPr>
      <w:r>
        <w:rPr>
          <w:rFonts w:eastAsia="MS Mincho"/>
        </w:rPr>
        <w:t>5.</w:t>
      </w:r>
      <w:r>
        <w:rPr>
          <w:rFonts w:eastAsia="MS Mincho"/>
        </w:rPr>
        <w:tab/>
        <w:t>UE A negotiates with DCSF and UE B to stop exchanging Avatar media and may release data channel.</w:t>
      </w:r>
    </w:p>
    <w:p w14:paraId="5C18C6D5" w14:textId="77777777" w:rsidR="00C84EF3" w:rsidRDefault="00000000">
      <w:pPr>
        <w:pStyle w:val="Heading3"/>
      </w:pPr>
      <w:bookmarkStart w:id="1028" w:name="_Toc20628"/>
      <w:bookmarkStart w:id="1029" w:name="_Toc29198"/>
      <w:bookmarkStart w:id="1030" w:name="_Toc160808872"/>
      <w:bookmarkStart w:id="1031" w:name="_Toc168576665"/>
      <w:r>
        <w:t>6.</w:t>
      </w:r>
      <w:r>
        <w:rPr>
          <w:rFonts w:hint="eastAsia"/>
        </w:rPr>
        <w:t>24</w:t>
      </w:r>
      <w:r>
        <w:t>.4</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1028"/>
      <w:bookmarkEnd w:id="1029"/>
      <w:bookmarkEnd w:id="1030"/>
      <w:bookmarkEnd w:id="1031"/>
    </w:p>
    <w:p w14:paraId="3D90CF64" w14:textId="77777777" w:rsidR="00C84EF3" w:rsidRDefault="00000000">
      <w:pPr>
        <w:rPr>
          <w:rFonts w:eastAsia="MS Mincho"/>
        </w:rPr>
      </w:pPr>
      <w:r>
        <w:rPr>
          <w:rFonts w:eastAsia="MS Mincho"/>
        </w:rPr>
        <w:t>UE:</w:t>
      </w:r>
    </w:p>
    <w:p w14:paraId="77710C63" w14:textId="77777777" w:rsidR="00C84EF3" w:rsidRDefault="00000000">
      <w:pPr>
        <w:pStyle w:val="B1"/>
        <w:rPr>
          <w:rFonts w:eastAsia="MS Mincho"/>
        </w:rPr>
      </w:pPr>
      <w:r>
        <w:rPr>
          <w:rFonts w:eastAsia="MS Mincho"/>
        </w:rPr>
        <w:t>-</w:t>
      </w:r>
      <w:r>
        <w:rPr>
          <w:rFonts w:eastAsia="MS Mincho"/>
        </w:rPr>
        <w:tab/>
        <w:t>Support capturing sensing data of users and sending it as Avatar data to Media Function;</w:t>
      </w:r>
    </w:p>
    <w:p w14:paraId="46F522BB" w14:textId="77777777" w:rsidR="00C84EF3" w:rsidRDefault="00000000">
      <w:pPr>
        <w:pStyle w:val="B1"/>
        <w:rPr>
          <w:rFonts w:eastAsia="MS Mincho"/>
        </w:rPr>
      </w:pPr>
      <w:r>
        <w:rPr>
          <w:rFonts w:eastAsia="MS Mincho"/>
        </w:rPr>
        <w:t>-</w:t>
      </w:r>
      <w:r>
        <w:rPr>
          <w:rFonts w:eastAsia="MS Mincho"/>
        </w:rPr>
        <w:tab/>
        <w:t>Support displaying Avatar representation.</w:t>
      </w:r>
    </w:p>
    <w:p w14:paraId="45424802" w14:textId="77777777" w:rsidR="00C84EF3" w:rsidRDefault="00000000">
      <w:pPr>
        <w:pStyle w:val="B1"/>
        <w:rPr>
          <w:rFonts w:eastAsia="MS Mincho"/>
        </w:rPr>
      </w:pPr>
      <w:r>
        <w:rPr>
          <w:rFonts w:eastAsia="MS Mincho"/>
        </w:rPr>
        <w:t>-</w:t>
      </w:r>
      <w:r>
        <w:rPr>
          <w:rFonts w:eastAsia="MS Mincho"/>
        </w:rPr>
        <w:tab/>
        <w:t>Optionally support rendering Avatar representation.</w:t>
      </w:r>
    </w:p>
    <w:p w14:paraId="1AD15A08" w14:textId="77777777" w:rsidR="00C84EF3" w:rsidRDefault="00000000">
      <w:pPr>
        <w:rPr>
          <w:rFonts w:eastAsia="MS Mincho"/>
        </w:rPr>
      </w:pPr>
      <w:r>
        <w:rPr>
          <w:rFonts w:eastAsia="MS Mincho"/>
        </w:rPr>
        <w:t>Media Function:</w:t>
      </w:r>
    </w:p>
    <w:p w14:paraId="6C77AE8F" w14:textId="77777777" w:rsidR="00C84EF3" w:rsidRDefault="00000000">
      <w:pPr>
        <w:pStyle w:val="B1"/>
        <w:rPr>
          <w:rFonts w:eastAsia="MS Mincho"/>
        </w:rPr>
      </w:pPr>
      <w:r>
        <w:rPr>
          <w:rFonts w:eastAsia="MS Mincho"/>
        </w:rPr>
        <w:t>-</w:t>
      </w:r>
      <w:r>
        <w:rPr>
          <w:rFonts w:eastAsia="MS Mincho"/>
        </w:rPr>
        <w:tab/>
        <w:t>Support rendering Avatar representation based on received Avatar data;</w:t>
      </w:r>
    </w:p>
    <w:p w14:paraId="467092FE" w14:textId="77777777" w:rsidR="00C84EF3" w:rsidRDefault="00000000">
      <w:pPr>
        <w:pStyle w:val="B1"/>
        <w:rPr>
          <w:rFonts w:eastAsia="MS Mincho"/>
        </w:rPr>
      </w:pPr>
      <w:r>
        <w:rPr>
          <w:rFonts w:eastAsia="MS Mincho"/>
        </w:rPr>
        <w:t>-</w:t>
      </w:r>
      <w:r>
        <w:rPr>
          <w:rFonts w:eastAsia="MS Mincho"/>
        </w:rPr>
        <w:tab/>
        <w:t>Support retrieving Avatar representation from Avatar repository.</w:t>
      </w:r>
    </w:p>
    <w:p w14:paraId="67C3FB9A" w14:textId="77777777" w:rsidR="00C84EF3" w:rsidRDefault="00000000">
      <w:pPr>
        <w:rPr>
          <w:rFonts w:eastAsia="MS Mincho"/>
        </w:rPr>
      </w:pPr>
      <w:r>
        <w:rPr>
          <w:rFonts w:eastAsia="MS Mincho"/>
        </w:rPr>
        <w:t>Avatar Repository:</w:t>
      </w:r>
    </w:p>
    <w:p w14:paraId="64984146" w14:textId="77777777" w:rsidR="00C84EF3" w:rsidRDefault="00000000">
      <w:pPr>
        <w:pStyle w:val="B1"/>
        <w:rPr>
          <w:rFonts w:eastAsia="MS Mincho"/>
        </w:rPr>
      </w:pPr>
      <w:r>
        <w:rPr>
          <w:rFonts w:eastAsia="MS Mincho"/>
        </w:rPr>
        <w:t>-</w:t>
      </w:r>
      <w:r>
        <w:rPr>
          <w:rFonts w:eastAsia="MS Mincho"/>
        </w:rPr>
        <w:tab/>
        <w:t>Support storing Avatar representation.</w:t>
      </w:r>
    </w:p>
    <w:p w14:paraId="400CFDB6" w14:textId="77777777" w:rsidR="00C84EF3" w:rsidRDefault="00000000">
      <w:pPr>
        <w:rPr>
          <w:rFonts w:eastAsia="MS Mincho"/>
        </w:rPr>
      </w:pPr>
      <w:r>
        <w:rPr>
          <w:rFonts w:eastAsia="MS Mincho"/>
        </w:rPr>
        <w:t>DCSF:</w:t>
      </w:r>
    </w:p>
    <w:p w14:paraId="4D6DFC71" w14:textId="77777777" w:rsidR="00C84EF3" w:rsidRDefault="00000000">
      <w:pPr>
        <w:pStyle w:val="B1"/>
        <w:rPr>
          <w:rFonts w:eastAsia="MS Mincho"/>
        </w:rPr>
      </w:pPr>
      <w:r>
        <w:rPr>
          <w:rFonts w:eastAsia="MS Mincho"/>
        </w:rPr>
        <w:t>-</w:t>
      </w:r>
      <w:r>
        <w:rPr>
          <w:rFonts w:eastAsia="MS Mincho"/>
        </w:rPr>
        <w:tab/>
        <w:t>Manage bootstrap data channel and (if applicable) application data channel resources at Media Function via the IMS AS for Avatar communication.</w:t>
      </w:r>
    </w:p>
    <w:p w14:paraId="0F7A6647" w14:textId="77777777" w:rsidR="00C84EF3" w:rsidRDefault="00000000">
      <w:pPr>
        <w:rPr>
          <w:rFonts w:eastAsia="MS Mincho"/>
        </w:rPr>
      </w:pPr>
      <w:r>
        <w:rPr>
          <w:rFonts w:eastAsia="MS Mincho"/>
        </w:rPr>
        <w:t>IMS AS:</w:t>
      </w:r>
    </w:p>
    <w:p w14:paraId="65B2627F" w14:textId="77777777" w:rsidR="00C84EF3" w:rsidRDefault="00000000">
      <w:pPr>
        <w:pStyle w:val="B1"/>
        <w:rPr>
          <w:rFonts w:eastAsia="MS Mincho"/>
        </w:rPr>
      </w:pPr>
      <w:r>
        <w:rPr>
          <w:rFonts w:eastAsia="MS Mincho"/>
        </w:rPr>
        <w:t>-</w:t>
      </w:r>
      <w:r>
        <w:rPr>
          <w:rFonts w:eastAsia="MS Mincho"/>
        </w:rPr>
        <w:tab/>
        <w:t>Interact with the DCSF and accordingly interacts with the Media Function for data channel media resource management in Avatar communication.</w:t>
      </w:r>
    </w:p>
    <w:p w14:paraId="07797E87" w14:textId="77777777" w:rsidR="00C84EF3" w:rsidRDefault="00000000">
      <w:pPr>
        <w:pStyle w:val="Heading2"/>
      </w:pPr>
      <w:bookmarkStart w:id="1032" w:name="_Toc96971241"/>
      <w:bookmarkStart w:id="1033" w:name="_Toc160808873"/>
      <w:bookmarkStart w:id="1034" w:name="_Toc3732"/>
      <w:bookmarkStart w:id="1035" w:name="_Toc1114"/>
      <w:bookmarkStart w:id="1036" w:name="_Toc168576666"/>
      <w:r>
        <w:t>6.</w:t>
      </w:r>
      <w:r>
        <w:rPr>
          <w:rFonts w:eastAsia="SimSun" w:hint="eastAsia"/>
          <w:lang w:val="en-US" w:eastAsia="zh-CN"/>
        </w:rPr>
        <w:t>25</w:t>
      </w:r>
      <w:r>
        <w:tab/>
        <w:t>Solution #</w:t>
      </w:r>
      <w:r>
        <w:rPr>
          <w:rFonts w:eastAsia="SimSun" w:hint="eastAsia"/>
          <w:lang w:val="en-US" w:eastAsia="zh-CN"/>
        </w:rPr>
        <w:t>25</w:t>
      </w:r>
      <w:r>
        <w:t xml:space="preserve">: </w:t>
      </w:r>
      <w:bookmarkEnd w:id="1032"/>
      <w:r>
        <w:t>Supporting network-based avatar communication by media capability invocation</w:t>
      </w:r>
      <w:bookmarkEnd w:id="1033"/>
      <w:bookmarkEnd w:id="1034"/>
      <w:bookmarkEnd w:id="1035"/>
      <w:bookmarkEnd w:id="1036"/>
    </w:p>
    <w:p w14:paraId="5AF7B318" w14:textId="77777777" w:rsidR="00C84EF3" w:rsidRDefault="00000000">
      <w:pPr>
        <w:pStyle w:val="Heading3"/>
      </w:pPr>
      <w:bookmarkStart w:id="1037" w:name="_Toc96971242"/>
      <w:bookmarkStart w:id="1038" w:name="_Toc160808874"/>
      <w:bookmarkStart w:id="1039" w:name="_Toc16009"/>
      <w:bookmarkStart w:id="1040" w:name="_Toc9453"/>
      <w:bookmarkStart w:id="1041" w:name="_Toc168576667"/>
      <w:r>
        <w:t>6.</w:t>
      </w:r>
      <w:r>
        <w:rPr>
          <w:rFonts w:eastAsia="SimSun" w:hint="eastAsia"/>
          <w:lang w:val="en-US" w:eastAsia="zh-CN"/>
        </w:rPr>
        <w:t>25</w:t>
      </w:r>
      <w:r>
        <w:t>.1</w:t>
      </w:r>
      <w:r>
        <w:tab/>
        <w:t>Description</w:t>
      </w:r>
      <w:bookmarkEnd w:id="1037"/>
      <w:bookmarkEnd w:id="1038"/>
      <w:bookmarkEnd w:id="1039"/>
      <w:bookmarkEnd w:id="1040"/>
      <w:bookmarkEnd w:id="1041"/>
    </w:p>
    <w:p w14:paraId="6B9E8671" w14:textId="77777777" w:rsidR="00C84EF3" w:rsidRDefault="00000000">
      <w:pPr>
        <w:pStyle w:val="Heading4"/>
      </w:pPr>
      <w:bookmarkStart w:id="1042" w:name="_Toc160808875"/>
      <w:bookmarkStart w:id="1043" w:name="_Toc168576668"/>
      <w:r>
        <w:t>6.</w:t>
      </w:r>
      <w:r>
        <w:rPr>
          <w:rFonts w:eastAsia="SimSun" w:hint="eastAsia"/>
          <w:lang w:val="en-US" w:eastAsia="zh-CN"/>
        </w:rPr>
        <w:t>25</w:t>
      </w:r>
      <w:r>
        <w:t>.1.1</w:t>
      </w:r>
      <w:r>
        <w:tab/>
        <w:t>General</w:t>
      </w:r>
      <w:bookmarkEnd w:id="1042"/>
      <w:bookmarkEnd w:id="1043"/>
    </w:p>
    <w:p w14:paraId="3B989E61" w14:textId="77777777" w:rsidR="00C84EF3" w:rsidRDefault="00000000">
      <w:r>
        <w:t>This solution defines the solution for network-based avatar communication addressing the following aspects that defined in the KI#8:</w:t>
      </w:r>
    </w:p>
    <w:p w14:paraId="6900B67E" w14:textId="77777777" w:rsidR="00C84EF3" w:rsidRDefault="00000000">
      <w:pPr>
        <w:pStyle w:val="B1"/>
      </w:pPr>
      <w:r>
        <w:t>-</w:t>
      </w:r>
      <w:r>
        <w:tab/>
        <w:t>Study how to enable transcoding between speech and gesture (or text) in an IMS Avatar communication.</w:t>
      </w:r>
    </w:p>
    <w:p w14:paraId="5B65F602" w14:textId="77777777" w:rsidR="00C84EF3" w:rsidRDefault="00000000">
      <w:pPr>
        <w:pStyle w:val="B1"/>
      </w:pPr>
      <w:r>
        <w:t>-</w:t>
      </w:r>
      <w:r>
        <w:tab/>
        <w:t>Study how to enable UE based and network-based rendering in case of IMS Avatar communication.</w:t>
      </w:r>
    </w:p>
    <w:p w14:paraId="719B9CB1" w14:textId="77777777" w:rsidR="00C84EF3" w:rsidRDefault="00000000">
      <w:pPr>
        <w:pStyle w:val="EditorsNote"/>
      </w:pPr>
      <w:r>
        <w:t>Editor's note:</w:t>
      </w:r>
      <w:r>
        <w:tab/>
        <w:t>A better description of the overall solution is FFS.</w:t>
      </w:r>
    </w:p>
    <w:p w14:paraId="79D716B4" w14:textId="77777777" w:rsidR="00C84EF3" w:rsidRDefault="00000000">
      <w:pPr>
        <w:pStyle w:val="Heading4"/>
      </w:pPr>
      <w:bookmarkStart w:id="1044" w:name="_Toc160808876"/>
      <w:bookmarkStart w:id="1045" w:name="_Toc168576669"/>
      <w:r>
        <w:lastRenderedPageBreak/>
        <w:t>6.</w:t>
      </w:r>
      <w:r>
        <w:rPr>
          <w:rFonts w:eastAsia="SimSun" w:hint="eastAsia"/>
        </w:rPr>
        <w:t>25</w:t>
      </w:r>
      <w:r>
        <w:t>.1.2</w:t>
      </w:r>
      <w:r>
        <w:tab/>
        <w:t>Architecture</w:t>
      </w:r>
      <w:bookmarkEnd w:id="1044"/>
      <w:bookmarkEnd w:id="1045"/>
    </w:p>
    <w:p w14:paraId="4B8EE084" w14:textId="77777777" w:rsidR="00C84EF3" w:rsidRDefault="00000000">
      <w:pPr>
        <w:pStyle w:val="TH"/>
        <w:rPr>
          <w:lang w:eastAsia="zh-CN"/>
        </w:rPr>
      </w:pPr>
      <w:r>
        <w:object w:dxaOrig="9629" w:dyaOrig="6287" w14:anchorId="65307882">
          <v:shape id="_x0000_i1097" type="#_x0000_t75" style="width:481.55pt;height:314.5pt" o:ole="">
            <v:imagedata r:id="rId152" o:title=""/>
          </v:shape>
          <o:OLEObject Type="Embed" ProgID="Visio.Drawing.15" ShapeID="_x0000_i1097" DrawAspect="Content" ObjectID="_1779513431" r:id="rId153"/>
        </w:object>
      </w:r>
    </w:p>
    <w:p w14:paraId="4347FBCC" w14:textId="77777777" w:rsidR="00C84EF3" w:rsidRDefault="00000000">
      <w:pPr>
        <w:pStyle w:val="TF"/>
        <w:rPr>
          <w:rFonts w:eastAsia="DengXian"/>
        </w:rPr>
      </w:pPr>
      <w:r>
        <w:rPr>
          <w:rFonts w:eastAsia="DengXian"/>
        </w:rPr>
        <w:t>Figure 6.</w:t>
      </w:r>
      <w:r>
        <w:rPr>
          <w:rFonts w:eastAsia="DengXian" w:hint="eastAsia"/>
        </w:rPr>
        <w:t>25</w:t>
      </w:r>
      <w:r>
        <w:rPr>
          <w:rFonts w:eastAsia="DengXian"/>
        </w:rPr>
        <w:t>.1.2-1: Architecture to support network-based avatar communication</w:t>
      </w:r>
    </w:p>
    <w:p w14:paraId="3B93A4C4" w14:textId="77777777" w:rsidR="00C84EF3" w:rsidRDefault="00000000">
      <w:pPr>
        <w:rPr>
          <w:rFonts w:eastAsia="SimSun"/>
        </w:rPr>
      </w:pPr>
      <w:r>
        <w:rPr>
          <w:rFonts w:eastAsia="SimSun"/>
        </w:rPr>
        <w:t>To support IMS avatar communication, the architecture is enhanced as follows:</w:t>
      </w:r>
    </w:p>
    <w:p w14:paraId="2A24BD02" w14:textId="77777777" w:rsidR="00C84EF3" w:rsidRDefault="00000000">
      <w:pPr>
        <w:rPr>
          <w:rFonts w:eastAsia="SimSun"/>
        </w:rPr>
      </w:pPr>
      <w:r>
        <w:rPr>
          <w:rFonts w:eastAsia="SimSun"/>
        </w:rPr>
        <w:t>Base Avatar Repository (BAR):</w:t>
      </w:r>
    </w:p>
    <w:p w14:paraId="5E73CC58" w14:textId="77777777" w:rsidR="00C84EF3" w:rsidRDefault="00000000">
      <w:pPr>
        <w:pStyle w:val="B1"/>
        <w:rPr>
          <w:rFonts w:eastAsia="SimSun"/>
        </w:rPr>
      </w:pPr>
      <w:r>
        <w:rPr>
          <w:rFonts w:eastAsia="SimSun"/>
        </w:rPr>
        <w:t>-</w:t>
      </w:r>
      <w:r>
        <w:rPr>
          <w:rFonts w:eastAsia="SimSun"/>
        </w:rPr>
        <w:tab/>
        <w:t>The Base Avatar Repository is used to store and retrieve the avatar models. BAR can be inside the PLMN, e.g. a new network function, or outside the PLMN, e.g. a webserver of the 3rd party provider.</w:t>
      </w:r>
    </w:p>
    <w:p w14:paraId="1B7324E9" w14:textId="77777777" w:rsidR="00C84EF3" w:rsidRDefault="00000000">
      <w:pPr>
        <w:pStyle w:val="NO"/>
        <w:rPr>
          <w:rFonts w:eastAsia="SimSun"/>
        </w:rPr>
      </w:pPr>
      <w:r>
        <w:rPr>
          <w:rFonts w:eastAsia="SimSun"/>
        </w:rPr>
        <w:t>NOTE 1:</w:t>
      </w:r>
      <w:r>
        <w:rPr>
          <w:rFonts w:eastAsia="SimSun"/>
        </w:rPr>
        <w:tab/>
        <w:t>The BAR can be co-located with DCAR or deployed standalone.</w:t>
      </w:r>
    </w:p>
    <w:p w14:paraId="2B5BC96D" w14:textId="77777777" w:rsidR="00C84EF3" w:rsidRDefault="00000000">
      <w:pPr>
        <w:rPr>
          <w:rFonts w:eastAsia="SimSun"/>
        </w:rPr>
      </w:pPr>
      <w:r>
        <w:rPr>
          <w:rFonts w:eastAsia="SimSun"/>
        </w:rPr>
        <w:t>XR Application Server (XR AS):</w:t>
      </w:r>
    </w:p>
    <w:p w14:paraId="7B4B18B6" w14:textId="77777777" w:rsidR="00C84EF3" w:rsidRDefault="00000000">
      <w:pPr>
        <w:pStyle w:val="B1"/>
        <w:rPr>
          <w:rFonts w:eastAsia="SimSun"/>
        </w:rPr>
      </w:pPr>
      <w:r>
        <w:rPr>
          <w:rFonts w:eastAsia="SimSun"/>
        </w:rPr>
        <w:t>-</w:t>
      </w:r>
      <w:r>
        <w:rPr>
          <w:rFonts w:eastAsia="SimSun"/>
        </w:rPr>
        <w:tab/>
        <w:t>The XR Application Server is responsible for service control related to avatar communication, including avatar communication session media control and so on.</w:t>
      </w:r>
    </w:p>
    <w:p w14:paraId="0AFFEE37" w14:textId="77777777" w:rsidR="00C84EF3" w:rsidRDefault="00000000">
      <w:pPr>
        <w:rPr>
          <w:rFonts w:eastAsia="SimSun"/>
        </w:rPr>
      </w:pPr>
      <w:r>
        <w:rPr>
          <w:rFonts w:eastAsia="SimSun"/>
        </w:rPr>
        <w:t>MF/MRF:</w:t>
      </w:r>
    </w:p>
    <w:p w14:paraId="17625D45" w14:textId="77777777" w:rsidR="00C84EF3" w:rsidRDefault="00000000">
      <w:pPr>
        <w:pStyle w:val="B1"/>
        <w:rPr>
          <w:rFonts w:eastAsia="SimSun"/>
        </w:rPr>
      </w:pPr>
      <w:r>
        <w:rPr>
          <w:rFonts w:eastAsia="SimSun"/>
        </w:rPr>
        <w:t>-</w:t>
      </w:r>
      <w:r>
        <w:rPr>
          <w:rFonts w:eastAsia="SimSun"/>
        </w:rPr>
        <w:tab/>
        <w:t>Support media processing, e.g. ASR/TTS/SLR/SSL, under the service control of XR AS.</w:t>
      </w:r>
    </w:p>
    <w:p w14:paraId="33A0D6C4" w14:textId="77777777" w:rsidR="00C84EF3" w:rsidRDefault="00000000">
      <w:pPr>
        <w:pStyle w:val="B1"/>
        <w:rPr>
          <w:rFonts w:eastAsia="SimSun"/>
        </w:rPr>
      </w:pPr>
      <w:r>
        <w:rPr>
          <w:rFonts w:eastAsia="SimSun"/>
        </w:rPr>
        <w:t>-</w:t>
      </w:r>
      <w:r>
        <w:rPr>
          <w:rFonts w:eastAsia="SimSun"/>
        </w:rPr>
        <w:tab/>
        <w:t>Support avatar animation and rendering, under the service control of XR AS.</w:t>
      </w:r>
    </w:p>
    <w:p w14:paraId="3C5BE79C" w14:textId="77777777" w:rsidR="00C84EF3" w:rsidRDefault="00000000">
      <w:pPr>
        <w:pStyle w:val="NO"/>
        <w:rPr>
          <w:rFonts w:eastAsia="SimSun"/>
        </w:rPr>
      </w:pPr>
      <w:r>
        <w:rPr>
          <w:rFonts w:eastAsia="SimSun"/>
        </w:rPr>
        <w:t>NOTE 2:</w:t>
      </w:r>
      <w:r>
        <w:rPr>
          <w:rFonts w:eastAsia="SimSun"/>
        </w:rPr>
        <w:tab/>
        <w:t>The MF/MRF media processing capabilities need to be aligned further with FS_AVATAR in SA WG4.</w:t>
      </w:r>
    </w:p>
    <w:p w14:paraId="2CD10D50" w14:textId="77777777" w:rsidR="00C84EF3" w:rsidRDefault="00000000">
      <w:pPr>
        <w:pStyle w:val="Heading4"/>
      </w:pPr>
      <w:bookmarkStart w:id="1046" w:name="_Toc160808877"/>
      <w:bookmarkStart w:id="1047" w:name="_Toc153791583"/>
      <w:bookmarkStart w:id="1048" w:name="_Toc168576670"/>
      <w:r>
        <w:t>6.</w:t>
      </w:r>
      <w:r>
        <w:rPr>
          <w:rFonts w:eastAsia="SimSun" w:hint="eastAsia"/>
          <w:lang w:val="en-US" w:eastAsia="zh-CN"/>
        </w:rPr>
        <w:t>25</w:t>
      </w:r>
      <w:r>
        <w:t>.1.3</w:t>
      </w:r>
      <w:r>
        <w:tab/>
        <w:t>Reference points</w:t>
      </w:r>
      <w:bookmarkEnd w:id="1046"/>
      <w:bookmarkEnd w:id="1047"/>
      <w:bookmarkEnd w:id="1048"/>
    </w:p>
    <w:p w14:paraId="6AF86E08" w14:textId="77777777" w:rsidR="00C84EF3" w:rsidRDefault="00000000">
      <w:pPr>
        <w:rPr>
          <w:rFonts w:eastAsia="SimSun"/>
        </w:rPr>
      </w:pPr>
      <w:r>
        <w:rPr>
          <w:rFonts w:eastAsia="SimSun"/>
        </w:rPr>
        <w:t>The following reference point is added to support avatar communication service in IMS:</w:t>
      </w:r>
    </w:p>
    <w:p w14:paraId="57A21D0B" w14:textId="77777777" w:rsidR="00C84EF3" w:rsidRDefault="00000000">
      <w:pPr>
        <w:pStyle w:val="B1"/>
        <w:rPr>
          <w:rFonts w:eastAsia="SimSun"/>
        </w:rPr>
      </w:pPr>
      <w:r>
        <w:rPr>
          <w:rFonts w:eastAsia="SimSun"/>
        </w:rPr>
        <w:t>-</w:t>
      </w:r>
      <w:r>
        <w:rPr>
          <w:rFonts w:eastAsia="SimSun"/>
        </w:rPr>
        <w:tab/>
        <w:t>MC1:</w:t>
      </w:r>
    </w:p>
    <w:p w14:paraId="01411DD2" w14:textId="77777777" w:rsidR="00C84EF3" w:rsidRDefault="00000000">
      <w:pPr>
        <w:pStyle w:val="B2"/>
        <w:rPr>
          <w:rFonts w:eastAsia="SimSun"/>
        </w:rPr>
      </w:pPr>
      <w:r>
        <w:rPr>
          <w:rFonts w:eastAsia="SimSun"/>
        </w:rPr>
        <w:t>-</w:t>
      </w:r>
      <w:r>
        <w:rPr>
          <w:rFonts w:eastAsia="SimSun"/>
        </w:rPr>
        <w:tab/>
        <w:t>Reference point between the DCSF and the MF/MRF.</w:t>
      </w:r>
    </w:p>
    <w:p w14:paraId="3A21A734" w14:textId="77777777" w:rsidR="00C84EF3" w:rsidRDefault="00000000">
      <w:pPr>
        <w:pStyle w:val="B1"/>
        <w:rPr>
          <w:rFonts w:eastAsia="SimSun"/>
        </w:rPr>
      </w:pPr>
      <w:r>
        <w:rPr>
          <w:rFonts w:eastAsia="SimSun"/>
        </w:rPr>
        <w:t>-</w:t>
      </w:r>
      <w:r>
        <w:rPr>
          <w:rFonts w:eastAsia="SimSun"/>
        </w:rPr>
        <w:tab/>
        <w:t>DCx:</w:t>
      </w:r>
    </w:p>
    <w:p w14:paraId="38184C49" w14:textId="77777777" w:rsidR="00C84EF3" w:rsidRDefault="00000000">
      <w:pPr>
        <w:pStyle w:val="B2"/>
        <w:rPr>
          <w:rFonts w:eastAsia="SimSun"/>
        </w:rPr>
      </w:pPr>
      <w:r>
        <w:rPr>
          <w:rFonts w:eastAsia="SimSun"/>
        </w:rPr>
        <w:t>-</w:t>
      </w:r>
      <w:r>
        <w:rPr>
          <w:rFonts w:eastAsia="SimSun"/>
        </w:rPr>
        <w:tab/>
        <w:t>Reference point between XR AS and BAR.</w:t>
      </w:r>
    </w:p>
    <w:p w14:paraId="17335C05" w14:textId="77777777" w:rsidR="00C84EF3" w:rsidRDefault="00000000">
      <w:pPr>
        <w:pStyle w:val="NO"/>
        <w:rPr>
          <w:rFonts w:eastAsia="SimSun"/>
        </w:rPr>
      </w:pPr>
      <w:r>
        <w:rPr>
          <w:rFonts w:eastAsia="SimSun"/>
        </w:rPr>
        <w:lastRenderedPageBreak/>
        <w:t>NOTE:</w:t>
      </w:r>
      <w:r>
        <w:rPr>
          <w:rFonts w:eastAsia="SimSun"/>
        </w:rPr>
        <w:tab/>
        <w:t>The DCx is out of scope of 3GPP SA2.</w:t>
      </w:r>
    </w:p>
    <w:p w14:paraId="285DFAF1" w14:textId="77777777" w:rsidR="00C84EF3" w:rsidRDefault="00000000">
      <w:pPr>
        <w:rPr>
          <w:rFonts w:eastAsia="SimSun"/>
        </w:rPr>
      </w:pPr>
      <w:r>
        <w:rPr>
          <w:rFonts w:eastAsia="SimSun"/>
        </w:rPr>
        <w:t>The MC1 reference point is used by DCSF to instruct MF the specific media capabilities will be used in a avatar communication.</w:t>
      </w:r>
    </w:p>
    <w:p w14:paraId="3870C233" w14:textId="77777777" w:rsidR="00C84EF3" w:rsidRDefault="00000000">
      <w:pPr>
        <w:pStyle w:val="EditorsNote"/>
        <w:rPr>
          <w:rFonts w:eastAsia="SimSun"/>
        </w:rPr>
      </w:pPr>
      <w:r>
        <w:rPr>
          <w:rFonts w:eastAsia="SimSun"/>
        </w:rPr>
        <w:t>Editor's note:</w:t>
      </w:r>
      <w:r>
        <w:rPr>
          <w:rFonts w:eastAsia="SimSun"/>
        </w:rPr>
        <w:tab/>
        <w:t>The description of MC1 is FFS. The service and operation of MF to support MC1 is FFS.</w:t>
      </w:r>
    </w:p>
    <w:p w14:paraId="58D6DF6A" w14:textId="77777777" w:rsidR="00C84EF3" w:rsidRDefault="00000000">
      <w:pPr>
        <w:pStyle w:val="Heading3"/>
      </w:pPr>
      <w:bookmarkStart w:id="1049" w:name="_Toc96971243"/>
      <w:bookmarkStart w:id="1050" w:name="_Toc20683"/>
      <w:bookmarkStart w:id="1051" w:name="_Toc160808878"/>
      <w:bookmarkStart w:id="1052" w:name="_Toc13940"/>
      <w:bookmarkStart w:id="1053" w:name="_Toc168576671"/>
      <w:r>
        <w:t>6.</w:t>
      </w:r>
      <w:r>
        <w:rPr>
          <w:rFonts w:eastAsia="SimSun" w:hint="eastAsia"/>
        </w:rPr>
        <w:t>25</w:t>
      </w:r>
      <w:r>
        <w:t>.2</w:t>
      </w:r>
      <w:r>
        <w:tab/>
        <w:t>Procedures</w:t>
      </w:r>
      <w:bookmarkEnd w:id="1049"/>
      <w:bookmarkEnd w:id="1050"/>
      <w:bookmarkEnd w:id="1051"/>
      <w:bookmarkEnd w:id="1052"/>
      <w:bookmarkEnd w:id="1053"/>
    </w:p>
    <w:p w14:paraId="4645CAE3" w14:textId="77777777" w:rsidR="00C84EF3" w:rsidRDefault="00000000">
      <w:pPr>
        <w:pStyle w:val="Heading4"/>
      </w:pPr>
      <w:bookmarkStart w:id="1054" w:name="_Toc160808879"/>
      <w:bookmarkStart w:id="1055" w:name="_Toc168576672"/>
      <w:r>
        <w:t>6.</w:t>
      </w:r>
      <w:r>
        <w:rPr>
          <w:rFonts w:eastAsia="SimSun" w:hint="eastAsia"/>
        </w:rPr>
        <w:t>25</w:t>
      </w:r>
      <w:r>
        <w:t>.2.1</w:t>
      </w:r>
      <w:r>
        <w:tab/>
      </w:r>
      <w:r>
        <w:rPr>
          <w:rFonts w:eastAsia="SimSun" w:hint="eastAsia"/>
        </w:rPr>
        <w:t>N</w:t>
      </w:r>
      <w:r>
        <w:rPr>
          <w:rFonts w:eastAsia="SimSun"/>
        </w:rPr>
        <w:t>etwork-based procedure for avatar communication</w:t>
      </w:r>
      <w:bookmarkEnd w:id="1054"/>
      <w:bookmarkEnd w:id="1055"/>
    </w:p>
    <w:p w14:paraId="7E853716" w14:textId="77777777" w:rsidR="00C84EF3" w:rsidRDefault="00000000">
      <w:pPr>
        <w:pStyle w:val="TH"/>
      </w:pPr>
      <w:r>
        <w:object w:dxaOrig="9629" w:dyaOrig="6985" w14:anchorId="0F8C0173">
          <v:shape id="_x0000_i1098" type="#_x0000_t75" style="width:481.55pt;height:349.05pt" o:ole="">
            <v:imagedata r:id="rId154" o:title=""/>
          </v:shape>
          <o:OLEObject Type="Embed" ProgID="Visio.Drawing.15" ShapeID="_x0000_i1098" DrawAspect="Content" ObjectID="_1779513432" r:id="rId155"/>
        </w:object>
      </w:r>
    </w:p>
    <w:p w14:paraId="579F31EA" w14:textId="77777777" w:rsidR="00C84EF3" w:rsidRDefault="00000000">
      <w:pPr>
        <w:pStyle w:val="TF"/>
      </w:pPr>
      <w:r>
        <w:t>Figure 6.</w:t>
      </w:r>
      <w:r>
        <w:rPr>
          <w:rFonts w:hint="eastAsia"/>
        </w:rPr>
        <w:t>25</w:t>
      </w:r>
      <w:r>
        <w:t>.2.1-1: Procedures of network-based avatar communication</w:t>
      </w:r>
    </w:p>
    <w:p w14:paraId="114ABFA4" w14:textId="77777777" w:rsidR="00C84EF3" w:rsidRDefault="00000000">
      <w:pPr>
        <w:rPr>
          <w:lang w:eastAsia="zh-CN"/>
        </w:rPr>
      </w:pPr>
      <w:r>
        <w:rPr>
          <w:lang w:eastAsia="zh-CN"/>
        </w:rPr>
        <w:t>Figure 6.25.2.1-1 depicts a typical call flow procedure of network-based avatar communication. The main steps in the call flow are as follows:</w:t>
      </w:r>
    </w:p>
    <w:p w14:paraId="7BA6C40D" w14:textId="77777777" w:rsidR="00C84EF3" w:rsidRDefault="00000000">
      <w:pPr>
        <w:pStyle w:val="B1"/>
        <w:rPr>
          <w:lang w:eastAsia="zh-CN"/>
        </w:rPr>
      </w:pPr>
      <w:r>
        <w:rPr>
          <w:lang w:eastAsia="zh-CN"/>
        </w:rPr>
        <w:t>0.</w:t>
      </w:r>
      <w:r>
        <w:rPr>
          <w:lang w:eastAsia="zh-CN"/>
        </w:rPr>
        <w:tab/>
        <w:t>IMS session and bootstrap data channel has been established, and UE#1 has downloaded and run the avatar communication application.</w:t>
      </w:r>
    </w:p>
    <w:p w14:paraId="47BC1FE2" w14:textId="77777777" w:rsidR="00C84EF3" w:rsidRDefault="00000000">
      <w:pPr>
        <w:pStyle w:val="B1"/>
        <w:rPr>
          <w:lang w:eastAsia="zh-CN"/>
        </w:rPr>
      </w:pPr>
      <w:r>
        <w:rPr>
          <w:lang w:eastAsia="zh-CN"/>
        </w:rPr>
        <w:t>1.</w:t>
      </w:r>
      <w:r>
        <w:rPr>
          <w:lang w:eastAsia="zh-CN"/>
        </w:rPr>
        <w:tab/>
        <w:t>UE#1 sends a re-INVITE with an updated SDP request to the IMS network to establish application data channel.</w:t>
      </w:r>
    </w:p>
    <w:p w14:paraId="171FF001" w14:textId="77777777" w:rsidR="00C84EF3" w:rsidRDefault="00000000">
      <w:pPr>
        <w:pStyle w:val="B1"/>
        <w:rPr>
          <w:lang w:eastAsia="zh-CN"/>
        </w:rPr>
      </w:pPr>
      <w:r>
        <w:rPr>
          <w:lang w:eastAsia="zh-CN"/>
        </w:rPr>
        <w:t>2.</w:t>
      </w:r>
      <w:r>
        <w:rPr>
          <w:lang w:eastAsia="zh-CN"/>
        </w:rPr>
        <w:tab/>
        <w:t>IMS AS selects and notifies the DCSF about the session event and data channel establishment request, DCSF identifies the application id contained in the request and transfers the request to XR AS.</w:t>
      </w:r>
    </w:p>
    <w:p w14:paraId="3F47141B" w14:textId="77777777" w:rsidR="00C84EF3" w:rsidRDefault="00000000">
      <w:pPr>
        <w:pStyle w:val="B1"/>
        <w:rPr>
          <w:lang w:eastAsia="zh-CN"/>
        </w:rPr>
      </w:pPr>
      <w:r>
        <w:rPr>
          <w:lang w:eastAsia="zh-CN"/>
        </w:rPr>
        <w:t>3.</w:t>
      </w:r>
      <w:r>
        <w:rPr>
          <w:lang w:eastAsia="zh-CN"/>
        </w:rPr>
        <w:tab/>
        <w:t>XR AS instructs DCSF to send a media instruction request to IMS AS, the request includes service type (avatar call), dc media specification and possibly audio/video media specification according to the avatar call service requirement.</w:t>
      </w:r>
    </w:p>
    <w:p w14:paraId="24DB1D10" w14:textId="77777777" w:rsidR="00C84EF3" w:rsidRDefault="00000000">
      <w:pPr>
        <w:pStyle w:val="B1"/>
        <w:rPr>
          <w:lang w:eastAsia="zh-CN"/>
        </w:rPr>
      </w:pPr>
      <w:r>
        <w:rPr>
          <w:lang w:eastAsia="zh-CN"/>
        </w:rPr>
        <w:t>4.</w:t>
      </w:r>
      <w:r>
        <w:rPr>
          <w:lang w:eastAsia="zh-CN"/>
        </w:rPr>
        <w:tab/>
        <w:t>IMS AS selects a MF/MRF instance that support avatar call related media transcoding and rendering according to the service type.</w:t>
      </w:r>
    </w:p>
    <w:p w14:paraId="04F6ACB5" w14:textId="77777777" w:rsidR="00C84EF3" w:rsidRDefault="00000000">
      <w:pPr>
        <w:pStyle w:val="B1"/>
        <w:rPr>
          <w:lang w:eastAsia="zh-CN"/>
        </w:rPr>
      </w:pPr>
      <w:r>
        <w:rPr>
          <w:lang w:eastAsia="zh-CN"/>
        </w:rPr>
        <w:t>5.</w:t>
      </w:r>
      <w:r>
        <w:rPr>
          <w:lang w:eastAsia="zh-CN"/>
        </w:rPr>
        <w:tab/>
        <w:t>IMS AS requests to MF/MRF to allocate ADC media resource, audio/video media resources if required.</w:t>
      </w:r>
    </w:p>
    <w:p w14:paraId="064C5095" w14:textId="77777777" w:rsidR="00C84EF3" w:rsidRDefault="00000000">
      <w:pPr>
        <w:pStyle w:val="B1"/>
        <w:rPr>
          <w:lang w:eastAsia="zh-CN"/>
        </w:rPr>
      </w:pPr>
      <w:r>
        <w:rPr>
          <w:lang w:eastAsia="zh-CN"/>
        </w:rPr>
        <w:lastRenderedPageBreak/>
        <w:t>6.</w:t>
      </w:r>
      <w:r>
        <w:rPr>
          <w:lang w:eastAsia="zh-CN"/>
        </w:rPr>
        <w:tab/>
        <w:t>IMS AS notifies the media instruction response to DCSF. DCSF sends the response to XR AS.</w:t>
      </w:r>
    </w:p>
    <w:p w14:paraId="38BC19C7" w14:textId="77777777" w:rsidR="00C84EF3" w:rsidRDefault="00000000">
      <w:pPr>
        <w:pStyle w:val="B1"/>
        <w:rPr>
          <w:lang w:eastAsia="zh-CN"/>
        </w:rPr>
      </w:pPr>
      <w:r>
        <w:rPr>
          <w:lang w:eastAsia="zh-CN"/>
        </w:rPr>
        <w:t>7.</w:t>
      </w:r>
      <w:r>
        <w:rPr>
          <w:lang w:eastAsia="zh-CN"/>
        </w:rPr>
        <w:tab/>
        <w:t>The XR AS/DCSF replies to the notification received in step 2.</w:t>
      </w:r>
    </w:p>
    <w:p w14:paraId="2335C33B" w14:textId="77777777" w:rsidR="00C84EF3" w:rsidRDefault="00000000">
      <w:pPr>
        <w:pStyle w:val="B1"/>
        <w:rPr>
          <w:lang w:eastAsia="zh-CN"/>
        </w:rPr>
      </w:pPr>
      <w:r>
        <w:rPr>
          <w:lang w:eastAsia="zh-CN"/>
        </w:rPr>
        <w:t>8.</w:t>
      </w:r>
      <w:r>
        <w:rPr>
          <w:lang w:eastAsia="zh-CN"/>
        </w:rPr>
        <w:tab/>
        <w:t>IMS AS sends the re-INVITE to remote network and UE#2 via S-CSCF, which includes ADC media information, audio/video media information in the SDP.</w:t>
      </w:r>
    </w:p>
    <w:p w14:paraId="608F8367" w14:textId="77777777" w:rsidR="00C84EF3" w:rsidRDefault="00000000">
      <w:pPr>
        <w:pStyle w:val="B1"/>
        <w:rPr>
          <w:lang w:eastAsia="zh-CN"/>
        </w:rPr>
      </w:pPr>
      <w:r>
        <w:rPr>
          <w:lang w:eastAsia="zh-CN"/>
        </w:rPr>
        <w:t>9.</w:t>
      </w:r>
      <w:r>
        <w:rPr>
          <w:lang w:eastAsia="zh-CN"/>
        </w:rPr>
        <w:tab/>
        <w:t>UE#2 and terminating network returns a 200 OK response with SDP answer for ADC and audio/video.</w:t>
      </w:r>
    </w:p>
    <w:p w14:paraId="7CB0DF81" w14:textId="77777777" w:rsidR="00C84EF3" w:rsidRDefault="00000000">
      <w:pPr>
        <w:pStyle w:val="B1"/>
        <w:rPr>
          <w:lang w:eastAsia="zh-CN"/>
        </w:rPr>
      </w:pPr>
      <w:r>
        <w:rPr>
          <w:lang w:eastAsia="zh-CN"/>
        </w:rPr>
        <w:t>10.</w:t>
      </w:r>
      <w:r>
        <w:rPr>
          <w:lang w:eastAsia="zh-CN"/>
        </w:rPr>
        <w:tab/>
        <w:t>IMS AS notifies the session event to DCSF and updates the media resources on MF/MRF. DCSF notifies XR AS after receiving notification from IMS AS.</w:t>
      </w:r>
    </w:p>
    <w:p w14:paraId="287B56F2" w14:textId="77777777" w:rsidR="00C84EF3" w:rsidRDefault="00000000">
      <w:pPr>
        <w:pStyle w:val="B1"/>
        <w:rPr>
          <w:lang w:eastAsia="zh-CN"/>
        </w:rPr>
      </w:pPr>
      <w:r>
        <w:rPr>
          <w:lang w:eastAsia="zh-CN"/>
        </w:rPr>
        <w:t>11.</w:t>
      </w:r>
      <w:r>
        <w:rPr>
          <w:lang w:eastAsia="zh-CN"/>
        </w:rPr>
        <w:tab/>
        <w:t>IMS AS sends 200 OK response to UE#1 via S-CSCF, the response includes the SDP answer for ADC and audio/video.</w:t>
      </w:r>
    </w:p>
    <w:p w14:paraId="1EC337CA" w14:textId="77777777" w:rsidR="00C84EF3" w:rsidRDefault="00000000">
      <w:pPr>
        <w:pStyle w:val="B1"/>
        <w:rPr>
          <w:lang w:eastAsia="zh-CN"/>
        </w:rPr>
      </w:pPr>
      <w:r>
        <w:rPr>
          <w:lang w:eastAsia="zh-CN"/>
        </w:rPr>
        <w:t>12.</w:t>
      </w:r>
      <w:r>
        <w:rPr>
          <w:lang w:eastAsia="zh-CN"/>
        </w:rPr>
        <w:tab/>
        <w:t>Application data channel(s) are established between UE#1 and MF/MRF, UE#2 and MF/MRF.</w:t>
      </w:r>
    </w:p>
    <w:p w14:paraId="42400ADD" w14:textId="77777777" w:rsidR="00C84EF3" w:rsidRDefault="00000000">
      <w:pPr>
        <w:pStyle w:val="B1"/>
        <w:rPr>
          <w:lang w:eastAsia="zh-CN"/>
        </w:rPr>
      </w:pPr>
      <w:r>
        <w:rPr>
          <w:lang w:eastAsia="zh-CN"/>
        </w:rPr>
        <w:t>13-14.</w:t>
      </w:r>
      <w:r>
        <w:rPr>
          <w:lang w:eastAsia="zh-CN"/>
        </w:rPr>
        <w:tab/>
        <w:t>XR AS sends service media control request to MF/MRF through DCSF via DC4 and MC1, MR/MRF will perform transcoding and rendering functions based on this request.</w:t>
      </w:r>
    </w:p>
    <w:p w14:paraId="2DED88E4" w14:textId="77777777" w:rsidR="00C84EF3" w:rsidRDefault="00000000">
      <w:r>
        <w:t>Take Avatar rendering as an example, the main parameters required include:</w:t>
      </w:r>
    </w:p>
    <w:p w14:paraId="0CA96D0C" w14:textId="77777777" w:rsidR="00C84EF3" w:rsidRDefault="00000000">
      <w:pPr>
        <w:pStyle w:val="B1"/>
        <w:rPr>
          <w:lang w:eastAsia="zh-CN"/>
        </w:rPr>
      </w:pPr>
      <w:r>
        <w:rPr>
          <w:lang w:eastAsia="zh-CN"/>
        </w:rPr>
        <w:tab/>
        <w:t>Driven method: driving method, such as facial landmark, audio, video.</w:t>
      </w:r>
    </w:p>
    <w:p w14:paraId="5AC90D25" w14:textId="77777777" w:rsidR="00C84EF3" w:rsidRDefault="00000000">
      <w:pPr>
        <w:pStyle w:val="B1"/>
        <w:rPr>
          <w:lang w:eastAsia="zh-CN"/>
        </w:rPr>
      </w:pPr>
      <w:r>
        <w:rPr>
          <w:lang w:eastAsia="zh-CN"/>
        </w:rPr>
        <w:tab/>
        <w:t>AvatarType: Base avatar type, such as 2D, 3D.</w:t>
      </w:r>
    </w:p>
    <w:p w14:paraId="6E0A2F96" w14:textId="77777777" w:rsidR="00C84EF3" w:rsidRDefault="00000000">
      <w:pPr>
        <w:pStyle w:val="B1"/>
        <w:rPr>
          <w:lang w:eastAsia="zh-CN"/>
        </w:rPr>
      </w:pPr>
      <w:r>
        <w:rPr>
          <w:lang w:eastAsia="zh-CN"/>
        </w:rPr>
        <w:tab/>
        <w:t>Avatar URL: Avatar URL information obtained by XR AS from BAR, which Avatar to use is based on the instruction from the user through application data channel or configured in XR AS. This is service specific and will not be specified in SA2.</w:t>
      </w:r>
    </w:p>
    <w:p w14:paraId="17D083F5" w14:textId="77777777" w:rsidR="00C84EF3" w:rsidRDefault="00000000">
      <w:pPr>
        <w:pStyle w:val="EditorsNote"/>
        <w:rPr>
          <w:lang w:eastAsia="zh-CN"/>
        </w:rPr>
      </w:pPr>
      <w:r>
        <w:rPr>
          <w:lang w:eastAsia="zh-CN"/>
        </w:rPr>
        <w:t>Editor's note:</w:t>
      </w:r>
      <w:r>
        <w:rPr>
          <w:lang w:eastAsia="zh-CN"/>
        </w:rPr>
        <w:tab/>
        <w:t>The parameters in the service media control request can be transparent transmission for DCSF, which can be negotiated between the XR AS and MF/MRF, the above parameters are for reference only.</w:t>
      </w:r>
    </w:p>
    <w:p w14:paraId="35630839" w14:textId="77777777" w:rsidR="00C84EF3" w:rsidRDefault="00000000">
      <w:pPr>
        <w:pStyle w:val="EditorsNote"/>
        <w:rPr>
          <w:lang w:eastAsia="zh-CN"/>
        </w:rPr>
      </w:pPr>
      <w:r>
        <w:rPr>
          <w:lang w:eastAsia="zh-CN"/>
        </w:rPr>
        <w:t>Editor's note:</w:t>
      </w:r>
      <w:r>
        <w:rPr>
          <w:lang w:eastAsia="zh-CN"/>
        </w:rPr>
        <w:tab/>
        <w:t>How XR AS and DCSF can invocate the specific media capability for a specific session is FFS.</w:t>
      </w:r>
    </w:p>
    <w:p w14:paraId="333F51B8" w14:textId="77777777" w:rsidR="00C84EF3" w:rsidRDefault="00000000">
      <w:pPr>
        <w:pStyle w:val="NO"/>
        <w:rPr>
          <w:lang w:eastAsia="zh-CN"/>
        </w:rPr>
      </w:pPr>
      <w:r>
        <w:rPr>
          <w:lang w:eastAsia="zh-CN"/>
        </w:rPr>
        <w:t>NOTE:</w:t>
      </w:r>
      <w:r>
        <w:rPr>
          <w:lang w:eastAsia="zh-CN"/>
        </w:rPr>
        <w:tab/>
        <w:t>The XR AS will know which Avatar representation to use based on the service-specific information exchange between XR AS and UE through established application data channel in step 12.</w:t>
      </w:r>
    </w:p>
    <w:p w14:paraId="1F2EBF9C" w14:textId="77777777" w:rsidR="00C84EF3" w:rsidRDefault="00000000">
      <w:pPr>
        <w:pStyle w:val="B1"/>
        <w:rPr>
          <w:lang w:eastAsia="zh-CN"/>
        </w:rPr>
      </w:pPr>
      <w:r>
        <w:rPr>
          <w:lang w:eastAsia="zh-CN"/>
        </w:rPr>
        <w:t>15.</w:t>
      </w:r>
      <w:r>
        <w:rPr>
          <w:lang w:eastAsia="zh-CN"/>
        </w:rPr>
        <w:tab/>
        <w:t>MF/MRF downloads avatar model from XR AS using the Avatar URL received from step 14.</w:t>
      </w:r>
    </w:p>
    <w:p w14:paraId="5F798D40" w14:textId="77777777" w:rsidR="00C84EF3" w:rsidRDefault="00000000">
      <w:pPr>
        <w:pStyle w:val="B1"/>
        <w:rPr>
          <w:lang w:eastAsia="zh-CN"/>
        </w:rPr>
      </w:pPr>
      <w:r>
        <w:rPr>
          <w:lang w:eastAsia="zh-CN"/>
        </w:rPr>
        <w:t>16.</w:t>
      </w:r>
      <w:r>
        <w:rPr>
          <w:lang w:eastAsia="zh-CN"/>
        </w:rPr>
        <w:tab/>
        <w:t>UE#1 sends metadata through the established application data channel, and/or audio/video stream over RTP, to the MF/MRF.</w:t>
      </w:r>
    </w:p>
    <w:p w14:paraId="552CB853" w14:textId="77777777" w:rsidR="00C84EF3" w:rsidRDefault="00000000">
      <w:pPr>
        <w:pStyle w:val="B1"/>
        <w:rPr>
          <w:lang w:eastAsia="zh-CN"/>
        </w:rPr>
      </w:pPr>
      <w:r>
        <w:rPr>
          <w:lang w:eastAsia="zh-CN"/>
        </w:rPr>
        <w:t>17.</w:t>
      </w:r>
      <w:r>
        <w:rPr>
          <w:lang w:eastAsia="zh-CN"/>
        </w:rPr>
        <w:tab/>
        <w:t>UE#2 sends metadata through the established application data channel, and/or audio/video stream over RTP, to the MF/MRF.</w:t>
      </w:r>
    </w:p>
    <w:p w14:paraId="2FA82D75" w14:textId="77777777" w:rsidR="00C84EF3" w:rsidRDefault="00000000">
      <w:pPr>
        <w:pStyle w:val="B1"/>
        <w:rPr>
          <w:lang w:eastAsia="zh-CN"/>
        </w:rPr>
      </w:pPr>
      <w:r>
        <w:rPr>
          <w:lang w:eastAsia="zh-CN"/>
        </w:rPr>
        <w:t>18.</w:t>
      </w:r>
      <w:r>
        <w:rPr>
          <w:lang w:eastAsia="zh-CN"/>
        </w:rPr>
        <w:tab/>
        <w:t>MF/MRF performs transcoding such as ASR/TTS/SLR/SSL, etc. and MF/MRF renders the avatar based on the transcoding result or the metadata received from application data channel.</w:t>
      </w:r>
    </w:p>
    <w:p w14:paraId="61E4AB28" w14:textId="77777777" w:rsidR="00C84EF3" w:rsidRDefault="00000000">
      <w:pPr>
        <w:pStyle w:val="B1"/>
      </w:pPr>
      <w:r>
        <w:t>19-20.</w:t>
      </w:r>
      <w:r>
        <w:tab/>
        <w:t>MF/MRF sends the avatar video stream and/or generated metadata (such as text) to UE#2, and sends the avatar video stream and/or generated metadata (such as text) to UE#1 if required.</w:t>
      </w:r>
    </w:p>
    <w:p w14:paraId="1C870C94" w14:textId="77777777" w:rsidR="00C84EF3" w:rsidRDefault="00000000">
      <w:pPr>
        <w:pStyle w:val="Heading4"/>
        <w:rPr>
          <w:szCs w:val="24"/>
        </w:rPr>
      </w:pPr>
      <w:bookmarkStart w:id="1056" w:name="_Toc168576673"/>
      <w:r>
        <w:rPr>
          <w:szCs w:val="24"/>
        </w:rPr>
        <w:t>6.25.2.</w:t>
      </w:r>
      <w:r>
        <w:rPr>
          <w:rFonts w:eastAsia="SimSun" w:hint="eastAsia"/>
          <w:szCs w:val="24"/>
          <w:lang w:val="en-US" w:eastAsia="zh-CN"/>
        </w:rPr>
        <w:t>2</w:t>
      </w:r>
      <w:r>
        <w:rPr>
          <w:rFonts w:hint="eastAsia"/>
          <w:szCs w:val="24"/>
        </w:rPr>
        <w:tab/>
      </w:r>
      <w:r>
        <w:rPr>
          <w:szCs w:val="24"/>
        </w:rPr>
        <w:t>Transcoding between speech and gesture (or text) in communication</w:t>
      </w:r>
      <w:bookmarkEnd w:id="1056"/>
    </w:p>
    <w:p w14:paraId="03FA4497" w14:textId="77777777" w:rsidR="00C84EF3" w:rsidRDefault="00000000">
      <w:r>
        <w:t>Figure 6.25.2.</w:t>
      </w:r>
      <w:r>
        <w:rPr>
          <w:rFonts w:eastAsia="SimSun" w:hint="eastAsia"/>
          <w:lang w:val="en-US" w:eastAsia="zh-CN"/>
        </w:rPr>
        <w:t>2</w:t>
      </w:r>
      <w:r>
        <w:t>-1 depicts a flow diagram for transcoding between speech and gesture (or text) in communication.</w:t>
      </w:r>
    </w:p>
    <w:p w14:paraId="3325F886" w14:textId="77777777" w:rsidR="00C84EF3" w:rsidRDefault="00000000">
      <w:pPr>
        <w:pStyle w:val="TH"/>
      </w:pPr>
      <w:r>
        <w:object w:dxaOrig="9629" w:dyaOrig="6566" w14:anchorId="092053AD">
          <v:shape id="_x0000_i1099" type="#_x0000_t75" style="width:481.55pt;height:327.75pt" o:ole="">
            <v:imagedata r:id="rId156" o:title=""/>
          </v:shape>
          <o:OLEObject Type="Embed" ProgID="Visio.Drawing.15" ShapeID="_x0000_i1099" DrawAspect="Content" ObjectID="_1779513433" r:id="rId157"/>
        </w:object>
      </w:r>
    </w:p>
    <w:p w14:paraId="52BBF1D6" w14:textId="77777777" w:rsidR="00C84EF3" w:rsidRDefault="00000000">
      <w:pPr>
        <w:pStyle w:val="TF"/>
        <w:rPr>
          <w:rFonts w:eastAsia="MS Mincho"/>
        </w:rPr>
      </w:pPr>
      <w:r>
        <w:t>Figure 6.25.2.</w:t>
      </w:r>
      <w:r>
        <w:rPr>
          <w:rFonts w:eastAsia="SimSun" w:hint="eastAsia"/>
          <w:lang w:val="en-US" w:eastAsia="zh-CN"/>
        </w:rPr>
        <w:t>2</w:t>
      </w:r>
      <w:r>
        <w:t>-1: Transcoding procedure between speech and gesture (or text) in communication</w:t>
      </w:r>
    </w:p>
    <w:p w14:paraId="0F3991AF" w14:textId="77777777" w:rsidR="00C84EF3" w:rsidRDefault="00000000">
      <w:r>
        <w:t>The steps in the transition procedure are as follows:</w:t>
      </w:r>
    </w:p>
    <w:p w14:paraId="2E96B27A" w14:textId="77777777" w:rsidR="00C84EF3" w:rsidRDefault="00000000">
      <w:pPr>
        <w:pStyle w:val="B1"/>
      </w:pPr>
      <w:r>
        <w:t>0.</w:t>
      </w:r>
      <w:r>
        <w:tab/>
        <w:t>Audio/video IMS session and Bootstrap data channel establishment for both UE A and UE B.</w:t>
      </w:r>
    </w:p>
    <w:p w14:paraId="6649CC3B" w14:textId="77777777" w:rsidR="00C84EF3" w:rsidRDefault="00000000">
      <w:pPr>
        <w:pStyle w:val="B1"/>
      </w:pPr>
      <w:r>
        <w:t>1.</w:t>
      </w:r>
      <w:r>
        <w:tab/>
        <w:t>The UE A interacts with XR/AR AS and the UE B to negotiate transcoding between speech from the UE A and gesture or text.</w:t>
      </w:r>
    </w:p>
    <w:p w14:paraId="382CF270" w14:textId="77777777" w:rsidR="00C84EF3" w:rsidRDefault="00000000">
      <w:pPr>
        <w:pStyle w:val="NO"/>
      </w:pPr>
      <w:r>
        <w:t>NOTE 1:</w:t>
      </w:r>
      <w:r>
        <w:tab/>
        <w:t>The detailed negotiation procedure will be specified by SA WG4.</w:t>
      </w:r>
    </w:p>
    <w:p w14:paraId="2F5D87F5" w14:textId="77777777" w:rsidR="00C84EF3" w:rsidRDefault="00000000">
      <w:pPr>
        <w:pStyle w:val="B1"/>
      </w:pPr>
      <w:r>
        <w:t>2.</w:t>
      </w:r>
      <w:r>
        <w:tab/>
        <w:t>The IMS AS initiates a media re-negotiation with the UE A for anchoring its audio/video media to the MF.</w:t>
      </w:r>
    </w:p>
    <w:p w14:paraId="3235909B" w14:textId="77777777" w:rsidR="00C84EF3" w:rsidRDefault="00000000">
      <w:pPr>
        <w:pStyle w:val="B1"/>
      </w:pPr>
      <w:r>
        <w:t>3.</w:t>
      </w:r>
      <w:r>
        <w:tab/>
        <w:t>Based on the instruction from XR/AR AS which is transferred via DCSF, the IMS AS initiates A2P application data channel between the MF and the UE B, which is used for gesture information or text transmission between the UE-B and the network.</w:t>
      </w:r>
    </w:p>
    <w:p w14:paraId="4BF9528A" w14:textId="77777777" w:rsidR="00C84EF3" w:rsidRDefault="00000000">
      <w:pPr>
        <w:pStyle w:val="NO"/>
      </w:pPr>
      <w:r>
        <w:t>NOTE 2:</w:t>
      </w:r>
      <w:r>
        <w:tab/>
        <w:t>The execution of steps 2 and 3 is based on the negotiation result of step 1.</w:t>
      </w:r>
    </w:p>
    <w:p w14:paraId="36E055DE" w14:textId="77777777" w:rsidR="00C84EF3" w:rsidRDefault="00000000">
      <w:pPr>
        <w:pStyle w:val="B1"/>
      </w:pPr>
      <w:r>
        <w:t>4.</w:t>
      </w:r>
      <w:r>
        <w:tab/>
        <w:t>The UE A sends audio/video media to the MF over RTP.</w:t>
      </w:r>
    </w:p>
    <w:p w14:paraId="574B0867" w14:textId="77777777" w:rsidR="00C84EF3" w:rsidRDefault="00000000">
      <w:pPr>
        <w:pStyle w:val="B1"/>
      </w:pPr>
      <w:r>
        <w:t>5.</w:t>
      </w:r>
      <w:r>
        <w:tab/>
        <w:t>The MF performs speech transcoding to gesture information or text from the received audio media based on speech recognition technology.</w:t>
      </w:r>
    </w:p>
    <w:p w14:paraId="748E40B0" w14:textId="77777777" w:rsidR="00C84EF3" w:rsidRDefault="00000000">
      <w:pPr>
        <w:pStyle w:val="B1"/>
      </w:pPr>
      <w:r>
        <w:t>6.</w:t>
      </w:r>
      <w:r>
        <w:tab/>
        <w:t>The MF sends gesture information or text to the UE B over application data channel.</w:t>
      </w:r>
    </w:p>
    <w:p w14:paraId="1054A803" w14:textId="77777777" w:rsidR="00C84EF3" w:rsidRDefault="00000000">
      <w:pPr>
        <w:pStyle w:val="B1"/>
      </w:pPr>
      <w:r>
        <w:t>7.</w:t>
      </w:r>
      <w:r>
        <w:tab/>
        <w:t>The UE B displays Avatar or other types of representation with gesture or text to user; the user experience with Avatar or other types of representation with gesture or text.</w:t>
      </w:r>
    </w:p>
    <w:p w14:paraId="1ABE292C" w14:textId="77777777" w:rsidR="00C84EF3" w:rsidRDefault="00000000">
      <w:pPr>
        <w:pStyle w:val="B1"/>
      </w:pPr>
      <w:r>
        <w:t>8.</w:t>
      </w:r>
      <w:r>
        <w:tab/>
        <w:t>(Optional) The UE B also sends gesture information or text to the MF over application data channel; the MF transcodes to speech and sends it to the UE A over RTP. The UE A plays audio media to the user.</w:t>
      </w:r>
    </w:p>
    <w:p w14:paraId="0C3E4BAA" w14:textId="77777777" w:rsidR="00C84EF3" w:rsidRDefault="00000000">
      <w:pPr>
        <w:pStyle w:val="Heading3"/>
      </w:pPr>
      <w:bookmarkStart w:id="1057" w:name="_Toc8353"/>
      <w:bookmarkStart w:id="1058" w:name="_Toc160808880"/>
      <w:bookmarkStart w:id="1059" w:name="_Toc96971244"/>
      <w:bookmarkStart w:id="1060" w:name="_Toc11835"/>
      <w:bookmarkStart w:id="1061" w:name="_Toc168576674"/>
      <w:r>
        <w:rPr>
          <w:lang w:eastAsia="zh-CN"/>
        </w:rPr>
        <w:t>6.</w:t>
      </w:r>
      <w:r>
        <w:rPr>
          <w:rFonts w:hint="eastAsia"/>
          <w:lang w:val="en-US" w:eastAsia="zh-CN"/>
        </w:rPr>
        <w:t>25</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057"/>
      <w:bookmarkEnd w:id="1058"/>
      <w:bookmarkEnd w:id="1059"/>
      <w:bookmarkEnd w:id="1060"/>
      <w:bookmarkEnd w:id="1061"/>
    </w:p>
    <w:p w14:paraId="4CE96198" w14:textId="77777777" w:rsidR="00C84EF3" w:rsidRDefault="00000000">
      <w:pPr>
        <w:rPr>
          <w:b/>
          <w:bCs/>
        </w:rPr>
      </w:pPr>
      <w:r>
        <w:rPr>
          <w:b/>
          <w:bCs/>
        </w:rPr>
        <w:t>XR AS impact:</w:t>
      </w:r>
    </w:p>
    <w:p w14:paraId="3051DDD6" w14:textId="77777777" w:rsidR="00C84EF3" w:rsidRDefault="00000000">
      <w:pPr>
        <w:pStyle w:val="B1"/>
      </w:pPr>
      <w:r>
        <w:lastRenderedPageBreak/>
        <w:t>-</w:t>
      </w:r>
      <w:r>
        <w:tab/>
        <w:t>Support the subscription of avatar communication service and session control for avatar communication service.</w:t>
      </w:r>
    </w:p>
    <w:p w14:paraId="4FB81782" w14:textId="77777777" w:rsidR="00C84EF3" w:rsidRDefault="00000000">
      <w:pPr>
        <w:rPr>
          <w:b/>
          <w:bCs/>
        </w:rPr>
      </w:pPr>
      <w:r>
        <w:rPr>
          <w:b/>
          <w:bCs/>
        </w:rPr>
        <w:t>DCSF impact:</w:t>
      </w:r>
    </w:p>
    <w:p w14:paraId="646ABBFA" w14:textId="77777777" w:rsidR="00C84EF3" w:rsidRDefault="00000000">
      <w:pPr>
        <w:pStyle w:val="B1"/>
      </w:pPr>
      <w:r>
        <w:t>-</w:t>
      </w:r>
      <w:r>
        <w:tab/>
        <w:t>Support identification the service media control request and send to MF/MRF.</w:t>
      </w:r>
    </w:p>
    <w:p w14:paraId="6DBA5948" w14:textId="77777777" w:rsidR="00C84EF3" w:rsidRDefault="00000000">
      <w:pPr>
        <w:rPr>
          <w:b/>
          <w:bCs/>
        </w:rPr>
      </w:pPr>
      <w:r>
        <w:rPr>
          <w:b/>
          <w:bCs/>
        </w:rPr>
        <w:t>IMS AS impact:</w:t>
      </w:r>
    </w:p>
    <w:p w14:paraId="21001BD7" w14:textId="77777777" w:rsidR="00C84EF3" w:rsidRDefault="00000000">
      <w:pPr>
        <w:pStyle w:val="B1"/>
      </w:pPr>
      <w:r>
        <w:t>-</w:t>
      </w:r>
      <w:r>
        <w:tab/>
        <w:t>Support selecting a MF/MRF instance for avatar call based on the service type.</w:t>
      </w:r>
    </w:p>
    <w:p w14:paraId="1C38C42D" w14:textId="77777777" w:rsidR="00C84EF3" w:rsidRDefault="00000000">
      <w:pPr>
        <w:rPr>
          <w:b/>
          <w:bCs/>
        </w:rPr>
      </w:pPr>
      <w:r>
        <w:rPr>
          <w:b/>
          <w:bCs/>
        </w:rPr>
        <w:t>MF/MRF impact:</w:t>
      </w:r>
    </w:p>
    <w:p w14:paraId="48CAA73F" w14:textId="77777777" w:rsidR="00C84EF3" w:rsidRDefault="00000000">
      <w:pPr>
        <w:pStyle w:val="B1"/>
      </w:pPr>
      <w:r>
        <w:t>-</w:t>
      </w:r>
      <w:r>
        <w:tab/>
        <w:t>Support AI-based media processing including ASR/TTS/SLR/SSL and so on, under the service control of XR AS.</w:t>
      </w:r>
    </w:p>
    <w:p w14:paraId="217EFEDF" w14:textId="77777777" w:rsidR="00C84EF3" w:rsidRDefault="00000000">
      <w:pPr>
        <w:pStyle w:val="B1"/>
      </w:pPr>
      <w:r>
        <w:t>-</w:t>
      </w:r>
      <w:r>
        <w:tab/>
        <w:t>Support avatar animation and rendering, under the service control of XR AS.</w:t>
      </w:r>
    </w:p>
    <w:p w14:paraId="20046277" w14:textId="77777777" w:rsidR="00C84EF3" w:rsidRDefault="00000000">
      <w:pPr>
        <w:pStyle w:val="Heading2"/>
        <w:rPr>
          <w:rFonts w:eastAsia="Malgun Gothic"/>
        </w:rPr>
      </w:pPr>
      <w:bookmarkStart w:id="1062" w:name="_Toc160808881"/>
      <w:bookmarkStart w:id="1063" w:name="_Toc5693"/>
      <w:bookmarkStart w:id="1064" w:name="_Toc28544"/>
      <w:bookmarkStart w:id="1065" w:name="_Toc168576675"/>
      <w:r>
        <w:rPr>
          <w:rFonts w:eastAsia="Malgun Gothic"/>
        </w:rPr>
        <w:t>6.</w:t>
      </w:r>
      <w:r>
        <w:rPr>
          <w:rFonts w:eastAsia="SimSun" w:hint="eastAsia"/>
        </w:rPr>
        <w:t>26</w:t>
      </w:r>
      <w:r>
        <w:rPr>
          <w:rFonts w:eastAsia="Malgun Gothic" w:hint="eastAsia"/>
        </w:rPr>
        <w:tab/>
      </w:r>
      <w:r>
        <w:rPr>
          <w:rFonts w:eastAsia="Malgun Gothic"/>
        </w:rPr>
        <w:t>Solution</w:t>
      </w:r>
      <w:r>
        <w:rPr>
          <w:rFonts w:eastAsia="Malgun Gothic" w:hint="eastAsia"/>
        </w:rPr>
        <w:t xml:space="preserve"> #</w:t>
      </w:r>
      <w:r>
        <w:rPr>
          <w:rFonts w:eastAsia="SimSun" w:hint="eastAsia"/>
        </w:rPr>
        <w:t>26</w:t>
      </w:r>
      <w:r>
        <w:rPr>
          <w:rFonts w:eastAsia="Malgun Gothic"/>
        </w:rPr>
        <w:t>: Support for Avatars in AR Calls</w:t>
      </w:r>
      <w:bookmarkEnd w:id="1062"/>
      <w:bookmarkEnd w:id="1063"/>
      <w:bookmarkEnd w:id="1064"/>
      <w:bookmarkEnd w:id="1065"/>
    </w:p>
    <w:p w14:paraId="63424492" w14:textId="77777777" w:rsidR="00C84EF3" w:rsidRDefault="00000000">
      <w:pPr>
        <w:pStyle w:val="Heading3"/>
        <w:rPr>
          <w:rFonts w:eastAsia="Malgun Gothic"/>
        </w:rPr>
      </w:pPr>
      <w:bookmarkStart w:id="1066" w:name="_Toc7256"/>
      <w:bookmarkStart w:id="1067" w:name="_Toc10178"/>
      <w:bookmarkStart w:id="1068" w:name="_Toc160808882"/>
      <w:bookmarkStart w:id="1069" w:name="_Toc168576676"/>
      <w:r>
        <w:rPr>
          <w:rFonts w:eastAsia="Malgun Gothic"/>
        </w:rPr>
        <w:t>6.</w:t>
      </w:r>
      <w:r>
        <w:rPr>
          <w:rFonts w:eastAsia="SimSun" w:hint="eastAsia"/>
        </w:rPr>
        <w:t>26</w:t>
      </w:r>
      <w:r>
        <w:rPr>
          <w:rFonts w:eastAsia="Malgun Gothic"/>
        </w:rPr>
        <w:t>.1</w:t>
      </w:r>
      <w:r>
        <w:rPr>
          <w:rFonts w:eastAsia="Malgun Gothic" w:hint="eastAsia"/>
        </w:rPr>
        <w:tab/>
        <w:t>Description</w:t>
      </w:r>
      <w:bookmarkEnd w:id="1066"/>
      <w:bookmarkEnd w:id="1067"/>
      <w:bookmarkEnd w:id="1068"/>
      <w:bookmarkEnd w:id="1069"/>
    </w:p>
    <w:p w14:paraId="004D90FA" w14:textId="77777777" w:rsidR="00C84EF3" w:rsidRDefault="00000000">
      <w:pPr>
        <w:pStyle w:val="Heading4"/>
        <w:rPr>
          <w:rFonts w:eastAsia="Malgun Gothic"/>
        </w:rPr>
      </w:pPr>
      <w:bookmarkStart w:id="1070" w:name="_Toc160808883"/>
      <w:bookmarkStart w:id="1071" w:name="_Toc168576677"/>
      <w:r>
        <w:rPr>
          <w:rFonts w:eastAsia="Malgun Gothic"/>
        </w:rPr>
        <w:t>6.</w:t>
      </w:r>
      <w:r>
        <w:rPr>
          <w:rFonts w:eastAsia="SimSun" w:hint="eastAsia"/>
        </w:rPr>
        <w:t>26</w:t>
      </w:r>
      <w:r>
        <w:rPr>
          <w:rFonts w:eastAsia="Malgun Gothic"/>
        </w:rPr>
        <w:t>.1.1</w:t>
      </w:r>
      <w:r>
        <w:rPr>
          <w:rFonts w:eastAsia="Malgun Gothic" w:hint="eastAsia"/>
        </w:rPr>
        <w:tab/>
      </w:r>
      <w:r>
        <w:rPr>
          <w:rFonts w:eastAsia="Malgun Gothic"/>
        </w:rPr>
        <w:t>Function Mapping</w:t>
      </w:r>
      <w:bookmarkEnd w:id="1070"/>
      <w:bookmarkEnd w:id="1071"/>
    </w:p>
    <w:p w14:paraId="3ABF6491" w14:textId="0760D685" w:rsidR="00C84EF3" w:rsidRDefault="00000000">
      <w:pPr>
        <w:rPr>
          <w:rFonts w:eastAsia="Malgun Gothic"/>
        </w:rPr>
      </w:pPr>
      <w:r>
        <w:rPr>
          <w:rFonts w:eastAsia="Malgun Gothic"/>
        </w:rPr>
        <w:t xml:space="preserve">The NG-RTC IMS architecture is defined in clause AC.9.2 of </w:t>
      </w:r>
      <w:r w:rsidR="00B1194C">
        <w:rPr>
          <w:rFonts w:eastAsia="Malgun Gothic"/>
        </w:rPr>
        <w:t>TS 23.228 [</w:t>
      </w:r>
      <w:r>
        <w:rPr>
          <w:rFonts w:eastAsia="Malgun Gothic"/>
        </w:rPr>
        <w:t>5] and is shown below.</w:t>
      </w:r>
    </w:p>
    <w:p w14:paraId="5B81ECC9" w14:textId="77777777" w:rsidR="00C84EF3" w:rsidRDefault="00000000">
      <w:pPr>
        <w:pStyle w:val="TH"/>
        <w:rPr>
          <w:rFonts w:eastAsia="Malgun Gothic"/>
          <w:lang w:eastAsia="en-US"/>
        </w:rPr>
      </w:pPr>
      <w:r>
        <w:rPr>
          <w:rFonts w:eastAsia="Malgun Gothic"/>
          <w:lang w:eastAsia="en-US"/>
        </w:rPr>
        <w:object w:dxaOrig="8995" w:dyaOrig="5835" w14:anchorId="3836BE7C">
          <v:shape id="_x0000_i1100" type="#_x0000_t75" style="width:449.85pt;height:292.05pt" o:ole="">
            <v:imagedata r:id="rId158" o:title=""/>
          </v:shape>
          <o:OLEObject Type="Embed" ProgID="Visio.Drawing.15" ShapeID="_x0000_i1100" DrawAspect="Content" ObjectID="_1779513434" r:id="rId159"/>
        </w:object>
      </w:r>
    </w:p>
    <w:p w14:paraId="2265C8A4" w14:textId="77777777" w:rsidR="00C84EF3" w:rsidRDefault="00000000">
      <w:pPr>
        <w:pStyle w:val="TF"/>
        <w:rPr>
          <w:rFonts w:eastAsia="SimSun"/>
        </w:rPr>
      </w:pPr>
      <w:bookmarkStart w:id="1072" w:name="_CRFigure4_15_6_141"/>
      <w:r>
        <w:rPr>
          <w:rFonts w:eastAsia="SimSun"/>
        </w:rPr>
        <w:t xml:space="preserve">Figure </w:t>
      </w:r>
      <w:bookmarkEnd w:id="1072"/>
      <w:r>
        <w:rPr>
          <w:rFonts w:eastAsia="SimSun"/>
        </w:rPr>
        <w:t>6.</w:t>
      </w:r>
      <w:r>
        <w:rPr>
          <w:rFonts w:eastAsia="SimSun" w:hint="eastAsia"/>
        </w:rPr>
        <w:t>26</w:t>
      </w:r>
      <w:r>
        <w:rPr>
          <w:rFonts w:eastAsia="SimSun"/>
        </w:rPr>
        <w:t>.1.1-1: Architecture to support AR communication (Rel-18)</w:t>
      </w:r>
    </w:p>
    <w:p w14:paraId="35CF0B74" w14:textId="77777777" w:rsidR="00C84EF3" w:rsidRDefault="00000000">
      <w:pPr>
        <w:rPr>
          <w:rFonts w:eastAsia="Malgun Gothic"/>
        </w:rPr>
      </w:pPr>
      <w:r>
        <w:rPr>
          <w:rFonts w:eastAsia="Malgun Gothic"/>
        </w:rPr>
        <w:t>The AR Application Server is responsible for setting up the scene and adding the participant's Avatars to the scene. It performs the functionality of Scene Management. The XR Application Server is responsible for creating and updating the scene description. It receives from each participant that desires to add an Avatar, information about access to their Avatar. It then updates the scene description accordingly and distributes the updated scene description to all participants. This exchange happens over the data channel via the MF/MRF.</w:t>
      </w:r>
    </w:p>
    <w:p w14:paraId="62F72CBE" w14:textId="77777777" w:rsidR="00C84EF3" w:rsidRDefault="00000000">
      <w:pPr>
        <w:rPr>
          <w:rFonts w:eastAsia="Malgun Gothic"/>
        </w:rPr>
      </w:pPr>
      <w:r>
        <w:rPr>
          <w:rFonts w:eastAsia="Malgun Gothic"/>
        </w:rPr>
        <w:t xml:space="preserve">The Avatar Storage functionality is mapped to a new network function, the Digital Asset Repository (DAR). The DAR stores the base Avatar model together with all associated digital assets, such as personalized accessories and garments. The user may at any time prior to a call update their Avatar, add/remove accessories, and set their default look. At the </w:t>
      </w:r>
      <w:r>
        <w:rPr>
          <w:rFonts w:eastAsia="Malgun Gothic"/>
        </w:rPr>
        <w:lastRenderedPageBreak/>
        <w:t>start of a call, the user may decide to change the selected accessories and garments. The DAR ensures only appropriate and authorized access to the subset of data that is used by other participants for the user's Avatar. The base Avatar generation function is assumed to be done at the UE or in the cloud using 3rd party services and is not reflected in the IMS architecture. Once the base Avatar model is generated, it is uploaded by the UE to the DAR, which verifies its compatibility and associates it with the user credentials.</w:t>
      </w:r>
    </w:p>
    <w:p w14:paraId="3F7C596D" w14:textId="77777777" w:rsidR="00C84EF3" w:rsidRDefault="00000000">
      <w:pPr>
        <w:rPr>
          <w:rFonts w:eastAsia="Malgun Gothic"/>
        </w:rPr>
      </w:pPr>
      <w:r>
        <w:rPr>
          <w:rFonts w:eastAsia="Malgun Gothic"/>
        </w:rPr>
        <w:t>The Avatar animation function, if performed at the network, would be performed by the MRF/MF.</w:t>
      </w:r>
    </w:p>
    <w:p w14:paraId="207F93B9" w14:textId="77777777" w:rsidR="00C84EF3" w:rsidRDefault="00000000">
      <w:pPr>
        <w:pStyle w:val="Heading4"/>
        <w:rPr>
          <w:rFonts w:eastAsia="Malgun Gothic"/>
        </w:rPr>
      </w:pPr>
      <w:bookmarkStart w:id="1073" w:name="_Toc160808884"/>
      <w:bookmarkStart w:id="1074" w:name="_Toc168576678"/>
      <w:r>
        <w:rPr>
          <w:rFonts w:eastAsia="Malgun Gothic"/>
        </w:rPr>
        <w:t>6.</w:t>
      </w:r>
      <w:r>
        <w:rPr>
          <w:rFonts w:eastAsia="SimSun" w:hint="eastAsia"/>
        </w:rPr>
        <w:t>26</w:t>
      </w:r>
      <w:r>
        <w:rPr>
          <w:rFonts w:eastAsia="Malgun Gothic"/>
        </w:rPr>
        <w:t>.1.2</w:t>
      </w:r>
      <w:r>
        <w:rPr>
          <w:rFonts w:eastAsia="Malgun Gothic" w:hint="eastAsia"/>
        </w:rPr>
        <w:tab/>
      </w:r>
      <w:r>
        <w:rPr>
          <w:rFonts w:eastAsia="Malgun Gothic"/>
        </w:rPr>
        <w:t>Architecture Enhancements</w:t>
      </w:r>
      <w:bookmarkEnd w:id="1073"/>
      <w:bookmarkEnd w:id="1074"/>
    </w:p>
    <w:p w14:paraId="5952F3FA" w14:textId="77777777" w:rsidR="00C84EF3" w:rsidRDefault="00000000">
      <w:pPr>
        <w:rPr>
          <w:rFonts w:eastAsia="Malgun Gothic"/>
        </w:rPr>
      </w:pPr>
      <w:r>
        <w:rPr>
          <w:rFonts w:eastAsia="Malgun Gothic"/>
        </w:rPr>
        <w:t>As discussed in 6.26.1.1, enhancements to the IMS architecture are anticipated to provide support for Avatars in AR calls. The following figure depicts the enhanced architecture for AR calls with Avatars.</w:t>
      </w:r>
    </w:p>
    <w:p w14:paraId="5E669A81" w14:textId="77777777" w:rsidR="00C84EF3" w:rsidRDefault="00000000">
      <w:pPr>
        <w:pStyle w:val="TH"/>
        <w:rPr>
          <w:rFonts w:eastAsia="Malgun Gothic"/>
        </w:rPr>
      </w:pPr>
      <w:r>
        <w:rPr>
          <w:rFonts w:eastAsia="Malgun Gothic"/>
          <w:noProof/>
        </w:rPr>
        <w:drawing>
          <wp:inline distT="0" distB="0" distL="0" distR="0" wp14:anchorId="27365C16" wp14:editId="6B7784F1">
            <wp:extent cx="6076950" cy="3251200"/>
            <wp:effectExtent l="0" t="0" r="0" b="0"/>
            <wp:docPr id="84"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1"/>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a:xfrm>
                      <a:off x="0" y="0"/>
                      <a:ext cx="6076950" cy="3251200"/>
                    </a:xfrm>
                    <a:prstGeom prst="rect">
                      <a:avLst/>
                    </a:prstGeom>
                    <a:noFill/>
                    <a:ln>
                      <a:noFill/>
                    </a:ln>
                  </pic:spPr>
                </pic:pic>
              </a:graphicData>
            </a:graphic>
          </wp:inline>
        </w:drawing>
      </w:r>
    </w:p>
    <w:p w14:paraId="21423B27" w14:textId="77777777" w:rsidR="00C84EF3" w:rsidRDefault="00000000">
      <w:pPr>
        <w:pStyle w:val="TF"/>
        <w:rPr>
          <w:rFonts w:eastAsia="SimSun"/>
        </w:rPr>
      </w:pPr>
      <w:r>
        <w:rPr>
          <w:rFonts w:eastAsia="SimSun"/>
        </w:rPr>
        <w:t>Figure 6.</w:t>
      </w:r>
      <w:r>
        <w:rPr>
          <w:rFonts w:eastAsia="SimSun" w:hint="eastAsia"/>
        </w:rPr>
        <w:t>26</w:t>
      </w:r>
      <w:r>
        <w:rPr>
          <w:rFonts w:eastAsia="SimSun"/>
        </w:rPr>
        <w:t>.1.2-1: Enhanced architecture for AR calls with Avatars</w:t>
      </w:r>
    </w:p>
    <w:p w14:paraId="04E41D6A" w14:textId="77777777" w:rsidR="00C84EF3" w:rsidRDefault="00000000">
      <w:pPr>
        <w:rPr>
          <w:rFonts w:eastAsia="SimSun"/>
        </w:rPr>
      </w:pPr>
      <w:r>
        <w:rPr>
          <w:rFonts w:eastAsia="SimSun"/>
        </w:rPr>
        <w:t>The Digital Asset Repository (DAR):</w:t>
      </w:r>
    </w:p>
    <w:p w14:paraId="3E49219B" w14:textId="77777777" w:rsidR="00C84EF3" w:rsidRDefault="00000000">
      <w:pPr>
        <w:pStyle w:val="B1"/>
        <w:rPr>
          <w:rFonts w:eastAsia="SimSun"/>
        </w:rPr>
      </w:pPr>
      <w:r>
        <w:rPr>
          <w:rFonts w:eastAsia="SimSun"/>
        </w:rPr>
        <w:t>-</w:t>
      </w:r>
      <w:r>
        <w:rPr>
          <w:rFonts w:eastAsia="SimSun"/>
        </w:rPr>
        <w:tab/>
        <w:t>The DAR stores Avatar assets, which include the base Avatar model and any personalized accessories. The assets are associated with a particular user and access to them is restricted. The owner is able to update the assets that are stored in the DAR. Participants in an AR call are authorized to access the base Avatar and a selected subset of accessories during the lifetime of the call.</w:t>
      </w:r>
    </w:p>
    <w:p w14:paraId="169B16B2" w14:textId="77777777" w:rsidR="00C84EF3" w:rsidRDefault="00000000">
      <w:pPr>
        <w:pStyle w:val="EditorsNote"/>
        <w:rPr>
          <w:rFonts w:eastAsia="SimSun"/>
        </w:rPr>
      </w:pPr>
      <w:r>
        <w:rPr>
          <w:rFonts w:eastAsia="SimSun"/>
        </w:rPr>
        <w:t>Editor's note:</w:t>
      </w:r>
      <w:r>
        <w:rPr>
          <w:rFonts w:eastAsia="SimSun"/>
        </w:rPr>
        <w:tab/>
        <w:t>Whether DAR is to be standardized in SA WG2 is FFS.</w:t>
      </w:r>
    </w:p>
    <w:p w14:paraId="56C266E8" w14:textId="77777777" w:rsidR="00C84EF3" w:rsidRDefault="00000000">
      <w:pPr>
        <w:rPr>
          <w:rFonts w:eastAsia="SimSun"/>
        </w:rPr>
      </w:pPr>
      <w:r>
        <w:rPr>
          <w:rFonts w:eastAsia="SimSun"/>
        </w:rPr>
        <w:t>The following new reference points are added:</w:t>
      </w:r>
    </w:p>
    <w:p w14:paraId="7AF2AD9E" w14:textId="77777777" w:rsidR="00C84EF3" w:rsidRDefault="00000000">
      <w:pPr>
        <w:pStyle w:val="B1"/>
        <w:rPr>
          <w:rFonts w:eastAsia="SimSun"/>
        </w:rPr>
      </w:pPr>
      <w:r>
        <w:rPr>
          <w:rFonts w:eastAsia="SimSun"/>
        </w:rPr>
        <w:t>-</w:t>
      </w:r>
      <w:r>
        <w:rPr>
          <w:rFonts w:eastAsia="SimSun"/>
        </w:rPr>
        <w:tab/>
        <w:t>DAR1: Reference point between the UE and the DAR. It is used by the UE to upload and update the base Avatar model and its associated accessories. The UE uses DAR1 to set the default Avatar configuration for future AR calls (e.g. which garments the Avatar has on). This configuration may also be updated at the start or during an ongoing AR call. The reference point is also used to temporarily authorize other participants to access the selected subset of the Avatar for the AR call.</w:t>
      </w:r>
    </w:p>
    <w:p w14:paraId="4AFB7059" w14:textId="77777777" w:rsidR="00C84EF3" w:rsidRDefault="00000000">
      <w:pPr>
        <w:pStyle w:val="B1"/>
        <w:rPr>
          <w:rFonts w:eastAsia="SimSun"/>
        </w:rPr>
      </w:pPr>
      <w:r>
        <w:rPr>
          <w:rFonts w:eastAsia="SimSun"/>
        </w:rPr>
        <w:t>-</w:t>
      </w:r>
      <w:r>
        <w:rPr>
          <w:rFonts w:eastAsia="SimSun"/>
        </w:rPr>
        <w:tab/>
        <w:t>DAR2: Reference point between the UE or MF/MRF to access the base Avatar model of another participant at the start or during an AR call. The assets may be accessed separately and at different levels of detail. The access is restricted to authorized users. This authorization may include the necessary decryption keys/licenses to decrypt the Avatar assets.</w:t>
      </w:r>
    </w:p>
    <w:p w14:paraId="2B11DA2E" w14:textId="77777777" w:rsidR="00C84EF3" w:rsidRDefault="00000000">
      <w:pPr>
        <w:pStyle w:val="NO"/>
        <w:rPr>
          <w:rFonts w:eastAsia="SimSun"/>
        </w:rPr>
      </w:pPr>
      <w:r>
        <w:rPr>
          <w:rFonts w:eastAsia="SimSun"/>
        </w:rPr>
        <w:t>NOTE:</w:t>
      </w:r>
      <w:r>
        <w:rPr>
          <w:rFonts w:eastAsia="SimSun"/>
        </w:rPr>
        <w:tab/>
        <w:t>How DAR1 and DAR2 reference points are secured and authenticated is to be determined by SA WG3.</w:t>
      </w:r>
    </w:p>
    <w:p w14:paraId="66EBD400" w14:textId="77777777" w:rsidR="00C84EF3" w:rsidRDefault="00000000">
      <w:pPr>
        <w:pStyle w:val="Heading3"/>
        <w:rPr>
          <w:rFonts w:eastAsia="Malgun Gothic"/>
          <w:sz w:val="24"/>
          <w:lang w:eastAsia="en-US"/>
        </w:rPr>
      </w:pPr>
      <w:bookmarkStart w:id="1075" w:name="_Toc30486"/>
      <w:bookmarkStart w:id="1076" w:name="_Toc160808885"/>
      <w:bookmarkStart w:id="1077" w:name="_Toc17542"/>
      <w:bookmarkStart w:id="1078" w:name="_Toc168576679"/>
      <w:r>
        <w:rPr>
          <w:rFonts w:eastAsia="Malgun Gothic"/>
          <w:sz w:val="24"/>
          <w:lang w:eastAsia="en-US"/>
        </w:rPr>
        <w:lastRenderedPageBreak/>
        <w:t>6.</w:t>
      </w:r>
      <w:r>
        <w:rPr>
          <w:rFonts w:eastAsia="SimSun" w:hint="eastAsia"/>
          <w:sz w:val="24"/>
          <w:lang w:val="en-US" w:eastAsia="zh-CN"/>
        </w:rPr>
        <w:t>26</w:t>
      </w:r>
      <w:r>
        <w:rPr>
          <w:rFonts w:eastAsia="Malgun Gothic"/>
          <w:sz w:val="24"/>
          <w:lang w:eastAsia="en-US"/>
        </w:rPr>
        <w:t>.2</w:t>
      </w:r>
      <w:r>
        <w:rPr>
          <w:rFonts w:eastAsia="Malgun Gothic" w:hint="eastAsia"/>
          <w:sz w:val="24"/>
          <w:lang w:eastAsia="en-US"/>
        </w:rPr>
        <w:tab/>
      </w:r>
      <w:r>
        <w:rPr>
          <w:rFonts w:eastAsia="Malgun Gothic"/>
          <w:sz w:val="24"/>
          <w:lang w:eastAsia="en-US"/>
        </w:rPr>
        <w:t>Procedures</w:t>
      </w:r>
      <w:bookmarkEnd w:id="1075"/>
      <w:bookmarkEnd w:id="1076"/>
      <w:bookmarkEnd w:id="1077"/>
      <w:bookmarkEnd w:id="1078"/>
    </w:p>
    <w:p w14:paraId="0030F42C" w14:textId="77777777" w:rsidR="00C84EF3" w:rsidRDefault="00000000">
      <w:pPr>
        <w:rPr>
          <w:rFonts w:eastAsia="SimSun"/>
        </w:rPr>
      </w:pPr>
      <w:r>
        <w:rPr>
          <w:rFonts w:eastAsia="SimSun"/>
        </w:rPr>
        <w:t>The procedures in this clause are based on the following assumptions:</w:t>
      </w:r>
    </w:p>
    <w:p w14:paraId="7113EC3C" w14:textId="77777777" w:rsidR="00C84EF3" w:rsidRDefault="00000000">
      <w:pPr>
        <w:pStyle w:val="B1"/>
        <w:rPr>
          <w:rFonts w:eastAsia="SimSun"/>
        </w:rPr>
      </w:pPr>
      <w:r>
        <w:rPr>
          <w:rFonts w:eastAsia="SimSun"/>
        </w:rPr>
        <w:t>-</w:t>
      </w:r>
      <w:r>
        <w:rPr>
          <w:rFonts w:eastAsia="SimSun"/>
        </w:rPr>
        <w:tab/>
        <w:t>Animation of the Avatar is either done on the receiving UE (UE-B) or is delegated to the MF/MRF.</w:t>
      </w:r>
    </w:p>
    <w:p w14:paraId="245AB91B" w14:textId="77777777" w:rsidR="00C84EF3" w:rsidRDefault="00000000">
      <w:pPr>
        <w:pStyle w:val="B1"/>
        <w:rPr>
          <w:rFonts w:eastAsia="SimSun"/>
        </w:rPr>
      </w:pPr>
      <w:r>
        <w:rPr>
          <w:rFonts w:eastAsia="SimSun"/>
        </w:rPr>
        <w:t>-</w:t>
      </w:r>
      <w:r>
        <w:rPr>
          <w:rFonts w:eastAsia="SimSun"/>
        </w:rPr>
        <w:tab/>
        <w:t>Network rendering is not performed but can easily be added as an independent step to the AR call.</w:t>
      </w:r>
    </w:p>
    <w:p w14:paraId="477BF3AF" w14:textId="77777777" w:rsidR="00C84EF3" w:rsidRDefault="00000000">
      <w:pPr>
        <w:rPr>
          <w:rFonts w:eastAsia="SimSun"/>
        </w:rPr>
      </w:pPr>
      <w:r>
        <w:rPr>
          <w:rFonts w:eastAsia="SimSun"/>
        </w:rPr>
        <w:t>The following figure depicts the call flow that is used to establish and operate an AR call with at least one participant offering an Avatar representation of themselves.</w:t>
      </w:r>
    </w:p>
    <w:p w14:paraId="79406739" w14:textId="77777777" w:rsidR="00C84EF3" w:rsidRDefault="00000000">
      <w:pPr>
        <w:pStyle w:val="TH"/>
        <w:rPr>
          <w:rFonts w:eastAsia="Malgun Gothic"/>
        </w:rPr>
      </w:pPr>
      <w:r>
        <w:rPr>
          <w:rFonts w:eastAsia="Malgun Gothic"/>
        </w:rPr>
        <w:object w:dxaOrig="9059" w:dyaOrig="11982" w14:anchorId="6334004B">
          <v:shape id="_x0000_i1101" type="#_x0000_t75" style="width:452.75pt;height:599.05pt" o:ole="">
            <v:imagedata r:id="rId161" o:title=""/>
          </v:shape>
          <o:OLEObject Type="Embed" ProgID="Mscgen.Chart" ShapeID="_x0000_i1101" DrawAspect="Content" ObjectID="_1779513435" r:id="rId162"/>
        </w:object>
      </w:r>
    </w:p>
    <w:p w14:paraId="36C4F011" w14:textId="77777777" w:rsidR="00C84EF3" w:rsidRDefault="00000000">
      <w:pPr>
        <w:pStyle w:val="TF"/>
        <w:rPr>
          <w:rFonts w:eastAsia="Malgun Gothic"/>
          <w:lang w:val="en-US" w:eastAsia="ko-KR"/>
        </w:rPr>
      </w:pPr>
      <w:r>
        <w:rPr>
          <w:rFonts w:eastAsia="Malgun Gothic"/>
          <w:lang w:val="en-US" w:eastAsia="ko-KR"/>
        </w:rPr>
        <w:t>Figure 6.26.2-1</w:t>
      </w:r>
    </w:p>
    <w:p w14:paraId="3C3A877B" w14:textId="77777777" w:rsidR="00C84EF3" w:rsidRDefault="00000000">
      <w:pPr>
        <w:rPr>
          <w:rFonts w:eastAsia="Malgun Gothic"/>
        </w:rPr>
      </w:pPr>
      <w:r>
        <w:rPr>
          <w:rFonts w:eastAsia="Malgun Gothic"/>
        </w:rPr>
        <w:t>The main steps of the call flow are as follows:</w:t>
      </w:r>
    </w:p>
    <w:p w14:paraId="2C6C4237" w14:textId="77777777" w:rsidR="00C84EF3" w:rsidRDefault="00000000">
      <w:pPr>
        <w:pStyle w:val="B1"/>
        <w:rPr>
          <w:rFonts w:eastAsia="Malgun Gothic"/>
        </w:rPr>
      </w:pPr>
      <w:r>
        <w:rPr>
          <w:rFonts w:eastAsia="Malgun Gothic"/>
        </w:rPr>
        <w:t>1.</w:t>
      </w:r>
      <w:r>
        <w:rPr>
          <w:rFonts w:eastAsia="Malgun Gothic"/>
        </w:rPr>
        <w:tab/>
        <w:t>UE-A generates or updates a conformant Avatar representation of the user and uploads it to the Digital Asset Repository. The representation may include the Avatar base model as well as other accessories, such as garments. UE-A may upgrade each of the components independently.</w:t>
      </w:r>
    </w:p>
    <w:p w14:paraId="50350B3A" w14:textId="77777777" w:rsidR="00C84EF3" w:rsidRDefault="00000000">
      <w:pPr>
        <w:pStyle w:val="B1"/>
        <w:rPr>
          <w:rFonts w:eastAsia="Malgun Gothic"/>
        </w:rPr>
      </w:pPr>
      <w:r>
        <w:rPr>
          <w:rFonts w:eastAsia="Malgun Gothic"/>
        </w:rPr>
        <w:t>2.</w:t>
      </w:r>
      <w:r>
        <w:rPr>
          <w:rFonts w:eastAsia="Malgun Gothic"/>
        </w:rPr>
        <w:tab/>
        <w:t>UE-A and UE-B establish an IMS session that includes audio, video, and a bootstrap data channel that is used to distribute the initial scene description to both participants.</w:t>
      </w:r>
    </w:p>
    <w:p w14:paraId="1DFC8258" w14:textId="77777777" w:rsidR="00C84EF3" w:rsidRDefault="00000000">
      <w:pPr>
        <w:pStyle w:val="B1"/>
        <w:rPr>
          <w:rFonts w:eastAsia="Malgun Gothic"/>
        </w:rPr>
      </w:pPr>
      <w:r>
        <w:rPr>
          <w:rFonts w:eastAsia="Malgun Gothic"/>
        </w:rPr>
        <w:lastRenderedPageBreak/>
        <w:t>3.</w:t>
      </w:r>
      <w:r>
        <w:rPr>
          <w:rFonts w:eastAsia="Malgun Gothic"/>
        </w:rPr>
        <w:tab/>
        <w:t>The AR Application Server generates the scene for the AR session and sends it over the data channel to the MF/MRF. The scene may include an Avatar representation of UE-A and UE-B. The AR Application Server may update the scene during the lifetime of the IMS session by sending scene updates to the receivers.</w:t>
      </w:r>
    </w:p>
    <w:p w14:paraId="7B212E60" w14:textId="77777777" w:rsidR="00C84EF3" w:rsidRDefault="00000000">
      <w:pPr>
        <w:pStyle w:val="B1"/>
        <w:rPr>
          <w:rFonts w:eastAsia="Malgun Gothic"/>
        </w:rPr>
      </w:pPr>
      <w:r>
        <w:rPr>
          <w:rFonts w:eastAsia="Malgun Gothic"/>
        </w:rPr>
        <w:t>4.</w:t>
      </w:r>
      <w:r>
        <w:rPr>
          <w:rFonts w:eastAsia="Malgun Gothic"/>
        </w:rPr>
        <w:tab/>
        <w:t>Upon receiving request from UE-A and UE-B, the MF/MRF forwards the scene description to the UEs over the established data channel. Each participant may share their own proposed updates to the scene, e.g. by adding new nodes.</w:t>
      </w:r>
    </w:p>
    <w:p w14:paraId="42FD12DC" w14:textId="77777777" w:rsidR="00C84EF3" w:rsidRDefault="00000000">
      <w:pPr>
        <w:pStyle w:val="EditorsNote"/>
        <w:rPr>
          <w:rFonts w:eastAsia="Malgun Gothic"/>
        </w:rPr>
      </w:pPr>
      <w:r>
        <w:rPr>
          <w:rFonts w:eastAsia="Malgun Gothic"/>
        </w:rPr>
        <w:t>Editor's note:</w:t>
      </w:r>
      <w:r>
        <w:rPr>
          <w:rFonts w:eastAsia="Malgun Gothic"/>
        </w:rPr>
        <w:tab/>
        <w:t>the terminology related to scene description needs to be harmonized by the end of the study phased.</w:t>
      </w:r>
    </w:p>
    <w:p w14:paraId="01C950AD" w14:textId="77777777" w:rsidR="00C84EF3" w:rsidRDefault="00000000">
      <w:pPr>
        <w:pStyle w:val="B1"/>
        <w:rPr>
          <w:rFonts w:eastAsia="Malgun Gothic"/>
        </w:rPr>
      </w:pPr>
      <w:r>
        <w:rPr>
          <w:rFonts w:eastAsia="Malgun Gothic"/>
        </w:rPr>
        <w:t>5.</w:t>
      </w:r>
      <w:r>
        <w:rPr>
          <w:rFonts w:eastAsia="Malgun Gothic"/>
        </w:rPr>
        <w:tab/>
        <w:t>UE-B discovers the presence of UE-A's Avatar in the scene. If UE-B determines to apply Avatar communication, UE-B sends a request to the Digital Asset Repository to access UE-A's Avatar base model.</w:t>
      </w:r>
    </w:p>
    <w:p w14:paraId="2328ACA7" w14:textId="77777777" w:rsidR="00C84EF3" w:rsidRDefault="00000000">
      <w:pPr>
        <w:pStyle w:val="EditorsNote"/>
        <w:rPr>
          <w:rFonts w:eastAsia="Malgun Gothic"/>
        </w:rPr>
      </w:pPr>
      <w:r>
        <w:rPr>
          <w:rFonts w:eastAsia="Malgun Gothic"/>
        </w:rPr>
        <w:t>Editor's note:</w:t>
      </w:r>
      <w:r>
        <w:rPr>
          <w:rFonts w:eastAsia="Malgun Gothic"/>
        </w:rPr>
        <w:tab/>
        <w:t>How UE-B access the Avatar base model and the security consideration is FFS.</w:t>
      </w:r>
    </w:p>
    <w:p w14:paraId="6A745829" w14:textId="77777777" w:rsidR="00C84EF3" w:rsidRDefault="00000000">
      <w:pPr>
        <w:pStyle w:val="B1"/>
        <w:rPr>
          <w:rFonts w:eastAsia="Malgun Gothic"/>
        </w:rPr>
      </w:pPr>
      <w:r>
        <w:rPr>
          <w:rFonts w:eastAsia="Malgun Gothic"/>
        </w:rPr>
        <w:t>6.</w:t>
      </w:r>
      <w:r>
        <w:rPr>
          <w:rFonts w:eastAsia="Malgun Gothic"/>
        </w:rPr>
        <w:tab/>
        <w:t>The Digital Asset Repository authorizes UE-B's access to UE-A's Avatar base model for the duration of the call. This step may involve the checking of the IMS session details and the authentication of UE-B. It may also include the checking of which assets and which level of details are to be shared.</w:t>
      </w:r>
    </w:p>
    <w:p w14:paraId="0C671768" w14:textId="77777777" w:rsidR="00C84EF3" w:rsidRDefault="00000000">
      <w:pPr>
        <w:pStyle w:val="B1"/>
        <w:rPr>
          <w:rFonts w:eastAsia="Malgun Gothic"/>
        </w:rPr>
      </w:pPr>
      <w:r>
        <w:rPr>
          <w:rFonts w:eastAsia="Malgun Gothic"/>
        </w:rPr>
        <w:t>7.</w:t>
      </w:r>
      <w:r>
        <w:rPr>
          <w:rFonts w:eastAsia="Malgun Gothic"/>
        </w:rPr>
        <w:tab/>
        <w:t>If successfully authorized, the Digital Asset Repository shares the selected subset of UE-A's Avatar base model and assets with UE-B.</w:t>
      </w:r>
    </w:p>
    <w:p w14:paraId="69F9A395" w14:textId="77777777" w:rsidR="00C84EF3" w:rsidRDefault="00000000">
      <w:pPr>
        <w:pStyle w:val="NO"/>
        <w:rPr>
          <w:rFonts w:eastAsia="Malgun Gothic"/>
        </w:rPr>
      </w:pPr>
      <w:r>
        <w:rPr>
          <w:rFonts w:eastAsia="Malgun Gothic"/>
        </w:rPr>
        <w:t>NOTE:</w:t>
      </w:r>
      <w:r>
        <w:rPr>
          <w:rFonts w:eastAsia="Malgun Gothic"/>
        </w:rPr>
        <w:tab/>
        <w:t>Steps 5-7 are optional and may be performed between MF/MRF and DAR, in case the animation is performed at the MF/MRF instead of at UE-B. The communication between DAR and UE-B or MF/MRF is via HTTPS.</w:t>
      </w:r>
    </w:p>
    <w:p w14:paraId="29056AD0" w14:textId="77777777" w:rsidR="00C84EF3" w:rsidRDefault="00000000">
      <w:pPr>
        <w:rPr>
          <w:rFonts w:eastAsia="Malgun Gothic"/>
        </w:rPr>
      </w:pPr>
      <w:r>
        <w:rPr>
          <w:rFonts w:eastAsia="Malgun Gothic"/>
        </w:rPr>
        <w:t>There are two alternatives for the animation process:</w:t>
      </w:r>
    </w:p>
    <w:p w14:paraId="4FDF85AD" w14:textId="77777777" w:rsidR="00C84EF3" w:rsidRDefault="00000000">
      <w:pPr>
        <w:pStyle w:val="B1"/>
        <w:rPr>
          <w:rFonts w:eastAsia="Malgun Gothic"/>
          <w:b/>
          <w:bCs/>
        </w:rPr>
      </w:pPr>
      <w:r>
        <w:rPr>
          <w:rFonts w:eastAsia="Malgun Gothic"/>
          <w:b/>
          <w:bCs/>
        </w:rPr>
        <w:t>Option A: Animation at the receiver:</w:t>
      </w:r>
    </w:p>
    <w:p w14:paraId="4D182F10" w14:textId="77777777" w:rsidR="00C84EF3" w:rsidRDefault="00000000">
      <w:pPr>
        <w:pStyle w:val="B1"/>
        <w:rPr>
          <w:rFonts w:eastAsia="Malgun Gothic"/>
        </w:rPr>
      </w:pPr>
      <w:r>
        <w:rPr>
          <w:rFonts w:eastAsia="Malgun Gothic"/>
        </w:rPr>
        <w:t>8.</w:t>
      </w:r>
      <w:r>
        <w:rPr>
          <w:rFonts w:eastAsia="Malgun Gothic"/>
        </w:rPr>
        <w:tab/>
        <w:t>In case the animation streams are generated at the sender (UE-A), UE-A uses its input data, e.g. the camera feeds and the user voice to generate the animation streams.</w:t>
      </w:r>
    </w:p>
    <w:p w14:paraId="33D26443" w14:textId="77777777" w:rsidR="00C84EF3" w:rsidRDefault="00000000">
      <w:pPr>
        <w:pStyle w:val="B1"/>
        <w:rPr>
          <w:rFonts w:eastAsia="Malgun Gothic"/>
        </w:rPr>
      </w:pPr>
      <w:r>
        <w:rPr>
          <w:rFonts w:eastAsia="Malgun Gothic"/>
        </w:rPr>
        <w:t>9.</w:t>
      </w:r>
      <w:r>
        <w:rPr>
          <w:rFonts w:eastAsia="Malgun Gothic"/>
        </w:rPr>
        <w:tab/>
        <w:t>UE-A then sends the animation streams to the MF/MRF.</w:t>
      </w:r>
    </w:p>
    <w:p w14:paraId="295D23F3" w14:textId="77777777" w:rsidR="00C84EF3" w:rsidRDefault="00000000">
      <w:pPr>
        <w:pStyle w:val="B1"/>
        <w:rPr>
          <w:rFonts w:eastAsia="Malgun Gothic"/>
        </w:rPr>
      </w:pPr>
      <w:r>
        <w:rPr>
          <w:rFonts w:eastAsia="Malgun Gothic"/>
        </w:rPr>
        <w:t>10.</w:t>
      </w:r>
      <w:r>
        <w:rPr>
          <w:rFonts w:eastAsia="Malgun Gothic"/>
        </w:rPr>
        <w:tab/>
        <w:t>Alternatively, UE-A sends the media streams that are used to generate the animation streams to the MF/MRF. These streams may include video streams from user's cameras and/or user's captured audio streams.</w:t>
      </w:r>
    </w:p>
    <w:p w14:paraId="7538F14C" w14:textId="77777777" w:rsidR="00C84EF3" w:rsidRDefault="00000000">
      <w:pPr>
        <w:pStyle w:val="B1"/>
        <w:rPr>
          <w:rFonts w:eastAsia="Malgun Gothic"/>
        </w:rPr>
      </w:pPr>
      <w:r>
        <w:rPr>
          <w:rFonts w:eastAsia="Malgun Gothic"/>
        </w:rPr>
        <w:t>11.</w:t>
      </w:r>
      <w:r>
        <w:rPr>
          <w:rFonts w:eastAsia="Malgun Gothic"/>
        </w:rPr>
        <w:tab/>
        <w:t>In that case, the MF/MRF generates the animation streams from the received media streams.</w:t>
      </w:r>
    </w:p>
    <w:p w14:paraId="248DF084" w14:textId="77777777" w:rsidR="00C84EF3" w:rsidRDefault="00000000">
      <w:pPr>
        <w:pStyle w:val="B1"/>
        <w:rPr>
          <w:rFonts w:eastAsia="Malgun Gothic"/>
        </w:rPr>
      </w:pPr>
      <w:r>
        <w:rPr>
          <w:rFonts w:eastAsia="Malgun Gothic"/>
        </w:rPr>
        <w:t>12.</w:t>
      </w:r>
      <w:r>
        <w:rPr>
          <w:rFonts w:eastAsia="Malgun Gothic"/>
        </w:rPr>
        <w:tab/>
        <w:t>The MF/MRF then sends the animation streams, which it received from UE-A or generated itself, to UE-B.</w:t>
      </w:r>
    </w:p>
    <w:p w14:paraId="7450ADD3" w14:textId="77777777" w:rsidR="00C84EF3" w:rsidRDefault="00000000">
      <w:pPr>
        <w:pStyle w:val="B1"/>
        <w:rPr>
          <w:rFonts w:eastAsia="Malgun Gothic"/>
        </w:rPr>
      </w:pPr>
      <w:r>
        <w:rPr>
          <w:rFonts w:eastAsia="Malgun Gothic"/>
        </w:rPr>
        <w:t>13.</w:t>
      </w:r>
      <w:r>
        <w:rPr>
          <w:rFonts w:eastAsia="Malgun Gothic"/>
        </w:rPr>
        <w:tab/>
        <w:t>UE-B animates UE-A's Avatar based on the downloaded Avatar base model and the received animation streams and then renders it as part of the scene.</w:t>
      </w:r>
    </w:p>
    <w:p w14:paraId="5629687E" w14:textId="77777777" w:rsidR="00C84EF3" w:rsidRDefault="00000000">
      <w:pPr>
        <w:pStyle w:val="B1"/>
        <w:rPr>
          <w:rFonts w:eastAsia="Malgun Gothic"/>
          <w:b/>
          <w:bCs/>
        </w:rPr>
      </w:pPr>
      <w:r>
        <w:rPr>
          <w:rFonts w:eastAsia="Malgun Gothic"/>
          <w:b/>
          <w:bCs/>
        </w:rPr>
        <w:t>Option B: Animation at the MF/MRF:</w:t>
      </w:r>
    </w:p>
    <w:p w14:paraId="0D9A98E5" w14:textId="77777777" w:rsidR="00C84EF3" w:rsidRDefault="00000000">
      <w:pPr>
        <w:pStyle w:val="B1"/>
        <w:rPr>
          <w:rFonts w:eastAsia="Malgun Gothic"/>
        </w:rPr>
      </w:pPr>
      <w:r>
        <w:rPr>
          <w:rFonts w:eastAsia="Malgun Gothic"/>
        </w:rPr>
        <w:t>14.</w:t>
      </w:r>
      <w:r>
        <w:rPr>
          <w:rFonts w:eastAsia="Malgun Gothic"/>
        </w:rPr>
        <w:tab/>
        <w:t>In case the animation streams are generated at the sender (UE-A), UE-A uses its input data, e.g. the camera feeds and the user voice to generate the animation streams.</w:t>
      </w:r>
    </w:p>
    <w:p w14:paraId="7EE84AFA" w14:textId="77777777" w:rsidR="00C84EF3" w:rsidRDefault="00000000">
      <w:pPr>
        <w:pStyle w:val="B1"/>
        <w:rPr>
          <w:rFonts w:eastAsia="Malgun Gothic"/>
        </w:rPr>
      </w:pPr>
      <w:r>
        <w:rPr>
          <w:rFonts w:eastAsia="Malgun Gothic"/>
        </w:rPr>
        <w:t>15.</w:t>
      </w:r>
      <w:r>
        <w:rPr>
          <w:rFonts w:eastAsia="Malgun Gothic"/>
        </w:rPr>
        <w:tab/>
        <w:t>UE-A then sends the animation streams to the MF/MRF.</w:t>
      </w:r>
    </w:p>
    <w:p w14:paraId="30914518" w14:textId="77777777" w:rsidR="00C84EF3" w:rsidRDefault="00000000">
      <w:pPr>
        <w:pStyle w:val="B1"/>
        <w:rPr>
          <w:rFonts w:eastAsia="Malgun Gothic"/>
        </w:rPr>
      </w:pPr>
      <w:r>
        <w:rPr>
          <w:rFonts w:eastAsia="Malgun Gothic"/>
        </w:rPr>
        <w:t>16.</w:t>
      </w:r>
      <w:r>
        <w:rPr>
          <w:rFonts w:eastAsia="Malgun Gothic"/>
        </w:rPr>
        <w:tab/>
        <w:t>Alternatively, UE-A sends the media streams that are used to generate the animation streams to the MF/MRF. These streams may include video streams from user's cameras and/or user's captured audio streams.</w:t>
      </w:r>
    </w:p>
    <w:p w14:paraId="50146F54" w14:textId="77777777" w:rsidR="00C84EF3" w:rsidRDefault="00000000">
      <w:pPr>
        <w:pStyle w:val="B1"/>
        <w:rPr>
          <w:rFonts w:eastAsia="Malgun Gothic"/>
        </w:rPr>
      </w:pPr>
      <w:r>
        <w:rPr>
          <w:rFonts w:eastAsia="Malgun Gothic"/>
        </w:rPr>
        <w:t>17.</w:t>
      </w:r>
      <w:r>
        <w:rPr>
          <w:rFonts w:eastAsia="Malgun Gothic"/>
        </w:rPr>
        <w:tab/>
        <w:t>In that case, the MF/MRF generates the animation streams from the received media streams.</w:t>
      </w:r>
    </w:p>
    <w:p w14:paraId="3AFFB98A" w14:textId="77777777" w:rsidR="00C84EF3" w:rsidRDefault="00000000">
      <w:pPr>
        <w:pStyle w:val="B1"/>
        <w:rPr>
          <w:rFonts w:eastAsia="Malgun Gothic"/>
        </w:rPr>
      </w:pPr>
      <w:r>
        <w:rPr>
          <w:rFonts w:eastAsia="Malgun Gothic"/>
        </w:rPr>
        <w:t>18.</w:t>
      </w:r>
      <w:r>
        <w:rPr>
          <w:rFonts w:eastAsia="Malgun Gothic"/>
        </w:rPr>
        <w:tab/>
        <w:t>The MF/MRF animates and reconstructs UE-A's Avatar using the animation streams to match the current user's body pose and facial expressions. The output of this step may be a retargeted 3D mesh.</w:t>
      </w:r>
    </w:p>
    <w:p w14:paraId="7F7DBCAB" w14:textId="77777777" w:rsidR="00C84EF3" w:rsidRDefault="00000000">
      <w:pPr>
        <w:pStyle w:val="B1"/>
        <w:rPr>
          <w:rFonts w:eastAsia="Malgun Gothic"/>
        </w:rPr>
      </w:pPr>
      <w:r>
        <w:rPr>
          <w:rFonts w:eastAsia="Malgun Gothic"/>
        </w:rPr>
        <w:t>19.</w:t>
      </w:r>
      <w:r>
        <w:rPr>
          <w:rFonts w:eastAsia="Malgun Gothic"/>
        </w:rPr>
        <w:tab/>
        <w:t>The reconstructed 3D Avatar is then sent to UE-B for rendering.</w:t>
      </w:r>
    </w:p>
    <w:p w14:paraId="15BBEEA6" w14:textId="77777777" w:rsidR="00C84EF3" w:rsidRDefault="00000000">
      <w:pPr>
        <w:pStyle w:val="NO"/>
        <w:rPr>
          <w:rFonts w:eastAsia="Malgun Gothic"/>
        </w:rPr>
      </w:pPr>
      <w:r>
        <w:rPr>
          <w:rFonts w:eastAsia="Malgun Gothic"/>
        </w:rPr>
        <w:t>NOTE:</w:t>
      </w:r>
      <w:r>
        <w:rPr>
          <w:rFonts w:eastAsia="Malgun Gothic"/>
        </w:rPr>
        <w:tab/>
        <w:t>Which entity is selected for the generation of animation stream and proceeding of Avatar animation is determined based on UE capabilities and network policy. How to negotiate the Avatar related capabilities is out of SA WG2 scope.</w:t>
      </w:r>
    </w:p>
    <w:p w14:paraId="65BF19F7" w14:textId="77777777" w:rsidR="00C84EF3" w:rsidRDefault="00000000">
      <w:pPr>
        <w:pStyle w:val="Heading3"/>
        <w:rPr>
          <w:rFonts w:eastAsia="Malgun Gothic"/>
          <w:lang w:eastAsia="zh-CN"/>
        </w:rPr>
      </w:pPr>
      <w:bookmarkStart w:id="1079" w:name="_Toc11427"/>
      <w:bookmarkStart w:id="1080" w:name="_Toc160808886"/>
      <w:bookmarkStart w:id="1081" w:name="_Toc32201"/>
      <w:bookmarkStart w:id="1082" w:name="_Toc168576680"/>
      <w:r>
        <w:rPr>
          <w:rFonts w:eastAsia="Malgun Gothic"/>
        </w:rPr>
        <w:lastRenderedPageBreak/>
        <w:t>6.</w:t>
      </w:r>
      <w:r>
        <w:rPr>
          <w:rFonts w:eastAsia="Malgun Gothic" w:hint="eastAsia"/>
        </w:rPr>
        <w:t>26</w:t>
      </w:r>
      <w:r>
        <w:rPr>
          <w:rFonts w:eastAsia="Malgun Gothic"/>
        </w:rPr>
        <w:t>.3</w:t>
      </w:r>
      <w:r>
        <w:rPr>
          <w:rFonts w:eastAsia="Malgun Gothic"/>
        </w:rPr>
        <w:tab/>
        <w:t>Impacts on existing services, entities and interfaces</w:t>
      </w:r>
      <w:bookmarkEnd w:id="1079"/>
      <w:bookmarkEnd w:id="1080"/>
      <w:bookmarkEnd w:id="1081"/>
      <w:bookmarkEnd w:id="1082"/>
    </w:p>
    <w:p w14:paraId="6F53F364" w14:textId="77777777" w:rsidR="00C84EF3" w:rsidRDefault="00000000">
      <w:pPr>
        <w:rPr>
          <w:rFonts w:eastAsia="Malgun Gothic"/>
        </w:rPr>
      </w:pPr>
      <w:r>
        <w:rPr>
          <w:rFonts w:eastAsia="Malgun Gothic"/>
        </w:rPr>
        <w:t>DAR impacts:</w:t>
      </w:r>
    </w:p>
    <w:p w14:paraId="02AD3B4B" w14:textId="77777777" w:rsidR="00C84EF3" w:rsidRDefault="00000000">
      <w:pPr>
        <w:pStyle w:val="B1"/>
        <w:rPr>
          <w:rFonts w:eastAsia="Malgun Gothic"/>
        </w:rPr>
      </w:pPr>
      <w:r>
        <w:rPr>
          <w:rFonts w:eastAsia="Malgun Gothic"/>
        </w:rPr>
        <w:t>-</w:t>
      </w:r>
      <w:r>
        <w:rPr>
          <w:rFonts w:eastAsia="Malgun Gothic"/>
        </w:rPr>
        <w:tab/>
        <w:t>Receive uploaded Avatar representation from UE.</w:t>
      </w:r>
    </w:p>
    <w:p w14:paraId="4AC85861" w14:textId="77777777" w:rsidR="00C84EF3" w:rsidRDefault="00000000">
      <w:pPr>
        <w:pStyle w:val="B1"/>
        <w:rPr>
          <w:rFonts w:eastAsia="Malgun Gothic"/>
        </w:rPr>
      </w:pPr>
      <w:r>
        <w:rPr>
          <w:rFonts w:eastAsia="Malgun Gothic"/>
        </w:rPr>
        <w:t>-</w:t>
      </w:r>
      <w:r>
        <w:rPr>
          <w:rFonts w:eastAsia="Malgun Gothic"/>
        </w:rPr>
        <w:tab/>
        <w:t>Store or update Avatar representation.</w:t>
      </w:r>
    </w:p>
    <w:p w14:paraId="02F35A8F" w14:textId="77777777" w:rsidR="00C84EF3" w:rsidRDefault="00000000">
      <w:pPr>
        <w:pStyle w:val="B1"/>
        <w:rPr>
          <w:rFonts w:eastAsia="Malgun Gothic"/>
        </w:rPr>
      </w:pPr>
      <w:r>
        <w:rPr>
          <w:rFonts w:eastAsia="Malgun Gothic"/>
        </w:rPr>
        <w:t>-</w:t>
      </w:r>
      <w:r>
        <w:rPr>
          <w:rFonts w:eastAsia="Malgun Gothic"/>
        </w:rPr>
        <w:tab/>
        <w:t>Receive requests of Avatar representation.</w:t>
      </w:r>
    </w:p>
    <w:p w14:paraId="4CE5D7D8" w14:textId="77777777" w:rsidR="00C84EF3" w:rsidRDefault="00000000">
      <w:pPr>
        <w:pStyle w:val="B1"/>
        <w:rPr>
          <w:rFonts w:eastAsia="Malgun Gothic"/>
        </w:rPr>
      </w:pPr>
      <w:r>
        <w:rPr>
          <w:rFonts w:eastAsia="Malgun Gothic"/>
        </w:rPr>
        <w:t>-</w:t>
      </w:r>
      <w:r>
        <w:rPr>
          <w:rFonts w:eastAsia="Malgun Gothic"/>
        </w:rPr>
        <w:tab/>
        <w:t>Authorize access of Avatar representation.</w:t>
      </w:r>
    </w:p>
    <w:p w14:paraId="289666A5" w14:textId="77777777" w:rsidR="00C84EF3" w:rsidRDefault="00000000">
      <w:pPr>
        <w:pStyle w:val="B1"/>
        <w:rPr>
          <w:rFonts w:eastAsia="Malgun Gothic"/>
        </w:rPr>
      </w:pPr>
      <w:r>
        <w:rPr>
          <w:rFonts w:eastAsia="Malgun Gothic"/>
        </w:rPr>
        <w:t>-</w:t>
      </w:r>
      <w:r>
        <w:rPr>
          <w:rFonts w:eastAsia="Malgun Gothic"/>
        </w:rPr>
        <w:tab/>
        <w:t>Share Avatar representation to the authorized UE.</w:t>
      </w:r>
    </w:p>
    <w:p w14:paraId="2CEC8502" w14:textId="77777777" w:rsidR="00C84EF3" w:rsidRDefault="00000000">
      <w:pPr>
        <w:rPr>
          <w:rFonts w:eastAsia="Malgun Gothic"/>
        </w:rPr>
      </w:pPr>
      <w:r>
        <w:rPr>
          <w:rFonts w:eastAsia="Malgun Gothic"/>
        </w:rPr>
        <w:t>MF/MRF impacts:</w:t>
      </w:r>
    </w:p>
    <w:p w14:paraId="08B778FE" w14:textId="77777777" w:rsidR="00C84EF3" w:rsidRDefault="00000000">
      <w:pPr>
        <w:pStyle w:val="B1"/>
        <w:rPr>
          <w:rFonts w:eastAsia="Malgun Gothic"/>
        </w:rPr>
      </w:pPr>
      <w:r>
        <w:rPr>
          <w:rFonts w:eastAsia="Malgun Gothic"/>
        </w:rPr>
        <w:t>-</w:t>
      </w:r>
      <w:r>
        <w:rPr>
          <w:rFonts w:eastAsia="Malgun Gothic"/>
        </w:rPr>
        <w:tab/>
        <w:t>Receive animation streams.</w:t>
      </w:r>
    </w:p>
    <w:p w14:paraId="01A964E5" w14:textId="77777777" w:rsidR="00C84EF3" w:rsidRDefault="00000000">
      <w:pPr>
        <w:pStyle w:val="B1"/>
        <w:rPr>
          <w:rFonts w:eastAsia="Malgun Gothic"/>
        </w:rPr>
      </w:pPr>
      <w:r>
        <w:rPr>
          <w:rFonts w:eastAsia="Malgun Gothic"/>
        </w:rPr>
        <w:t>-</w:t>
      </w:r>
      <w:r>
        <w:rPr>
          <w:rFonts w:eastAsia="Malgun Gothic"/>
        </w:rPr>
        <w:tab/>
        <w:t>Send animation streams.</w:t>
      </w:r>
    </w:p>
    <w:p w14:paraId="5A9056A5" w14:textId="77777777" w:rsidR="00C84EF3" w:rsidRDefault="00000000">
      <w:pPr>
        <w:pStyle w:val="B1"/>
        <w:rPr>
          <w:rFonts w:eastAsia="Malgun Gothic"/>
        </w:rPr>
      </w:pPr>
      <w:r>
        <w:rPr>
          <w:rFonts w:eastAsia="Malgun Gothic"/>
        </w:rPr>
        <w:t>-</w:t>
      </w:r>
      <w:r>
        <w:rPr>
          <w:rFonts w:eastAsia="Malgun Gothic"/>
        </w:rPr>
        <w:tab/>
        <w:t>Generate the animation streams from the received media streams.</w:t>
      </w:r>
    </w:p>
    <w:p w14:paraId="6E58CD49" w14:textId="77777777" w:rsidR="00C84EF3" w:rsidRDefault="00000000">
      <w:pPr>
        <w:pStyle w:val="B1"/>
        <w:rPr>
          <w:rFonts w:eastAsia="Malgun Gothic"/>
        </w:rPr>
      </w:pPr>
      <w:r>
        <w:rPr>
          <w:rFonts w:eastAsia="Malgun Gothic"/>
        </w:rPr>
        <w:t>-</w:t>
      </w:r>
      <w:r>
        <w:rPr>
          <w:rFonts w:eastAsia="Malgun Gothic"/>
        </w:rPr>
        <w:tab/>
        <w:t>Animates and reconstructs UE s Avatar.</w:t>
      </w:r>
    </w:p>
    <w:p w14:paraId="5FC84A8D" w14:textId="77777777" w:rsidR="00C84EF3" w:rsidRDefault="00000000">
      <w:pPr>
        <w:rPr>
          <w:rFonts w:eastAsia="Malgun Gothic"/>
        </w:rPr>
      </w:pPr>
      <w:r>
        <w:rPr>
          <w:rFonts w:eastAsia="Malgun Gothic"/>
        </w:rPr>
        <w:t>AR AS impacts:</w:t>
      </w:r>
    </w:p>
    <w:p w14:paraId="21E0E5C1" w14:textId="77777777" w:rsidR="00C84EF3" w:rsidRDefault="00000000">
      <w:pPr>
        <w:pStyle w:val="B1"/>
        <w:rPr>
          <w:rFonts w:eastAsia="Malgun Gothic"/>
        </w:rPr>
      </w:pPr>
      <w:r>
        <w:rPr>
          <w:rFonts w:eastAsia="Malgun Gothic"/>
        </w:rPr>
        <w:t>-</w:t>
      </w:r>
      <w:r>
        <w:rPr>
          <w:rFonts w:eastAsia="Malgun Gothic"/>
        </w:rPr>
        <w:tab/>
        <w:t>Manage the scene description received from XR Application Server and add the participant's Avatars to the scene.</w:t>
      </w:r>
    </w:p>
    <w:p w14:paraId="4BDAF17B" w14:textId="77777777" w:rsidR="00C84EF3" w:rsidRDefault="00000000">
      <w:pPr>
        <w:pStyle w:val="Heading2"/>
      </w:pPr>
      <w:bookmarkStart w:id="1083" w:name="_Toc93070684"/>
      <w:bookmarkStart w:id="1084" w:name="_Toc92875660"/>
      <w:bookmarkStart w:id="1085" w:name="_Toc157760687"/>
      <w:bookmarkStart w:id="1086" w:name="_Toc21454"/>
      <w:bookmarkStart w:id="1087" w:name="_Toc160808887"/>
      <w:bookmarkStart w:id="1088" w:name="_Toc17100"/>
      <w:bookmarkStart w:id="1089" w:name="_Toc168576681"/>
      <w:r>
        <w:t>6.</w:t>
      </w:r>
      <w:r>
        <w:rPr>
          <w:rFonts w:eastAsia="SimSun" w:hint="eastAsia"/>
        </w:rPr>
        <w:t>27</w:t>
      </w:r>
      <w:r>
        <w:rPr>
          <w:rFonts w:hint="eastAsia"/>
        </w:rPr>
        <w:tab/>
      </w:r>
      <w:r>
        <w:t>Solution</w:t>
      </w:r>
      <w:r>
        <w:rPr>
          <w:rFonts w:hint="eastAsia"/>
        </w:rPr>
        <w:t xml:space="preserve"> #</w:t>
      </w:r>
      <w:r>
        <w:rPr>
          <w:rFonts w:eastAsia="SimSun" w:hint="eastAsia"/>
        </w:rPr>
        <w:t>27</w:t>
      </w:r>
      <w:r>
        <w:t>:</w:t>
      </w:r>
      <w:bookmarkEnd w:id="1083"/>
      <w:bookmarkEnd w:id="1084"/>
      <w:bookmarkEnd w:id="1085"/>
      <w:r>
        <w:t xml:space="preserve"> Early capability negotiation for IMS Avatar Communication</w:t>
      </w:r>
      <w:bookmarkEnd w:id="1086"/>
      <w:bookmarkEnd w:id="1087"/>
      <w:bookmarkEnd w:id="1088"/>
      <w:bookmarkEnd w:id="1089"/>
    </w:p>
    <w:p w14:paraId="296EE9C1" w14:textId="77777777" w:rsidR="00C84EF3" w:rsidRDefault="00000000">
      <w:pPr>
        <w:pStyle w:val="Heading3"/>
      </w:pPr>
      <w:bookmarkStart w:id="1090" w:name="_Toc92875662"/>
      <w:bookmarkStart w:id="1091" w:name="_Toc93070686"/>
      <w:bookmarkStart w:id="1092" w:name="_Toc20173"/>
      <w:bookmarkStart w:id="1093" w:name="_Toc160808888"/>
      <w:bookmarkStart w:id="1094" w:name="_Toc12166"/>
      <w:bookmarkStart w:id="1095" w:name="_Toc157760688"/>
      <w:bookmarkStart w:id="1096" w:name="_Toc168576682"/>
      <w:r>
        <w:t>6.</w:t>
      </w:r>
      <w:r>
        <w:rPr>
          <w:rFonts w:eastAsia="SimSun" w:hint="eastAsia"/>
        </w:rPr>
        <w:t>27</w:t>
      </w:r>
      <w:r>
        <w:t>.1</w:t>
      </w:r>
      <w:r>
        <w:rPr>
          <w:rFonts w:hint="eastAsia"/>
        </w:rPr>
        <w:tab/>
        <w:t>Description</w:t>
      </w:r>
      <w:bookmarkEnd w:id="1090"/>
      <w:bookmarkEnd w:id="1091"/>
      <w:bookmarkEnd w:id="1092"/>
      <w:bookmarkEnd w:id="1093"/>
      <w:bookmarkEnd w:id="1094"/>
      <w:bookmarkEnd w:id="1095"/>
      <w:bookmarkEnd w:id="1096"/>
    </w:p>
    <w:p w14:paraId="1F0A6470" w14:textId="77777777" w:rsidR="00C84EF3" w:rsidRDefault="00000000">
      <w:pPr>
        <w:pStyle w:val="Heading4"/>
      </w:pPr>
      <w:bookmarkStart w:id="1097" w:name="_Toc160808889"/>
      <w:bookmarkStart w:id="1098" w:name="_Toc168576683"/>
      <w:r>
        <w:t>6.</w:t>
      </w:r>
      <w:r>
        <w:rPr>
          <w:rFonts w:eastAsia="SimSun" w:hint="eastAsia"/>
        </w:rPr>
        <w:t>27</w:t>
      </w:r>
      <w:r>
        <w:t>.1.1</w:t>
      </w:r>
      <w:r>
        <w:tab/>
        <w:t>General</w:t>
      </w:r>
      <w:bookmarkEnd w:id="1097"/>
      <w:bookmarkEnd w:id="1098"/>
    </w:p>
    <w:p w14:paraId="6CBBCF90" w14:textId="488EBF18" w:rsidR="00C84EF3" w:rsidRDefault="00000000">
      <w:pPr>
        <w:rPr>
          <w:rFonts w:eastAsia="Yu Mincho"/>
        </w:rPr>
      </w:pPr>
      <w:bookmarkStart w:id="1099" w:name="_Toc92875663"/>
      <w:bookmarkStart w:id="1100" w:name="_Toc93070687"/>
      <w:r>
        <w:rPr>
          <w:rFonts w:eastAsia="Yu Mincho"/>
        </w:rPr>
        <w:t xml:space="preserve">SA WG4 introduces Avatar Reference Architecture, as shown in clause 7 of </w:t>
      </w:r>
      <w:r w:rsidR="00B1194C">
        <w:rPr>
          <w:rFonts w:eastAsia="Yu Mincho"/>
        </w:rPr>
        <w:t>TR 26.813 [</w:t>
      </w:r>
      <w:r>
        <w:rPr>
          <w:rFonts w:eastAsia="Yu Mincho"/>
        </w:rPr>
        <w:t>8], and defines Base Avatar and Animation Data, which are combined and produces Animated Avatar. This solution relies on those SA4 definitions.</w:t>
      </w:r>
    </w:p>
    <w:p w14:paraId="7C16ADF6" w14:textId="77777777" w:rsidR="00C84EF3" w:rsidRDefault="00000000">
      <w:pPr>
        <w:pStyle w:val="Heading4"/>
        <w:rPr>
          <w:rFonts w:eastAsia="Yu Mincho"/>
        </w:rPr>
      </w:pPr>
      <w:bookmarkStart w:id="1101" w:name="_Toc160808890"/>
      <w:bookmarkStart w:id="1102" w:name="_Toc168576684"/>
      <w:r>
        <w:rPr>
          <w:rFonts w:eastAsia="Yu Mincho" w:hint="eastAsia"/>
        </w:rPr>
        <w:t>6</w:t>
      </w:r>
      <w:r>
        <w:rPr>
          <w:rFonts w:eastAsia="Yu Mincho"/>
        </w:rPr>
        <w:t>.</w:t>
      </w:r>
      <w:r>
        <w:rPr>
          <w:rFonts w:eastAsia="SimSun" w:hint="eastAsia"/>
        </w:rPr>
        <w:t>27</w:t>
      </w:r>
      <w:r>
        <w:rPr>
          <w:rFonts w:eastAsia="Yu Mincho"/>
        </w:rPr>
        <w:t>.1.2</w:t>
      </w:r>
      <w:r>
        <w:rPr>
          <w:rFonts w:eastAsia="Yu Mincho"/>
        </w:rPr>
        <w:tab/>
        <w:t>Architecture</w:t>
      </w:r>
      <w:bookmarkEnd w:id="1101"/>
      <w:bookmarkEnd w:id="1102"/>
    </w:p>
    <w:p w14:paraId="0D1CB0E1" w14:textId="6C803D38" w:rsidR="00C84EF3" w:rsidRDefault="00000000">
      <w:pPr>
        <w:rPr>
          <w:rFonts w:eastAsia="Yu Mincho"/>
        </w:rPr>
      </w:pPr>
      <w:r>
        <w:rPr>
          <w:rFonts w:eastAsia="Yu Mincho"/>
        </w:rPr>
        <w:t xml:space="preserve">Rel-18 IMS DC architecture depicted in Figure AC.2.1-1 of </w:t>
      </w:r>
      <w:r w:rsidR="00B1194C">
        <w:rPr>
          <w:rFonts w:eastAsia="Yu Mincho"/>
        </w:rPr>
        <w:t>TS 23.228 [</w:t>
      </w:r>
      <w:r>
        <w:rPr>
          <w:rFonts w:eastAsia="Yu Mincho"/>
        </w:rPr>
        <w:t>5] is assumed. In addition, a new entity called DAC (i.e. Digital Asset Container) is introduced with an interface with NEF.</w:t>
      </w:r>
    </w:p>
    <w:p w14:paraId="20BA5A9E" w14:textId="77777777" w:rsidR="00C84EF3" w:rsidRDefault="00000000">
      <w:pPr>
        <w:pStyle w:val="TH"/>
        <w:rPr>
          <w:rFonts w:eastAsia="Yu Mincho"/>
        </w:rPr>
      </w:pPr>
      <w:r>
        <w:rPr>
          <w:rFonts w:eastAsia="Yu Mincho"/>
        </w:rPr>
        <w:object w:dxaOrig="1225" w:dyaOrig="1838" w14:anchorId="5CFC2911">
          <v:shape id="_x0000_i1102" type="#_x0000_t75" style="width:61.65pt;height:92.15pt" o:ole="">
            <v:imagedata r:id="rId163" o:title=""/>
          </v:shape>
          <o:OLEObject Type="Embed" ProgID="Visio.Drawing.15" ShapeID="_x0000_i1102" DrawAspect="Content" ObjectID="_1779513436" r:id="rId164"/>
        </w:object>
      </w:r>
    </w:p>
    <w:p w14:paraId="28331FB0" w14:textId="77777777" w:rsidR="00C84EF3" w:rsidRDefault="00000000">
      <w:pPr>
        <w:pStyle w:val="TF"/>
      </w:pPr>
      <w:r>
        <w:t>Figure 6.</w:t>
      </w:r>
      <w:r>
        <w:rPr>
          <w:rFonts w:eastAsia="SimSun" w:hint="eastAsia"/>
          <w:lang w:val="en-US" w:eastAsia="zh-CN"/>
        </w:rPr>
        <w:t>27</w:t>
      </w:r>
      <w:r>
        <w:t>.1.2-1: DAC</w:t>
      </w:r>
    </w:p>
    <w:p w14:paraId="4C5376EF" w14:textId="77777777" w:rsidR="00C84EF3" w:rsidRDefault="00000000">
      <w:pPr>
        <w:pStyle w:val="Heading4"/>
      </w:pPr>
      <w:bookmarkStart w:id="1103" w:name="_Toc160808891"/>
      <w:bookmarkStart w:id="1104" w:name="_Toc168576685"/>
      <w:r>
        <w:t>6.</w:t>
      </w:r>
      <w:r>
        <w:rPr>
          <w:rFonts w:eastAsia="SimSun" w:hint="eastAsia"/>
        </w:rPr>
        <w:t>27</w:t>
      </w:r>
      <w:r>
        <w:t>.1.3</w:t>
      </w:r>
      <w:r>
        <w:tab/>
        <w:t>Capability negotiation</w:t>
      </w:r>
      <w:bookmarkEnd w:id="1103"/>
      <w:bookmarkEnd w:id="1104"/>
    </w:p>
    <w:p w14:paraId="39067A0E" w14:textId="77777777" w:rsidR="00C84EF3" w:rsidRDefault="00000000">
      <w:pPr>
        <w:pStyle w:val="Heading5"/>
      </w:pPr>
      <w:bookmarkStart w:id="1105" w:name="_Toc160808892"/>
      <w:bookmarkStart w:id="1106" w:name="_Toc168576686"/>
      <w:r>
        <w:rPr>
          <w:rFonts w:hint="eastAsia"/>
        </w:rPr>
        <w:t>6.27.1.</w:t>
      </w:r>
      <w:r>
        <w:t>3</w:t>
      </w:r>
      <w:r>
        <w:rPr>
          <w:rFonts w:hint="eastAsia"/>
        </w:rPr>
        <w:t>.1</w:t>
      </w:r>
      <w:r>
        <w:tab/>
      </w:r>
      <w:r>
        <w:rPr>
          <w:rFonts w:hint="eastAsia"/>
        </w:rPr>
        <w:t>Definition of Avatar type and Required UE avatar capability</w:t>
      </w:r>
      <w:bookmarkEnd w:id="1105"/>
      <w:bookmarkEnd w:id="1106"/>
    </w:p>
    <w:p w14:paraId="48852CA6" w14:textId="77777777" w:rsidR="00C84EF3" w:rsidRDefault="00000000">
      <w:pPr>
        <w:rPr>
          <w:rFonts w:eastAsia="DengXian"/>
        </w:rPr>
      </w:pPr>
      <w:r>
        <w:rPr>
          <w:rFonts w:eastAsia="DengXian"/>
        </w:rPr>
        <w:t xml:space="preserve">This solution assumes that a user chooses and uses one of multiple Base Avatars, and each Base Avatar is defined as a combination of Avatar type and Required UE avatar capability. Avatar type can be "official" or "private" or else. </w:t>
      </w:r>
      <w:r>
        <w:rPr>
          <w:rFonts w:eastAsia="DengXian"/>
        </w:rPr>
        <w:lastRenderedPageBreak/>
        <w:t>Required UE avatar capability is a capability that UE is required to have to handle a certain set of avatar-related information and data. In general, such UE capability is divided into two: capability for sending Avatar and capability for receiving Avatar. The former includes capabilities of capturing data for user behaviour, converting the data to Animation Data, and sending the Animation Data to the receiving side. The latter includes capabilities of receiving Base Avatar and Animation Data, rendering them into Animated Avatar, and presenting it to a user. But in this solution, UE is considered to have a certain Required UE avatar capability if the UE has capabilities both for the sending side and the receiving side. This way of definition is introduced to narrow choices for capability negotiation and to allow early completion of the capability negotiation.</w:t>
      </w:r>
    </w:p>
    <w:p w14:paraId="380EB3AC" w14:textId="77777777" w:rsidR="00C84EF3" w:rsidRDefault="00000000">
      <w:pPr>
        <w:pStyle w:val="EditorsNote"/>
      </w:pPr>
      <w:r>
        <w:t>Editor's note:</w:t>
      </w:r>
      <w:r>
        <w:tab/>
        <w:t>SA WG4 needs to be involved to see if the above way of capability negotiation is appropriate.</w:t>
      </w:r>
    </w:p>
    <w:p w14:paraId="270F9F62" w14:textId="77777777" w:rsidR="00C84EF3" w:rsidRDefault="00000000">
      <w:pPr>
        <w:pStyle w:val="Heading5"/>
        <w:rPr>
          <w:lang w:eastAsia="zh-CN"/>
        </w:rPr>
      </w:pPr>
      <w:bookmarkStart w:id="1107" w:name="_Toc160808893"/>
      <w:bookmarkStart w:id="1108" w:name="_Toc168576687"/>
      <w:r>
        <w:rPr>
          <w:rFonts w:hint="eastAsia"/>
          <w:lang w:eastAsia="zh-CN"/>
        </w:rPr>
        <w:t>6.</w:t>
      </w:r>
      <w:r>
        <w:rPr>
          <w:rFonts w:hint="eastAsia"/>
          <w:lang w:val="en-US" w:eastAsia="zh-CN"/>
        </w:rPr>
        <w:t>27</w:t>
      </w:r>
      <w:r>
        <w:rPr>
          <w:rFonts w:hint="eastAsia"/>
          <w:lang w:eastAsia="zh-CN"/>
        </w:rPr>
        <w:t>.1.</w:t>
      </w:r>
      <w:r>
        <w:rPr>
          <w:lang w:eastAsia="zh-CN"/>
        </w:rPr>
        <w:t>3</w:t>
      </w:r>
      <w:r>
        <w:rPr>
          <w:rFonts w:hint="eastAsia"/>
          <w:lang w:eastAsia="zh-CN"/>
        </w:rPr>
        <w:t>.2</w:t>
      </w:r>
      <w:r>
        <w:rPr>
          <w:lang w:eastAsia="zh-CN"/>
        </w:rPr>
        <w:tab/>
      </w:r>
      <w:r>
        <w:rPr>
          <w:rFonts w:hint="eastAsia"/>
          <w:lang w:eastAsia="zh-CN"/>
        </w:rPr>
        <w:t>Negotiation steps</w:t>
      </w:r>
      <w:bookmarkEnd w:id="1107"/>
      <w:bookmarkEnd w:id="1108"/>
    </w:p>
    <w:p w14:paraId="1D623A89" w14:textId="77777777" w:rsidR="00C84EF3" w:rsidRDefault="00000000">
      <w:pPr>
        <w:rPr>
          <w:rFonts w:eastAsia="DengXian"/>
        </w:rPr>
      </w:pPr>
      <w:r>
        <w:rPr>
          <w:rFonts w:eastAsia="DengXian"/>
        </w:rPr>
        <w:t>A caller chooses an Avatar type of the caller. An originating UE A sends Offered Required UE avatar capability list to a terminating UE B. UE B sends Accepted Required UE avatar capability list to UE A. UE A sends Selected Required UE avatar capability, and Base Avatar and default Animation Data of the caller according to the Selected Required UE avatar capability to UE B. UE B presents Animated Avatar of the caller and alerts. A callee chooses an Avatar type of the callee and answers the call. UE B sends Base Avatar and default Animation Data of the callee according to the Selected Required UE avatar capability to UE A. UE A presents Animated Avatar of the callee and notifies that the callee has responded. After that, UE A and UE B exchange Animation Data and continue Avatar Communication. The Animation Data can be sent and received by using an application data channel.</w:t>
      </w:r>
    </w:p>
    <w:p w14:paraId="5C6C5BA1" w14:textId="77777777" w:rsidR="00C84EF3" w:rsidRDefault="00000000">
      <w:pPr>
        <w:pStyle w:val="EditorsNote"/>
      </w:pPr>
      <w:r>
        <w:t>Editor's note:</w:t>
      </w:r>
      <w:r>
        <w:tab/>
        <w:t>SA WG4 needs to be involved to see if the above way of capability negotiation is appropriate.</w:t>
      </w:r>
    </w:p>
    <w:p w14:paraId="440422BA" w14:textId="77777777" w:rsidR="00C84EF3" w:rsidRDefault="00000000">
      <w:pPr>
        <w:pStyle w:val="Heading4"/>
        <w:rPr>
          <w:lang w:eastAsia="zh-CN"/>
        </w:rPr>
      </w:pPr>
      <w:bookmarkStart w:id="1109" w:name="_Toc160808894"/>
      <w:bookmarkStart w:id="1110" w:name="_Toc168576688"/>
      <w:r>
        <w:rPr>
          <w:lang w:eastAsia="zh-CN"/>
        </w:rPr>
        <w:t>6.</w:t>
      </w:r>
      <w:r>
        <w:rPr>
          <w:rFonts w:hint="eastAsia"/>
          <w:lang w:val="en-US" w:eastAsia="zh-CN"/>
        </w:rPr>
        <w:t>27</w:t>
      </w:r>
      <w:r>
        <w:rPr>
          <w:lang w:eastAsia="zh-CN"/>
        </w:rPr>
        <w:t>.1.4</w:t>
      </w:r>
      <w:r>
        <w:rPr>
          <w:lang w:eastAsia="zh-CN"/>
        </w:rPr>
        <w:tab/>
        <w:t>Avatar objects storage and access</w:t>
      </w:r>
      <w:bookmarkEnd w:id="1109"/>
      <w:bookmarkEnd w:id="1110"/>
    </w:p>
    <w:p w14:paraId="6DB52158" w14:textId="77777777" w:rsidR="00C84EF3" w:rsidRDefault="00000000">
      <w:r>
        <w:t>Base Avatar and default Animation Data in the above description are actually a pointer (e.g. URL) to retrieve them. This solution proposes to introduce DAC (i.e. Digital Asset Container) to store Base Avatar and default Animation Data among others. UE B receives a URL from UE A and accesses NEF of PLMN of UE A by using the URL. The NEF converts the URL to an internal URL, accesses DAC of UE A, retrieves the actual data of Base Avatar and default Animation Data, and send them to UE B. UE A does the same.</w:t>
      </w:r>
    </w:p>
    <w:p w14:paraId="58CD1CC3" w14:textId="77777777" w:rsidR="00C84EF3" w:rsidRDefault="00000000">
      <w:pPr>
        <w:pStyle w:val="NO"/>
      </w:pPr>
      <w:r>
        <w:t>NOTE:</w:t>
      </w:r>
      <w:r>
        <w:tab/>
        <w:t>Control to allow only an authorized entity to access NEF relies on the CAPIF functionality. That is not part of this solution. SA6 and SA3 take care of CAPIF.</w:t>
      </w:r>
    </w:p>
    <w:p w14:paraId="4FD53EFA" w14:textId="77777777" w:rsidR="00C84EF3" w:rsidRDefault="00000000">
      <w:pPr>
        <w:pStyle w:val="EditorsNote"/>
      </w:pPr>
      <w:r>
        <w:t>Editor's note:</w:t>
      </w:r>
      <w:r>
        <w:tab/>
        <w:t>FFS who is allowed to access DAC and who owns DAC. FFS about the relationship of UEs and the owner of DAC.</w:t>
      </w:r>
    </w:p>
    <w:p w14:paraId="42DDEA5E" w14:textId="77777777" w:rsidR="00C84EF3" w:rsidRDefault="00000000">
      <w:pPr>
        <w:pStyle w:val="EditorsNote"/>
      </w:pPr>
      <w:r>
        <w:t>Editor's note:</w:t>
      </w:r>
      <w:r>
        <w:tab/>
        <w:t>Whether and how the UE can act as an AF is FFS.</w:t>
      </w:r>
    </w:p>
    <w:p w14:paraId="5674E10D" w14:textId="77777777" w:rsidR="00C84EF3" w:rsidRDefault="00000000">
      <w:pPr>
        <w:pStyle w:val="EditorsNote"/>
      </w:pPr>
      <w:r>
        <w:t>Editor's note:</w:t>
      </w:r>
      <w:r>
        <w:tab/>
        <w:t>It is assumed that NEF is required to keep the mapping of an internal URL (i.e. DAC API) and an external URL to avoid exposing internal APIs. Burden of NEF keeping this mapping is to be evaluated.</w:t>
      </w:r>
    </w:p>
    <w:p w14:paraId="5CEAA5CF" w14:textId="77777777" w:rsidR="00C84EF3" w:rsidRDefault="00000000">
      <w:pPr>
        <w:pStyle w:val="EditorsNote"/>
      </w:pPr>
      <w:r>
        <w:t>Editor's note:</w:t>
      </w:r>
      <w:r>
        <w:tab/>
        <w:t>SA WG3 needs to look into security implication on transmitting URL through SIP/SDP.</w:t>
      </w:r>
    </w:p>
    <w:p w14:paraId="30E7DA3B" w14:textId="77777777" w:rsidR="00C84EF3" w:rsidRDefault="00000000">
      <w:pPr>
        <w:pStyle w:val="Heading4"/>
      </w:pPr>
      <w:bookmarkStart w:id="1111" w:name="_Toc160808895"/>
      <w:bookmarkStart w:id="1112" w:name="_Toc168576689"/>
      <w:r>
        <w:t>6.</w:t>
      </w:r>
      <w:r>
        <w:rPr>
          <w:rFonts w:hint="eastAsia"/>
        </w:rPr>
        <w:t>27</w:t>
      </w:r>
      <w:r>
        <w:t>.1.5</w:t>
      </w:r>
      <w:r>
        <w:tab/>
        <w:t>Transcoding of Avatar</w:t>
      </w:r>
      <w:bookmarkEnd w:id="1111"/>
      <w:bookmarkEnd w:id="1112"/>
    </w:p>
    <w:p w14:paraId="49ABCFB7" w14:textId="77777777" w:rsidR="00C84EF3" w:rsidRDefault="00000000">
      <w:r>
        <w:t>There are cases that UE B does not have a capability necessary to handle avatar and that UE A still wants to show avatar. This solution proposes to introduce a pro-active transcoding for those cases. It is assumed that Animation Data is sent and received by using an application data channel. DCSF in PLMN of UE A instructs MF to reserve a resource for rendering avatar and sending it as a video media to UE B, as a preparation for a case that UE B does not have a relevant capability. The DCSF adds a sendonly video media description and informs UE B. Depending on the response from UE B, the DCSF releases the resource reserved in MF.</w:t>
      </w:r>
    </w:p>
    <w:p w14:paraId="5F4C87DB" w14:textId="77777777" w:rsidR="00C84EF3" w:rsidRDefault="00000000">
      <w:pPr>
        <w:pStyle w:val="Heading3"/>
      </w:pPr>
      <w:bookmarkStart w:id="1113" w:name="_Toc28325"/>
      <w:bookmarkStart w:id="1114" w:name="_Toc160808896"/>
      <w:bookmarkStart w:id="1115" w:name="_Toc20827"/>
      <w:bookmarkStart w:id="1116" w:name="_Toc157760689"/>
      <w:bookmarkStart w:id="1117" w:name="_Toc168576690"/>
      <w:r>
        <w:lastRenderedPageBreak/>
        <w:t>6.</w:t>
      </w:r>
      <w:r>
        <w:rPr>
          <w:rFonts w:eastAsia="SimSun" w:hint="eastAsia"/>
        </w:rPr>
        <w:t>27</w:t>
      </w:r>
      <w:r>
        <w:t>.2</w:t>
      </w:r>
      <w:r>
        <w:tab/>
        <w:t>Procedures</w:t>
      </w:r>
      <w:bookmarkStart w:id="1118" w:name="_Toc92875664"/>
      <w:bookmarkStart w:id="1119" w:name="_Toc93070688"/>
      <w:bookmarkEnd w:id="1099"/>
      <w:bookmarkEnd w:id="1100"/>
      <w:bookmarkEnd w:id="1113"/>
      <w:bookmarkEnd w:id="1114"/>
      <w:bookmarkEnd w:id="1115"/>
      <w:bookmarkEnd w:id="1116"/>
      <w:bookmarkEnd w:id="1117"/>
    </w:p>
    <w:p w14:paraId="1604B760" w14:textId="77777777" w:rsidR="00C84EF3" w:rsidRDefault="00000000">
      <w:pPr>
        <w:pStyle w:val="Heading4"/>
      </w:pPr>
      <w:bookmarkStart w:id="1120" w:name="_Toc160808897"/>
      <w:bookmarkStart w:id="1121" w:name="_Toc168576691"/>
      <w:r>
        <w:t>6.</w:t>
      </w:r>
      <w:r>
        <w:rPr>
          <w:rFonts w:hint="eastAsia"/>
        </w:rPr>
        <w:t>27</w:t>
      </w:r>
      <w:r>
        <w:t>.2.1</w:t>
      </w:r>
      <w:r>
        <w:tab/>
        <w:t>Storing Avatar objects into DAC</w:t>
      </w:r>
      <w:bookmarkEnd w:id="1120"/>
      <w:bookmarkEnd w:id="1121"/>
    </w:p>
    <w:p w14:paraId="4DFB970B" w14:textId="77777777" w:rsidR="00C84EF3" w:rsidRDefault="00000000">
      <w:pPr>
        <w:pStyle w:val="TH"/>
        <w:rPr>
          <w:rFonts w:eastAsia="DengXian"/>
        </w:rPr>
      </w:pPr>
      <w:r>
        <w:rPr>
          <w:rFonts w:eastAsia="DengXian"/>
        </w:rPr>
        <w:object w:dxaOrig="3546" w:dyaOrig="2300" w14:anchorId="50C059A0">
          <v:shape id="_x0000_i1103" type="#_x0000_t75" style="width:177.4pt;height:115.2pt" o:ole="">
            <v:imagedata r:id="rId165" o:title=""/>
          </v:shape>
          <o:OLEObject Type="Embed" ProgID="Visio.Drawing.15" ShapeID="_x0000_i1103" DrawAspect="Content" ObjectID="_1779513437" r:id="rId166"/>
        </w:object>
      </w:r>
    </w:p>
    <w:p w14:paraId="47DE718A" w14:textId="77777777" w:rsidR="00C84EF3" w:rsidRDefault="00000000">
      <w:pPr>
        <w:pStyle w:val="TF"/>
      </w:pPr>
      <w:r>
        <w:t>Figure 6.</w:t>
      </w:r>
      <w:r>
        <w:rPr>
          <w:rFonts w:eastAsia="SimSun" w:hint="eastAsia"/>
        </w:rPr>
        <w:t>27</w:t>
      </w:r>
      <w:r>
        <w:t>.2.1-1: Storing Avatar objects into DAC</w:t>
      </w:r>
    </w:p>
    <w:p w14:paraId="3BB68E3B" w14:textId="77777777" w:rsidR="00C84EF3" w:rsidRDefault="00000000">
      <w:pPr>
        <w:pStyle w:val="B1"/>
        <w:rPr>
          <w:rFonts w:eastAsia="Yu Mincho"/>
        </w:rPr>
      </w:pPr>
      <w:r>
        <w:rPr>
          <w:rFonts w:eastAsia="Yu Mincho"/>
        </w:rPr>
        <w:t>1.</w:t>
      </w:r>
      <w:r>
        <w:rPr>
          <w:rFonts w:eastAsia="Yu Mincho"/>
        </w:rPr>
        <w:tab/>
        <w:t>UE application behaves as if an AF and requests NEF to store Base Avatar and default Animation Data.</w:t>
      </w:r>
    </w:p>
    <w:p w14:paraId="657B31C4" w14:textId="77777777" w:rsidR="00C84EF3" w:rsidRDefault="00000000">
      <w:pPr>
        <w:pStyle w:val="B1"/>
        <w:rPr>
          <w:rFonts w:eastAsia="Yu Mincho"/>
        </w:rPr>
      </w:pPr>
      <w:r>
        <w:rPr>
          <w:rFonts w:eastAsia="Yu Mincho"/>
        </w:rPr>
        <w:t>2.</w:t>
      </w:r>
      <w:r>
        <w:rPr>
          <w:rFonts w:eastAsia="Yu Mincho"/>
        </w:rPr>
        <w:tab/>
        <w:t>NEF requests DAC to store Base Avatar and default Animation Data.</w:t>
      </w:r>
    </w:p>
    <w:p w14:paraId="42311F38" w14:textId="77777777" w:rsidR="00C84EF3" w:rsidRDefault="00000000">
      <w:pPr>
        <w:pStyle w:val="B1"/>
        <w:rPr>
          <w:rFonts w:eastAsia="Yu Mincho"/>
        </w:rPr>
      </w:pPr>
      <w:r>
        <w:rPr>
          <w:rFonts w:eastAsia="Yu Mincho"/>
        </w:rPr>
        <w:t>3.</w:t>
      </w:r>
      <w:r>
        <w:rPr>
          <w:rFonts w:eastAsia="Yu Mincho"/>
        </w:rPr>
        <w:tab/>
        <w:t>DAC stores Base Avatar and default Animation Data. DAC sends a response containing a URL to access the stored data to NEF.</w:t>
      </w:r>
    </w:p>
    <w:p w14:paraId="71877A36" w14:textId="77777777" w:rsidR="00C84EF3" w:rsidRDefault="00000000">
      <w:pPr>
        <w:pStyle w:val="B1"/>
        <w:rPr>
          <w:rFonts w:eastAsia="Yu Mincho"/>
        </w:rPr>
      </w:pPr>
      <w:r>
        <w:rPr>
          <w:rFonts w:eastAsia="Yu Mincho"/>
        </w:rPr>
        <w:t>4.</w:t>
      </w:r>
      <w:r>
        <w:rPr>
          <w:rFonts w:eastAsia="Yu Mincho"/>
        </w:rPr>
        <w:tab/>
        <w:t>NEF creates an URL accessible from an external entity linked to the URL that the NEF has received from DAC. NEF sends a response containing the external URL to the UE application.</w:t>
      </w:r>
    </w:p>
    <w:p w14:paraId="756865C5" w14:textId="77777777" w:rsidR="00C84EF3" w:rsidRDefault="00000000">
      <w:pPr>
        <w:pStyle w:val="Heading4"/>
      </w:pPr>
      <w:bookmarkStart w:id="1122" w:name="_Toc160808898"/>
      <w:bookmarkStart w:id="1123" w:name="_Toc168576692"/>
      <w:r>
        <w:lastRenderedPageBreak/>
        <w:t>6.</w:t>
      </w:r>
      <w:r>
        <w:rPr>
          <w:rFonts w:eastAsia="SimSun" w:hint="eastAsia"/>
        </w:rPr>
        <w:t>27</w:t>
      </w:r>
      <w:r>
        <w:t>.2.2</w:t>
      </w:r>
      <w:r>
        <w:tab/>
        <w:t>Early capability negotiation and transcoding</w:t>
      </w:r>
      <w:bookmarkEnd w:id="1122"/>
      <w:bookmarkEnd w:id="1123"/>
    </w:p>
    <w:p w14:paraId="41153605" w14:textId="77777777" w:rsidR="00C84EF3" w:rsidRDefault="00000000">
      <w:pPr>
        <w:pStyle w:val="Heading5"/>
      </w:pPr>
      <w:bookmarkStart w:id="1124" w:name="_Toc160808899"/>
      <w:bookmarkStart w:id="1125" w:name="_Toc168576693"/>
      <w:r>
        <w:t>6.</w:t>
      </w:r>
      <w:r>
        <w:rPr>
          <w:rFonts w:eastAsia="SimSun" w:hint="eastAsia"/>
        </w:rPr>
        <w:t>27</w:t>
      </w:r>
      <w:r>
        <w:t>.2.2.1</w:t>
      </w:r>
      <w:r>
        <w:tab/>
        <w:t>Transcoding is not needed</w:t>
      </w:r>
      <w:bookmarkEnd w:id="1124"/>
      <w:bookmarkEnd w:id="1125"/>
    </w:p>
    <w:p w14:paraId="65C6369B" w14:textId="77777777" w:rsidR="00C84EF3" w:rsidRDefault="00000000">
      <w:pPr>
        <w:pStyle w:val="TH"/>
        <w:rPr>
          <w:rFonts w:eastAsia="Yu Mincho"/>
        </w:rPr>
      </w:pPr>
      <w:r>
        <w:rPr>
          <w:rFonts w:eastAsia="Yu Mincho"/>
        </w:rPr>
        <w:object w:dxaOrig="9596" w:dyaOrig="7522" w14:anchorId="7E3B30E7">
          <v:shape id="_x0000_i1104" type="#_x0000_t75" style="width:479.8pt;height:376.7pt" o:ole="">
            <v:imagedata r:id="rId167" o:title=""/>
          </v:shape>
          <o:OLEObject Type="Embed" ProgID="Visio.Drawing.15" ShapeID="_x0000_i1104" DrawAspect="Content" ObjectID="_1779513438" r:id="rId168"/>
        </w:object>
      </w:r>
    </w:p>
    <w:p w14:paraId="0029BB85" w14:textId="77777777" w:rsidR="00C84EF3" w:rsidRDefault="00000000">
      <w:pPr>
        <w:pStyle w:val="TF"/>
      </w:pPr>
      <w:r>
        <w:t>Figure 6.</w:t>
      </w:r>
      <w:r>
        <w:rPr>
          <w:rFonts w:eastAsia="SimSun" w:hint="eastAsia"/>
        </w:rPr>
        <w:t>27</w:t>
      </w:r>
      <w:r>
        <w:t>.2.2.1-1: Early capability negotiation and transcoding is not needed</w:t>
      </w:r>
    </w:p>
    <w:p w14:paraId="5C0B7D4F" w14:textId="77777777" w:rsidR="00C84EF3" w:rsidRDefault="00000000">
      <w:pPr>
        <w:pStyle w:val="B1"/>
        <w:rPr>
          <w:rFonts w:eastAsia="Yu Mincho"/>
        </w:rPr>
      </w:pPr>
      <w:r>
        <w:rPr>
          <w:rFonts w:eastAsia="Yu Mincho"/>
        </w:rPr>
        <w:t>1.</w:t>
      </w:r>
      <w:r>
        <w:rPr>
          <w:rFonts w:eastAsia="Yu Mincho"/>
        </w:rPr>
        <w:tab/>
        <w:t>Caller selects an Avatar type and makes a call. UE A sends SIP INVITE containing SDP offer for an audio media and an application DC media with Offered Required UE avatar capability list.</w:t>
      </w:r>
    </w:p>
    <w:p w14:paraId="3FD32F0B" w14:textId="77777777" w:rsidR="00C84EF3" w:rsidRDefault="00000000">
      <w:pPr>
        <w:pStyle w:val="B1"/>
        <w:rPr>
          <w:rFonts w:eastAsia="Yu Mincho"/>
        </w:rPr>
      </w:pPr>
      <w:r>
        <w:rPr>
          <w:rFonts w:eastAsia="Yu Mincho"/>
        </w:rPr>
        <w:t>2.</w:t>
      </w:r>
      <w:r>
        <w:rPr>
          <w:rFonts w:eastAsia="Yu Mincho"/>
        </w:rPr>
        <w:tab/>
        <w:t>IMS AS sends a message to DCSF.</w:t>
      </w:r>
    </w:p>
    <w:p w14:paraId="23C09E14" w14:textId="77777777" w:rsidR="00C84EF3" w:rsidRDefault="00000000">
      <w:pPr>
        <w:pStyle w:val="B1"/>
        <w:rPr>
          <w:rFonts w:eastAsia="Yu Mincho"/>
        </w:rPr>
      </w:pPr>
      <w:r>
        <w:rPr>
          <w:rFonts w:eastAsia="Yu Mincho"/>
        </w:rPr>
        <w:t>3.</w:t>
      </w:r>
      <w:r>
        <w:rPr>
          <w:rFonts w:eastAsia="Yu Mincho"/>
        </w:rPr>
        <w:tab/>
        <w:t>DCSF instructs MF/MRF to reserve a resource for rendering avatar and sending it as a video media to UE B.</w:t>
      </w:r>
    </w:p>
    <w:p w14:paraId="2F7D1A04" w14:textId="77777777" w:rsidR="00C84EF3" w:rsidRDefault="00000000">
      <w:pPr>
        <w:pStyle w:val="NO"/>
        <w:rPr>
          <w:rFonts w:eastAsia="Yu Mincho"/>
        </w:rPr>
      </w:pPr>
      <w:r>
        <w:rPr>
          <w:rFonts w:eastAsia="Yu Mincho"/>
        </w:rPr>
        <w:t>NOTE 1:</w:t>
      </w:r>
      <w:r>
        <w:rPr>
          <w:rFonts w:eastAsia="Yu Mincho"/>
        </w:rPr>
        <w:tab/>
        <w:t>Exactly what resource is needed is determined when DCSF updates MF/MRF (i.e. at step 10 of Figure 6.27.2.2.2-1) after DCSF receives a response from the terminating network.</w:t>
      </w:r>
    </w:p>
    <w:p w14:paraId="6D5BE07F" w14:textId="77777777" w:rsidR="00C84EF3" w:rsidRDefault="00000000">
      <w:pPr>
        <w:pStyle w:val="B1"/>
        <w:rPr>
          <w:rFonts w:eastAsia="Yu Mincho"/>
        </w:rPr>
      </w:pPr>
      <w:r>
        <w:rPr>
          <w:rFonts w:eastAsia="Yu Mincho"/>
        </w:rPr>
        <w:t>4.</w:t>
      </w:r>
      <w:r>
        <w:rPr>
          <w:rFonts w:eastAsia="Yu Mincho"/>
        </w:rPr>
        <w:tab/>
        <w:t>DCSF sends a message to IMS AS.</w:t>
      </w:r>
    </w:p>
    <w:p w14:paraId="78C04831" w14:textId="77777777" w:rsidR="00C84EF3" w:rsidRDefault="00000000">
      <w:pPr>
        <w:pStyle w:val="B1"/>
        <w:rPr>
          <w:rFonts w:eastAsia="Yu Mincho"/>
        </w:rPr>
      </w:pPr>
      <w:r>
        <w:rPr>
          <w:rFonts w:eastAsia="Yu Mincho"/>
        </w:rPr>
        <w:t>5-6. IMS AS sends SIP INVITE containing SDP offer for an audio media, a sendonly video media and an application DC media with Offered Required UE avatar capability list.</w:t>
      </w:r>
    </w:p>
    <w:p w14:paraId="039E7AE9" w14:textId="77777777" w:rsidR="00C84EF3" w:rsidRDefault="00000000">
      <w:pPr>
        <w:pStyle w:val="B1"/>
        <w:rPr>
          <w:rFonts w:eastAsia="Yu Mincho"/>
        </w:rPr>
      </w:pPr>
      <w:r>
        <w:rPr>
          <w:rFonts w:eastAsia="Yu Mincho"/>
        </w:rPr>
        <w:t>7-8. IMS AS receives 18X containing SDP answer for an audio media, a recvonly video media and an application DC media and with Accepted Required UE avatar capability list.</w:t>
      </w:r>
    </w:p>
    <w:p w14:paraId="71DE00E7" w14:textId="77777777" w:rsidR="00C84EF3" w:rsidRDefault="00000000">
      <w:pPr>
        <w:pStyle w:val="B1"/>
        <w:rPr>
          <w:rFonts w:eastAsia="Yu Mincho"/>
        </w:rPr>
      </w:pPr>
      <w:r>
        <w:rPr>
          <w:rFonts w:eastAsia="Yu Mincho"/>
        </w:rPr>
        <w:t>9.</w:t>
      </w:r>
      <w:r>
        <w:rPr>
          <w:rFonts w:eastAsia="Yu Mincho"/>
        </w:rPr>
        <w:tab/>
        <w:t>IMS AS sends a message to DCSF.</w:t>
      </w:r>
    </w:p>
    <w:p w14:paraId="6CD589F6" w14:textId="77777777" w:rsidR="00C84EF3" w:rsidRDefault="00000000">
      <w:pPr>
        <w:pStyle w:val="B1"/>
        <w:rPr>
          <w:rFonts w:eastAsia="Yu Mincho"/>
        </w:rPr>
      </w:pPr>
      <w:r>
        <w:rPr>
          <w:rFonts w:eastAsia="Yu Mincho"/>
        </w:rPr>
        <w:t>10.</w:t>
      </w:r>
      <w:r>
        <w:rPr>
          <w:rFonts w:eastAsia="Yu Mincho"/>
        </w:rPr>
        <w:tab/>
        <w:t>DCSF recognizes that UE B has a sufficient capability to handle avatar communication and instructs MF/MRF to release the resource reserved for transcoding.</w:t>
      </w:r>
    </w:p>
    <w:p w14:paraId="571A9FDF" w14:textId="77777777" w:rsidR="00C84EF3" w:rsidRDefault="00000000">
      <w:pPr>
        <w:pStyle w:val="B1"/>
        <w:rPr>
          <w:rFonts w:eastAsia="Yu Mincho"/>
        </w:rPr>
      </w:pPr>
      <w:r>
        <w:rPr>
          <w:rFonts w:eastAsia="Yu Mincho"/>
        </w:rPr>
        <w:t>11.</w:t>
      </w:r>
      <w:r>
        <w:rPr>
          <w:rFonts w:eastAsia="Yu Mincho"/>
        </w:rPr>
        <w:tab/>
        <w:t>DCSF sends a message to IMS AS.</w:t>
      </w:r>
    </w:p>
    <w:p w14:paraId="33741171" w14:textId="77777777" w:rsidR="00C84EF3" w:rsidRDefault="00000000">
      <w:pPr>
        <w:pStyle w:val="B1"/>
        <w:rPr>
          <w:rFonts w:eastAsia="Yu Mincho"/>
        </w:rPr>
      </w:pPr>
      <w:r>
        <w:rPr>
          <w:rFonts w:eastAsia="Yu Mincho"/>
        </w:rPr>
        <w:lastRenderedPageBreak/>
        <w:t>12.</w:t>
      </w:r>
      <w:r>
        <w:rPr>
          <w:rFonts w:eastAsia="Yu Mincho"/>
        </w:rPr>
        <w:tab/>
        <w:t>IMS AS sends 18X containing SDP answer for an audio media and an application DC media and with Accepted Required UE avatar capability list.</w:t>
      </w:r>
    </w:p>
    <w:p w14:paraId="06CDF751" w14:textId="77777777" w:rsidR="00C84EF3" w:rsidRDefault="00000000">
      <w:pPr>
        <w:pStyle w:val="B1"/>
        <w:rPr>
          <w:rFonts w:eastAsia="Yu Mincho"/>
        </w:rPr>
      </w:pPr>
      <w:r>
        <w:rPr>
          <w:rFonts w:eastAsia="Yu Mincho"/>
        </w:rPr>
        <w:t>13.</w:t>
      </w:r>
      <w:r>
        <w:rPr>
          <w:rFonts w:eastAsia="Yu Mincho"/>
        </w:rPr>
        <w:tab/>
        <w:t>During message exchange for PRACK and UPDATE, UE A sends SDP offer for an audio media and an application DC and with Selected Required UE avatar capability and URL to access NEF to retrieve Base Avatar and default Animation Data.</w:t>
      </w:r>
    </w:p>
    <w:p w14:paraId="26959B0B" w14:textId="77777777" w:rsidR="00C84EF3" w:rsidRDefault="00000000">
      <w:pPr>
        <w:pStyle w:val="NO"/>
        <w:rPr>
          <w:rFonts w:eastAsia="Yu Mincho"/>
        </w:rPr>
      </w:pPr>
      <w:r>
        <w:rPr>
          <w:rFonts w:eastAsia="Yu Mincho"/>
        </w:rPr>
        <w:t>NOTE 2:</w:t>
      </w:r>
      <w:r>
        <w:rPr>
          <w:rFonts w:eastAsia="Yu Mincho"/>
        </w:rPr>
        <w:tab/>
        <w:t>Control to allow only an authorized entity to access NEF relies on the CAPIF functionality. That is not part of this solution. SA WG6 and SA WG3 take care of CAPIF.</w:t>
      </w:r>
    </w:p>
    <w:p w14:paraId="5469CCD0" w14:textId="77777777" w:rsidR="00C84EF3" w:rsidRDefault="00000000">
      <w:pPr>
        <w:pStyle w:val="B1"/>
        <w:rPr>
          <w:rFonts w:eastAsia="Yu Mincho"/>
        </w:rPr>
      </w:pPr>
      <w:r>
        <w:rPr>
          <w:rFonts w:eastAsia="Yu Mincho"/>
        </w:rPr>
        <w:t>14.</w:t>
      </w:r>
      <w:r>
        <w:rPr>
          <w:rFonts w:eastAsia="Yu Mincho"/>
        </w:rPr>
        <w:tab/>
        <w:t>UE B accesses NEF by using the URL and receives Base Avatar and default Animation Data.</w:t>
      </w:r>
    </w:p>
    <w:p w14:paraId="79E31CE7" w14:textId="77777777" w:rsidR="00C84EF3" w:rsidRDefault="00000000">
      <w:pPr>
        <w:pStyle w:val="B1"/>
        <w:rPr>
          <w:rFonts w:eastAsia="Yu Mincho"/>
        </w:rPr>
      </w:pPr>
      <w:r>
        <w:rPr>
          <w:rFonts w:eastAsia="Yu Mincho"/>
        </w:rPr>
        <w:t>15.</w:t>
      </w:r>
      <w:r>
        <w:rPr>
          <w:rFonts w:eastAsia="Yu Mincho"/>
        </w:rPr>
        <w:tab/>
        <w:t>UE B alerts while showing Animated Avatar. Callee selects an Avatar type and picks up the call. UE B sends SIP 200 OK containing URL to access NEF to retrieve Base Avatar and default Animation Data.</w:t>
      </w:r>
    </w:p>
    <w:p w14:paraId="18D8C5DA" w14:textId="77777777" w:rsidR="00C84EF3" w:rsidRDefault="00000000">
      <w:pPr>
        <w:pStyle w:val="B1"/>
        <w:rPr>
          <w:rFonts w:eastAsia="Yu Mincho"/>
        </w:rPr>
      </w:pPr>
      <w:r>
        <w:rPr>
          <w:rFonts w:eastAsia="Yu Mincho"/>
        </w:rPr>
        <w:t>16.</w:t>
      </w:r>
      <w:r>
        <w:rPr>
          <w:rFonts w:eastAsia="Yu Mincho"/>
        </w:rPr>
        <w:tab/>
        <w:t>UE A accesses NEF by using the URL and receives Base Avatar and default Animation Data. UE A starts showing Animated Avatar.</w:t>
      </w:r>
    </w:p>
    <w:p w14:paraId="4F2B0074" w14:textId="77777777" w:rsidR="00C84EF3" w:rsidRDefault="00000000">
      <w:pPr>
        <w:pStyle w:val="B1"/>
        <w:rPr>
          <w:rFonts w:eastAsia="Yu Mincho"/>
        </w:rPr>
      </w:pPr>
      <w:r>
        <w:rPr>
          <w:rFonts w:eastAsia="Yu Mincho"/>
        </w:rPr>
        <w:t>17.</w:t>
      </w:r>
      <w:r>
        <w:rPr>
          <w:rFonts w:eastAsia="Yu Mincho"/>
        </w:rPr>
        <w:tab/>
        <w:t>UE A responds with Ack.</w:t>
      </w:r>
    </w:p>
    <w:p w14:paraId="3FBD4E30" w14:textId="77777777" w:rsidR="00C84EF3" w:rsidRDefault="00000000">
      <w:pPr>
        <w:pStyle w:val="B1"/>
        <w:rPr>
          <w:rFonts w:eastAsia="Yu Mincho"/>
        </w:rPr>
      </w:pPr>
      <w:r>
        <w:rPr>
          <w:rFonts w:eastAsia="Yu Mincho"/>
        </w:rPr>
        <w:t>18.</w:t>
      </w:r>
      <w:r>
        <w:rPr>
          <w:rFonts w:eastAsia="Yu Mincho"/>
        </w:rPr>
        <w:tab/>
        <w:t>An audio media and an application DC media are setup between UE A and UE B. Animation Data is exchanged in the application DC media.</w:t>
      </w:r>
    </w:p>
    <w:p w14:paraId="5C6D5E6E" w14:textId="77777777" w:rsidR="00C84EF3" w:rsidRDefault="00000000">
      <w:pPr>
        <w:pStyle w:val="Heading5"/>
      </w:pPr>
      <w:bookmarkStart w:id="1126" w:name="_Toc160808900"/>
      <w:bookmarkStart w:id="1127" w:name="_Toc168576694"/>
      <w:r>
        <w:t>6.</w:t>
      </w:r>
      <w:r>
        <w:rPr>
          <w:rFonts w:eastAsia="SimSun" w:hint="eastAsia"/>
        </w:rPr>
        <w:t>27</w:t>
      </w:r>
      <w:r>
        <w:t>.2.2.2</w:t>
      </w:r>
      <w:r>
        <w:tab/>
        <w:t>Transcoding is needed</w:t>
      </w:r>
      <w:bookmarkEnd w:id="1126"/>
      <w:bookmarkEnd w:id="1127"/>
    </w:p>
    <w:p w14:paraId="6ACC7760" w14:textId="77777777" w:rsidR="00C84EF3" w:rsidRDefault="00000000">
      <w:pPr>
        <w:pStyle w:val="TH"/>
        <w:rPr>
          <w:rFonts w:eastAsia="Yu Mincho"/>
        </w:rPr>
      </w:pPr>
      <w:r>
        <w:rPr>
          <w:rFonts w:eastAsia="Yu Mincho"/>
        </w:rPr>
        <w:object w:dxaOrig="9596" w:dyaOrig="7017" w14:anchorId="3FD00FB2">
          <v:shape id="_x0000_i1105" type="#_x0000_t75" style="width:479.8pt;height:350.8pt" o:ole="">
            <v:imagedata r:id="rId169" o:title=""/>
          </v:shape>
          <o:OLEObject Type="Embed" ProgID="Visio.Drawing.15" ShapeID="_x0000_i1105" DrawAspect="Content" ObjectID="_1779513439" r:id="rId170"/>
        </w:object>
      </w:r>
    </w:p>
    <w:p w14:paraId="410CA0C6" w14:textId="77777777" w:rsidR="00C84EF3" w:rsidRDefault="00000000">
      <w:pPr>
        <w:pStyle w:val="TF"/>
      </w:pPr>
      <w:r>
        <w:t>Figure 6.</w:t>
      </w:r>
      <w:r>
        <w:rPr>
          <w:rFonts w:eastAsia="SimSun" w:hint="eastAsia"/>
        </w:rPr>
        <w:t>27</w:t>
      </w:r>
      <w:r>
        <w:t>.2.2.2-1: Early capability negotiation and transcoding is needed</w:t>
      </w:r>
    </w:p>
    <w:p w14:paraId="1C80B25C" w14:textId="77777777" w:rsidR="00C84EF3" w:rsidRDefault="00000000">
      <w:pPr>
        <w:pStyle w:val="B1"/>
      </w:pPr>
      <w:r>
        <w:t>1-6.</w:t>
      </w:r>
      <w:r>
        <w:tab/>
        <w:t>The same as in the previous figure.</w:t>
      </w:r>
    </w:p>
    <w:p w14:paraId="10473284" w14:textId="77777777" w:rsidR="00C84EF3" w:rsidRDefault="00000000">
      <w:pPr>
        <w:pStyle w:val="B1"/>
      </w:pPr>
      <w:r>
        <w:t>7-8.</w:t>
      </w:r>
      <w:r>
        <w:tab/>
        <w:t>IMS AS receives 18X containing SDP answer for an audio media and a recvonly video media.</w:t>
      </w:r>
    </w:p>
    <w:p w14:paraId="1669A32F" w14:textId="77777777" w:rsidR="00C84EF3" w:rsidRDefault="00000000">
      <w:pPr>
        <w:pStyle w:val="B1"/>
      </w:pPr>
      <w:r>
        <w:t>9.</w:t>
      </w:r>
      <w:r>
        <w:tab/>
        <w:t>IMS AS sends a message to DCSF.</w:t>
      </w:r>
    </w:p>
    <w:p w14:paraId="6DA60283" w14:textId="77777777" w:rsidR="00C84EF3" w:rsidRDefault="00000000">
      <w:pPr>
        <w:pStyle w:val="B1"/>
      </w:pPr>
      <w:r>
        <w:lastRenderedPageBreak/>
        <w:t>10.</w:t>
      </w:r>
      <w:r>
        <w:tab/>
        <w:t>DCSF recognizes that UE B cannot handle avatar communication and updates MF/MRF e.g. with IP address of UE B and which set of avatar-related information and data are used.</w:t>
      </w:r>
    </w:p>
    <w:p w14:paraId="14BB3D86" w14:textId="77777777" w:rsidR="00C84EF3" w:rsidRDefault="00000000">
      <w:pPr>
        <w:pStyle w:val="EditorsNote"/>
      </w:pPr>
      <w:r>
        <w:t>Editor's note:</w:t>
      </w:r>
      <w:r>
        <w:tab/>
        <w:t>FFS how DCSF knows the Avatar objects to be fetched.</w:t>
      </w:r>
    </w:p>
    <w:p w14:paraId="6E3400BD" w14:textId="77777777" w:rsidR="00C84EF3" w:rsidRDefault="00000000">
      <w:pPr>
        <w:pStyle w:val="B1"/>
      </w:pPr>
      <w:r>
        <w:t>11.</w:t>
      </w:r>
      <w:r>
        <w:tab/>
        <w:t>DCSF sends a message containing Accepted Required UE avatar capability list of MF/MRF to IMS AS.</w:t>
      </w:r>
    </w:p>
    <w:p w14:paraId="5C0D424D" w14:textId="77777777" w:rsidR="00C84EF3" w:rsidRDefault="00000000">
      <w:pPr>
        <w:pStyle w:val="B1"/>
      </w:pPr>
      <w:r>
        <w:t>12.</w:t>
      </w:r>
      <w:r>
        <w:tab/>
        <w:t>IMS AS sends 18X containing SDP answer for an audio media and an application DC media and with Accepted Required UE avatar capability list.</w:t>
      </w:r>
    </w:p>
    <w:p w14:paraId="03B576B1" w14:textId="77777777" w:rsidR="00C84EF3" w:rsidRDefault="00000000">
      <w:pPr>
        <w:pStyle w:val="B1"/>
      </w:pPr>
      <w:r>
        <w:t>13.</w:t>
      </w:r>
      <w:r>
        <w:tab/>
        <w:t>During message exchange for PRACK and UPDATE, UE A sends SDP offer for an audio media and an application DC and with Selected Required UE avatar capability and URL to access NEF to retrieve Base Avatar and default Animation Data.</w:t>
      </w:r>
    </w:p>
    <w:p w14:paraId="63971B4C" w14:textId="77777777" w:rsidR="00C84EF3" w:rsidRDefault="00000000">
      <w:pPr>
        <w:pStyle w:val="B1"/>
      </w:pPr>
      <w:r>
        <w:t>14.</w:t>
      </w:r>
      <w:r>
        <w:tab/>
        <w:t>DCSF accesses NEF by using the URL and receives Base Avatar and default Animation Data. DCSF sends them to MF/MRF.</w:t>
      </w:r>
    </w:p>
    <w:p w14:paraId="36FF18E3" w14:textId="77777777" w:rsidR="00C84EF3" w:rsidRDefault="00000000">
      <w:pPr>
        <w:pStyle w:val="B1"/>
      </w:pPr>
      <w:r>
        <w:t>15.</w:t>
      </w:r>
      <w:r>
        <w:tab/>
        <w:t>UE B alerts. Callee picks up the call. UE B sends SIP 200 OK.</w:t>
      </w:r>
    </w:p>
    <w:p w14:paraId="736A93FA" w14:textId="77777777" w:rsidR="00C84EF3" w:rsidRDefault="00000000">
      <w:pPr>
        <w:pStyle w:val="B1"/>
      </w:pPr>
      <w:r>
        <w:t>16.</w:t>
      </w:r>
      <w:r>
        <w:tab/>
        <w:t>UE A responds with Ack.</w:t>
      </w:r>
    </w:p>
    <w:p w14:paraId="5ABBE404" w14:textId="77777777" w:rsidR="00C84EF3" w:rsidRDefault="00000000">
      <w:pPr>
        <w:pStyle w:val="B1"/>
      </w:pPr>
      <w:r>
        <w:t>17.</w:t>
      </w:r>
      <w:r>
        <w:tab/>
        <w:t>An audio media is setup between UE A and UE B. An application DC media is setup between UE A and MF/MRF. Animation Data is sent from UE A to MF/MRF in the application DC. MF/MRF renders Animated Avatar. A sendonly video media is setup between MF/MRF and UE B. Video of the Animated Avatar is sent from MF/MRF to UE B in the sendonly video media.</w:t>
      </w:r>
    </w:p>
    <w:p w14:paraId="75275394" w14:textId="77777777" w:rsidR="00C84EF3" w:rsidRDefault="00000000">
      <w:pPr>
        <w:pStyle w:val="Heading3"/>
      </w:pPr>
      <w:bookmarkStart w:id="1128" w:name="_Toc160808901"/>
      <w:bookmarkStart w:id="1129" w:name="_Toc28396"/>
      <w:bookmarkStart w:id="1130" w:name="_Toc157760690"/>
      <w:bookmarkStart w:id="1131" w:name="_Toc10405"/>
      <w:bookmarkStart w:id="1132" w:name="_Toc168576695"/>
      <w:r>
        <w:rPr>
          <w:lang w:eastAsia="zh-CN"/>
        </w:rPr>
        <w:t>6.</w:t>
      </w:r>
      <w:r>
        <w:rPr>
          <w:rFonts w:hint="eastAsia"/>
          <w:lang w:val="en-US" w:eastAsia="zh-CN"/>
        </w:rPr>
        <w:t>27</w:t>
      </w:r>
      <w:r>
        <w:rPr>
          <w:lang w:eastAsia="zh-CN"/>
        </w:rPr>
        <w:t>.3</w:t>
      </w:r>
      <w:r>
        <w:rPr>
          <w:lang w:eastAsia="zh-CN"/>
        </w:rPr>
        <w:tab/>
      </w:r>
      <w:bookmarkEnd w:id="1118"/>
      <w:r>
        <w:t>Impacts on services, entities and interfaces</w:t>
      </w:r>
      <w:bookmarkEnd w:id="1119"/>
      <w:bookmarkEnd w:id="1128"/>
      <w:bookmarkEnd w:id="1129"/>
      <w:bookmarkEnd w:id="1130"/>
      <w:bookmarkEnd w:id="1131"/>
      <w:bookmarkEnd w:id="1132"/>
    </w:p>
    <w:p w14:paraId="00BE44B6" w14:textId="77777777" w:rsidR="00C84EF3" w:rsidRDefault="00000000">
      <w:r>
        <w:t>The solution has the following impacts:</w:t>
      </w:r>
    </w:p>
    <w:p w14:paraId="1E5EBBFB" w14:textId="77777777" w:rsidR="00C84EF3" w:rsidRDefault="00000000">
      <w:pPr>
        <w:rPr>
          <w:b/>
          <w:bCs/>
        </w:rPr>
      </w:pPr>
      <w:r>
        <w:rPr>
          <w:b/>
          <w:bCs/>
        </w:rPr>
        <w:t>DAC:</w:t>
      </w:r>
    </w:p>
    <w:p w14:paraId="335E5910" w14:textId="77777777" w:rsidR="00C84EF3" w:rsidRDefault="00000000">
      <w:pPr>
        <w:pStyle w:val="B1"/>
      </w:pPr>
      <w:r>
        <w:t>-</w:t>
      </w:r>
      <w:r>
        <w:tab/>
        <w:t>This stands for Digital Asset Container. DAC is a new NF that stores Base Avatar and default Animation Data among others.</w:t>
      </w:r>
    </w:p>
    <w:p w14:paraId="458B87BA" w14:textId="77777777" w:rsidR="00C84EF3" w:rsidRDefault="00000000">
      <w:pPr>
        <w:rPr>
          <w:b/>
          <w:bCs/>
        </w:rPr>
      </w:pPr>
      <w:r>
        <w:rPr>
          <w:b/>
          <w:bCs/>
        </w:rPr>
        <w:t>NEF:</w:t>
      </w:r>
    </w:p>
    <w:p w14:paraId="14E2C2A7" w14:textId="77777777" w:rsidR="00C84EF3" w:rsidRDefault="00000000">
      <w:pPr>
        <w:pStyle w:val="B1"/>
      </w:pPr>
      <w:r>
        <w:t>-</w:t>
      </w:r>
      <w:r>
        <w:tab/>
        <w:t>NEF is to be capable of handling a mapping of an external URL and an internal URL to DAC.</w:t>
      </w:r>
    </w:p>
    <w:p w14:paraId="5A5234D1" w14:textId="77777777" w:rsidR="00C84EF3" w:rsidRDefault="00000000">
      <w:pPr>
        <w:rPr>
          <w:b/>
          <w:bCs/>
        </w:rPr>
      </w:pPr>
      <w:r>
        <w:rPr>
          <w:b/>
          <w:bCs/>
        </w:rPr>
        <w:t>UE:</w:t>
      </w:r>
    </w:p>
    <w:p w14:paraId="1EC11FF4" w14:textId="77777777" w:rsidR="00C84EF3" w:rsidRDefault="00000000">
      <w:pPr>
        <w:pStyle w:val="B1"/>
      </w:pPr>
      <w:r>
        <w:t>-</w:t>
      </w:r>
      <w:r>
        <w:tab/>
        <w:t>UE is to be capable of performing the avatar capability negotiation.</w:t>
      </w:r>
    </w:p>
    <w:p w14:paraId="71F387F0" w14:textId="77777777" w:rsidR="00C84EF3" w:rsidRDefault="00000000">
      <w:pPr>
        <w:pStyle w:val="B1"/>
      </w:pPr>
      <w:r>
        <w:t>-</w:t>
      </w:r>
      <w:r>
        <w:tab/>
        <w:t>UE is to be capable of retrieving avatar related data via NEF and rendering avatar.</w:t>
      </w:r>
    </w:p>
    <w:p w14:paraId="26B2FA26" w14:textId="77777777" w:rsidR="00C84EF3" w:rsidRDefault="00000000">
      <w:pPr>
        <w:rPr>
          <w:b/>
          <w:bCs/>
        </w:rPr>
      </w:pPr>
      <w:r>
        <w:rPr>
          <w:b/>
          <w:bCs/>
        </w:rPr>
        <w:t>DCSF:</w:t>
      </w:r>
    </w:p>
    <w:p w14:paraId="3B33564D" w14:textId="77777777" w:rsidR="00C84EF3" w:rsidRDefault="00000000">
      <w:pPr>
        <w:pStyle w:val="B1"/>
      </w:pPr>
      <w:r>
        <w:t>-</w:t>
      </w:r>
      <w:r>
        <w:tab/>
        <w:t>DCSF is to be capable of controlling the pro-active transcoding.</w:t>
      </w:r>
    </w:p>
    <w:p w14:paraId="3B82A14A" w14:textId="77777777" w:rsidR="00C84EF3" w:rsidRDefault="00000000">
      <w:pPr>
        <w:rPr>
          <w:b/>
          <w:bCs/>
        </w:rPr>
      </w:pPr>
      <w:r>
        <w:rPr>
          <w:b/>
          <w:bCs/>
        </w:rPr>
        <w:t>MF/MRF:</w:t>
      </w:r>
    </w:p>
    <w:p w14:paraId="1D725B24" w14:textId="77777777" w:rsidR="00C84EF3" w:rsidRDefault="00000000">
      <w:pPr>
        <w:pStyle w:val="B1"/>
      </w:pPr>
      <w:r>
        <w:t>-</w:t>
      </w:r>
      <w:r>
        <w:tab/>
        <w:t>MF/MRF is to be capable of rendering avatar and sending it in video media.</w:t>
      </w:r>
    </w:p>
    <w:p w14:paraId="471F43F4" w14:textId="77777777" w:rsidR="00C84EF3" w:rsidRDefault="00000000">
      <w:pPr>
        <w:pStyle w:val="Heading2"/>
      </w:pPr>
      <w:bookmarkStart w:id="1133" w:name="_Toc168576696"/>
      <w:bookmarkStart w:id="1134" w:name="_Toc25937"/>
      <w:bookmarkStart w:id="1135" w:name="_Toc6061"/>
      <w:r>
        <w:t>6.28</w:t>
      </w:r>
      <w:r>
        <w:tab/>
        <w:t>Solution #28: Configuration of PS Data Off exemption on IMS DC</w:t>
      </w:r>
      <w:bookmarkEnd w:id="1133"/>
    </w:p>
    <w:p w14:paraId="157EB33F" w14:textId="77777777" w:rsidR="00C84EF3" w:rsidRDefault="00000000">
      <w:pPr>
        <w:pStyle w:val="Heading3"/>
      </w:pPr>
      <w:bookmarkStart w:id="1136" w:name="_Toc168576697"/>
      <w:r>
        <w:t>6.</w:t>
      </w:r>
      <w:r>
        <w:rPr>
          <w:rFonts w:eastAsia="SimSun" w:hint="eastAsia"/>
          <w:lang w:val="en-US" w:eastAsia="zh-CN"/>
        </w:rPr>
        <w:t>28</w:t>
      </w:r>
      <w:r>
        <w:t>.1</w:t>
      </w:r>
      <w:r>
        <w:rPr>
          <w:rFonts w:hint="eastAsia"/>
        </w:rPr>
        <w:tab/>
        <w:t>Description</w:t>
      </w:r>
      <w:bookmarkEnd w:id="1134"/>
      <w:bookmarkEnd w:id="1135"/>
      <w:bookmarkEnd w:id="1136"/>
    </w:p>
    <w:p w14:paraId="38AF35EE" w14:textId="5308BC74" w:rsidR="00C84EF3" w:rsidRDefault="00000000">
      <w:pPr>
        <w:rPr>
          <w:rFonts w:eastAsia="DengXian"/>
          <w:lang w:val="en-US" w:eastAsia="ja-JP"/>
        </w:rPr>
      </w:pPr>
      <w:r>
        <w:rPr>
          <w:rFonts w:eastAsia="DengXian"/>
        </w:rPr>
        <w:t xml:space="preserve">Based on the clarification in clause 10.2 of </w:t>
      </w:r>
      <w:r w:rsidR="00B1194C">
        <w:rPr>
          <w:rFonts w:eastAsia="DengXian"/>
        </w:rPr>
        <w:t>TS 22.011 [</w:t>
      </w:r>
      <w:r>
        <w:rPr>
          <w:rFonts w:eastAsia="DengXian"/>
        </w:rPr>
        <w:t>22], "Services over IMS Data Channel" is configured as a whole service in 3GPP PS Data Off Exempt. Operators may further control whether each individual DC application is allowed when the PS Data Off Exempt of services over IMS Data Channel is on.</w:t>
      </w:r>
    </w:p>
    <w:p w14:paraId="34B4AE39" w14:textId="77777777" w:rsidR="00C84EF3" w:rsidRDefault="00000000">
      <w:pPr>
        <w:rPr>
          <w:rFonts w:eastAsia="DengXian"/>
        </w:rPr>
      </w:pPr>
      <w:r>
        <w:rPr>
          <w:rFonts w:eastAsia="DengXian"/>
        </w:rPr>
        <w:t>In summary, following 3 options for IMS DC may be configured when PS Data Off is on:</w:t>
      </w:r>
    </w:p>
    <w:p w14:paraId="128C947B" w14:textId="77777777" w:rsidR="00C84EF3" w:rsidRDefault="00000000">
      <w:pPr>
        <w:pStyle w:val="B1"/>
        <w:rPr>
          <w:rFonts w:eastAsia="DengXian"/>
          <w:lang w:val="en-US" w:eastAsia="ja-JP"/>
        </w:rPr>
      </w:pPr>
      <w:r>
        <w:rPr>
          <w:rFonts w:eastAsia="DengXian"/>
          <w:lang w:val="en-US" w:eastAsia="ja-JP"/>
        </w:rPr>
        <w:t>1.</w:t>
      </w:r>
      <w:r>
        <w:rPr>
          <w:rFonts w:eastAsia="DengXian"/>
          <w:lang w:val="en-US" w:eastAsia="ja-JP"/>
        </w:rPr>
        <w:tab/>
        <w:t>IMS DC is not an exemption service.</w:t>
      </w:r>
    </w:p>
    <w:p w14:paraId="3628E902" w14:textId="77777777" w:rsidR="00C84EF3" w:rsidRDefault="00000000">
      <w:pPr>
        <w:pStyle w:val="B1"/>
        <w:rPr>
          <w:rFonts w:eastAsia="DengXian"/>
          <w:lang w:val="en-US" w:eastAsia="ja-JP"/>
        </w:rPr>
      </w:pPr>
      <w:r>
        <w:rPr>
          <w:rFonts w:eastAsia="DengXian"/>
          <w:lang w:val="en-US" w:eastAsia="ja-JP"/>
        </w:rPr>
        <w:lastRenderedPageBreak/>
        <w:t>2.</w:t>
      </w:r>
      <w:r>
        <w:rPr>
          <w:rFonts w:eastAsia="DengXian"/>
          <w:lang w:val="en-US" w:eastAsia="ja-JP"/>
        </w:rPr>
        <w:tab/>
        <w:t>IMS DC is an exemption service and all DC applications are allowed.</w:t>
      </w:r>
    </w:p>
    <w:p w14:paraId="5A7FBFA7" w14:textId="77777777" w:rsidR="00C84EF3" w:rsidRDefault="00000000">
      <w:pPr>
        <w:pStyle w:val="B1"/>
        <w:rPr>
          <w:rFonts w:eastAsia="DengXian"/>
          <w:lang w:val="en-US" w:eastAsia="ja-JP"/>
        </w:rPr>
      </w:pPr>
      <w:r>
        <w:rPr>
          <w:rFonts w:eastAsia="DengXian"/>
          <w:lang w:val="en-US" w:eastAsia="ja-JP"/>
        </w:rPr>
        <w:t>3.</w:t>
      </w:r>
      <w:r>
        <w:rPr>
          <w:rFonts w:eastAsia="DengXian"/>
          <w:lang w:val="en-US" w:eastAsia="ja-JP"/>
        </w:rPr>
        <w:tab/>
        <w:t>IMS DC is an exemption service, but only partial DC applications are allowed by operator.</w:t>
      </w:r>
    </w:p>
    <w:p w14:paraId="71E83FE8" w14:textId="77777777" w:rsidR="00C84EF3" w:rsidRDefault="00000000">
      <w:pPr>
        <w:rPr>
          <w:rFonts w:eastAsia="DengXian"/>
          <w:lang w:val="en-US" w:eastAsia="ja-JP"/>
        </w:rPr>
      </w:pPr>
      <w:r>
        <w:rPr>
          <w:rFonts w:eastAsia="DengXian"/>
          <w:lang w:val="en-US" w:eastAsia="ja-JP"/>
        </w:rPr>
        <w:t>For option 1, all the services over IMS DC must be stop when the PS Data Off is activated.</w:t>
      </w:r>
    </w:p>
    <w:p w14:paraId="75E8AA1A" w14:textId="77777777" w:rsidR="00C84EF3" w:rsidRDefault="00000000">
      <w:pPr>
        <w:rPr>
          <w:rFonts w:eastAsia="DengXian"/>
          <w:lang w:val="en-US" w:eastAsia="ja-JP"/>
        </w:rPr>
      </w:pPr>
      <w:r>
        <w:rPr>
          <w:rFonts w:eastAsia="DengXian"/>
          <w:lang w:val="en-US" w:eastAsia="ja-JP"/>
        </w:rPr>
        <w:t>For option 2, no impact to IMS DC services.</w:t>
      </w:r>
    </w:p>
    <w:p w14:paraId="79D2AD57" w14:textId="77777777" w:rsidR="00C84EF3" w:rsidRDefault="00000000">
      <w:pPr>
        <w:rPr>
          <w:rFonts w:eastAsia="DengXian"/>
          <w:lang w:val="en-US" w:eastAsia="ja-JP"/>
        </w:rPr>
      </w:pPr>
      <w:r>
        <w:rPr>
          <w:rFonts w:eastAsia="DengXian"/>
          <w:lang w:val="en-US" w:eastAsia="ja-JP"/>
        </w:rPr>
        <w:t>For option 3, when the PS Data Off is activated, operators can decide which DC applications are allowed and can be provisioned to the UE. From UE perspective, all the network provisioned IMS DC services are exempted.</w:t>
      </w:r>
    </w:p>
    <w:p w14:paraId="2250D33A" w14:textId="77777777" w:rsidR="00C84EF3" w:rsidRDefault="00000000">
      <w:pPr>
        <w:rPr>
          <w:rFonts w:eastAsia="DengXian"/>
          <w:lang w:val="en-US" w:eastAsia="ja-JP"/>
        </w:rPr>
      </w:pPr>
      <w:r>
        <w:rPr>
          <w:rFonts w:eastAsia="DengXian"/>
          <w:lang w:val="en-US" w:eastAsia="ja-JP"/>
        </w:rPr>
        <w:t>When the user actives the PS Data Off and IMS AS receives the indication of PS Data Off status:</w:t>
      </w:r>
    </w:p>
    <w:p w14:paraId="11C40BD9" w14:textId="77777777" w:rsidR="00C84EF3" w:rsidRDefault="00000000">
      <w:pPr>
        <w:pStyle w:val="B1"/>
        <w:rPr>
          <w:rFonts w:eastAsia="DengXian"/>
          <w:lang w:val="en-US" w:eastAsia="ja-JP"/>
        </w:rPr>
      </w:pPr>
      <w:r>
        <w:rPr>
          <w:rFonts w:eastAsia="DengXian"/>
          <w:lang w:val="en-US" w:eastAsia="ja-JP"/>
        </w:rPr>
        <w:t>-</w:t>
      </w:r>
      <w:r>
        <w:rPr>
          <w:rFonts w:eastAsia="DengXian"/>
          <w:lang w:val="en-US" w:eastAsia="ja-JP"/>
        </w:rPr>
        <w:tab/>
        <w:t>If IMS Session with DCs has been established:</w:t>
      </w:r>
    </w:p>
    <w:p w14:paraId="29074B04" w14:textId="77777777" w:rsidR="00C84EF3" w:rsidRDefault="00000000">
      <w:pPr>
        <w:pStyle w:val="B2"/>
        <w:rPr>
          <w:rFonts w:eastAsia="DengXian"/>
          <w:lang w:val="en-US" w:eastAsia="ja-JP"/>
        </w:rPr>
      </w:pPr>
      <w:r>
        <w:rPr>
          <w:rFonts w:eastAsia="DengXian"/>
          <w:lang w:val="en-US" w:eastAsia="ja-JP"/>
        </w:rPr>
        <w:tab/>
        <w:t>The IMS AS notifies the DCSF the 3GPP Data Off status (active). The DCSF may choose a specific DC application list for PS Data Off and trigger the release of DCs associated with the applications not in the list. The DCSF provides UE the specific DC application list for PS Data Off which contains only the allowed applications when receiving DC application list request from UE.</w:t>
      </w:r>
    </w:p>
    <w:p w14:paraId="17D5A15C" w14:textId="77777777" w:rsidR="00C84EF3" w:rsidRDefault="00000000">
      <w:pPr>
        <w:pStyle w:val="B1"/>
        <w:rPr>
          <w:rFonts w:eastAsia="DengXian"/>
          <w:lang w:val="en-US" w:eastAsia="ja-JP"/>
        </w:rPr>
      </w:pPr>
      <w:r>
        <w:rPr>
          <w:rFonts w:eastAsia="DengXian"/>
          <w:lang w:val="en-US" w:eastAsia="ja-JP"/>
        </w:rPr>
        <w:t>-</w:t>
      </w:r>
      <w:r>
        <w:rPr>
          <w:rFonts w:eastAsia="DengXian"/>
          <w:lang w:val="en-US" w:eastAsia="ja-JP"/>
        </w:rPr>
        <w:tab/>
        <w:t>If IMS session with DC is not established:</w:t>
      </w:r>
    </w:p>
    <w:p w14:paraId="799C1624" w14:textId="77777777" w:rsidR="00C84EF3" w:rsidRDefault="00000000">
      <w:pPr>
        <w:pStyle w:val="B2"/>
        <w:rPr>
          <w:rFonts w:eastAsia="DengXian"/>
          <w:lang w:val="en-US" w:eastAsia="ja-JP"/>
        </w:rPr>
      </w:pPr>
      <w:r>
        <w:rPr>
          <w:rFonts w:eastAsia="DengXian"/>
          <w:lang w:val="en-US" w:eastAsia="ja-JP"/>
        </w:rPr>
        <w:tab/>
        <w:t>When the UE requests to establish a bootstrap DC, the IMS AS notifies the DCSF the 3GPP Data Off status (active). When receiving the UE request of DC application list through bootstrap DC, the DCSF sends UE the specific DC application list for PS Data Off which contains only the allowed applications.</w:t>
      </w:r>
    </w:p>
    <w:p w14:paraId="740A6D78" w14:textId="77777777" w:rsidR="00C84EF3" w:rsidRDefault="00000000">
      <w:pPr>
        <w:rPr>
          <w:rFonts w:eastAsia="DengXian"/>
          <w:lang w:val="en-US" w:eastAsia="ja-JP"/>
        </w:rPr>
      </w:pPr>
      <w:r>
        <w:rPr>
          <w:rFonts w:eastAsia="DengXian"/>
          <w:lang w:val="en-US" w:eastAsia="ja-JP"/>
        </w:rPr>
        <w:t>For the roaming scenario, the DCSF may determine that the UE is in roaming state and choose a specific DC application list for PS Data Off of roaming users.</w:t>
      </w:r>
    </w:p>
    <w:p w14:paraId="4F168150" w14:textId="77777777" w:rsidR="00C84EF3" w:rsidRDefault="00000000">
      <w:pPr>
        <w:pStyle w:val="Heading3"/>
      </w:pPr>
      <w:bookmarkStart w:id="1137" w:name="_Toc153818409"/>
      <w:bookmarkStart w:id="1138" w:name="_Toc31338"/>
      <w:bookmarkStart w:id="1139" w:name="_Toc14154"/>
      <w:bookmarkStart w:id="1140" w:name="_Toc168576698"/>
      <w:r>
        <w:t>6.</w:t>
      </w:r>
      <w:r>
        <w:rPr>
          <w:rFonts w:eastAsia="SimSun" w:hint="eastAsia"/>
          <w:lang w:val="en-US" w:eastAsia="zh-CN"/>
        </w:rPr>
        <w:t>28</w:t>
      </w:r>
      <w:r>
        <w:t>.2</w:t>
      </w:r>
      <w:r>
        <w:tab/>
        <w:t>Procedures</w:t>
      </w:r>
      <w:bookmarkEnd w:id="1137"/>
      <w:bookmarkEnd w:id="1138"/>
      <w:bookmarkEnd w:id="1139"/>
      <w:bookmarkEnd w:id="1140"/>
    </w:p>
    <w:p w14:paraId="2D6BC97B" w14:textId="77777777" w:rsidR="00C84EF3" w:rsidRDefault="00000000">
      <w:pPr>
        <w:pStyle w:val="Heading4"/>
        <w:rPr>
          <w:rFonts w:eastAsia="Malgun Gothic"/>
          <w:lang w:eastAsia="en-US"/>
        </w:rPr>
      </w:pPr>
      <w:bookmarkStart w:id="1141" w:name="_Toc153791398"/>
      <w:bookmarkStart w:id="1142" w:name="_Toc168576699"/>
      <w:r>
        <w:rPr>
          <w:rFonts w:eastAsia="Malgun Gothic"/>
          <w:lang w:eastAsia="en-US"/>
        </w:rPr>
        <w:t>6.</w:t>
      </w:r>
      <w:r>
        <w:rPr>
          <w:rFonts w:eastAsia="SimSun" w:hint="eastAsia"/>
          <w:lang w:val="en-US" w:eastAsia="zh-CN"/>
        </w:rPr>
        <w:t>28</w:t>
      </w:r>
      <w:r>
        <w:rPr>
          <w:rFonts w:eastAsia="Malgun Gothic"/>
          <w:lang w:eastAsia="en-US"/>
        </w:rPr>
        <w:t>.2.1</w:t>
      </w:r>
      <w:r>
        <w:rPr>
          <w:rFonts w:eastAsia="Malgun Gothic"/>
          <w:lang w:eastAsia="en-US"/>
        </w:rPr>
        <w:tab/>
      </w:r>
      <w:bookmarkEnd w:id="1141"/>
      <w:r>
        <w:rPr>
          <w:rFonts w:eastAsia="Malgun Gothic"/>
          <w:lang w:eastAsia="en-US"/>
        </w:rPr>
        <w:t>PS Data Off activation with existing IMS Session with DCs</w:t>
      </w:r>
      <w:bookmarkEnd w:id="1142"/>
    </w:p>
    <w:p w14:paraId="1B1D5159" w14:textId="77777777" w:rsidR="00C84EF3" w:rsidRDefault="00000000">
      <w:pPr>
        <w:rPr>
          <w:rFonts w:eastAsia="Malgun Gothic"/>
          <w:lang w:eastAsia="en-US"/>
        </w:rPr>
      </w:pPr>
      <w:r>
        <w:rPr>
          <w:rFonts w:eastAsia="Malgun Gothic"/>
          <w:lang w:eastAsia="en-US"/>
        </w:rPr>
        <w:t>Figure 6.</w:t>
      </w:r>
      <w:r>
        <w:rPr>
          <w:rFonts w:eastAsia="SimSun" w:hint="eastAsia"/>
          <w:lang w:val="en-US" w:eastAsia="zh-CN"/>
        </w:rPr>
        <w:t>28</w:t>
      </w:r>
      <w:r>
        <w:rPr>
          <w:rFonts w:eastAsia="Malgun Gothic"/>
          <w:lang w:eastAsia="en-US"/>
        </w:rPr>
        <w:t>.2.1-1 provides the procedures of PS Data Off activation when an IMS Session with DCs has been established for the UE.</w:t>
      </w:r>
    </w:p>
    <w:p w14:paraId="4EC678C1" w14:textId="77777777" w:rsidR="00C84EF3" w:rsidRDefault="00000000">
      <w:pPr>
        <w:pStyle w:val="TH"/>
        <w:rPr>
          <w:rFonts w:eastAsia="Malgun Gothic"/>
        </w:rPr>
      </w:pPr>
      <w:r>
        <w:rPr>
          <w:rFonts w:eastAsia="Malgun Gothic"/>
        </w:rPr>
        <w:object w:dxaOrig="9629" w:dyaOrig="3912" w14:anchorId="2BF6EA38">
          <v:shape id="_x0000_i1106" type="#_x0000_t75" style="width:481.55pt;height:195.25pt" o:ole="">
            <v:imagedata r:id="rId171" o:title=""/>
          </v:shape>
          <o:OLEObject Type="Embed" ProgID="Mscgen.Chart" ShapeID="_x0000_i1106" DrawAspect="Content" ObjectID="_1779513440" r:id="rId172"/>
        </w:object>
      </w:r>
    </w:p>
    <w:p w14:paraId="2F137183" w14:textId="77777777" w:rsidR="00C84EF3" w:rsidRDefault="00000000">
      <w:pPr>
        <w:pStyle w:val="TF"/>
        <w:rPr>
          <w:rFonts w:eastAsia="DengXian"/>
        </w:rPr>
      </w:pPr>
      <w:r>
        <w:rPr>
          <w:rFonts w:eastAsia="DengXian"/>
        </w:rPr>
        <w:t>Figure 6.</w:t>
      </w:r>
      <w:r>
        <w:rPr>
          <w:rFonts w:eastAsia="DengXian" w:hint="eastAsia"/>
        </w:rPr>
        <w:t>28</w:t>
      </w:r>
      <w:r>
        <w:rPr>
          <w:rFonts w:eastAsia="DengXian"/>
        </w:rPr>
        <w:t xml:space="preserve">.2.1-1: </w:t>
      </w:r>
      <w:r>
        <w:rPr>
          <w:rFonts w:eastAsia="Malgun Gothic"/>
        </w:rPr>
        <w:t>Activation of PS Data Off when IMS Session with DCs has been established</w:t>
      </w:r>
    </w:p>
    <w:p w14:paraId="17F66990" w14:textId="77777777" w:rsidR="00C84EF3" w:rsidRDefault="00000000">
      <w:pPr>
        <w:pStyle w:val="B1"/>
        <w:rPr>
          <w:rFonts w:eastAsia="Malgun Gothic"/>
        </w:rPr>
      </w:pPr>
      <w:r>
        <w:rPr>
          <w:rFonts w:eastAsia="Malgun Gothic"/>
        </w:rPr>
        <w:t>0.</w:t>
      </w:r>
      <w:r>
        <w:rPr>
          <w:rFonts w:eastAsia="Malgun Gothic"/>
        </w:rPr>
        <w:tab/>
        <w:t>An IMS session with data channels has been established between UE-1 and UE-2.</w:t>
      </w:r>
    </w:p>
    <w:p w14:paraId="633C6AEA" w14:textId="77777777" w:rsidR="00C84EF3" w:rsidRDefault="00000000">
      <w:pPr>
        <w:pStyle w:val="B1"/>
        <w:rPr>
          <w:rFonts w:eastAsia="Malgun Gothic"/>
        </w:rPr>
      </w:pPr>
      <w:r>
        <w:rPr>
          <w:rFonts w:eastAsia="Malgun Gothic"/>
        </w:rPr>
        <w:t>1.</w:t>
      </w:r>
      <w:r>
        <w:rPr>
          <w:rFonts w:eastAsia="Malgun Gothic"/>
        </w:rPr>
        <w:tab/>
        <w:t>When the user actives PS Data Off in the UE, an PS Data Off status indication is sent to the S-CSCF via (re-)REGISTER request. The S-CSCF informs IMS-AS the PS Data Off status change.</w:t>
      </w:r>
    </w:p>
    <w:p w14:paraId="1FDE764A" w14:textId="77777777" w:rsidR="00C84EF3" w:rsidRDefault="00000000">
      <w:pPr>
        <w:pStyle w:val="NO"/>
      </w:pPr>
      <w:r>
        <w:rPr>
          <w:rFonts w:eastAsia="Malgun Gothic"/>
        </w:rPr>
        <w:t>NOTE:</w:t>
      </w:r>
      <w:r>
        <w:rPr>
          <w:rFonts w:eastAsia="Malgun Gothic"/>
        </w:rPr>
        <w:tab/>
        <w:t xml:space="preserve">When the PS Data Off is activated by the user, some information may be presented to the user to indicate that some or all of the IM DC applications are not accessible in case of PS Data Off. How to </w:t>
      </w:r>
      <w:r>
        <w:t>delivery this information is out of the scope of this specification.</w:t>
      </w:r>
    </w:p>
    <w:p w14:paraId="346CC236" w14:textId="77777777" w:rsidR="00C84EF3" w:rsidRDefault="00000000">
      <w:pPr>
        <w:pStyle w:val="B1"/>
        <w:rPr>
          <w:rFonts w:eastAsia="Malgun Gothic"/>
        </w:rPr>
      </w:pPr>
      <w:r>
        <w:rPr>
          <w:rFonts w:eastAsia="Malgun Gothic"/>
        </w:rPr>
        <w:lastRenderedPageBreak/>
        <w:t>2.</w:t>
      </w:r>
      <w:r>
        <w:rPr>
          <w:rFonts w:eastAsia="Malgun Gothic"/>
        </w:rPr>
        <w:tab/>
        <w:t>The IMS AS response the (re-)REGISTER with 200 OK.</w:t>
      </w:r>
    </w:p>
    <w:p w14:paraId="4B63567A" w14:textId="77777777" w:rsidR="00C84EF3" w:rsidRDefault="00000000">
      <w:pPr>
        <w:pStyle w:val="B1"/>
        <w:rPr>
          <w:rFonts w:eastAsia="Malgun Gothic"/>
        </w:rPr>
      </w:pPr>
      <w:r>
        <w:rPr>
          <w:rFonts w:eastAsia="Malgun Gothic"/>
        </w:rPr>
        <w:t>3.</w:t>
      </w:r>
      <w:r>
        <w:rPr>
          <w:rFonts w:eastAsia="Malgun Gothic"/>
        </w:rPr>
        <w:tab/>
        <w:t>Based on operator's policy, the IMS-AS notifies the DCSF of the PS Data Off status change to active in the UE when the IMS-AS determines that DCs have been established.</w:t>
      </w:r>
    </w:p>
    <w:p w14:paraId="3CF95D63" w14:textId="77777777" w:rsidR="00C84EF3" w:rsidRDefault="00000000">
      <w:pPr>
        <w:pStyle w:val="B1"/>
        <w:rPr>
          <w:rFonts w:eastAsia="Malgun Gothic"/>
        </w:rPr>
      </w:pPr>
      <w:r>
        <w:rPr>
          <w:rFonts w:eastAsia="Malgun Gothic"/>
        </w:rPr>
        <w:t>4.</w:t>
      </w:r>
      <w:r>
        <w:rPr>
          <w:rFonts w:eastAsia="Malgun Gothic"/>
        </w:rPr>
        <w:tab/>
        <w:t>If IMS DC service is included in the exemption list of PS Data Off, and based on the operator's policy, only partial of the DC applications are allowed in case of PS Data Off being activated, the DCSF chooses a specific DC Application list for PS Data Off.</w:t>
      </w:r>
    </w:p>
    <w:p w14:paraId="45807B5A" w14:textId="77777777" w:rsidR="00C84EF3" w:rsidRDefault="00000000">
      <w:pPr>
        <w:pStyle w:val="B1"/>
        <w:rPr>
          <w:rFonts w:eastAsia="Malgun Gothic"/>
        </w:rPr>
      </w:pPr>
      <w:r>
        <w:rPr>
          <w:rFonts w:eastAsia="Malgun Gothic"/>
        </w:rPr>
        <w:tab/>
        <w:t>For the roaming scenario, the DCSF may determine the UE is in roaming state by the received roaming indication from IMS-AS, and DCSF may choose a specific DC application list for PS Data Off of roaming users.</w:t>
      </w:r>
    </w:p>
    <w:p w14:paraId="6D09041C" w14:textId="77777777" w:rsidR="00C84EF3" w:rsidRDefault="00000000">
      <w:pPr>
        <w:pStyle w:val="B1"/>
        <w:rPr>
          <w:rFonts w:eastAsia="Malgun Gothic"/>
        </w:rPr>
      </w:pPr>
      <w:r>
        <w:rPr>
          <w:rFonts w:eastAsia="Malgun Gothic"/>
        </w:rPr>
        <w:t>5.</w:t>
      </w:r>
      <w:r>
        <w:rPr>
          <w:rFonts w:eastAsia="Malgun Gothic"/>
        </w:rPr>
        <w:tab/>
        <w:t>If any of the existing application DCs are not allowed according to the specific DC Application list for PS Data Off, the DCSF requests the IMS-AS to release these DCs.</w:t>
      </w:r>
    </w:p>
    <w:p w14:paraId="0DEF8CE7" w14:textId="77777777" w:rsidR="00C84EF3" w:rsidRDefault="00000000">
      <w:pPr>
        <w:pStyle w:val="B1"/>
        <w:rPr>
          <w:rFonts w:eastAsia="Malgun Gothic"/>
        </w:rPr>
      </w:pPr>
      <w:r>
        <w:rPr>
          <w:rFonts w:eastAsia="Malgun Gothic"/>
        </w:rPr>
        <w:t>6.</w:t>
      </w:r>
      <w:r>
        <w:rPr>
          <w:rFonts w:eastAsia="Malgun Gothic"/>
        </w:rPr>
        <w:tab/>
        <w:t>The IMS-AS releases the not allowed DCs via SDP negotiation, e.g. via setting the associated SCTP ports to 0 or delete the a=dcmap lines of the not allowed DCs. If PS Data Off is activated and IMS DC service is not included in the exemption list of PS Data Off, the IMS-AS releases all DCs of the UE.</w:t>
      </w:r>
    </w:p>
    <w:p w14:paraId="39FD2E98" w14:textId="77777777" w:rsidR="00C84EF3" w:rsidRDefault="00000000">
      <w:pPr>
        <w:pStyle w:val="B1"/>
        <w:rPr>
          <w:rFonts w:eastAsia="Malgun Gothic"/>
        </w:rPr>
      </w:pPr>
      <w:r>
        <w:rPr>
          <w:rFonts w:eastAsia="Malgun Gothic"/>
        </w:rPr>
        <w:t>7.</w:t>
      </w:r>
      <w:r>
        <w:rPr>
          <w:rFonts w:eastAsia="Malgun Gothic"/>
        </w:rPr>
        <w:tab/>
        <w:t>The DCSF sends response of the event notification. Only the DC application list for PS Data Off is provided to the UE in the following IMS Sessions, until PS Data Off is deactivated by the user.</w:t>
      </w:r>
    </w:p>
    <w:p w14:paraId="40F14B4B" w14:textId="77777777" w:rsidR="00C84EF3" w:rsidRDefault="00000000">
      <w:pPr>
        <w:pStyle w:val="B1"/>
        <w:rPr>
          <w:rFonts w:eastAsia="Malgun Gothic"/>
        </w:rPr>
      </w:pPr>
      <w:r>
        <w:rPr>
          <w:rFonts w:eastAsia="Malgun Gothic"/>
        </w:rPr>
        <w:t>8.</w:t>
      </w:r>
      <w:r>
        <w:rPr>
          <w:rFonts w:eastAsia="Malgun Gothic"/>
        </w:rPr>
        <w:tab/>
        <w:t>The UE downloads the specific DC application list for PS Data Off via Bootstrap DC. Based on the new application list, the UE can only initiate the DCs that associated with the applications in the specific DC Application list for PS Data Off. Otherwise, the application DC request in the SDP is rejected by the network.</w:t>
      </w:r>
    </w:p>
    <w:p w14:paraId="03E2606E" w14:textId="77777777" w:rsidR="00C84EF3" w:rsidRDefault="00000000">
      <w:pPr>
        <w:pStyle w:val="Heading4"/>
        <w:rPr>
          <w:rFonts w:eastAsia="Malgun Gothic"/>
        </w:rPr>
      </w:pPr>
      <w:bookmarkStart w:id="1143" w:name="_Toc168576700"/>
      <w:r>
        <w:rPr>
          <w:rFonts w:eastAsia="Malgun Gothic"/>
        </w:rPr>
        <w:t>6.</w:t>
      </w:r>
      <w:r>
        <w:rPr>
          <w:rFonts w:eastAsia="SimSun" w:hint="eastAsia"/>
        </w:rPr>
        <w:t>28</w:t>
      </w:r>
      <w:r>
        <w:rPr>
          <w:rFonts w:eastAsia="Malgun Gothic"/>
        </w:rPr>
        <w:t>.2.2</w:t>
      </w:r>
      <w:r>
        <w:rPr>
          <w:rFonts w:eastAsia="Malgun Gothic"/>
        </w:rPr>
        <w:tab/>
        <w:t>PS Data Off activation without existing IMS session with DCs</w:t>
      </w:r>
      <w:bookmarkEnd w:id="1143"/>
    </w:p>
    <w:p w14:paraId="1E9A09D2" w14:textId="77777777" w:rsidR="00C84EF3" w:rsidRDefault="00000000">
      <w:pPr>
        <w:rPr>
          <w:rFonts w:eastAsia="Yu Mincho"/>
          <w:lang w:eastAsia="ja-JP"/>
        </w:rPr>
      </w:pPr>
      <w:r>
        <w:rPr>
          <w:rFonts w:eastAsia="Yu Mincho"/>
          <w:lang w:eastAsia="ja-JP"/>
        </w:rPr>
        <w:t>Figure 6.28.2.2-1 provides the procedure of active PS Data Off when the bootstrap DC and application DC is not established.</w:t>
      </w:r>
    </w:p>
    <w:p w14:paraId="16777710" w14:textId="77777777" w:rsidR="00C84EF3" w:rsidRDefault="00000000">
      <w:pPr>
        <w:pStyle w:val="TH"/>
        <w:rPr>
          <w:rFonts w:eastAsia="DengXian"/>
        </w:rPr>
      </w:pPr>
      <w:r>
        <w:rPr>
          <w:rFonts w:eastAsia="DengXian"/>
        </w:rPr>
        <w:object w:dxaOrig="9167" w:dyaOrig="3568" w14:anchorId="3A8435EB">
          <v:shape id="_x0000_i1107" type="#_x0000_t75" style="width:458.5pt;height:178.55pt" o:ole="">
            <v:imagedata r:id="rId173" o:title=""/>
          </v:shape>
          <o:OLEObject Type="Embed" ProgID="Visio.Drawing.15" ShapeID="_x0000_i1107" DrawAspect="Content" ObjectID="_1779513441" r:id="rId174"/>
        </w:object>
      </w:r>
    </w:p>
    <w:p w14:paraId="001F5604" w14:textId="77777777" w:rsidR="00C84EF3" w:rsidRDefault="00000000">
      <w:pPr>
        <w:pStyle w:val="TF"/>
        <w:rPr>
          <w:rFonts w:eastAsia="Malgun Gothic"/>
        </w:rPr>
      </w:pPr>
      <w:r>
        <w:rPr>
          <w:rFonts w:eastAsia="Malgun Gothic"/>
        </w:rPr>
        <w:t>Figure 6.</w:t>
      </w:r>
      <w:r>
        <w:rPr>
          <w:rFonts w:eastAsia="SimSun" w:hint="eastAsia"/>
        </w:rPr>
        <w:t>28</w:t>
      </w:r>
      <w:r>
        <w:rPr>
          <w:rFonts w:eastAsia="Malgun Gothic"/>
        </w:rPr>
        <w:t>.2</w:t>
      </w:r>
      <w:r>
        <w:rPr>
          <w:rFonts w:eastAsia="SimSun" w:hint="eastAsia"/>
        </w:rPr>
        <w:t>.2</w:t>
      </w:r>
      <w:r>
        <w:rPr>
          <w:rFonts w:eastAsia="Malgun Gothic"/>
        </w:rPr>
        <w:t>-1: Active PS Data Off when the bootstrap DC and application DC is not established</w:t>
      </w:r>
    </w:p>
    <w:p w14:paraId="4D338994" w14:textId="43965A79" w:rsidR="00C84EF3" w:rsidRDefault="00000000">
      <w:pPr>
        <w:pStyle w:val="B1"/>
        <w:rPr>
          <w:rFonts w:eastAsia="Malgun Gothic"/>
        </w:rPr>
      </w:pPr>
      <w:r>
        <w:rPr>
          <w:rFonts w:eastAsia="Malgun Gothic"/>
        </w:rPr>
        <w:t>1.</w:t>
      </w:r>
      <w:r>
        <w:rPr>
          <w:rFonts w:eastAsia="Malgun Gothic"/>
        </w:rPr>
        <w:tab/>
        <w:t xml:space="preserve">When the user of UE-1 active the PS Data Off, the UE-1 sends the (re)Register message contains the indication of PS Data Off is active as specified in Annex X of </w:t>
      </w:r>
      <w:r w:rsidR="00B1194C">
        <w:rPr>
          <w:rFonts w:eastAsia="Malgun Gothic"/>
        </w:rPr>
        <w:t>TS 23.228 [</w:t>
      </w:r>
      <w:r>
        <w:rPr>
          <w:rFonts w:eastAsia="Malgun Gothic"/>
        </w:rPr>
        <w:t>5].</w:t>
      </w:r>
    </w:p>
    <w:p w14:paraId="4D31E076" w14:textId="77777777" w:rsidR="00C84EF3" w:rsidRDefault="00000000">
      <w:pPr>
        <w:pStyle w:val="B1"/>
        <w:rPr>
          <w:rFonts w:eastAsia="Malgun Gothic"/>
        </w:rPr>
      </w:pPr>
      <w:r>
        <w:rPr>
          <w:rFonts w:eastAsia="Malgun Gothic"/>
        </w:rPr>
        <w:t>2.</w:t>
      </w:r>
      <w:r>
        <w:rPr>
          <w:rFonts w:eastAsia="Malgun Gothic"/>
        </w:rPr>
        <w:tab/>
        <w:t>IMS AS response 200 OK and stores the PS Data Off status of UE-1 when the IMS-AS determines that DCs have not been established.</w:t>
      </w:r>
    </w:p>
    <w:p w14:paraId="0D7CF419" w14:textId="77777777" w:rsidR="00C84EF3" w:rsidRDefault="00000000">
      <w:pPr>
        <w:pStyle w:val="B1"/>
        <w:rPr>
          <w:rFonts w:eastAsia="Malgun Gothic"/>
        </w:rPr>
      </w:pPr>
      <w:r>
        <w:rPr>
          <w:rFonts w:eastAsia="Malgun Gothic"/>
        </w:rPr>
        <w:t>3.</w:t>
      </w:r>
      <w:r>
        <w:rPr>
          <w:rFonts w:eastAsia="Malgun Gothic"/>
        </w:rPr>
        <w:tab/>
        <w:t>UE-1 sends the SIP (re-)INVITE request with an initial SDP to the IMS AS, through P-CSCF and S-CSCF in the originating network. The initial SDP contains offers for the bootstrap data channel establishment request with bootstrap DC stream ID.</w:t>
      </w:r>
    </w:p>
    <w:p w14:paraId="0DAD25C6" w14:textId="77777777" w:rsidR="00C84EF3" w:rsidRDefault="00000000">
      <w:pPr>
        <w:pStyle w:val="B1"/>
        <w:rPr>
          <w:rFonts w:eastAsia="Malgun Gothic"/>
        </w:rPr>
      </w:pPr>
      <w:r>
        <w:rPr>
          <w:rFonts w:eastAsia="Malgun Gothic"/>
        </w:rPr>
        <w:t xml:space="preserve"> 4.</w:t>
      </w:r>
      <w:r>
        <w:rPr>
          <w:rFonts w:eastAsia="Malgun Gothic"/>
        </w:rPr>
        <w:tab/>
        <w:t>IMS AS validates user subscription data to determine whether the data channel call request should be notified to DCSF.</w:t>
      </w:r>
    </w:p>
    <w:p w14:paraId="468EC35E" w14:textId="77777777" w:rsidR="00C84EF3" w:rsidRDefault="00000000">
      <w:pPr>
        <w:pStyle w:val="B1"/>
        <w:rPr>
          <w:rFonts w:eastAsia="Malgun Gothic"/>
        </w:rPr>
      </w:pPr>
      <w:r>
        <w:rPr>
          <w:rFonts w:eastAsia="Malgun Gothic"/>
        </w:rPr>
        <w:t>5.</w:t>
      </w:r>
      <w:r>
        <w:rPr>
          <w:rFonts w:eastAsia="Malgun Gothic"/>
        </w:rPr>
        <w:tab/>
        <w:t>IMS AS notifies the DCSF of the DC call event by sending Nimsas_SessionEventControl_Notify request to the DCSF. The IMS AS shall notify the DCSF that the PS Data Off is active based on the indication received in step 1.</w:t>
      </w:r>
    </w:p>
    <w:p w14:paraId="6DE9CDF4" w14:textId="17C1CE7F" w:rsidR="00C84EF3" w:rsidRDefault="00000000">
      <w:pPr>
        <w:pStyle w:val="B1"/>
        <w:rPr>
          <w:rFonts w:eastAsia="Malgun Gothic"/>
        </w:rPr>
      </w:pPr>
      <w:r>
        <w:rPr>
          <w:rFonts w:eastAsia="Malgun Gothic"/>
        </w:rPr>
        <w:lastRenderedPageBreak/>
        <w:t>6.</w:t>
      </w:r>
      <w:r>
        <w:rPr>
          <w:rFonts w:eastAsia="Malgun Gothic"/>
        </w:rPr>
        <w:tab/>
        <w:t xml:space="preserve">Finish the bootstrap DC establishment procedure as specified in clause AC.7.1 of </w:t>
      </w:r>
      <w:r w:rsidR="00B1194C">
        <w:rPr>
          <w:rFonts w:eastAsia="Malgun Gothic"/>
        </w:rPr>
        <w:t>TS 23.228 [</w:t>
      </w:r>
      <w:r>
        <w:rPr>
          <w:rFonts w:eastAsia="Malgun Gothic"/>
        </w:rPr>
        <w:t>5].</w:t>
      </w:r>
    </w:p>
    <w:p w14:paraId="3D8EFD8E" w14:textId="77777777" w:rsidR="00C84EF3" w:rsidRDefault="00000000">
      <w:pPr>
        <w:pStyle w:val="B1"/>
        <w:rPr>
          <w:rFonts w:eastAsia="Malgun Gothic"/>
        </w:rPr>
      </w:pPr>
      <w:r>
        <w:rPr>
          <w:rFonts w:eastAsia="Malgun Gothic"/>
        </w:rPr>
        <w:t>7.</w:t>
      </w:r>
      <w:r>
        <w:rPr>
          <w:rFonts w:eastAsia="Malgun Gothic"/>
        </w:rPr>
        <w:tab/>
        <w:t>UE-1 request to download the application list through the established bootstrap DC.</w:t>
      </w:r>
    </w:p>
    <w:p w14:paraId="31A20A6D" w14:textId="77777777" w:rsidR="00C84EF3" w:rsidRDefault="00000000">
      <w:pPr>
        <w:pStyle w:val="B1"/>
        <w:rPr>
          <w:rFonts w:eastAsia="Malgun Gothic"/>
        </w:rPr>
      </w:pPr>
      <w:r>
        <w:rPr>
          <w:rFonts w:eastAsia="Malgun Gothic"/>
        </w:rPr>
        <w:t>8.</w:t>
      </w:r>
      <w:r>
        <w:rPr>
          <w:rFonts w:eastAsia="Malgun Gothic"/>
        </w:rPr>
        <w:tab/>
        <w:t>DCSF chooses the specific DC application list for PS Data Off, which contains only the allowed applications according to operator's policy, and sends the specific DC application list to the UE.</w:t>
      </w:r>
    </w:p>
    <w:p w14:paraId="3076C945" w14:textId="77777777" w:rsidR="00C84EF3" w:rsidRDefault="00000000">
      <w:pPr>
        <w:pStyle w:val="B1"/>
        <w:rPr>
          <w:rFonts w:eastAsia="Malgun Gothic"/>
        </w:rPr>
      </w:pPr>
      <w:r>
        <w:rPr>
          <w:rFonts w:eastAsia="Malgun Gothic"/>
        </w:rPr>
        <w:tab/>
        <w:t>For the roaming scenario, the DCSF determine the UE is in roaming state by the received roaming indication from IMS AS, and DCSF may choose a specific DC application list for PS Data Off of roaming users.</w:t>
      </w:r>
    </w:p>
    <w:p w14:paraId="58143574" w14:textId="77777777" w:rsidR="00C84EF3" w:rsidRDefault="00000000">
      <w:pPr>
        <w:pStyle w:val="Heading3"/>
      </w:pPr>
      <w:bookmarkStart w:id="1144" w:name="_Toc3044"/>
      <w:bookmarkStart w:id="1145" w:name="_Toc6389"/>
      <w:bookmarkStart w:id="1146" w:name="_Toc153818410"/>
      <w:bookmarkStart w:id="1147" w:name="_Toc168576701"/>
      <w:r>
        <w:t>6.</w:t>
      </w:r>
      <w:r>
        <w:rPr>
          <w:rFonts w:eastAsia="SimSun" w:hint="eastAsia"/>
          <w:lang w:val="en-US" w:eastAsia="zh-CN"/>
        </w:rPr>
        <w:t>28</w:t>
      </w:r>
      <w:r>
        <w:t>.3</w:t>
      </w:r>
      <w:r>
        <w:tab/>
        <w:t>Impacts on services, entities and interfaces</w:t>
      </w:r>
      <w:bookmarkEnd w:id="1144"/>
      <w:bookmarkEnd w:id="1145"/>
      <w:bookmarkEnd w:id="1146"/>
      <w:bookmarkEnd w:id="1147"/>
    </w:p>
    <w:p w14:paraId="1A5397BB" w14:textId="77777777" w:rsidR="00C84EF3" w:rsidRDefault="00000000">
      <w:pPr>
        <w:rPr>
          <w:rFonts w:eastAsia="Malgun Gothic"/>
          <w:b/>
          <w:bCs/>
        </w:rPr>
      </w:pPr>
      <w:r>
        <w:rPr>
          <w:rFonts w:eastAsia="Malgun Gothic"/>
          <w:b/>
          <w:bCs/>
        </w:rPr>
        <w:t>DCSF:</w:t>
      </w:r>
    </w:p>
    <w:p w14:paraId="13F0ACB0" w14:textId="77777777" w:rsidR="00C84EF3" w:rsidRDefault="00000000">
      <w:pPr>
        <w:pStyle w:val="B1"/>
        <w:rPr>
          <w:rFonts w:eastAsia="Malgun Gothic"/>
        </w:rPr>
      </w:pPr>
      <w:r>
        <w:rPr>
          <w:rFonts w:eastAsia="Malgun Gothic"/>
        </w:rPr>
        <w:t>-</w:t>
      </w:r>
      <w:r>
        <w:rPr>
          <w:rFonts w:eastAsia="Malgun Gothic"/>
        </w:rPr>
        <w:tab/>
        <w:t>Receive notification from IMS AS for the indication of PS Data Off status.</w:t>
      </w:r>
    </w:p>
    <w:p w14:paraId="131DA7EB" w14:textId="77777777" w:rsidR="00C84EF3" w:rsidRDefault="00000000">
      <w:pPr>
        <w:pStyle w:val="B1"/>
        <w:rPr>
          <w:rFonts w:eastAsia="Malgun Gothic"/>
        </w:rPr>
      </w:pPr>
      <w:r>
        <w:rPr>
          <w:rFonts w:eastAsia="Malgun Gothic"/>
        </w:rPr>
        <w:t>-</w:t>
      </w:r>
      <w:r>
        <w:rPr>
          <w:rFonts w:eastAsia="Malgun Gothic"/>
        </w:rPr>
        <w:tab/>
        <w:t>Determine the UE is in roaming state by the received roaming indication</w:t>
      </w:r>
    </w:p>
    <w:p w14:paraId="73BF9CE3" w14:textId="77777777" w:rsidR="00C84EF3" w:rsidRDefault="00000000">
      <w:pPr>
        <w:pStyle w:val="B1"/>
        <w:rPr>
          <w:rFonts w:eastAsia="Malgun Gothic"/>
        </w:rPr>
      </w:pPr>
      <w:r>
        <w:rPr>
          <w:rFonts w:eastAsia="Malgun Gothic"/>
        </w:rPr>
        <w:t>-</w:t>
      </w:r>
      <w:r>
        <w:rPr>
          <w:rFonts w:eastAsia="Malgun Gothic"/>
        </w:rPr>
        <w:tab/>
        <w:t>Choose specific DC application list for PS Data Off which contains only allowed applications.</w:t>
      </w:r>
    </w:p>
    <w:p w14:paraId="18F2AB5A" w14:textId="77777777" w:rsidR="00C84EF3" w:rsidRDefault="00000000">
      <w:pPr>
        <w:pStyle w:val="B1"/>
        <w:rPr>
          <w:rFonts w:eastAsia="Malgun Gothic"/>
        </w:rPr>
      </w:pPr>
      <w:r>
        <w:rPr>
          <w:rFonts w:eastAsia="Malgun Gothic"/>
        </w:rPr>
        <w:t>-</w:t>
      </w:r>
      <w:r>
        <w:rPr>
          <w:rFonts w:eastAsia="Malgun Gothic"/>
        </w:rPr>
        <w:tab/>
        <w:t>Trigger the release of application DCs that not associated with the allowed applications.</w:t>
      </w:r>
    </w:p>
    <w:p w14:paraId="30A44AFA" w14:textId="77777777" w:rsidR="00C84EF3" w:rsidRDefault="00000000">
      <w:pPr>
        <w:rPr>
          <w:rFonts w:eastAsia="Malgun Gothic"/>
          <w:b/>
          <w:bCs/>
        </w:rPr>
      </w:pPr>
      <w:r>
        <w:rPr>
          <w:rFonts w:eastAsia="Malgun Gothic"/>
          <w:b/>
          <w:bCs/>
        </w:rPr>
        <w:t>IMS AS:</w:t>
      </w:r>
    </w:p>
    <w:p w14:paraId="29DD23E6" w14:textId="77777777" w:rsidR="00C84EF3" w:rsidRDefault="00000000">
      <w:pPr>
        <w:pStyle w:val="B1"/>
        <w:rPr>
          <w:rFonts w:eastAsia="Malgun Gothic"/>
        </w:rPr>
      </w:pPr>
      <w:r>
        <w:rPr>
          <w:rFonts w:eastAsia="Malgun Gothic"/>
        </w:rPr>
        <w:t>-</w:t>
      </w:r>
      <w:r>
        <w:rPr>
          <w:rFonts w:eastAsia="Malgun Gothic"/>
        </w:rPr>
        <w:tab/>
        <w:t>Receive indication of PS Data Off status from UE via CSCF.</w:t>
      </w:r>
    </w:p>
    <w:p w14:paraId="23B7088C" w14:textId="77777777" w:rsidR="00C84EF3" w:rsidRDefault="00000000">
      <w:pPr>
        <w:pStyle w:val="B1"/>
        <w:rPr>
          <w:rFonts w:eastAsia="Malgun Gothic"/>
        </w:rPr>
      </w:pPr>
      <w:r>
        <w:rPr>
          <w:rFonts w:eastAsia="Malgun Gothic"/>
        </w:rPr>
        <w:t>-</w:t>
      </w:r>
      <w:r>
        <w:rPr>
          <w:rFonts w:eastAsia="Malgun Gothic"/>
        </w:rPr>
        <w:tab/>
        <w:t>Notify DCSF upon receiving indication of PS Data Off status.</w:t>
      </w:r>
    </w:p>
    <w:p w14:paraId="3FCF9C1B" w14:textId="77777777" w:rsidR="00C84EF3" w:rsidRDefault="00000000">
      <w:pPr>
        <w:pStyle w:val="B1"/>
        <w:rPr>
          <w:rFonts w:eastAsia="Malgun Gothic"/>
        </w:rPr>
      </w:pPr>
      <w:r>
        <w:rPr>
          <w:rFonts w:eastAsia="Malgun Gothic"/>
        </w:rPr>
        <w:t>-</w:t>
      </w:r>
      <w:r>
        <w:rPr>
          <w:rFonts w:eastAsia="Malgun Gothic"/>
        </w:rPr>
        <w:tab/>
        <w:t>Notify DCSF PS Data Off status when UE request to establish bootstrap DC.</w:t>
      </w:r>
    </w:p>
    <w:p w14:paraId="1AA488F5" w14:textId="77777777" w:rsidR="00C84EF3" w:rsidRDefault="00000000">
      <w:pPr>
        <w:pStyle w:val="B1"/>
        <w:rPr>
          <w:rFonts w:eastAsia="Malgun Gothic"/>
        </w:rPr>
      </w:pPr>
      <w:r>
        <w:rPr>
          <w:rFonts w:eastAsia="Malgun Gothic"/>
        </w:rPr>
        <w:t>-</w:t>
      </w:r>
      <w:r>
        <w:rPr>
          <w:rFonts w:eastAsia="Malgun Gothic"/>
        </w:rPr>
        <w:tab/>
        <w:t>Provide the roaming indication to DCSF.</w:t>
      </w:r>
    </w:p>
    <w:p w14:paraId="3526EDFB" w14:textId="77777777" w:rsidR="00C84EF3" w:rsidRDefault="00000000">
      <w:pPr>
        <w:pStyle w:val="Heading2"/>
      </w:pPr>
      <w:bookmarkStart w:id="1148" w:name="_Toc21208"/>
      <w:bookmarkStart w:id="1149" w:name="_Toc351"/>
      <w:bookmarkStart w:id="1150" w:name="_Toc168576702"/>
      <w:r>
        <w:rPr>
          <w:lang w:eastAsia="zh-CN"/>
        </w:rPr>
        <w:t>6.</w:t>
      </w:r>
      <w:r>
        <w:rPr>
          <w:rFonts w:hint="eastAsia"/>
          <w:lang w:val="en-US" w:eastAsia="zh-CN"/>
        </w:rPr>
        <w:t>29</w:t>
      </w:r>
      <w:r>
        <w:rPr>
          <w:rFonts w:hint="eastAsia"/>
          <w:lang w:eastAsia="ko-KR"/>
        </w:rPr>
        <w:tab/>
      </w:r>
      <w:r>
        <w:t>Solution</w:t>
      </w:r>
      <w:r>
        <w:rPr>
          <w:rFonts w:hint="eastAsia"/>
          <w:lang w:eastAsia="zh-CN"/>
        </w:rPr>
        <w:t xml:space="preserve"> #</w:t>
      </w:r>
      <w:r>
        <w:rPr>
          <w:rFonts w:eastAsiaTheme="minorEastAsia" w:hint="eastAsia"/>
          <w:lang w:eastAsia="zh-CN"/>
        </w:rPr>
        <w:t>29</w:t>
      </w:r>
      <w:r>
        <w:t>: Handling of PS data off exemption for services over IMS DC</w:t>
      </w:r>
      <w:bookmarkEnd w:id="1148"/>
      <w:bookmarkEnd w:id="1149"/>
      <w:bookmarkEnd w:id="1150"/>
    </w:p>
    <w:p w14:paraId="31847AE5" w14:textId="77777777" w:rsidR="00C84EF3" w:rsidRDefault="00000000">
      <w:pPr>
        <w:pStyle w:val="Heading3"/>
      </w:pPr>
      <w:bookmarkStart w:id="1151" w:name="_Toc21124"/>
      <w:bookmarkStart w:id="1152" w:name="_Toc9043"/>
      <w:bookmarkStart w:id="1153" w:name="_Toc168576703"/>
      <w:r>
        <w:t>6.</w:t>
      </w:r>
      <w:r>
        <w:rPr>
          <w:rFonts w:eastAsia="SimSun" w:hint="eastAsia"/>
          <w:lang w:val="en-US" w:eastAsia="zh-CN"/>
        </w:rPr>
        <w:t>29</w:t>
      </w:r>
      <w:r>
        <w:t>.1</w:t>
      </w:r>
      <w:r>
        <w:rPr>
          <w:rFonts w:hint="eastAsia"/>
        </w:rPr>
        <w:tab/>
        <w:t>Description</w:t>
      </w:r>
      <w:bookmarkEnd w:id="1151"/>
      <w:bookmarkEnd w:id="1152"/>
      <w:bookmarkEnd w:id="1153"/>
    </w:p>
    <w:p w14:paraId="426B6C52" w14:textId="77777777" w:rsidR="00C84EF3" w:rsidRDefault="00000000">
      <w:r>
        <w:t>This clause proposes a solution for handling PS data off exemption for services over IMS DC.</w:t>
      </w:r>
    </w:p>
    <w:p w14:paraId="2E276A6B" w14:textId="70CE95BA" w:rsidR="00C84EF3" w:rsidRDefault="00000000">
      <w:r>
        <w:t xml:space="preserve">This proposal is to enhance the existing PS data off exemption procedure defined in Annex X of </w:t>
      </w:r>
      <w:r w:rsidR="00B1194C">
        <w:t>TS 23.228 [</w:t>
      </w:r>
      <w:r>
        <w:t>5]. There is a list of services which have been defined for PS data off exemption and IMS data channel can be provisioned to the list which will be made available at the UE and network for enforcement.</w:t>
      </w:r>
    </w:p>
    <w:p w14:paraId="392A628A" w14:textId="77777777" w:rsidR="00C84EF3" w:rsidRDefault="00000000">
      <w:r>
        <w:t>UE can terminate both the application DC and bootstrap DC sessions related to the IMS DC service, or optionally terminate the application DC session first and then terminate the bootstrap DC session after a certain period of time (e.g. a configurable timer running at both UE and network).</w:t>
      </w:r>
    </w:p>
    <w:p w14:paraId="2A130F8B" w14:textId="77777777" w:rsidR="00C84EF3" w:rsidRDefault="00000000">
      <w:r>
        <w:t>If the bootstrap DC session is terminated at the same time as when the application DC session is terminated, it takes more time due to the bootstrap DC setup procedure and DC application download to resume IMS DC service when the UE's PS data off status changes from active to inactive.</w:t>
      </w:r>
    </w:p>
    <w:p w14:paraId="3847FEF2" w14:textId="77777777" w:rsidR="00C84EF3" w:rsidRDefault="00000000">
      <w:r>
        <w:t>Therefore, when the UE receives the PS data off exempted service list, the UE does not terminate the Bootstrap DC session immediately. If the SIP re-Invite message related to the Bootstrap DC session is not delivered to the network within a certain time, the network initiates the termination of the Bootstrap DC session. The implementation of the timer is an option for optimization. The solution also works in case the timer is not implemented.</w:t>
      </w:r>
    </w:p>
    <w:p w14:paraId="3D0C4D46" w14:textId="77777777" w:rsidR="00C84EF3" w:rsidRDefault="00000000">
      <w:pPr>
        <w:pStyle w:val="Heading3"/>
      </w:pPr>
      <w:bookmarkStart w:id="1154" w:name="_Toc16850"/>
      <w:bookmarkStart w:id="1155" w:name="_Toc24978"/>
      <w:bookmarkStart w:id="1156" w:name="_Toc168576704"/>
      <w:r>
        <w:t>6.</w:t>
      </w:r>
      <w:r>
        <w:rPr>
          <w:rFonts w:eastAsia="SimSun" w:hint="eastAsia"/>
          <w:lang w:val="en-US" w:eastAsia="zh-CN"/>
        </w:rPr>
        <w:t>29</w:t>
      </w:r>
      <w:r>
        <w:t>.2</w:t>
      </w:r>
      <w:r>
        <w:tab/>
        <w:t>Procedures</w:t>
      </w:r>
      <w:bookmarkEnd w:id="1154"/>
      <w:bookmarkEnd w:id="1155"/>
      <w:bookmarkEnd w:id="1156"/>
    </w:p>
    <w:p w14:paraId="1BFD5B96" w14:textId="222EBB1F" w:rsidR="00C84EF3" w:rsidRDefault="00000000">
      <w:r>
        <w:t xml:space="preserve">The procedure for UE and network enforcement is based upon the existing Annex X, clauses X.2 and X.3 </w:t>
      </w:r>
      <w:r w:rsidR="00B1194C">
        <w:t>TS 23.228 [</w:t>
      </w:r>
      <w:r>
        <w:t>5] with following enhancement:</w:t>
      </w:r>
    </w:p>
    <w:p w14:paraId="61AF4535" w14:textId="77777777" w:rsidR="00C84EF3" w:rsidRDefault="00000000">
      <w:pPr>
        <w:pStyle w:val="B1"/>
      </w:pPr>
      <w:r>
        <w:t>1.</w:t>
      </w:r>
      <w:r>
        <w:tab/>
        <w:t>If the services over IMS DC is not in the 3GPP PS Data Off Exempt, UE shall immediately stop sending any media packets for IMS DC services and shall terminate application DC sessions.</w:t>
      </w:r>
    </w:p>
    <w:p w14:paraId="1BFEF98B" w14:textId="77777777" w:rsidR="00C84EF3" w:rsidRDefault="00000000">
      <w:pPr>
        <w:pStyle w:val="B1"/>
      </w:pPr>
      <w:r>
        <w:lastRenderedPageBreak/>
        <w:t>2.</w:t>
      </w:r>
      <w:r>
        <w:tab/>
        <w:t>If there is an IMS data channel present along with audio and video in the established session then UE shall send Re-INVITE to keep only audio and video media in the SDP when IMS DC is not marked for the PS data off exemption.</w:t>
      </w:r>
    </w:p>
    <w:p w14:paraId="1FB80391" w14:textId="77777777" w:rsidR="00C84EF3" w:rsidRDefault="00000000">
      <w:pPr>
        <w:pStyle w:val="B1"/>
      </w:pPr>
      <w:r>
        <w:t>3.</w:t>
      </w:r>
      <w:r>
        <w:tab/>
        <w:t>If the services over IMS DC is not in the 3GPP PS Data Off Exempt and the SIP Re-INVITE message related to the Bootstrap DC session is not delivered from the UE to the network within a certain time, the network shall initiate termination of the Bootstrap DC session.</w:t>
      </w:r>
    </w:p>
    <w:p w14:paraId="716DA2BF" w14:textId="77777777" w:rsidR="00C84EF3" w:rsidRDefault="00000000">
      <w:r>
        <w:t>Figure 6.29.2.1-1 provides the procedures for terminating Application DC and Bootstrap DC when IMS DC is not present in the PS Data off exemption list.</w:t>
      </w:r>
    </w:p>
    <w:p w14:paraId="160967C2" w14:textId="77777777" w:rsidR="00C84EF3" w:rsidRDefault="00000000">
      <w:pPr>
        <w:pStyle w:val="TH"/>
        <w:rPr>
          <w:rFonts w:eastAsia="DengXian"/>
        </w:rPr>
      </w:pPr>
      <w:r>
        <w:rPr>
          <w:rFonts w:eastAsia="DengXian"/>
        </w:rPr>
        <w:object w:dxaOrig="9607" w:dyaOrig="4911" w14:anchorId="7D154E76">
          <v:shape id="_x0000_i1108" type="#_x0000_t75" style="width:480.4pt;height:245.4pt" o:ole="">
            <v:imagedata r:id="rId175" o:title=""/>
          </v:shape>
          <o:OLEObject Type="Embed" ProgID="Visio.Drawing.15" ShapeID="_x0000_i1108" DrawAspect="Content" ObjectID="_1779513442" r:id="rId176"/>
        </w:object>
      </w:r>
    </w:p>
    <w:p w14:paraId="01DE4663" w14:textId="77777777" w:rsidR="00C84EF3" w:rsidRDefault="00000000">
      <w:pPr>
        <w:pStyle w:val="TF"/>
        <w:rPr>
          <w:rFonts w:eastAsia="DengXian"/>
        </w:rPr>
      </w:pPr>
      <w:r>
        <w:rPr>
          <w:rFonts w:eastAsia="DengXian"/>
        </w:rPr>
        <w:t>Figure 6.</w:t>
      </w:r>
      <w:r>
        <w:rPr>
          <w:rFonts w:eastAsia="DengXian" w:hint="eastAsia"/>
          <w:lang w:val="en-US" w:eastAsia="zh-CN"/>
        </w:rPr>
        <w:t>29</w:t>
      </w:r>
      <w:r>
        <w:rPr>
          <w:rFonts w:eastAsia="DengXian"/>
        </w:rPr>
        <w:t xml:space="preserve">.2.1-1: </w:t>
      </w:r>
      <w:r>
        <w:t>Terminating Application DC and Bootstrap DC when IMS DC is not present in the PS Data off exemption list established</w:t>
      </w:r>
    </w:p>
    <w:p w14:paraId="473EED53" w14:textId="77777777" w:rsidR="00C84EF3" w:rsidRDefault="00000000">
      <w:pPr>
        <w:pStyle w:val="B1"/>
      </w:pPr>
      <w:r>
        <w:t>0.</w:t>
      </w:r>
      <w:r>
        <w:tab/>
        <w:t>An IMS session with data channels has been established between UE-1 and UE-2.</w:t>
      </w:r>
    </w:p>
    <w:p w14:paraId="54236D2F" w14:textId="77777777" w:rsidR="00C84EF3" w:rsidRDefault="00000000">
      <w:pPr>
        <w:pStyle w:val="B1"/>
      </w:pPr>
      <w:r>
        <w:t>1a.</w:t>
      </w:r>
      <w:r>
        <w:tab/>
        <w:t>UE is provisioned with PS Data off exemption list. IMS DC is not present in the exemption list. Also the optional timer to control the release of Application DC and Bootstrap DC is present.</w:t>
      </w:r>
    </w:p>
    <w:p w14:paraId="6E20815C" w14:textId="77777777" w:rsidR="00C84EF3" w:rsidRDefault="00000000">
      <w:pPr>
        <w:pStyle w:val="B1"/>
      </w:pPr>
      <w:r>
        <w:t>1b. IMS AS is provisioned with PS Data off exemption list. IMS DC is not present in the exemption list. Also the optional timer to control the release of Application DC and Bootstrap DC is present.</w:t>
      </w:r>
    </w:p>
    <w:p w14:paraId="700F85BA" w14:textId="77777777" w:rsidR="00C84EF3" w:rsidRDefault="00000000">
      <w:pPr>
        <w:pStyle w:val="B1"/>
      </w:pPr>
      <w:r>
        <w:t>2. When the user actives PS Data Off in the UE, an PS Data Off status indication is sent to the S-CSCF via (re-)REGISTER request. The S-CSCF informs IMS-AS about the PS Data Off status change for the UE.</w:t>
      </w:r>
    </w:p>
    <w:p w14:paraId="1E8A3293" w14:textId="77777777" w:rsidR="00C84EF3" w:rsidRDefault="00000000">
      <w:pPr>
        <w:pStyle w:val="B1"/>
      </w:pPr>
      <w:r>
        <w:t>3.</w:t>
      </w:r>
      <w:r>
        <w:tab/>
        <w:t>The IMS AS response the (re-)REGISTER with 200 OK. In this step the optional configurable timer can be sent to UE.</w:t>
      </w:r>
    </w:p>
    <w:p w14:paraId="36C2EA93" w14:textId="77777777" w:rsidR="00C84EF3" w:rsidRDefault="00000000">
      <w:pPr>
        <w:pStyle w:val="B1"/>
      </w:pPr>
      <w:r>
        <w:t>4a.</w:t>
      </w:r>
      <w:r>
        <w:tab/>
        <w:t>As the PS Data off status is now active, as part of the UE enforcement, UE sends Re-INVITE to keep audio, video and bootstrap DC and request to terminate DC. In this step the configurable timer is started.</w:t>
      </w:r>
    </w:p>
    <w:p w14:paraId="6EADD394" w14:textId="77777777" w:rsidR="00C84EF3" w:rsidRDefault="00000000">
      <w:pPr>
        <w:pStyle w:val="B1"/>
      </w:pPr>
      <w:r>
        <w:t>4b.</w:t>
      </w:r>
      <w:r>
        <w:tab/>
        <w:t>As the PS Data off status is now active, as part of the network enforcement, if network does not receive Re-INVITE from UE as part of step 4a, IMS AS sends Re-INVITE to keep audio, video and bootstrap DC and request to terminate DC. In this step the configurable timer is started.</w:t>
      </w:r>
    </w:p>
    <w:p w14:paraId="1D9ACE3A" w14:textId="77777777" w:rsidR="00C84EF3" w:rsidRDefault="00000000">
      <w:pPr>
        <w:pStyle w:val="B1"/>
      </w:pPr>
      <w:r>
        <w:t>5.</w:t>
      </w:r>
      <w:r>
        <w:tab/>
        <w:t>Application DC is terminated.</w:t>
      </w:r>
    </w:p>
    <w:p w14:paraId="56E64B7B" w14:textId="77777777" w:rsidR="00C84EF3" w:rsidRDefault="00000000">
      <w:pPr>
        <w:pStyle w:val="B1"/>
      </w:pPr>
      <w:r>
        <w:t>6a.</w:t>
      </w:r>
      <w:r>
        <w:tab/>
        <w:t>Within the timer expiry, the PS data off status is not changed or IMS DC is not added to PS data off exemption list available at the UE.</w:t>
      </w:r>
    </w:p>
    <w:p w14:paraId="5BEA814D" w14:textId="77777777" w:rsidR="00C84EF3" w:rsidRDefault="00000000">
      <w:pPr>
        <w:pStyle w:val="B1"/>
      </w:pPr>
      <w:r>
        <w:t>6b.</w:t>
      </w:r>
      <w:r>
        <w:tab/>
        <w:t>Within the timer expiry the PS data off status is not changed or IMS DC is not added to PS data off exemption list available at the IMS AS.</w:t>
      </w:r>
    </w:p>
    <w:p w14:paraId="4E6F5C16" w14:textId="77777777" w:rsidR="00C84EF3" w:rsidRDefault="00000000">
      <w:pPr>
        <w:pStyle w:val="B1"/>
      </w:pPr>
      <w:r>
        <w:lastRenderedPageBreak/>
        <w:t>7a.</w:t>
      </w:r>
      <w:r>
        <w:tab/>
        <w:t>After timer expiry as part of UE enforcement, UE sends Re-INVITE to keep only audio, video and request to terminate Bootstrap DC.</w:t>
      </w:r>
    </w:p>
    <w:p w14:paraId="212C8E29" w14:textId="77777777" w:rsidR="00C84EF3" w:rsidRDefault="00000000">
      <w:pPr>
        <w:pStyle w:val="B1"/>
      </w:pPr>
      <w:r>
        <w:t>7b.</w:t>
      </w:r>
      <w:r>
        <w:tab/>
        <w:t>After timer expiry as part of network enforcement if network does not receive Re-INVITE from UE as part of step 6a, IMS AS sends Re-INVITE to keep only audio, video and request to terminate Bootstrap DC.</w:t>
      </w:r>
    </w:p>
    <w:p w14:paraId="45569063" w14:textId="77777777" w:rsidR="00C84EF3" w:rsidRDefault="00000000">
      <w:pPr>
        <w:pStyle w:val="B1"/>
      </w:pPr>
      <w:r>
        <w:t>8.</w:t>
      </w:r>
      <w:r>
        <w:tab/>
        <w:t>Bootstrap DC is terminated.</w:t>
      </w:r>
    </w:p>
    <w:p w14:paraId="24EE0979" w14:textId="77777777" w:rsidR="00C84EF3" w:rsidRDefault="00000000">
      <w:pPr>
        <w:pStyle w:val="Heading3"/>
      </w:pPr>
      <w:bookmarkStart w:id="1157" w:name="_Toc9509"/>
      <w:bookmarkStart w:id="1158" w:name="_Toc22899"/>
      <w:bookmarkStart w:id="1159" w:name="_Toc168576705"/>
      <w:r>
        <w:rPr>
          <w:lang w:eastAsia="zh-CN"/>
        </w:rPr>
        <w:t>6.</w:t>
      </w:r>
      <w:r>
        <w:rPr>
          <w:rFonts w:hint="eastAsia"/>
          <w:lang w:val="en-US" w:eastAsia="zh-CN"/>
        </w:rPr>
        <w:t>29</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157"/>
      <w:bookmarkEnd w:id="1158"/>
      <w:bookmarkEnd w:id="1159"/>
    </w:p>
    <w:p w14:paraId="5AEE22D3" w14:textId="77777777" w:rsidR="00C84EF3" w:rsidRDefault="00000000">
      <w:r>
        <w:t>This solution may have the following impacts to existing entities and interfaces:</w:t>
      </w:r>
    </w:p>
    <w:p w14:paraId="7CBAD782" w14:textId="77777777" w:rsidR="00C84EF3" w:rsidRDefault="00000000">
      <w:pPr>
        <w:rPr>
          <w:b/>
          <w:bCs/>
        </w:rPr>
      </w:pPr>
      <w:r>
        <w:rPr>
          <w:b/>
          <w:bCs/>
        </w:rPr>
        <w:t>UE:</w:t>
      </w:r>
    </w:p>
    <w:p w14:paraId="26EA94C8" w14:textId="77777777" w:rsidR="00C84EF3" w:rsidRDefault="00000000">
      <w:pPr>
        <w:pStyle w:val="B1"/>
      </w:pPr>
      <w:r>
        <w:t>-</w:t>
      </w:r>
      <w:r>
        <w:tab/>
        <w:t>As part of UE enforcement, instead of releasing the whole IMS Session, UE shall send Re-INVITE to keep audio and video media when ISM DC is not marked for PS data off exemption. If the services over IMS DC is not in the 3GPP PS Data Off Exempt and optional timer is configured , UE shall immediately stop sending any media packets for IMS DC services and shall terminate application DC session. After expiry of the timer UE terminates the bootstrap DC session.</w:t>
      </w:r>
    </w:p>
    <w:p w14:paraId="105A8E8E" w14:textId="77777777" w:rsidR="00C84EF3" w:rsidRDefault="00000000">
      <w:pPr>
        <w:rPr>
          <w:b/>
          <w:bCs/>
        </w:rPr>
      </w:pPr>
      <w:r>
        <w:rPr>
          <w:b/>
          <w:bCs/>
        </w:rPr>
        <w:t>IMS AS:</w:t>
      </w:r>
    </w:p>
    <w:p w14:paraId="7D1BA584" w14:textId="77777777" w:rsidR="00C84EF3" w:rsidRDefault="00000000">
      <w:pPr>
        <w:pStyle w:val="B1"/>
      </w:pPr>
      <w:r>
        <w:t>-</w:t>
      </w:r>
      <w:r>
        <w:tab/>
        <w:t>As part of network enforcement, instead of releasing the whole IMS Session, IMS AS supporting IMS DC shall send Re-INVITE to keep audio and video media when ISM DC is not marked for PS data off exemption. If the services over IMS DC is not in the 3GPP PS Data Off Exempt and optional timer is configured and the SIP Re-INVITE message related to the Bootstrap DC session is not delivered from the UE to the network even after the expiry of the configured timer, the network shall initiate termination of the Bootstrap DC session.</w:t>
      </w:r>
    </w:p>
    <w:p w14:paraId="28A9A12E" w14:textId="77777777" w:rsidR="00C84EF3" w:rsidRDefault="00000000">
      <w:pPr>
        <w:pStyle w:val="Heading2"/>
      </w:pPr>
      <w:bookmarkStart w:id="1160" w:name="_Toc13030"/>
      <w:bookmarkStart w:id="1161" w:name="_Toc15649"/>
      <w:bookmarkStart w:id="1162" w:name="_Toc168576706"/>
      <w:r>
        <w:rPr>
          <w:lang w:eastAsia="zh-CN"/>
        </w:rPr>
        <w:t>6.</w:t>
      </w:r>
      <w:r>
        <w:rPr>
          <w:rFonts w:hint="eastAsia"/>
          <w:lang w:val="en-US" w:eastAsia="zh-CN"/>
        </w:rPr>
        <w:t>30</w:t>
      </w:r>
      <w:r>
        <w:rPr>
          <w:rFonts w:hint="eastAsia"/>
          <w:lang w:eastAsia="ko-KR"/>
        </w:rPr>
        <w:tab/>
      </w:r>
      <w:r>
        <w:t>Solution</w:t>
      </w:r>
      <w:r>
        <w:rPr>
          <w:rFonts w:hint="eastAsia"/>
          <w:lang w:eastAsia="zh-CN"/>
        </w:rPr>
        <w:t xml:space="preserve"> #</w:t>
      </w:r>
      <w:r>
        <w:rPr>
          <w:rFonts w:hint="eastAsia"/>
          <w:lang w:val="en-US" w:eastAsia="zh-CN"/>
        </w:rPr>
        <w:t>30</w:t>
      </w:r>
      <w:r>
        <w:t>: DC interworking with DC service data provision to MTSI UE</w:t>
      </w:r>
      <w:bookmarkEnd w:id="1160"/>
      <w:bookmarkEnd w:id="1161"/>
      <w:bookmarkEnd w:id="1162"/>
    </w:p>
    <w:p w14:paraId="0E992EAA" w14:textId="77777777" w:rsidR="00C84EF3" w:rsidRDefault="00000000">
      <w:pPr>
        <w:pStyle w:val="Heading3"/>
      </w:pPr>
      <w:bookmarkStart w:id="1163" w:name="_Toc16416"/>
      <w:bookmarkStart w:id="1164" w:name="_Toc18063"/>
      <w:bookmarkStart w:id="1165" w:name="_Toc168576707"/>
      <w:r>
        <w:t>6.</w:t>
      </w:r>
      <w:r>
        <w:rPr>
          <w:rFonts w:eastAsia="SimSun" w:hint="eastAsia"/>
          <w:lang w:val="en-US" w:eastAsia="zh-CN"/>
        </w:rPr>
        <w:t>30</w:t>
      </w:r>
      <w:r>
        <w:t>.1</w:t>
      </w:r>
      <w:r>
        <w:rPr>
          <w:rFonts w:hint="eastAsia"/>
        </w:rPr>
        <w:tab/>
        <w:t>Description</w:t>
      </w:r>
      <w:bookmarkEnd w:id="1163"/>
      <w:bookmarkEnd w:id="1164"/>
      <w:bookmarkEnd w:id="1165"/>
    </w:p>
    <w:p w14:paraId="259FF824" w14:textId="77777777" w:rsidR="00C84EF3" w:rsidRDefault="00000000">
      <w:pPr>
        <w:rPr>
          <w:lang w:eastAsia="ko-KR"/>
        </w:rPr>
      </w:pPr>
      <w:r>
        <w:rPr>
          <w:lang w:eastAsia="ko-KR"/>
        </w:rPr>
        <w:t>In some DC application service, it can serve the MTSI UE which only support conventional media (such as video, audio, text) with the same or similar user experience comparing to DC MTSI UE. For example, when a conference call with screen sharing, some users who join via data channel can control the screen or make some interactions (e.g. draw or write on the screen, make sticker/emoticon effects on the screen, etc.), while the other users who join via audio call cannot use the interactions with the screen. In this case, when the users who join via audio call can interacts with the local web browser, while the others can still use over data channel session.</w:t>
      </w:r>
    </w:p>
    <w:p w14:paraId="04FF4264" w14:textId="77777777" w:rsidR="00C84EF3" w:rsidRDefault="00000000">
      <w:pPr>
        <w:rPr>
          <w:lang w:eastAsia="ko-KR"/>
        </w:rPr>
      </w:pPr>
      <w:r>
        <w:rPr>
          <w:lang w:eastAsia="ko-KR"/>
        </w:rPr>
        <w:t>This solution proposes how to provide the method to access to the DC interworking service (the http link) to the MTSI UE (originating side) and to establish a bootstrap/application data channel session to the DC MTSI UE (terminating side).</w:t>
      </w:r>
    </w:p>
    <w:p w14:paraId="4FA2AA7A" w14:textId="77777777" w:rsidR="00C84EF3" w:rsidRDefault="00000000">
      <w:pPr>
        <w:pStyle w:val="Heading3"/>
      </w:pPr>
      <w:bookmarkStart w:id="1166" w:name="_Toc2448"/>
      <w:bookmarkStart w:id="1167" w:name="_Toc7148"/>
      <w:bookmarkStart w:id="1168" w:name="_Toc168576708"/>
      <w:r>
        <w:t>6.</w:t>
      </w:r>
      <w:r>
        <w:rPr>
          <w:rFonts w:eastAsia="SimSun" w:hint="eastAsia"/>
          <w:lang w:val="en-US" w:eastAsia="zh-CN"/>
        </w:rPr>
        <w:t>30</w:t>
      </w:r>
      <w:r>
        <w:t>.2</w:t>
      </w:r>
      <w:r>
        <w:tab/>
        <w:t>Procedures</w:t>
      </w:r>
      <w:bookmarkEnd w:id="1166"/>
      <w:bookmarkEnd w:id="1167"/>
      <w:bookmarkEnd w:id="1168"/>
    </w:p>
    <w:p w14:paraId="2E72F458" w14:textId="77777777" w:rsidR="00C84EF3" w:rsidRDefault="00000000">
      <w:r>
        <w:t>The procedure for provision of DC service data for MTSI UE to access to the DC AS is described in Figure 6.30.2.1-1.</w:t>
      </w:r>
    </w:p>
    <w:p w14:paraId="0B14AEA3" w14:textId="77777777" w:rsidR="00C84EF3" w:rsidRDefault="00000000">
      <w:pPr>
        <w:pStyle w:val="TH"/>
        <w:rPr>
          <w:lang w:eastAsia="ko-KR"/>
        </w:rPr>
      </w:pPr>
      <w:r>
        <w:object w:dxaOrig="9629" w:dyaOrig="6856" w14:anchorId="356FF9C2">
          <v:shape id="_x0000_i1109" type="#_x0000_t75" style="width:481.55pt;height:343.3pt" o:ole="">
            <v:imagedata r:id="rId177" o:title=""/>
          </v:shape>
          <o:OLEObject Type="Embed" ProgID="Visio.Drawing.15" ShapeID="_x0000_i1109" DrawAspect="Content" ObjectID="_1779513443" r:id="rId178"/>
        </w:object>
      </w:r>
    </w:p>
    <w:p w14:paraId="337C4E73" w14:textId="77777777" w:rsidR="00C84EF3" w:rsidRDefault="00000000">
      <w:pPr>
        <w:pStyle w:val="TF"/>
      </w:pPr>
      <w:r>
        <w:t>Figure 6.</w:t>
      </w:r>
      <w:r>
        <w:rPr>
          <w:rFonts w:eastAsia="SimSun" w:hint="eastAsia"/>
        </w:rPr>
        <w:t>30</w:t>
      </w:r>
      <w:r>
        <w:t>.2.1-1: Procedure for DC interworking with MTSI UE with DC service data provision over SMS</w:t>
      </w:r>
    </w:p>
    <w:p w14:paraId="42DA6433" w14:textId="77777777" w:rsidR="00C84EF3" w:rsidRDefault="00000000">
      <w:pPr>
        <w:pStyle w:val="B1"/>
      </w:pPr>
      <w:r>
        <w:t>1.</w:t>
      </w:r>
      <w:r>
        <w:tab/>
        <w:t>DC AS subscribes IMS AS via NEF to notify when IMS session is requested for the UE(s) as a called UE, and the list of called UEs for subscription is provided in the subscription message. The NEF may request NRF to discover the IMS AS directly, or discover the DCSF and the DCSF may request NRF to discover the IMS AS. The NRF discovers IMS AS and/or DCSF by take into account the support of MTSI UE to DC MTSI interworking by the IMS AS/DCSF.</w:t>
      </w:r>
    </w:p>
    <w:p w14:paraId="4F42CADF" w14:textId="77777777" w:rsidR="00C84EF3" w:rsidRDefault="00000000">
      <w:pPr>
        <w:pStyle w:val="NO"/>
      </w:pPr>
      <w:r>
        <w:t>NOTE 1:</w:t>
      </w:r>
      <w:r>
        <w:tab/>
        <w:t>The DC AS is configured to know the UE ID of the DC MTSI UE that is allowed to use the service that the DC AS is providing.</w:t>
      </w:r>
    </w:p>
    <w:p w14:paraId="506DBEC1" w14:textId="77777777" w:rsidR="00C84EF3" w:rsidRDefault="00000000">
      <w:pPr>
        <w:pStyle w:val="NO"/>
      </w:pPr>
      <w:r>
        <w:t>NOTE 2:</w:t>
      </w:r>
      <w:r>
        <w:tab/>
        <w:t>Whether the event is subscribed directly to the IMS AS, or is subscribed to the IMS via DCSF is determined by the NEF, based on how the network support the event subscription.</w:t>
      </w:r>
    </w:p>
    <w:p w14:paraId="1D3BC19D" w14:textId="77777777" w:rsidR="00C84EF3" w:rsidRDefault="00000000">
      <w:pPr>
        <w:pStyle w:val="B1"/>
      </w:pPr>
      <w:r>
        <w:t>2.</w:t>
      </w:r>
      <w:r>
        <w:tab/>
        <w:t>UE#1 initiates an INVITE request for audio RTP and RTCP streams to UE#2.</w:t>
      </w:r>
    </w:p>
    <w:p w14:paraId="187F732A" w14:textId="77777777" w:rsidR="00C84EF3" w:rsidRDefault="00000000">
      <w:pPr>
        <w:pStyle w:val="B1"/>
      </w:pPr>
      <w:r>
        <w:t>3.</w:t>
      </w:r>
      <w:r>
        <w:tab/>
        <w:t>IMS AS determines that the event subscribed in step 1 is occurred, that the UE#2 ID is included in the list of called UEs for subscription provided by the DC AS.</w:t>
      </w:r>
    </w:p>
    <w:p w14:paraId="6C71BE8A" w14:textId="1644DBB3" w:rsidR="00C84EF3" w:rsidRDefault="00000000">
      <w:pPr>
        <w:pStyle w:val="B1"/>
      </w:pPr>
      <w:r>
        <w:t>4.</w:t>
      </w:r>
      <w:r>
        <w:tab/>
        <w:t xml:space="preserve">IMS AS discovers the DCSF if the event was subscribed by NEF in step 1. The DCSF discovery and selection is based on the clause AC.7.4.1 of </w:t>
      </w:r>
      <w:r w:rsidR="00B1194C">
        <w:t>TS 23.228 [</w:t>
      </w:r>
      <w:r>
        <w:t>5]. If the event was subscribed via DCSF in step 1, this step can be skipped.</w:t>
      </w:r>
    </w:p>
    <w:p w14:paraId="62A79B62" w14:textId="77777777" w:rsidR="00C84EF3" w:rsidRDefault="00000000">
      <w:pPr>
        <w:pStyle w:val="B1"/>
      </w:pPr>
      <w:r>
        <w:t>5.</w:t>
      </w:r>
      <w:r>
        <w:tab/>
        <w:t>IMS AS notifies to the DC AS via DCSF that an IMS session is requested for the UE#2 as a called UE. The IMS AS provides the UE ID of UE#1 as Calling UE and UE ID of UE#2 as Called UE.</w:t>
      </w:r>
    </w:p>
    <w:p w14:paraId="5300E421" w14:textId="77777777" w:rsidR="00C84EF3" w:rsidRDefault="00000000">
      <w:pPr>
        <w:pStyle w:val="B1"/>
      </w:pPr>
      <w:r>
        <w:t>6.</w:t>
      </w:r>
      <w:r>
        <w:tab/>
        <w:t>The DC AS requests to IMS AS to establish a Bootstrap DC and Application DC if it has not been established between the IMS network and the UE#2. The DC AS provides an indication of Bootstrap DC establishment request and subscribes to IMS AS to be notified about the BDC is established for the UE#2.</w:t>
      </w:r>
    </w:p>
    <w:p w14:paraId="643CA48C" w14:textId="77777777" w:rsidR="00C84EF3" w:rsidRDefault="00000000">
      <w:pPr>
        <w:pStyle w:val="B1"/>
      </w:pPr>
      <w:r>
        <w:t>7-8.</w:t>
      </w:r>
      <w:r>
        <w:tab/>
        <w:t>The IMS AS adds the indication of Bootstrap DC establishment request received in step 6 in the INVITE received from the UE#1 in step 2. The modified INVITE is transferred to the UE#2.</w:t>
      </w:r>
    </w:p>
    <w:p w14:paraId="0581718B" w14:textId="77777777" w:rsidR="00C84EF3" w:rsidRDefault="00000000">
      <w:pPr>
        <w:pStyle w:val="B1"/>
      </w:pPr>
      <w:r>
        <w:lastRenderedPageBreak/>
        <w:t>9-12.</w:t>
      </w:r>
      <w:r>
        <w:tab/>
        <w:t>The UE#2 answers to the audio offer. And upon reception of the indication of BDC establishment request, the UE#2 initiates the BDC establishment with the SDP offer.</w:t>
      </w:r>
    </w:p>
    <w:p w14:paraId="51ED9D70" w14:textId="77777777" w:rsidR="00C84EF3" w:rsidRDefault="00000000">
      <w:pPr>
        <w:pStyle w:val="NO"/>
      </w:pPr>
      <w:r>
        <w:t>NOTE 3:</w:t>
      </w:r>
      <w:r>
        <w:tab/>
        <w:t>Delivery of SDP offer for BDC from UE#2 can be via 200 OK together with the answer for audio offer, or via SIP (re-)INVITE.</w:t>
      </w:r>
    </w:p>
    <w:p w14:paraId="23BDB784" w14:textId="77777777" w:rsidR="00C84EF3" w:rsidRDefault="00000000">
      <w:pPr>
        <w:pStyle w:val="B1"/>
      </w:pPr>
      <w:r>
        <w:t>13.</w:t>
      </w:r>
      <w:r>
        <w:tab/>
        <w:t>DC control policy decision, Terminating side DC media information creation, and MF/MRF resource allocation for terminating side are performed to establish DC session of UE#2 side.</w:t>
      </w:r>
    </w:p>
    <w:p w14:paraId="40361706" w14:textId="77777777" w:rsidR="00C84EF3" w:rsidRDefault="00000000">
      <w:pPr>
        <w:pStyle w:val="B1"/>
      </w:pPr>
      <w:r>
        <w:t>14.</w:t>
      </w:r>
      <w:r>
        <w:tab/>
        <w:t>200 OK for audio answer is sent to UE#1.</w:t>
      </w:r>
    </w:p>
    <w:p w14:paraId="761E1360" w14:textId="77777777" w:rsidR="00C84EF3" w:rsidRDefault="00000000">
      <w:pPr>
        <w:pStyle w:val="B1"/>
      </w:pPr>
      <w:r>
        <w:t>15.</w:t>
      </w:r>
      <w:r>
        <w:tab/>
        <w:t>Voice channel is activated between UE#1 and UE#2 according to the audio answer in 200 OK.</w:t>
      </w:r>
    </w:p>
    <w:p w14:paraId="7ADA2DAD" w14:textId="77777777" w:rsidR="00C84EF3" w:rsidRDefault="00000000">
      <w:pPr>
        <w:pStyle w:val="B1"/>
      </w:pPr>
      <w:r>
        <w:t>16.</w:t>
      </w:r>
      <w:r>
        <w:tab/>
        <w:t>Based on SDP answer to bootstrap data channel from the UE#2/terminating network, the data channel media resource information for UE#2 is updated in MF/MRF. The BDC establishment is completed.</w:t>
      </w:r>
    </w:p>
    <w:p w14:paraId="1F1743F4" w14:textId="77777777" w:rsidR="00C84EF3" w:rsidRDefault="00000000">
      <w:pPr>
        <w:pStyle w:val="B1"/>
      </w:pPr>
      <w:r>
        <w:t>17.</w:t>
      </w:r>
      <w:r>
        <w:tab/>
        <w:t>IMS AS notifies to the DC AS that the Bootstrap DC session for UE#2 is setup.</w:t>
      </w:r>
    </w:p>
    <w:p w14:paraId="5A96B617" w14:textId="77777777" w:rsidR="00C84EF3" w:rsidRDefault="00000000">
      <w:pPr>
        <w:pStyle w:val="B1"/>
      </w:pPr>
      <w:r>
        <w:t>18.</w:t>
      </w:r>
      <w:r>
        <w:tab/>
        <w:t>DC AS provides http link for UE#1 to access to the DC AS via SMS.</w:t>
      </w:r>
    </w:p>
    <w:p w14:paraId="62D47103" w14:textId="77777777" w:rsidR="00C84EF3" w:rsidRDefault="00000000">
      <w:pPr>
        <w:pStyle w:val="B1"/>
      </w:pPr>
      <w:r>
        <w:t>19.</w:t>
      </w:r>
      <w:r>
        <w:tab/>
        <w:t>UE#1 accesses to the DC AS with the received http link via local application (e.g. web browser).</w:t>
      </w:r>
    </w:p>
    <w:p w14:paraId="0B006612" w14:textId="77777777" w:rsidR="00C84EF3" w:rsidRDefault="00000000">
      <w:pPr>
        <w:pStyle w:val="NO"/>
      </w:pPr>
      <w:r>
        <w:t>NOTE 4:</w:t>
      </w:r>
      <w:r>
        <w:tab/>
        <w:t>When UE#1 access to the DC AS with the received http link, the local application is used via outside of IMS.</w:t>
      </w:r>
    </w:p>
    <w:p w14:paraId="29587C2F" w14:textId="77777777" w:rsidR="00C84EF3" w:rsidRDefault="00000000">
      <w:pPr>
        <w:pStyle w:val="B1"/>
      </w:pPr>
      <w:r>
        <w:t>20.</w:t>
      </w:r>
      <w:r>
        <w:tab/>
        <w:t>UE#2 downloads DC application, and the application DC for UE#2 is established.</w:t>
      </w:r>
    </w:p>
    <w:p w14:paraId="42A0E107" w14:textId="77777777" w:rsidR="00C84EF3" w:rsidRDefault="00000000">
      <w:pPr>
        <w:pStyle w:val="B1"/>
      </w:pPr>
      <w:r>
        <w:t>21.</w:t>
      </w:r>
      <w:r>
        <w:tab/>
        <w:t>The data generated in DC AS is transferred to UE#2 via data channel.</w:t>
      </w:r>
    </w:p>
    <w:p w14:paraId="30E5AE19" w14:textId="77777777" w:rsidR="00C84EF3" w:rsidRDefault="00000000">
      <w:pPr>
        <w:pStyle w:val="Heading3"/>
        <w:rPr>
          <w:lang w:eastAsia="zh-CN"/>
        </w:rPr>
      </w:pPr>
      <w:bookmarkStart w:id="1169" w:name="_Toc27807"/>
      <w:bookmarkStart w:id="1170" w:name="_Toc18764"/>
      <w:bookmarkStart w:id="1171" w:name="_Toc168576709"/>
      <w:r>
        <w:rPr>
          <w:lang w:eastAsia="zh-CN"/>
        </w:rPr>
        <w:t>6.</w:t>
      </w:r>
      <w:r>
        <w:rPr>
          <w:rFonts w:hint="eastAsia"/>
          <w:lang w:val="en-US" w:eastAsia="zh-CN"/>
        </w:rPr>
        <w:t>30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169"/>
      <w:bookmarkEnd w:id="1170"/>
      <w:bookmarkEnd w:id="1171"/>
    </w:p>
    <w:p w14:paraId="7654C5C7" w14:textId="77777777" w:rsidR="00C84EF3" w:rsidRDefault="00000000">
      <w:pPr>
        <w:rPr>
          <w:lang w:eastAsia="ko-KR"/>
        </w:rPr>
      </w:pPr>
      <w:r>
        <w:rPr>
          <w:lang w:eastAsia="ko-KR"/>
        </w:rPr>
        <w:t>This solution may have the following impacts to exiting entities and interfaces:</w:t>
      </w:r>
    </w:p>
    <w:p w14:paraId="2D34552F" w14:textId="77777777" w:rsidR="00C84EF3" w:rsidRDefault="00000000">
      <w:pPr>
        <w:rPr>
          <w:b/>
          <w:bCs/>
          <w:lang w:eastAsia="ko-KR"/>
        </w:rPr>
      </w:pPr>
      <w:r>
        <w:rPr>
          <w:b/>
          <w:bCs/>
          <w:lang w:eastAsia="ko-KR"/>
        </w:rPr>
        <w:t>DC AS:</w:t>
      </w:r>
    </w:p>
    <w:p w14:paraId="4BB4C982" w14:textId="77777777" w:rsidR="00C84EF3" w:rsidRDefault="00000000">
      <w:pPr>
        <w:pStyle w:val="B1"/>
        <w:rPr>
          <w:lang w:eastAsia="ko-KR"/>
        </w:rPr>
      </w:pPr>
      <w:r>
        <w:rPr>
          <w:lang w:eastAsia="ko-KR"/>
        </w:rPr>
        <w:t>-</w:t>
      </w:r>
      <w:r>
        <w:rPr>
          <w:lang w:eastAsia="ko-KR"/>
        </w:rPr>
        <w:tab/>
        <w:t>DC AS subscribes to IMS AS for notification of the event that a IMS session is requested for certain UE(s) as a called UE.</w:t>
      </w:r>
    </w:p>
    <w:p w14:paraId="71A36D78" w14:textId="77777777" w:rsidR="00C84EF3" w:rsidRDefault="00000000">
      <w:pPr>
        <w:pStyle w:val="B1"/>
        <w:rPr>
          <w:lang w:eastAsia="ko-KR"/>
        </w:rPr>
      </w:pPr>
      <w:r>
        <w:rPr>
          <w:lang w:eastAsia="ko-KR"/>
        </w:rPr>
        <w:t>-</w:t>
      </w:r>
      <w:r>
        <w:rPr>
          <w:lang w:eastAsia="ko-KR"/>
        </w:rPr>
        <w:tab/>
        <w:t>DC AS triggers IMS AS to request the bootstrap data channel establishment initiation by terminating UE. DC AS subscribes to IMS AS for notification of the event that the bootstrap data channel establishment is completed.</w:t>
      </w:r>
    </w:p>
    <w:p w14:paraId="25AB8E5B" w14:textId="77777777" w:rsidR="00C84EF3" w:rsidRDefault="00000000">
      <w:pPr>
        <w:pStyle w:val="B1"/>
        <w:rPr>
          <w:lang w:eastAsia="ko-KR"/>
        </w:rPr>
      </w:pPr>
      <w:r>
        <w:rPr>
          <w:lang w:eastAsia="ko-KR"/>
        </w:rPr>
        <w:t>-</w:t>
      </w:r>
      <w:r>
        <w:rPr>
          <w:lang w:eastAsia="ko-KR"/>
        </w:rPr>
        <w:tab/>
        <w:t>DC AS provides the http link via SMS that assists UE to access to the DC AS via UE local application.</w:t>
      </w:r>
    </w:p>
    <w:p w14:paraId="4180F2FA" w14:textId="77777777" w:rsidR="00C84EF3" w:rsidRDefault="00000000">
      <w:pPr>
        <w:rPr>
          <w:b/>
          <w:bCs/>
          <w:lang w:eastAsia="ko-KR"/>
        </w:rPr>
      </w:pPr>
      <w:r>
        <w:rPr>
          <w:b/>
          <w:bCs/>
          <w:lang w:eastAsia="ko-KR"/>
        </w:rPr>
        <w:t>NEF:</w:t>
      </w:r>
    </w:p>
    <w:p w14:paraId="0AF64A53" w14:textId="77777777" w:rsidR="00C84EF3" w:rsidRDefault="00000000">
      <w:pPr>
        <w:pStyle w:val="B1"/>
        <w:rPr>
          <w:lang w:eastAsia="ko-KR"/>
        </w:rPr>
      </w:pPr>
      <w:r>
        <w:rPr>
          <w:lang w:eastAsia="ko-KR"/>
        </w:rPr>
        <w:t>-</w:t>
      </w:r>
      <w:r>
        <w:rPr>
          <w:lang w:eastAsia="ko-KR"/>
        </w:rPr>
        <w:tab/>
        <w:t>NEF supports the event subscription and exposure with DCSF and/or IMS AS.</w:t>
      </w:r>
    </w:p>
    <w:p w14:paraId="258DFC0A" w14:textId="77777777" w:rsidR="00C84EF3" w:rsidRDefault="00000000">
      <w:pPr>
        <w:rPr>
          <w:b/>
          <w:bCs/>
          <w:lang w:eastAsia="ko-KR"/>
        </w:rPr>
      </w:pPr>
      <w:r>
        <w:rPr>
          <w:b/>
          <w:bCs/>
          <w:lang w:eastAsia="ko-KR"/>
        </w:rPr>
        <w:t>NRF:</w:t>
      </w:r>
    </w:p>
    <w:p w14:paraId="530AD3B7" w14:textId="77777777" w:rsidR="00C84EF3" w:rsidRDefault="00000000">
      <w:pPr>
        <w:pStyle w:val="B1"/>
        <w:rPr>
          <w:lang w:eastAsia="ko-KR"/>
        </w:rPr>
      </w:pPr>
      <w:r>
        <w:rPr>
          <w:lang w:eastAsia="ko-KR"/>
        </w:rPr>
        <w:t>-</w:t>
      </w:r>
      <w:r>
        <w:rPr>
          <w:lang w:eastAsia="ko-KR"/>
        </w:rPr>
        <w:tab/>
        <w:t>NRF discovers the IMS AS and/or DCSF by take into account the support of MTSI UE to DC MTSI interworking by the IMS AS/DCSF.DCSF:</w:t>
      </w:r>
    </w:p>
    <w:p w14:paraId="6168E347" w14:textId="77777777" w:rsidR="00C84EF3" w:rsidRDefault="00000000">
      <w:pPr>
        <w:pStyle w:val="B1"/>
        <w:rPr>
          <w:lang w:eastAsia="ko-KR"/>
        </w:rPr>
      </w:pPr>
      <w:r>
        <w:rPr>
          <w:lang w:eastAsia="ko-KR"/>
        </w:rPr>
        <w:t>-</w:t>
      </w:r>
      <w:r>
        <w:rPr>
          <w:lang w:eastAsia="ko-KR"/>
        </w:rPr>
        <w:tab/>
        <w:t>DCSF supports the event subscription and exposure with IMS AS and/or NEF.</w:t>
      </w:r>
    </w:p>
    <w:p w14:paraId="0FE405CB" w14:textId="77777777" w:rsidR="00C84EF3" w:rsidRDefault="00000000">
      <w:pPr>
        <w:rPr>
          <w:b/>
          <w:bCs/>
          <w:lang w:eastAsia="ko-KR"/>
        </w:rPr>
      </w:pPr>
      <w:r>
        <w:rPr>
          <w:b/>
          <w:bCs/>
          <w:lang w:eastAsia="ko-KR"/>
        </w:rPr>
        <w:t>IMS AS:</w:t>
      </w:r>
    </w:p>
    <w:p w14:paraId="39BEFEE9" w14:textId="77777777" w:rsidR="00C84EF3" w:rsidRDefault="00000000">
      <w:pPr>
        <w:pStyle w:val="B1"/>
        <w:rPr>
          <w:lang w:eastAsia="ko-KR"/>
        </w:rPr>
      </w:pPr>
      <w:r>
        <w:rPr>
          <w:lang w:eastAsia="ko-KR"/>
        </w:rPr>
        <w:t>-</w:t>
      </w:r>
      <w:r>
        <w:rPr>
          <w:lang w:eastAsia="ko-KR"/>
        </w:rPr>
        <w:tab/>
        <w:t>IMS AS notifies to the DC AS about the event that a IMS session is requested for certain UE(s) as a called UE.</w:t>
      </w:r>
    </w:p>
    <w:p w14:paraId="6F45F307" w14:textId="77777777" w:rsidR="00C84EF3" w:rsidRDefault="00000000">
      <w:pPr>
        <w:pStyle w:val="B1"/>
        <w:rPr>
          <w:lang w:eastAsia="ko-KR"/>
        </w:rPr>
      </w:pPr>
      <w:r>
        <w:rPr>
          <w:lang w:eastAsia="ko-KR"/>
        </w:rPr>
        <w:t>-</w:t>
      </w:r>
      <w:r>
        <w:rPr>
          <w:lang w:eastAsia="ko-KR"/>
        </w:rPr>
        <w:tab/>
        <w:t>IMS AS updates the INVITE by adding the indication of bootstrap DC establishment, and transfers the updated INVITE to the terminating UE.</w:t>
      </w:r>
    </w:p>
    <w:p w14:paraId="69895132" w14:textId="77777777" w:rsidR="00C84EF3" w:rsidRDefault="00000000">
      <w:pPr>
        <w:pStyle w:val="B1"/>
        <w:rPr>
          <w:lang w:eastAsia="ko-KR"/>
        </w:rPr>
      </w:pPr>
      <w:r>
        <w:rPr>
          <w:lang w:eastAsia="ko-KR"/>
        </w:rPr>
        <w:t>-</w:t>
      </w:r>
      <w:r>
        <w:rPr>
          <w:lang w:eastAsia="ko-KR"/>
        </w:rPr>
        <w:tab/>
        <w:t>IMS AS notifies to the DC AS about the event that the bootstrap DC is established for the terminating UE upon request from the DC AS.</w:t>
      </w:r>
    </w:p>
    <w:p w14:paraId="53FCDC88" w14:textId="77777777" w:rsidR="00C84EF3" w:rsidRDefault="00000000">
      <w:pPr>
        <w:rPr>
          <w:b/>
          <w:bCs/>
          <w:lang w:eastAsia="ko-KR"/>
        </w:rPr>
      </w:pPr>
      <w:r>
        <w:rPr>
          <w:b/>
          <w:bCs/>
          <w:lang w:eastAsia="ko-KR"/>
        </w:rPr>
        <w:t>UE:</w:t>
      </w:r>
    </w:p>
    <w:p w14:paraId="26A5206E" w14:textId="77777777" w:rsidR="00C84EF3" w:rsidRDefault="00000000">
      <w:pPr>
        <w:pStyle w:val="B1"/>
        <w:rPr>
          <w:lang w:eastAsia="ko-KR"/>
        </w:rPr>
      </w:pPr>
      <w:r>
        <w:rPr>
          <w:lang w:eastAsia="ko-KR"/>
        </w:rPr>
        <w:t>-</w:t>
      </w:r>
      <w:r>
        <w:rPr>
          <w:lang w:eastAsia="ko-KR"/>
        </w:rPr>
        <w:tab/>
        <w:t>Upon reception of the indication of bootstrap data channel establishment request from the IMS network, UE initiates the bootstrap data channel establishment.</w:t>
      </w:r>
    </w:p>
    <w:p w14:paraId="27D9D954" w14:textId="77777777" w:rsidR="00C84EF3" w:rsidRDefault="00000000">
      <w:pPr>
        <w:pStyle w:val="Heading2"/>
      </w:pPr>
      <w:bookmarkStart w:id="1172" w:name="_Toc8555"/>
      <w:bookmarkStart w:id="1173" w:name="_Toc23886"/>
      <w:bookmarkStart w:id="1174" w:name="_Toc168576710"/>
      <w:r>
        <w:rPr>
          <w:lang w:eastAsia="zh-CN"/>
        </w:rPr>
        <w:lastRenderedPageBreak/>
        <w:t>6.</w:t>
      </w:r>
      <w:r>
        <w:rPr>
          <w:rFonts w:hint="eastAsia"/>
          <w:lang w:val="en-US" w:eastAsia="zh-CN"/>
        </w:rPr>
        <w:t>31</w:t>
      </w:r>
      <w:r>
        <w:rPr>
          <w:lang w:eastAsia="ko-KR"/>
        </w:rPr>
        <w:tab/>
      </w:r>
      <w:r>
        <w:t>Solution</w:t>
      </w:r>
      <w:r>
        <w:rPr>
          <w:lang w:eastAsia="zh-CN"/>
        </w:rPr>
        <w:t xml:space="preserve"> #</w:t>
      </w:r>
      <w:r>
        <w:rPr>
          <w:rFonts w:hint="eastAsia"/>
          <w:lang w:val="en-US" w:eastAsia="zh-CN"/>
        </w:rPr>
        <w:t>31</w:t>
      </w:r>
      <w:r>
        <w:t>: Support of IMS DC based avatar communication</w:t>
      </w:r>
      <w:bookmarkEnd w:id="1172"/>
      <w:bookmarkEnd w:id="1173"/>
      <w:bookmarkEnd w:id="1174"/>
    </w:p>
    <w:p w14:paraId="6B733C49" w14:textId="77777777" w:rsidR="00C84EF3" w:rsidRDefault="00000000">
      <w:pPr>
        <w:pStyle w:val="Heading3"/>
      </w:pPr>
      <w:bookmarkStart w:id="1175" w:name="_Toc29076"/>
      <w:bookmarkStart w:id="1176" w:name="_Toc656"/>
      <w:bookmarkStart w:id="1177" w:name="_Toc168576711"/>
      <w:r>
        <w:t>6.</w:t>
      </w:r>
      <w:r>
        <w:rPr>
          <w:rFonts w:eastAsia="SimSun" w:hint="eastAsia"/>
          <w:lang w:val="en-US" w:eastAsia="zh-CN"/>
        </w:rPr>
        <w:t>31</w:t>
      </w:r>
      <w:r>
        <w:t>.1</w:t>
      </w:r>
      <w:r>
        <w:tab/>
        <w:t>Description</w:t>
      </w:r>
      <w:bookmarkEnd w:id="1175"/>
      <w:bookmarkEnd w:id="1176"/>
      <w:bookmarkEnd w:id="1177"/>
    </w:p>
    <w:p w14:paraId="3EDCB561" w14:textId="77777777" w:rsidR="00C84EF3" w:rsidRDefault="00000000">
      <w:pPr>
        <w:rPr>
          <w:lang w:eastAsia="ko-KR"/>
        </w:rPr>
      </w:pPr>
      <w:r>
        <w:rPr>
          <w:lang w:eastAsia="ko-KR"/>
        </w:rPr>
        <w:t>This solution proposes how to support Avatar communication with the avatar data repository in the IMS DC network. The avatar data stored in the network can be accessed by the IMS network only for the authorized UE.</w:t>
      </w:r>
    </w:p>
    <w:p w14:paraId="342723A1" w14:textId="77777777" w:rsidR="00C84EF3" w:rsidRDefault="00000000">
      <w:pPr>
        <w:pStyle w:val="Heading4"/>
        <w:rPr>
          <w:lang w:val="en-US" w:eastAsia="zh-CN"/>
        </w:rPr>
      </w:pPr>
      <w:bookmarkStart w:id="1178" w:name="_Toc168576712"/>
      <w:r>
        <w:rPr>
          <w:rFonts w:hint="eastAsia"/>
          <w:lang w:val="en-US" w:eastAsia="zh-CN"/>
        </w:rPr>
        <w:t>6.31.1.1</w:t>
      </w:r>
      <w:r>
        <w:rPr>
          <w:rFonts w:hint="eastAsia"/>
          <w:lang w:val="en-US" w:eastAsia="zh-CN"/>
        </w:rPr>
        <w:tab/>
        <w:t>General</w:t>
      </w:r>
      <w:bookmarkEnd w:id="1178"/>
    </w:p>
    <w:p w14:paraId="5C8EA5B6" w14:textId="77777777" w:rsidR="00C84EF3" w:rsidRDefault="00000000">
      <w:pPr>
        <w:pStyle w:val="TH"/>
      </w:pPr>
      <w:r>
        <w:object w:dxaOrig="8952" w:dyaOrig="7146" w14:anchorId="23CD48BE">
          <v:shape id="_x0000_i1110" type="#_x0000_t75" style="width:447.55pt;height:357.7pt" o:ole="">
            <v:imagedata r:id="rId179" o:title=""/>
          </v:shape>
          <o:OLEObject Type="Embed" ProgID="Visio.Drawing.15" ShapeID="_x0000_i1110" DrawAspect="Content" ObjectID="_1779513444" r:id="rId180"/>
        </w:object>
      </w:r>
    </w:p>
    <w:p w14:paraId="6778293B" w14:textId="77777777" w:rsidR="00C84EF3" w:rsidRDefault="00000000">
      <w:pPr>
        <w:pStyle w:val="TF"/>
      </w:pPr>
      <w:r>
        <w:t>Figure 6.</w:t>
      </w:r>
      <w:r>
        <w:rPr>
          <w:rFonts w:eastAsia="SimSun" w:hint="eastAsia"/>
        </w:rPr>
        <w:t>31</w:t>
      </w:r>
      <w:r>
        <w:t>.1.1: Example of enhanced IMS DC Architecture to support avatar store and access</w:t>
      </w:r>
    </w:p>
    <w:p w14:paraId="07D2AEC7" w14:textId="77777777" w:rsidR="00C84EF3" w:rsidRDefault="00000000">
      <w:pPr>
        <w:rPr>
          <w:lang w:val="en-US" w:eastAsia="ko-KR"/>
        </w:rPr>
      </w:pPr>
      <w:r>
        <w:rPr>
          <w:lang w:val="en-US" w:eastAsia="ko-KR"/>
        </w:rPr>
        <w:t>To support of IMS avatar communications, the architecture is enhanced as below:</w:t>
      </w:r>
    </w:p>
    <w:p w14:paraId="3887C2D0" w14:textId="77777777" w:rsidR="00C84EF3" w:rsidRDefault="00000000">
      <w:pPr>
        <w:rPr>
          <w:b/>
          <w:bCs/>
          <w:lang w:val="en-US" w:eastAsia="ko-KR"/>
        </w:rPr>
      </w:pPr>
      <w:r>
        <w:rPr>
          <w:b/>
          <w:bCs/>
          <w:lang w:val="en-US" w:eastAsia="ko-KR"/>
        </w:rPr>
        <w:t>Avatar Data Repository (ADR):</w:t>
      </w:r>
    </w:p>
    <w:p w14:paraId="4B497A15" w14:textId="77777777" w:rsidR="00C84EF3" w:rsidRDefault="00000000">
      <w:pPr>
        <w:pStyle w:val="B1"/>
        <w:rPr>
          <w:lang w:val="en-US" w:eastAsia="ko-KR"/>
        </w:rPr>
      </w:pPr>
      <w:r>
        <w:rPr>
          <w:lang w:val="en-US" w:eastAsia="ko-KR"/>
        </w:rPr>
        <w:t>-</w:t>
      </w:r>
      <w:r>
        <w:rPr>
          <w:lang w:val="en-US" w:eastAsia="ko-KR"/>
        </w:rPr>
        <w:tab/>
        <w:t>The Avatar Data Repository is used by the UE and the DCSF/MF to store and access to the list of Avatar IDs and its corresponding Avatar data.</w:t>
      </w:r>
    </w:p>
    <w:p w14:paraId="5CDD4D45" w14:textId="77777777" w:rsidR="00C84EF3" w:rsidRDefault="00000000">
      <w:pPr>
        <w:pStyle w:val="B1"/>
        <w:rPr>
          <w:lang w:val="en-US" w:eastAsia="ko-KR"/>
        </w:rPr>
      </w:pPr>
      <w:r>
        <w:rPr>
          <w:lang w:val="en-US" w:eastAsia="ko-KR"/>
        </w:rPr>
        <w:t>-</w:t>
      </w:r>
      <w:r>
        <w:rPr>
          <w:lang w:val="en-US" w:eastAsia="ko-KR"/>
        </w:rPr>
        <w:tab/>
        <w:t>ADR can be located within the PLMN e.g. as a new network function, as a repository connected to DCSF (like DC Application Repository), or as a trusted/untrusted application server (like DC Application Server).</w:t>
      </w:r>
    </w:p>
    <w:p w14:paraId="30EA4182" w14:textId="77777777" w:rsidR="00C84EF3" w:rsidRDefault="00000000">
      <w:pPr>
        <w:rPr>
          <w:lang w:val="en-US" w:eastAsia="ko-KR"/>
        </w:rPr>
      </w:pPr>
      <w:r>
        <w:rPr>
          <w:lang w:val="en-US" w:eastAsia="ko-KR"/>
        </w:rPr>
        <w:t>The Avatar Data Repository stores and manages the information elements as following:</w:t>
      </w:r>
    </w:p>
    <w:p w14:paraId="25DFF238" w14:textId="77777777" w:rsidR="00C84EF3" w:rsidRDefault="00000000">
      <w:pPr>
        <w:rPr>
          <w:b/>
          <w:bCs/>
          <w:lang w:val="en-US" w:eastAsia="ko-KR"/>
        </w:rPr>
      </w:pPr>
      <w:r>
        <w:rPr>
          <w:b/>
          <w:bCs/>
          <w:lang w:val="en-US" w:eastAsia="ko-KR"/>
        </w:rPr>
        <w:t>Avatar data:</w:t>
      </w:r>
    </w:p>
    <w:p w14:paraId="1B5C0797" w14:textId="77777777" w:rsidR="00C84EF3" w:rsidRDefault="00000000">
      <w:pPr>
        <w:pStyle w:val="B1"/>
        <w:rPr>
          <w:lang w:val="en-US" w:eastAsia="ko-KR"/>
        </w:rPr>
      </w:pPr>
      <w:r>
        <w:rPr>
          <w:lang w:val="en-US" w:eastAsia="ko-KR"/>
        </w:rPr>
        <w:t>-</w:t>
      </w:r>
      <w:r>
        <w:rPr>
          <w:lang w:val="en-US" w:eastAsia="ko-KR"/>
        </w:rPr>
        <w:tab/>
        <w:t>Avatar data is composed of a Base Avatar, and the related information.</w:t>
      </w:r>
    </w:p>
    <w:p w14:paraId="349BFD01" w14:textId="77777777" w:rsidR="00C84EF3" w:rsidRDefault="00000000">
      <w:pPr>
        <w:pStyle w:val="B1"/>
        <w:rPr>
          <w:lang w:val="en-US" w:eastAsia="ko-KR"/>
        </w:rPr>
      </w:pPr>
      <w:r>
        <w:rPr>
          <w:lang w:val="en-US" w:eastAsia="ko-KR"/>
        </w:rPr>
        <w:t>-</w:t>
      </w:r>
      <w:r>
        <w:rPr>
          <w:lang w:val="en-US" w:eastAsia="ko-KR"/>
        </w:rPr>
        <w:tab/>
        <w:t>Base Avatar is the 3D representation which is generated from the inputs such as captured data from camera and other sensors information. The Base Avatar is non-timed and static data, and unique to the user.</w:t>
      </w:r>
    </w:p>
    <w:p w14:paraId="5F45DE56" w14:textId="77777777" w:rsidR="00C84EF3" w:rsidRDefault="00000000">
      <w:pPr>
        <w:pStyle w:val="B1"/>
        <w:rPr>
          <w:lang w:val="en-US" w:eastAsia="ko-KR"/>
        </w:rPr>
      </w:pPr>
      <w:r>
        <w:rPr>
          <w:lang w:val="en-US" w:eastAsia="ko-KR"/>
        </w:rPr>
        <w:lastRenderedPageBreak/>
        <w:t>-</w:t>
      </w:r>
      <w:r>
        <w:rPr>
          <w:lang w:val="en-US" w:eastAsia="ko-KR"/>
        </w:rPr>
        <w:tab/>
        <w:t>Base Avatar related information is the metadata of the Base Avatar such as the format, codec, version (e.g. data of creation), associated application service(s), and other information.</w:t>
      </w:r>
    </w:p>
    <w:p w14:paraId="166F7451" w14:textId="77777777" w:rsidR="00C84EF3" w:rsidRDefault="00000000">
      <w:pPr>
        <w:pStyle w:val="B1"/>
        <w:rPr>
          <w:lang w:val="en-US" w:eastAsia="ko-KR"/>
        </w:rPr>
      </w:pPr>
      <w:r>
        <w:rPr>
          <w:lang w:val="en-US" w:eastAsia="ko-KR"/>
        </w:rPr>
        <w:t>-</w:t>
      </w:r>
      <w:r>
        <w:rPr>
          <w:lang w:val="en-US" w:eastAsia="ko-KR"/>
        </w:rPr>
        <w:tab/>
        <w:t>Avatar data is accessible via an Avatar ID.</w:t>
      </w:r>
    </w:p>
    <w:p w14:paraId="4CCE108E" w14:textId="77777777" w:rsidR="00C84EF3" w:rsidRDefault="00000000">
      <w:pPr>
        <w:rPr>
          <w:b/>
          <w:bCs/>
          <w:lang w:val="en-US" w:eastAsia="ko-KR"/>
        </w:rPr>
      </w:pPr>
      <w:r>
        <w:rPr>
          <w:b/>
          <w:bCs/>
          <w:lang w:val="en-US" w:eastAsia="ko-KR"/>
        </w:rPr>
        <w:t>List of Avatar IDs:</w:t>
      </w:r>
    </w:p>
    <w:p w14:paraId="185DFC38" w14:textId="77777777" w:rsidR="00C84EF3" w:rsidRDefault="00000000">
      <w:pPr>
        <w:pStyle w:val="B1"/>
        <w:rPr>
          <w:lang w:val="en-US" w:eastAsia="ko-KR"/>
        </w:rPr>
      </w:pPr>
      <w:r>
        <w:rPr>
          <w:lang w:val="en-US" w:eastAsia="ko-KR"/>
        </w:rPr>
        <w:t>-</w:t>
      </w:r>
      <w:r>
        <w:rPr>
          <w:lang w:val="en-US" w:eastAsia="ko-KR"/>
        </w:rPr>
        <w:tab/>
        <w:t>The list of Avatar IDs is provided to the authorized UE.</w:t>
      </w:r>
    </w:p>
    <w:p w14:paraId="68A1A1A5" w14:textId="77777777" w:rsidR="00C84EF3" w:rsidRDefault="00000000">
      <w:pPr>
        <w:pStyle w:val="B1"/>
        <w:rPr>
          <w:lang w:val="en-US" w:eastAsia="ko-KR"/>
        </w:rPr>
      </w:pPr>
      <w:r>
        <w:rPr>
          <w:lang w:val="en-US" w:eastAsia="ko-KR"/>
        </w:rPr>
        <w:t>-</w:t>
      </w:r>
      <w:r>
        <w:rPr>
          <w:lang w:val="en-US" w:eastAsia="ko-KR"/>
        </w:rPr>
        <w:tab/>
        <w:t>The UE downloads the list of Avatar IDs from the DC AS during Bootstrap DC session. The UE selects an Avatar ID within the list of Avatar IDs to use for avatar session, and requests with Application DC session.</w:t>
      </w:r>
    </w:p>
    <w:p w14:paraId="1BC324B7" w14:textId="77777777" w:rsidR="00C84EF3" w:rsidRDefault="00000000">
      <w:pPr>
        <w:pStyle w:val="B1"/>
        <w:rPr>
          <w:lang w:val="en-US" w:eastAsia="ko-KR"/>
        </w:rPr>
      </w:pPr>
      <w:r>
        <w:rPr>
          <w:lang w:val="en-US" w:eastAsia="ko-KR"/>
        </w:rPr>
        <w:t>-</w:t>
      </w:r>
      <w:r>
        <w:rPr>
          <w:lang w:val="en-US" w:eastAsia="ko-KR"/>
        </w:rPr>
        <w:tab/>
        <w:t>To download the List of Avatar IDs from the DC AS, the UE requests Bootstrap DC session with the UE ID.</w:t>
      </w:r>
    </w:p>
    <w:p w14:paraId="286437EE" w14:textId="77777777" w:rsidR="00C84EF3" w:rsidRDefault="00000000">
      <w:pPr>
        <w:rPr>
          <w:b/>
          <w:bCs/>
          <w:lang w:val="en-US" w:eastAsia="ko-KR"/>
        </w:rPr>
      </w:pPr>
      <w:r>
        <w:rPr>
          <w:b/>
          <w:bCs/>
          <w:lang w:val="en-US" w:eastAsia="ko-KR"/>
        </w:rPr>
        <w:t>Animation data:</w:t>
      </w:r>
    </w:p>
    <w:p w14:paraId="27C268D3" w14:textId="77777777" w:rsidR="00C84EF3" w:rsidRDefault="00000000">
      <w:pPr>
        <w:pStyle w:val="B1"/>
        <w:rPr>
          <w:lang w:val="en-US" w:eastAsia="ko-KR"/>
        </w:rPr>
      </w:pPr>
      <w:r>
        <w:rPr>
          <w:lang w:val="en-US" w:eastAsia="ko-KR"/>
        </w:rPr>
        <w:t>-</w:t>
      </w:r>
      <w:r>
        <w:rPr>
          <w:lang w:val="en-US" w:eastAsia="ko-KR"/>
        </w:rPr>
        <w:tab/>
        <w:t>The data such as facial feature points, pose, gesture that can be generated from the camera, microphones, motion capturing devices, etc. The Animation data is timed and dynamic data.</w:t>
      </w:r>
    </w:p>
    <w:p w14:paraId="683C2571" w14:textId="77777777" w:rsidR="00C84EF3" w:rsidRDefault="00000000">
      <w:pPr>
        <w:rPr>
          <w:b/>
          <w:bCs/>
          <w:lang w:val="en-US" w:eastAsia="ko-KR"/>
        </w:rPr>
      </w:pPr>
      <w:r>
        <w:rPr>
          <w:b/>
          <w:bCs/>
          <w:lang w:val="en-US" w:eastAsia="ko-KR"/>
        </w:rPr>
        <w:t>Animated avatar media:</w:t>
      </w:r>
    </w:p>
    <w:p w14:paraId="66754221" w14:textId="77777777" w:rsidR="00C84EF3" w:rsidRDefault="00000000">
      <w:pPr>
        <w:pStyle w:val="B1"/>
        <w:rPr>
          <w:lang w:val="en-US" w:eastAsia="ko-KR"/>
        </w:rPr>
      </w:pPr>
      <w:r>
        <w:rPr>
          <w:lang w:val="en-US" w:eastAsia="ko-KR"/>
        </w:rPr>
        <w:t>-</w:t>
      </w:r>
      <w:r>
        <w:rPr>
          <w:lang w:val="en-US" w:eastAsia="ko-KR"/>
        </w:rPr>
        <w:tab/>
        <w:t>The media generated with the Base Avatar and the Animation Data, which will be used in the rendering process.</w:t>
      </w:r>
    </w:p>
    <w:p w14:paraId="3B76E346" w14:textId="77777777" w:rsidR="00C84EF3" w:rsidRDefault="00000000">
      <w:pPr>
        <w:pStyle w:val="NO"/>
        <w:rPr>
          <w:lang w:val="en-US" w:eastAsia="ko-KR"/>
        </w:rPr>
      </w:pPr>
      <w:r>
        <w:rPr>
          <w:lang w:val="en-US" w:eastAsia="ko-KR"/>
        </w:rPr>
        <w:t>NOTE :</w:t>
      </w:r>
      <w:r>
        <w:rPr>
          <w:lang w:val="en-US" w:eastAsia="ko-KR"/>
        </w:rPr>
        <w:tab/>
        <w:t>The above information elements will be keep updated with coordination with SA WG4.</w:t>
      </w:r>
    </w:p>
    <w:p w14:paraId="5AF9D4DC" w14:textId="77777777" w:rsidR="00C84EF3" w:rsidRDefault="00000000">
      <w:pPr>
        <w:pStyle w:val="Heading3"/>
      </w:pPr>
      <w:bookmarkStart w:id="1179" w:name="_Toc5582"/>
      <w:bookmarkStart w:id="1180" w:name="_Toc21558"/>
      <w:bookmarkStart w:id="1181" w:name="_Toc168576713"/>
      <w:r>
        <w:t>6.</w:t>
      </w:r>
      <w:r>
        <w:rPr>
          <w:rFonts w:eastAsia="SimSun" w:hint="eastAsia"/>
        </w:rPr>
        <w:t>31</w:t>
      </w:r>
      <w:r>
        <w:t>.2</w:t>
      </w:r>
      <w:r>
        <w:tab/>
        <w:t>Procedures</w:t>
      </w:r>
      <w:bookmarkEnd w:id="1179"/>
      <w:bookmarkEnd w:id="1180"/>
      <w:bookmarkEnd w:id="1181"/>
    </w:p>
    <w:p w14:paraId="3D67F35C" w14:textId="77777777" w:rsidR="00C84EF3" w:rsidRDefault="00000000">
      <w:pPr>
        <w:pStyle w:val="Heading4"/>
      </w:pPr>
      <w:bookmarkStart w:id="1182" w:name="_Toc168576714"/>
      <w:r>
        <w:t>6.</w:t>
      </w:r>
      <w:r>
        <w:rPr>
          <w:rFonts w:eastAsia="SimSun" w:hint="eastAsia"/>
        </w:rPr>
        <w:t>31</w:t>
      </w:r>
      <w:r>
        <w:t>.2.1</w:t>
      </w:r>
      <w:r>
        <w:tab/>
        <w:t>Authorization of the UE to access avatar data stored in the network</w:t>
      </w:r>
      <w:bookmarkEnd w:id="1182"/>
    </w:p>
    <w:p w14:paraId="57EFD86D" w14:textId="189D1681" w:rsidR="00C84EF3" w:rsidRDefault="00000000">
      <w:r>
        <w:t xml:space="preserve">Based on Figure 5.1 in clause 5.2.2 of </w:t>
      </w:r>
      <w:r w:rsidR="00B1194C">
        <w:t>TS 23.228 [</w:t>
      </w:r>
      <w:r>
        <w:t>5], Authorize the UE for using the avatar data stored in Avatar Data Repository accessed by the IMS network for avatar communication with following differences:</w:t>
      </w:r>
    </w:p>
    <w:p w14:paraId="274EBCCB" w14:textId="77777777" w:rsidR="00C84EF3" w:rsidRDefault="00000000">
      <w:pPr>
        <w:pStyle w:val="B1"/>
      </w:pPr>
      <w:r>
        <w:t>-</w:t>
      </w:r>
      <w:r>
        <w:tab/>
        <w:t>The UE includes a media feature tag in the Contact header field in REGISTER request that indicating UE supports avatar communication.</w:t>
      </w:r>
    </w:p>
    <w:p w14:paraId="12AD8081" w14:textId="77777777" w:rsidR="00C84EF3" w:rsidRDefault="00000000">
      <w:pPr>
        <w:pStyle w:val="B1"/>
      </w:pPr>
      <w:r>
        <w:t>-</w:t>
      </w:r>
      <w:r>
        <w:tab/>
        <w:t>The S-CSCF and HSS/UDM check the subscription data whether the user is allowed to use the avatar communication service which means the network can access to the Avatar Data Repository and the network is allowed to transfer the list of Avatar ID, and the Avatar data for this user.</w:t>
      </w:r>
    </w:p>
    <w:p w14:paraId="252796A7" w14:textId="77777777" w:rsidR="00C84EF3" w:rsidRDefault="00000000">
      <w:pPr>
        <w:pStyle w:val="B1"/>
        <w:rPr>
          <w:lang w:val="en-US" w:eastAsia="ko-KR"/>
        </w:rPr>
      </w:pPr>
      <w:r>
        <w:t>-</w:t>
      </w:r>
      <w:r>
        <w:tab/>
        <w:t xml:space="preserve">The S-CSCF includes a </w:t>
      </w:r>
      <w:r>
        <w:rPr>
          <w:lang w:val="en-US" w:eastAsia="ko-KR"/>
        </w:rPr>
        <w:t xml:space="preserve">Feature-Caps header field which indicating </w:t>
      </w:r>
      <w:r>
        <w:rPr>
          <w:lang w:val="en-US" w:eastAsia="zh-CN"/>
        </w:rPr>
        <w:t>its avatar communication capability</w:t>
      </w:r>
      <w:r>
        <w:rPr>
          <w:lang w:val="en-US" w:eastAsia="ko-KR"/>
        </w:rPr>
        <w:t xml:space="preserve"> in 200 OK response to the UE.</w:t>
      </w:r>
    </w:p>
    <w:p w14:paraId="7ACB4A93" w14:textId="77777777" w:rsidR="00C84EF3" w:rsidRDefault="00000000">
      <w:pPr>
        <w:pStyle w:val="B1"/>
      </w:pPr>
      <w:r>
        <w:t>-</w:t>
      </w:r>
      <w:r>
        <w:tab/>
        <w:t>The S-CSCF indicates whether the user is allowed to use the avatar communication service based on subscription data in 200 OK response to the UE.</w:t>
      </w:r>
    </w:p>
    <w:p w14:paraId="63F8D54C" w14:textId="77777777" w:rsidR="00C84EF3" w:rsidRDefault="00000000">
      <w:pPr>
        <w:pStyle w:val="B1"/>
        <w:rPr>
          <w:lang w:eastAsia="ko-KR"/>
        </w:rPr>
      </w:pPr>
      <w:r>
        <w:t>-</w:t>
      </w:r>
      <w:r>
        <w:tab/>
      </w:r>
      <w:r>
        <w:rPr>
          <w:lang w:val="en-US" w:eastAsia="zh-CN"/>
        </w:rPr>
        <w:t>After this procedure, the UE will establish IMS data channel sessions.</w:t>
      </w:r>
    </w:p>
    <w:p w14:paraId="5C1BB407" w14:textId="77777777" w:rsidR="00C84EF3" w:rsidRDefault="00000000">
      <w:pPr>
        <w:pStyle w:val="Heading4"/>
      </w:pPr>
      <w:bookmarkStart w:id="1183" w:name="_Toc168576715"/>
      <w:r>
        <w:t>6.</w:t>
      </w:r>
      <w:r>
        <w:rPr>
          <w:rFonts w:eastAsia="SimSun" w:hint="eastAsia"/>
        </w:rPr>
        <w:t>31</w:t>
      </w:r>
      <w:r>
        <w:t>.2.2</w:t>
      </w:r>
      <w:r>
        <w:tab/>
        <w:t>Bootstrap data channel establishment for retrieval of identities of avatar data stored in the network</w:t>
      </w:r>
      <w:bookmarkEnd w:id="1183"/>
    </w:p>
    <w:p w14:paraId="2DD64E34" w14:textId="03CB2302" w:rsidR="00C84EF3" w:rsidRDefault="00000000">
      <w:r>
        <w:t xml:space="preserve">Based on the Figure AC.7.1-1 of </w:t>
      </w:r>
      <w:r w:rsidR="00B1194C">
        <w:t>TS 23.228 [</w:t>
      </w:r>
      <w:r>
        <w:t>5], the bootstrap data channel establishment for retrial of Avatar ID List can be performed as described in Figure 6.31.2.2-1.</w:t>
      </w:r>
    </w:p>
    <w:p w14:paraId="1182FCAE" w14:textId="77777777" w:rsidR="00C84EF3" w:rsidRPr="006E0D24" w:rsidRDefault="00000000">
      <w:pPr>
        <w:pStyle w:val="TH"/>
      </w:pPr>
      <w:r w:rsidRPr="006E0D24">
        <w:object w:dxaOrig="9637" w:dyaOrig="8485" w14:anchorId="156C5C85">
          <v:shape id="_x0000_i1111" type="#_x0000_t75" style="width:482.1pt;height:424.5pt" o:ole="">
            <v:imagedata r:id="rId181" o:title=""/>
          </v:shape>
          <o:OLEObject Type="Embed" ProgID="Visio.Drawing.15" ShapeID="_x0000_i1111" DrawAspect="Content" ObjectID="_1779513445" r:id="rId182"/>
        </w:object>
      </w:r>
    </w:p>
    <w:p w14:paraId="6924663E" w14:textId="77777777" w:rsidR="00C84EF3" w:rsidRDefault="00000000">
      <w:pPr>
        <w:pStyle w:val="TF"/>
        <w:rPr>
          <w:lang w:eastAsia="ko-KR"/>
        </w:rPr>
      </w:pPr>
      <w:r>
        <w:t>Figure 6.</w:t>
      </w:r>
      <w:r>
        <w:rPr>
          <w:rFonts w:eastAsia="SimSun" w:hint="eastAsia"/>
          <w:lang w:val="en-US" w:eastAsia="zh-CN"/>
        </w:rPr>
        <w:t>31</w:t>
      </w:r>
      <w:r>
        <w:t>.2.2-1: Bootstrap Data Channel set up Signalling Procedure for avatar communication</w:t>
      </w:r>
    </w:p>
    <w:p w14:paraId="347339DB" w14:textId="77777777" w:rsidR="00C84EF3" w:rsidRDefault="00000000">
      <w:pPr>
        <w:pStyle w:val="B1"/>
      </w:pPr>
      <w:bookmarkStart w:id="1184" w:name="_Toc20523"/>
      <w:bookmarkStart w:id="1185" w:name="_Toc25847"/>
      <w:r>
        <w:t>1.</w:t>
      </w:r>
      <w:r>
        <w:tab/>
        <w:t>UE sends the INVITE with the SDP offer for audio/video, and bootstrap DC.</w:t>
      </w:r>
    </w:p>
    <w:p w14:paraId="437F5E86" w14:textId="77777777" w:rsidR="00C84EF3" w:rsidRDefault="00000000">
      <w:pPr>
        <w:pStyle w:val="B1"/>
      </w:pPr>
      <w:r>
        <w:t>2.</w:t>
      </w:r>
      <w:r>
        <w:tab/>
        <w:t>IMS AS validates user subscription data to determine whether it is allowed for this user that the network can access to the Avatar Data Repository and can transfer the list of Avatar ID, and the Avatar data. IMS AS decides DC Routing and DCSF discovery.</w:t>
      </w:r>
    </w:p>
    <w:p w14:paraId="085A1DF7" w14:textId="77777777" w:rsidR="00C84EF3" w:rsidRDefault="00000000">
      <w:pPr>
        <w:pStyle w:val="B1"/>
      </w:pPr>
      <w:r>
        <w:t>3.</w:t>
      </w:r>
      <w:r>
        <w:tab/>
        <w:t>IMS AS sends session event control notification based on the information included in the INVITE message. The IMS AS indicates that it is allowed to access to the Avatar Data Repository for this UE.</w:t>
      </w:r>
    </w:p>
    <w:p w14:paraId="043C33B2" w14:textId="77777777" w:rsidR="00C84EF3" w:rsidRDefault="00000000">
      <w:r>
        <w:t>In the case of DC routing to the remote network in step 2, the indication that it is allowed to access to the Avatar Data Repository behalf of the UE#1 is added in step 11. By this information, the Avatar ID List of UE#1 can be downloaded in terminating network/UE#2 for UE#2 centric avatar communication.</w:t>
      </w:r>
    </w:p>
    <w:p w14:paraId="1497F887" w14:textId="77777777" w:rsidR="00C84EF3" w:rsidRDefault="00000000">
      <w:pPr>
        <w:pStyle w:val="B1"/>
      </w:pPr>
      <w:r>
        <w:t>4.</w:t>
      </w:r>
      <w:r>
        <w:tab/>
        <w:t>DCSF decides the provision of DC, and determines the DC control policy.</w:t>
      </w:r>
    </w:p>
    <w:p w14:paraId="252603C0" w14:textId="77777777" w:rsidR="00C84EF3" w:rsidRDefault="00000000">
      <w:pPr>
        <w:pStyle w:val="B1"/>
      </w:pPr>
      <w:r>
        <w:t>5.</w:t>
      </w:r>
      <w:r>
        <w:tab/>
        <w:t>DCSF creates originating and terminating side media information.</w:t>
      </w:r>
    </w:p>
    <w:p w14:paraId="3E6A92C6" w14:textId="77777777" w:rsidR="00C84EF3" w:rsidRDefault="00000000">
      <w:pPr>
        <w:pStyle w:val="B1"/>
      </w:pPr>
      <w:r>
        <w:t>5a.</w:t>
      </w:r>
      <w:r>
        <w:tab/>
        <w:t>Upon reception of the indication from IMS AS that it is allowed to access to the Avatar Data Repository for this UE, DCSF retrieves the Avatar ID List for the UE#1 from Avatar Data Repository, the User ID of UE#1.</w:t>
      </w:r>
    </w:p>
    <w:p w14:paraId="198D8E59" w14:textId="77777777" w:rsidR="00C84EF3" w:rsidRDefault="00000000">
      <w:pPr>
        <w:pStyle w:val="B1"/>
      </w:pPr>
      <w:r>
        <w:t>5b.</w:t>
      </w:r>
      <w:r>
        <w:tab/>
        <w:t>Avatar data Repository checks whether the UE#1 is allowed to download the list of Avatar IDs with the User ID of UE#1 that DCSF provided. If the authorization is successful, then the Avatar Data Repository provides the list of Avatar IDs to the DCSF.</w:t>
      </w:r>
    </w:p>
    <w:p w14:paraId="669AACB2" w14:textId="77777777" w:rsidR="00C84EF3" w:rsidRDefault="00000000">
      <w:pPr>
        <w:pStyle w:val="B1"/>
      </w:pPr>
      <w:r>
        <w:lastRenderedPageBreak/>
        <w:t>6.</w:t>
      </w:r>
      <w:r>
        <w:tab/>
        <w:t>DCSF returns the list of Avatar IDs to the IMS AS, which will be used by the MF when it downloads the list of Avatar IDs via MDC1.</w:t>
      </w:r>
    </w:p>
    <w:p w14:paraId="56E003A0" w14:textId="77777777" w:rsidR="00C84EF3" w:rsidRDefault="00000000">
      <w:pPr>
        <w:pStyle w:val="B1"/>
      </w:pPr>
      <w:r>
        <w:t>7.</w:t>
      </w:r>
      <w:r>
        <w:tab/>
        <w:t>MF/MRF discovery and selection is performed.</w:t>
      </w:r>
    </w:p>
    <w:p w14:paraId="6AF7FE98" w14:textId="77777777" w:rsidR="00C84EF3" w:rsidRDefault="00000000">
      <w:pPr>
        <w:pStyle w:val="B1"/>
      </w:pPr>
      <w:r>
        <w:t>8.</w:t>
      </w:r>
      <w:r>
        <w:tab/>
        <w:t>IMS AS requests MF/MRF to reserve originating and terminating side media resource. MF/MRF allocates resources for originating and terminating MDC1.</w:t>
      </w:r>
    </w:p>
    <w:p w14:paraId="46EEF585" w14:textId="77777777" w:rsidR="00C84EF3" w:rsidRDefault="00000000">
      <w:pPr>
        <w:pStyle w:val="B1"/>
      </w:pPr>
      <w:r>
        <w:t>9.</w:t>
      </w:r>
      <w:r>
        <w:tab/>
        <w:t>IMS AS responses to DCSF.</w:t>
      </w:r>
    </w:p>
    <w:p w14:paraId="584DC329" w14:textId="77777777" w:rsidR="00C84EF3" w:rsidRDefault="00000000">
      <w:pPr>
        <w:pStyle w:val="B1"/>
      </w:pPr>
      <w:r>
        <w:t>10.</w:t>
      </w:r>
      <w:r>
        <w:tab/>
        <w:t>DCSF responses to IMS AS.</w:t>
      </w:r>
    </w:p>
    <w:p w14:paraId="3A44DF8D" w14:textId="77777777" w:rsidR="00C84EF3" w:rsidRDefault="00000000">
      <w:pPr>
        <w:pStyle w:val="B1"/>
      </w:pPr>
      <w:r>
        <w:t>11.</w:t>
      </w:r>
      <w:r>
        <w:tab/>
        <w:t>The INVITE message is sent to S-CSCF.</w:t>
      </w:r>
    </w:p>
    <w:p w14:paraId="7F40EE06" w14:textId="77777777" w:rsidR="00C84EF3" w:rsidRDefault="00000000">
      <w:pPr>
        <w:pStyle w:val="B1"/>
      </w:pPr>
      <w:r>
        <w:t>12.</w:t>
      </w:r>
      <w:r>
        <w:tab/>
        <w:t>The INVITE message is sent to the terminating network/UE#2.</w:t>
      </w:r>
    </w:p>
    <w:p w14:paraId="78F85928" w14:textId="77777777" w:rsidR="00C84EF3" w:rsidRDefault="00000000">
      <w:pPr>
        <w:pStyle w:val="B1"/>
      </w:pPr>
      <w:r>
        <w:t>13.</w:t>
      </w:r>
      <w:r>
        <w:tab/>
        <w:t>The terminating network negotiation is performed.</w:t>
      </w:r>
    </w:p>
    <w:p w14:paraId="6A8152D5" w14:textId="77777777" w:rsidR="00C84EF3" w:rsidRDefault="00000000">
      <w:pPr>
        <w:pStyle w:val="B1"/>
      </w:pPr>
      <w:r>
        <w:t>14.</w:t>
      </w:r>
      <w:r>
        <w:tab/>
        <w:t>18X message may be exchanged.</w:t>
      </w:r>
    </w:p>
    <w:p w14:paraId="7E53A698" w14:textId="77777777" w:rsidR="00C84EF3" w:rsidRDefault="00000000">
      <w:pPr>
        <w:pStyle w:val="B1"/>
      </w:pPr>
      <w:r>
        <w:t>15.</w:t>
      </w:r>
      <w:r>
        <w:tab/>
        <w:t>The terminating network/UE#2 sends 200 OK to S-CSCF.</w:t>
      </w:r>
    </w:p>
    <w:p w14:paraId="6A2B00AA" w14:textId="77777777" w:rsidR="00C84EF3" w:rsidRDefault="00000000">
      <w:pPr>
        <w:pStyle w:val="B1"/>
      </w:pPr>
      <w:r>
        <w:t>16.</w:t>
      </w:r>
      <w:r>
        <w:tab/>
        <w:t>200 OK is forwarded to IMS AS.</w:t>
      </w:r>
    </w:p>
    <w:p w14:paraId="0EC565E2" w14:textId="77777777" w:rsidR="00C84EF3" w:rsidRDefault="00000000">
      <w:pPr>
        <w:pStyle w:val="B1"/>
      </w:pPr>
      <w:r>
        <w:t>17.</w:t>
      </w:r>
      <w:r>
        <w:tab/>
        <w:t>DCSF responses to IMS AS.</w:t>
      </w:r>
    </w:p>
    <w:p w14:paraId="45E246B3" w14:textId="77777777" w:rsidR="00C84EF3" w:rsidRDefault="00000000">
      <w:pPr>
        <w:pStyle w:val="B1"/>
      </w:pPr>
      <w:r>
        <w:t>18.</w:t>
      </w:r>
      <w:r>
        <w:tab/>
        <w:t>200 OK is forwarded to the UE#1.</w:t>
      </w:r>
    </w:p>
    <w:p w14:paraId="14BF1254" w14:textId="77777777" w:rsidR="00C84EF3" w:rsidRDefault="00000000">
      <w:pPr>
        <w:pStyle w:val="B1"/>
      </w:pPr>
      <w:r>
        <w:t>19.</w:t>
      </w:r>
      <w:r>
        <w:tab/>
        <w:t>Step 20 to 23 of Figure AC.7.1-1 of 23.228 [5] are performed. The list of Avatar IDs for UE#1 is downloaded from Avatar Data Repository to the UE#1 via originating MF/MRF through the established bootstrap data channel.</w:t>
      </w:r>
    </w:p>
    <w:p w14:paraId="012ED711" w14:textId="77777777" w:rsidR="00C84EF3" w:rsidRDefault="00000000">
      <w:pPr>
        <w:pStyle w:val="B1"/>
      </w:pPr>
      <w:r>
        <w:t>20.</w:t>
      </w:r>
      <w:r>
        <w:tab/>
        <w:t>Subsequent procedures can be performed. After this procedure, the UE#1 initiates the application data channel with certain Avatar ID(s) of UE#1 which is selected among the Avatar ID List by the UE#1 (as described Solution #17).</w:t>
      </w:r>
    </w:p>
    <w:p w14:paraId="7CFD63A4" w14:textId="77777777" w:rsidR="00C84EF3" w:rsidRDefault="00000000">
      <w:pPr>
        <w:pStyle w:val="Heading3"/>
        <w:rPr>
          <w:lang w:eastAsia="zh-CN"/>
        </w:rPr>
      </w:pPr>
      <w:bookmarkStart w:id="1186" w:name="_Toc168576716"/>
      <w:r>
        <w:rPr>
          <w:lang w:eastAsia="zh-CN"/>
        </w:rPr>
        <w:t>6.</w:t>
      </w:r>
      <w:r>
        <w:rPr>
          <w:rFonts w:hint="eastAsia"/>
          <w:lang w:val="en-US" w:eastAsia="zh-CN"/>
        </w:rPr>
        <w:t>31</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184"/>
      <w:bookmarkEnd w:id="1185"/>
      <w:bookmarkEnd w:id="1186"/>
    </w:p>
    <w:p w14:paraId="1FE47AD3" w14:textId="77777777" w:rsidR="00C84EF3" w:rsidRDefault="00000000">
      <w:pPr>
        <w:rPr>
          <w:lang w:eastAsia="ko-KR"/>
        </w:rPr>
      </w:pPr>
      <w:r>
        <w:rPr>
          <w:lang w:eastAsia="ko-KR"/>
        </w:rPr>
        <w:t>This solution may have the following impacts to exiting entities and interfaces:</w:t>
      </w:r>
    </w:p>
    <w:p w14:paraId="1B48B36B" w14:textId="77777777" w:rsidR="00C84EF3" w:rsidRDefault="00000000">
      <w:pPr>
        <w:rPr>
          <w:b/>
          <w:bCs/>
          <w:lang w:eastAsia="ko-KR"/>
        </w:rPr>
      </w:pPr>
      <w:r>
        <w:rPr>
          <w:b/>
          <w:bCs/>
          <w:lang w:eastAsia="ko-KR"/>
        </w:rPr>
        <w:t>S-CSCF:</w:t>
      </w:r>
    </w:p>
    <w:p w14:paraId="4F17BD47" w14:textId="77777777" w:rsidR="00C84EF3" w:rsidRDefault="00000000">
      <w:pPr>
        <w:pStyle w:val="B1"/>
        <w:rPr>
          <w:lang w:eastAsia="ko-KR"/>
        </w:rPr>
      </w:pPr>
      <w:r>
        <w:rPr>
          <w:lang w:eastAsia="ko-KR"/>
        </w:rPr>
        <w:t>-</w:t>
      </w:r>
      <w:r>
        <w:rPr>
          <w:lang w:eastAsia="ko-KR"/>
        </w:rPr>
        <w:tab/>
        <w:t>S-CSCF checks whether the UE is subscribed to the avatar communication service which means the network can access to the Avatar Data Repository and the network is allowed to transfer the list of Avatar ID, and the Avatar data for this user.</w:t>
      </w:r>
    </w:p>
    <w:p w14:paraId="5CC5297A" w14:textId="77777777" w:rsidR="00C84EF3" w:rsidRDefault="00000000">
      <w:pPr>
        <w:rPr>
          <w:b/>
          <w:bCs/>
          <w:lang w:eastAsia="ko-KR"/>
        </w:rPr>
      </w:pPr>
      <w:r>
        <w:rPr>
          <w:b/>
          <w:bCs/>
          <w:lang w:eastAsia="ko-KR"/>
        </w:rPr>
        <w:t>IMS AS:</w:t>
      </w:r>
    </w:p>
    <w:p w14:paraId="12D5219D" w14:textId="77777777" w:rsidR="00C84EF3" w:rsidRDefault="00000000">
      <w:pPr>
        <w:pStyle w:val="B1"/>
        <w:rPr>
          <w:lang w:eastAsia="ko-KR"/>
        </w:rPr>
      </w:pPr>
      <w:r>
        <w:rPr>
          <w:lang w:eastAsia="ko-KR"/>
        </w:rPr>
        <w:t>-</w:t>
      </w:r>
      <w:r>
        <w:rPr>
          <w:lang w:eastAsia="ko-KR"/>
        </w:rPr>
        <w:tab/>
        <w:t>IMS AS validates user subscription data to determine whether it is allowed for this user that the network can access to the Avatar Data Repository and can transfer the list of Avatar ID, and the Avatar data.</w:t>
      </w:r>
    </w:p>
    <w:p w14:paraId="157733EB" w14:textId="77777777" w:rsidR="00C84EF3" w:rsidRDefault="00000000">
      <w:pPr>
        <w:pStyle w:val="B1"/>
        <w:rPr>
          <w:lang w:eastAsia="ko-KR"/>
        </w:rPr>
      </w:pPr>
      <w:r>
        <w:rPr>
          <w:lang w:eastAsia="ko-KR"/>
        </w:rPr>
        <w:t>-</w:t>
      </w:r>
      <w:r>
        <w:rPr>
          <w:lang w:eastAsia="ko-KR"/>
        </w:rPr>
        <w:tab/>
        <w:t>For allowed UE, IMS AS indicates to DCSF indicates that it is allowed to access to the Avatar Data Repository for this UE.</w:t>
      </w:r>
    </w:p>
    <w:p w14:paraId="190F7479" w14:textId="77777777" w:rsidR="00C84EF3" w:rsidRDefault="00000000">
      <w:pPr>
        <w:rPr>
          <w:b/>
          <w:bCs/>
          <w:lang w:eastAsia="ko-KR"/>
        </w:rPr>
      </w:pPr>
      <w:r>
        <w:rPr>
          <w:b/>
          <w:bCs/>
          <w:lang w:eastAsia="ko-KR"/>
        </w:rPr>
        <w:t>DCSF:</w:t>
      </w:r>
    </w:p>
    <w:p w14:paraId="00F3FEFB" w14:textId="77777777" w:rsidR="00C84EF3" w:rsidRDefault="00000000">
      <w:pPr>
        <w:pStyle w:val="B1"/>
        <w:rPr>
          <w:lang w:eastAsia="ko-KR"/>
        </w:rPr>
      </w:pPr>
      <w:r>
        <w:rPr>
          <w:lang w:eastAsia="ko-KR"/>
        </w:rPr>
        <w:t>-</w:t>
      </w:r>
      <w:r>
        <w:rPr>
          <w:lang w:eastAsia="ko-KR"/>
        </w:rPr>
        <w:tab/>
        <w:t>Upon reception of the indication from IMS AS that it is allowed to access to the Avatar Data Repository for this UE, DCSF retrieves the list of Avatar IDs for the UE from Avatar Data Repository.</w:t>
      </w:r>
    </w:p>
    <w:p w14:paraId="2B899F6D" w14:textId="77777777" w:rsidR="00C84EF3" w:rsidRDefault="00000000">
      <w:pPr>
        <w:pStyle w:val="B1"/>
        <w:rPr>
          <w:lang w:eastAsia="ko-KR"/>
        </w:rPr>
      </w:pPr>
      <w:r>
        <w:rPr>
          <w:lang w:eastAsia="ko-KR"/>
        </w:rPr>
        <w:t>-</w:t>
      </w:r>
      <w:r>
        <w:rPr>
          <w:lang w:eastAsia="ko-KR"/>
        </w:rPr>
        <w:tab/>
        <w:t>DCSF provides the list of Avatar IDs for the UE to MF/MRF via bootstrap data channel.</w:t>
      </w:r>
    </w:p>
    <w:p w14:paraId="59B5F3EF" w14:textId="77777777" w:rsidR="00C84EF3" w:rsidRDefault="00000000">
      <w:pPr>
        <w:rPr>
          <w:b/>
          <w:bCs/>
          <w:lang w:eastAsia="ko-KR"/>
        </w:rPr>
      </w:pPr>
      <w:r>
        <w:rPr>
          <w:b/>
          <w:bCs/>
          <w:lang w:eastAsia="ko-KR"/>
        </w:rPr>
        <w:t>Avatar Data Repository (ADR):</w:t>
      </w:r>
    </w:p>
    <w:p w14:paraId="345C0D46" w14:textId="77777777" w:rsidR="00C84EF3" w:rsidRDefault="00000000">
      <w:pPr>
        <w:pStyle w:val="B1"/>
        <w:rPr>
          <w:lang w:eastAsia="ko-KR"/>
        </w:rPr>
      </w:pPr>
      <w:r>
        <w:rPr>
          <w:lang w:eastAsia="ko-KR"/>
        </w:rPr>
        <w:t>-</w:t>
      </w:r>
      <w:r>
        <w:rPr>
          <w:lang w:eastAsia="ko-KR"/>
        </w:rPr>
        <w:tab/>
        <w:t>ADR stores the Avatar data, and provides to the authorized UE via bootstrap data channel.</w:t>
      </w:r>
    </w:p>
    <w:p w14:paraId="4A7618BC" w14:textId="77777777" w:rsidR="00C84EF3" w:rsidRDefault="00000000">
      <w:pPr>
        <w:pStyle w:val="B1"/>
        <w:rPr>
          <w:lang w:eastAsia="ko-KR"/>
        </w:rPr>
      </w:pPr>
      <w:r>
        <w:rPr>
          <w:lang w:eastAsia="ko-KR"/>
        </w:rPr>
        <w:t>-</w:t>
      </w:r>
      <w:r>
        <w:rPr>
          <w:lang w:eastAsia="ko-KR"/>
        </w:rPr>
        <w:tab/>
        <w:t>ADR can be located within the PLMN e.g. as a new network function, as a repository connected to DCSF (like DC Application Repository), or as a trusted/untrusted application server (like DC Application Server).</w:t>
      </w:r>
    </w:p>
    <w:p w14:paraId="2F9FCA20" w14:textId="77777777" w:rsidR="00C84EF3" w:rsidRDefault="00000000">
      <w:pPr>
        <w:rPr>
          <w:b/>
          <w:bCs/>
          <w:lang w:eastAsia="ko-KR"/>
        </w:rPr>
      </w:pPr>
      <w:r>
        <w:rPr>
          <w:b/>
          <w:bCs/>
          <w:lang w:eastAsia="ko-KR"/>
        </w:rPr>
        <w:lastRenderedPageBreak/>
        <w:t>MF/MRF:</w:t>
      </w:r>
    </w:p>
    <w:p w14:paraId="201A01B2" w14:textId="77777777" w:rsidR="00C84EF3" w:rsidRDefault="00000000">
      <w:pPr>
        <w:pStyle w:val="B1"/>
        <w:rPr>
          <w:lang w:eastAsia="ko-KR"/>
        </w:rPr>
      </w:pPr>
      <w:r>
        <w:rPr>
          <w:lang w:eastAsia="ko-KR"/>
        </w:rPr>
        <w:t>-</w:t>
      </w:r>
      <w:r>
        <w:rPr>
          <w:lang w:eastAsia="ko-KR"/>
        </w:rPr>
        <w:tab/>
        <w:t>MF/MRF provides the list of Avatar IDs for the UE to UE via bootstrap data channel.</w:t>
      </w:r>
    </w:p>
    <w:p w14:paraId="20BFDBDD" w14:textId="77777777" w:rsidR="00C84EF3" w:rsidRDefault="00000000">
      <w:pPr>
        <w:rPr>
          <w:b/>
          <w:bCs/>
          <w:lang w:eastAsia="ko-KR"/>
        </w:rPr>
      </w:pPr>
      <w:r>
        <w:rPr>
          <w:b/>
          <w:bCs/>
          <w:lang w:eastAsia="ko-KR"/>
        </w:rPr>
        <w:t>UE:</w:t>
      </w:r>
    </w:p>
    <w:p w14:paraId="7B626AB9" w14:textId="77777777" w:rsidR="00C84EF3" w:rsidRDefault="00000000">
      <w:pPr>
        <w:pStyle w:val="B1"/>
        <w:rPr>
          <w:lang w:eastAsia="ko-KR"/>
        </w:rPr>
      </w:pPr>
      <w:r>
        <w:rPr>
          <w:lang w:eastAsia="ko-KR"/>
        </w:rPr>
        <w:t>-</w:t>
      </w:r>
      <w:r>
        <w:rPr>
          <w:lang w:eastAsia="ko-KR"/>
        </w:rPr>
        <w:tab/>
        <w:t>UE downloads the list of Avatar IDs via bootstrap data channel.</w:t>
      </w:r>
    </w:p>
    <w:p w14:paraId="09A53951" w14:textId="77777777" w:rsidR="00C84EF3" w:rsidRDefault="00000000">
      <w:pPr>
        <w:pStyle w:val="B1"/>
        <w:rPr>
          <w:lang w:eastAsia="ko-KR"/>
        </w:rPr>
      </w:pPr>
      <w:r>
        <w:rPr>
          <w:lang w:eastAsia="ko-KR"/>
        </w:rPr>
        <w:t>-</w:t>
      </w:r>
      <w:r>
        <w:rPr>
          <w:lang w:eastAsia="ko-KR"/>
        </w:rPr>
        <w:tab/>
        <w:t>UE selects an Avatar ID within the list of Avatar IDs, and initiates the application data channel session with the selected Avatar ID to use avatar communication.</w:t>
      </w:r>
    </w:p>
    <w:p w14:paraId="22948084" w14:textId="77777777" w:rsidR="00C84EF3" w:rsidRDefault="00000000">
      <w:pPr>
        <w:pStyle w:val="Heading2"/>
        <w:rPr>
          <w:lang w:eastAsia="zh-CN"/>
        </w:rPr>
      </w:pPr>
      <w:bookmarkStart w:id="1187" w:name="_Toc13004"/>
      <w:bookmarkStart w:id="1188" w:name="_Toc3432"/>
      <w:bookmarkStart w:id="1189" w:name="_Toc168576717"/>
      <w:r>
        <w:rPr>
          <w:lang w:eastAsia="zh-CN"/>
        </w:rPr>
        <w:t>6.</w:t>
      </w:r>
      <w:r>
        <w:rPr>
          <w:rFonts w:hint="eastAsia"/>
          <w:lang w:val="en-US" w:eastAsia="zh-CN"/>
        </w:rPr>
        <w:t>32</w:t>
      </w:r>
      <w:r>
        <w:rPr>
          <w:lang w:eastAsia="zh-CN"/>
        </w:rPr>
        <w:tab/>
        <w:t>Solution #</w:t>
      </w:r>
      <w:r>
        <w:rPr>
          <w:rFonts w:hint="eastAsia"/>
          <w:lang w:val="en-US" w:eastAsia="zh-CN"/>
        </w:rPr>
        <w:t>32</w:t>
      </w:r>
      <w:r>
        <w:rPr>
          <w:lang w:eastAsia="zh-CN"/>
        </w:rPr>
        <w:t>: Solution for support of IMS avatar communication without using data channel</w:t>
      </w:r>
      <w:bookmarkEnd w:id="1187"/>
      <w:bookmarkEnd w:id="1188"/>
      <w:bookmarkEnd w:id="1189"/>
    </w:p>
    <w:p w14:paraId="36130240" w14:textId="77777777" w:rsidR="00C84EF3" w:rsidRDefault="00000000">
      <w:pPr>
        <w:pStyle w:val="Heading3"/>
        <w:rPr>
          <w:lang w:eastAsia="zh-CN"/>
        </w:rPr>
      </w:pPr>
      <w:bookmarkStart w:id="1190" w:name="_Toc21875"/>
      <w:bookmarkStart w:id="1191" w:name="_Toc11368"/>
      <w:bookmarkStart w:id="1192" w:name="_Toc168576718"/>
      <w:r>
        <w:rPr>
          <w:lang w:eastAsia="zh-CN"/>
        </w:rPr>
        <w:t>6.</w:t>
      </w:r>
      <w:r>
        <w:rPr>
          <w:rFonts w:hint="eastAsia"/>
          <w:lang w:val="en-US" w:eastAsia="zh-CN"/>
        </w:rPr>
        <w:t>32</w:t>
      </w:r>
      <w:r>
        <w:rPr>
          <w:lang w:eastAsia="zh-CN"/>
        </w:rPr>
        <w:t>.1</w:t>
      </w:r>
      <w:r>
        <w:rPr>
          <w:lang w:eastAsia="zh-CN"/>
        </w:rPr>
        <w:tab/>
        <w:t>Description</w:t>
      </w:r>
      <w:bookmarkEnd w:id="1190"/>
      <w:bookmarkEnd w:id="1191"/>
      <w:bookmarkEnd w:id="1192"/>
    </w:p>
    <w:p w14:paraId="124A10DE" w14:textId="77777777" w:rsidR="00C84EF3" w:rsidRDefault="00000000">
      <w:pPr>
        <w:pStyle w:val="TH"/>
      </w:pPr>
      <w:r>
        <w:object w:dxaOrig="9607" w:dyaOrig="3793" w14:anchorId="79261655">
          <v:shape id="_x0000_i1112" type="#_x0000_t75" style="width:480.4pt;height:189.5pt" o:ole="">
            <v:imagedata r:id="rId183" o:title=""/>
          </v:shape>
          <o:OLEObject Type="Embed" ProgID="Word.Picture.8" ShapeID="_x0000_i1112" DrawAspect="Content" ObjectID="_1779513446" r:id="rId184"/>
        </w:object>
      </w:r>
    </w:p>
    <w:p w14:paraId="3E75D04B" w14:textId="77777777" w:rsidR="00C84EF3" w:rsidRDefault="00000000">
      <w:pPr>
        <w:pStyle w:val="TF"/>
      </w:pPr>
      <w:r>
        <w:t>Figure 6.</w:t>
      </w:r>
      <w:r>
        <w:rPr>
          <w:rFonts w:eastAsia="SimSun" w:hint="eastAsia"/>
        </w:rPr>
        <w:t>32</w:t>
      </w:r>
      <w:r>
        <w:t>.1-1: Architecture to support IMS avatar communication without DC</w:t>
      </w:r>
    </w:p>
    <w:p w14:paraId="48C49733" w14:textId="77777777" w:rsidR="00C84EF3" w:rsidRDefault="00000000">
      <w:r>
        <w:t>To support of IMS avatar communication, the architecture is enhanced as follows:</w:t>
      </w:r>
    </w:p>
    <w:p w14:paraId="38E96415" w14:textId="77777777" w:rsidR="00C84EF3" w:rsidRDefault="00000000">
      <w:pPr>
        <w:pStyle w:val="EditorsNote"/>
      </w:pPr>
      <w:r>
        <w:t>Editor's note:</w:t>
      </w:r>
      <w:r>
        <w:tab/>
        <w:t>Whether existing DC2 can be re-used (e.g. by adding a new service) or a new DC2' is needed is FFS.</w:t>
      </w:r>
    </w:p>
    <w:p w14:paraId="6CB14A53" w14:textId="77777777" w:rsidR="00C84EF3" w:rsidRDefault="00000000">
      <w:r>
        <w:t>Digital Asset Container (DAC):</w:t>
      </w:r>
    </w:p>
    <w:p w14:paraId="687D440B" w14:textId="77777777" w:rsidR="00C84EF3" w:rsidRDefault="00000000">
      <w:pPr>
        <w:pStyle w:val="B1"/>
      </w:pPr>
      <w:r>
        <w:t>-</w:t>
      </w:r>
      <w:r>
        <w:tab/>
        <w:t>The Digital Asset Container is used for storing and retrieving the avatar metadata (e.g. including avatar representation) from 5GC. DAC can be internal to the PLMN, e.g. a new network function, or part of a network function (HSS, UDM, IMS AS), a XR application server or a web server within the IMS and/or 5GC; or DAC can be external to the PLMN, e.g. a webserver.</w:t>
      </w:r>
    </w:p>
    <w:p w14:paraId="28A8376F" w14:textId="77777777" w:rsidR="00C84EF3" w:rsidRDefault="00000000">
      <w:pPr>
        <w:pStyle w:val="EditorsNote"/>
      </w:pPr>
      <w:r>
        <w:t>Editor's note:</w:t>
      </w:r>
      <w:r>
        <w:tab/>
        <w:t>The definition and nature of the reference point DAC1 between DAC and MF (e.g. to download the avatar representation) is FFS. Its security is to be defined by SA WG3.</w:t>
      </w:r>
    </w:p>
    <w:p w14:paraId="58636435" w14:textId="77777777" w:rsidR="00C84EF3" w:rsidRDefault="00000000">
      <w:r>
        <w:t>The DAC is accessed via the DAC1 interface which is described during normative phase.</w:t>
      </w:r>
    </w:p>
    <w:p w14:paraId="780818A5" w14:textId="77777777" w:rsidR="00C84EF3" w:rsidRDefault="00000000">
      <w:r>
        <w:t>New information elements are defined as follows:</w:t>
      </w:r>
    </w:p>
    <w:p w14:paraId="69A67883" w14:textId="77777777" w:rsidR="00C84EF3" w:rsidRDefault="00000000">
      <w:pPr>
        <w:rPr>
          <w:b/>
          <w:bCs/>
        </w:rPr>
      </w:pPr>
      <w:r>
        <w:rPr>
          <w:b/>
          <w:bCs/>
        </w:rPr>
        <w:t>Avatar metadata:</w:t>
      </w:r>
    </w:p>
    <w:p w14:paraId="326A1C1F" w14:textId="77777777" w:rsidR="00C84EF3" w:rsidRDefault="00000000">
      <w:pPr>
        <w:pStyle w:val="B1"/>
      </w:pPr>
      <w:r>
        <w:t>-</w:t>
      </w:r>
      <w:r>
        <w:tab/>
        <w:t>Avatar metadata includes the avatar representation stored in a file, which can be accessed for example via a URL. The avatar metadata, or a reference of the avatar metadata (e.g. identifier), is associated per subscriber and/or per subscriber's user identifier. Avatar representation corresponds to a 2D/3D model of a face, full body, or a portion of the body. Additional metadata can be associated with the avatar representation as part of the avatar metadata, e.g. format, resolution, access/usage rights &amp; conditions, date of creation, licensing, etc.</w:t>
      </w:r>
    </w:p>
    <w:p w14:paraId="2BC5A5A2" w14:textId="77777777" w:rsidR="00C84EF3" w:rsidRDefault="00000000">
      <w:pPr>
        <w:rPr>
          <w:b/>
          <w:bCs/>
        </w:rPr>
      </w:pPr>
      <w:r>
        <w:rPr>
          <w:b/>
          <w:bCs/>
        </w:rPr>
        <w:t>Avatar-id:</w:t>
      </w:r>
    </w:p>
    <w:p w14:paraId="586FFF8F" w14:textId="77777777" w:rsidR="00C84EF3" w:rsidRDefault="00000000">
      <w:pPr>
        <w:pStyle w:val="B1"/>
      </w:pPr>
      <w:r>
        <w:lastRenderedPageBreak/>
        <w:t>-</w:t>
      </w:r>
      <w:r>
        <w:tab/>
        <w:t>Avatar metadata is addressable via an Avatar-id. It can be an integer, string, UUID, or a URI (URN or URL). Means such as APIs, can be used to retrieve the avatar metadata based on the Avatar-id from a predefined server (e.g. DAC).</w:t>
      </w:r>
    </w:p>
    <w:p w14:paraId="5BABE445" w14:textId="77777777" w:rsidR="00C84EF3" w:rsidRDefault="00000000">
      <w:pPr>
        <w:pStyle w:val="B1"/>
      </w:pPr>
      <w:r>
        <w:t>-</w:t>
      </w:r>
      <w:r>
        <w:tab/>
        <w:t>It is assumed that Avatar-id are associated per subscriber and/or per associated subscriber's User Identity in the IMS HSS (i.e. assuming multiple User Identities per subscriber, e.g. personal and/or professional).</w:t>
      </w:r>
    </w:p>
    <w:p w14:paraId="6C61044E" w14:textId="77777777" w:rsidR="00C84EF3" w:rsidRDefault="00000000">
      <w:pPr>
        <w:pStyle w:val="B1"/>
      </w:pPr>
      <w:r>
        <w:t>-</w:t>
      </w:r>
      <w:r>
        <w:tab/>
        <w:t>When an Avatar related context is created in the DAC and associated with an Avatar-id, the Avatar-Id is configured on the UE that may use this Avatar. This is done via mechanisms out of the scope of 3GPP.</w:t>
      </w:r>
    </w:p>
    <w:p w14:paraId="60EF0AFC" w14:textId="77777777" w:rsidR="00C84EF3" w:rsidRDefault="00000000">
      <w:pPr>
        <w:rPr>
          <w:b/>
          <w:bCs/>
        </w:rPr>
      </w:pPr>
      <w:r>
        <w:rPr>
          <w:b/>
          <w:bCs/>
        </w:rPr>
        <w:t>Avatar media:</w:t>
      </w:r>
    </w:p>
    <w:p w14:paraId="4D85600E" w14:textId="77777777" w:rsidR="00C84EF3" w:rsidRDefault="00000000">
      <w:pPr>
        <w:pStyle w:val="B1"/>
      </w:pPr>
      <w:r>
        <w:t>-</w:t>
      </w:r>
      <w:r>
        <w:tab/>
        <w:t>Avatar media is the user/media plane data related to an avatar animation transmitted between two UEs. It can be only representative of real-time face/gesture movements or a combination of face/gesture movement and the avatar metadata and is used to render the animated avatar.</w:t>
      </w:r>
    </w:p>
    <w:p w14:paraId="10C2D241" w14:textId="77777777" w:rsidR="00C84EF3" w:rsidRDefault="00000000">
      <w:pPr>
        <w:pStyle w:val="EditorsNote"/>
      </w:pPr>
      <w:r>
        <w:t>Editor's note:</w:t>
      </w:r>
      <w:r>
        <w:tab/>
        <w:t>The avatar-related terminology will be updated once agreed upon. This includes alignment between SA WG2 and SA WG4 terminology.</w:t>
      </w:r>
    </w:p>
    <w:p w14:paraId="1D08C0F0" w14:textId="77777777" w:rsidR="00C84EF3" w:rsidRDefault="00000000">
      <w:r>
        <w:t>This solution assumes that Avatar-id is provided in SIP/SDP and Avatar metadata are downloaded to UE without using data channel. STIR/SHAKEN mechanisms can be used to protect such information.</w:t>
      </w:r>
    </w:p>
    <w:p w14:paraId="73DE68F0" w14:textId="77777777" w:rsidR="00C84EF3" w:rsidRDefault="00000000">
      <w:r>
        <w:t>This solution covers three scenarios with different assumptions:</w:t>
      </w:r>
    </w:p>
    <w:p w14:paraId="366CB068" w14:textId="77777777" w:rsidR="00C84EF3" w:rsidRDefault="00000000">
      <w:pPr>
        <w:pStyle w:val="B1"/>
      </w:pPr>
      <w:r>
        <w:t>1.</w:t>
      </w:r>
      <w:r>
        <w:tab/>
        <w:t>Network-centric avatar rendering.</w:t>
      </w:r>
    </w:p>
    <w:p w14:paraId="02B84AF2" w14:textId="77777777" w:rsidR="00C84EF3" w:rsidRDefault="00000000">
      <w:pPr>
        <w:pStyle w:val="B1"/>
      </w:pPr>
      <w:r>
        <w:t>2.</w:t>
      </w:r>
      <w:r>
        <w:tab/>
        <w:t>UE-A centric avatar rendering.</w:t>
      </w:r>
    </w:p>
    <w:p w14:paraId="731FCC20" w14:textId="77777777" w:rsidR="00C84EF3" w:rsidRDefault="00000000">
      <w:pPr>
        <w:pStyle w:val="B1"/>
      </w:pPr>
      <w:r>
        <w:t>3.</w:t>
      </w:r>
      <w:r>
        <w:tab/>
        <w:t>UE-B centric avatar rendering.</w:t>
      </w:r>
    </w:p>
    <w:p w14:paraId="25E6D9E5" w14:textId="77777777" w:rsidR="00C84EF3" w:rsidRDefault="00000000">
      <w:r>
        <w:t>Scenarios 1 and 2 assume that regular Audio/Video media is exchanged via RTP with UE-A and UE-B, i.e. UE-A and UE-B do not need to support any new media types. However, an indication in SIP/SDP that UE-A wants to use avatars (even if not specifying a specific Avatar ID) is assumed in such scenarios.</w:t>
      </w:r>
    </w:p>
    <w:p w14:paraId="2441F0BF" w14:textId="77777777" w:rsidR="00C84EF3" w:rsidRDefault="00000000">
      <w:r>
        <w:t>Scenario 1 further assumes that MF provides face detection functionality and can detect and replace a face in a video stream by an avatar. It also assumes that UE-A indicates the need for network-based rendering.</w:t>
      </w:r>
    </w:p>
    <w:p w14:paraId="10BD9EF7" w14:textId="77777777" w:rsidR="00C84EF3" w:rsidRDefault="00000000">
      <w:r>
        <w:t>Scenario 3 assumes that UE-A and UE-B support avatar media as described above. When avatar media is used in SIP/SDP, an avatar call is assumed, even if no specific Avatar ID is indicated by UE-A. The solution supports IMS avatar communication without using data channel but uses the MF to render the avatar in the audio/video stream received from UE-A in scenario 1. The solution does not prevent usage of Avatar rendering in parallel with using data channels applications between the involved UEs.</w:t>
      </w:r>
    </w:p>
    <w:p w14:paraId="55881975" w14:textId="77777777" w:rsidR="00C84EF3" w:rsidRDefault="00000000">
      <w:pPr>
        <w:pStyle w:val="Heading3"/>
      </w:pPr>
      <w:bookmarkStart w:id="1193" w:name="_Toc25528"/>
      <w:bookmarkStart w:id="1194" w:name="_Toc14389"/>
      <w:bookmarkStart w:id="1195" w:name="_Toc168576719"/>
      <w:r>
        <w:lastRenderedPageBreak/>
        <w:t>6.</w:t>
      </w:r>
      <w:r>
        <w:rPr>
          <w:rFonts w:eastAsia="SimSun" w:hint="eastAsia"/>
        </w:rPr>
        <w:t>32</w:t>
      </w:r>
      <w:r>
        <w:t>.2</w:t>
      </w:r>
      <w:r>
        <w:tab/>
        <w:t>Procedures</w:t>
      </w:r>
      <w:bookmarkEnd w:id="1193"/>
      <w:bookmarkEnd w:id="1194"/>
      <w:bookmarkEnd w:id="1195"/>
    </w:p>
    <w:p w14:paraId="61459264" w14:textId="77777777" w:rsidR="00C84EF3" w:rsidRDefault="00000000">
      <w:pPr>
        <w:pStyle w:val="Heading4"/>
      </w:pPr>
      <w:bookmarkStart w:id="1196" w:name="_Toc145926647"/>
      <w:bookmarkStart w:id="1197" w:name="_Toc168576720"/>
      <w:r>
        <w:t>6.</w:t>
      </w:r>
      <w:r>
        <w:rPr>
          <w:rFonts w:eastAsia="SimSun" w:hint="eastAsia"/>
        </w:rPr>
        <w:t>32</w:t>
      </w:r>
      <w:r>
        <w:t>.2.1</w:t>
      </w:r>
      <w:r>
        <w:tab/>
      </w:r>
      <w:bookmarkEnd w:id="1196"/>
      <w:r>
        <w:t>Scenario 1: Network centric IMS avatar call flow using SIP/SDP</w:t>
      </w:r>
      <w:bookmarkEnd w:id="1197"/>
    </w:p>
    <w:p w14:paraId="450DEDF4" w14:textId="77777777" w:rsidR="00C84EF3" w:rsidRDefault="00000000">
      <w:pPr>
        <w:pStyle w:val="TH"/>
      </w:pPr>
      <w:r>
        <w:object w:dxaOrig="9596" w:dyaOrig="7727" w14:anchorId="4533A7AD">
          <v:shape id="_x0000_i1113" type="#_x0000_t75" style="width:479.8pt;height:386.5pt" o:ole="">
            <v:imagedata r:id="rId185" o:title=""/>
          </v:shape>
          <o:OLEObject Type="Embed" ProgID="Word.Picture.8" ShapeID="_x0000_i1113" DrawAspect="Content" ObjectID="_1779513447" r:id="rId186"/>
        </w:object>
      </w:r>
    </w:p>
    <w:p w14:paraId="426E8B7F" w14:textId="77777777" w:rsidR="00C84EF3" w:rsidRDefault="00000000">
      <w:pPr>
        <w:pStyle w:val="TF"/>
      </w:pPr>
      <w:r>
        <w:t>Figure 6.</w:t>
      </w:r>
      <w:r>
        <w:rPr>
          <w:rFonts w:eastAsia="SimSun" w:hint="eastAsia"/>
          <w:lang w:val="en-US" w:eastAsia="zh-CN"/>
        </w:rPr>
        <w:t>32</w:t>
      </w:r>
      <w:r>
        <w:t>.2.1-1: Network centric IMS avatar call flow using SIP/SDP</w:t>
      </w:r>
    </w:p>
    <w:p w14:paraId="25EA6985" w14:textId="77777777" w:rsidR="00C84EF3" w:rsidRDefault="00000000">
      <w:pPr>
        <w:rPr>
          <w:rFonts w:eastAsia="SimSun"/>
        </w:rPr>
      </w:pPr>
      <w:r>
        <w:rPr>
          <w:rFonts w:eastAsia="SimSun"/>
        </w:rPr>
        <w:t>The Avatar ID is transmitted as part of SIP/SDP negotiation.</w:t>
      </w:r>
    </w:p>
    <w:p w14:paraId="2CDED9C0" w14:textId="77777777" w:rsidR="00C84EF3" w:rsidRDefault="00000000">
      <w:pPr>
        <w:pStyle w:val="NO"/>
        <w:rPr>
          <w:rFonts w:eastAsia="SimSun"/>
        </w:rPr>
      </w:pPr>
      <w:r>
        <w:rPr>
          <w:rFonts w:eastAsia="SimSun"/>
        </w:rPr>
        <w:t>NOTE 1:</w:t>
      </w:r>
      <w:r>
        <w:rPr>
          <w:rFonts w:eastAsia="SimSun"/>
        </w:rPr>
        <w:tab/>
        <w:t>The following flow relates only to UE-A's avatar. Whether UE-B also wants to use an avatar in the same session is not considered.</w:t>
      </w:r>
    </w:p>
    <w:p w14:paraId="7C546AB2" w14:textId="77777777" w:rsidR="00C84EF3" w:rsidRDefault="00000000">
      <w:pPr>
        <w:pStyle w:val="B1"/>
        <w:rPr>
          <w:rFonts w:eastAsia="SimSun"/>
        </w:rPr>
      </w:pPr>
      <w:r>
        <w:rPr>
          <w:rFonts w:eastAsia="SimSun"/>
        </w:rPr>
        <w:t>1.</w:t>
      </w:r>
      <w:r>
        <w:rPr>
          <w:rFonts w:eastAsia="SimSun"/>
        </w:rPr>
        <w:tab/>
        <w:t>UE A decides to request an avatar session with network-based avatar rendering, e.g. based on its internal capabilities, and can select an Avatar ID to be used for the session.</w:t>
      </w:r>
    </w:p>
    <w:p w14:paraId="4D8E2799" w14:textId="77777777" w:rsidR="00C84EF3" w:rsidRDefault="00000000">
      <w:pPr>
        <w:pStyle w:val="B1"/>
        <w:rPr>
          <w:rFonts w:eastAsia="SimSun"/>
        </w:rPr>
      </w:pPr>
      <w:r>
        <w:rPr>
          <w:rFonts w:eastAsia="SimSun"/>
        </w:rPr>
        <w:t>2.</w:t>
      </w:r>
      <w:r>
        <w:rPr>
          <w:rFonts w:eastAsia="SimSun"/>
        </w:rPr>
        <w:tab/>
        <w:t>UE A initiates an IMS Audio/Video session indicating in the SIP/SDP it would like to use an avatar, using network-based rendering. It can further provide to the IMS network the Avatar ID of the avatar to be used in the call. For example, Avatar ID can be e.g. sent within a m- or a- line in the SDP.</w:t>
      </w:r>
    </w:p>
    <w:p w14:paraId="6191F903" w14:textId="77777777" w:rsidR="00C84EF3" w:rsidRDefault="00000000">
      <w:pPr>
        <w:pStyle w:val="NO"/>
        <w:rPr>
          <w:rFonts w:eastAsia="SimSun"/>
        </w:rPr>
      </w:pPr>
      <w:r>
        <w:rPr>
          <w:rFonts w:eastAsia="SimSun"/>
        </w:rPr>
        <w:t>NOTE 2:</w:t>
      </w:r>
      <w:r>
        <w:rPr>
          <w:rFonts w:eastAsia="SimSun"/>
        </w:rPr>
        <w:tab/>
        <w:t>How to indicate a session using "avatar" and how to transfer avatar-id in the SIP/SDP is up to SA WG4 to define.</w:t>
      </w:r>
    </w:p>
    <w:p w14:paraId="380ADF87" w14:textId="77777777" w:rsidR="00C84EF3" w:rsidRDefault="00000000">
      <w:pPr>
        <w:pStyle w:val="B1"/>
        <w:rPr>
          <w:rFonts w:eastAsia="SimSun"/>
        </w:rPr>
      </w:pPr>
      <w:r>
        <w:rPr>
          <w:rFonts w:eastAsia="SimSun"/>
        </w:rPr>
        <w:t>3.</w:t>
      </w:r>
      <w:r>
        <w:rPr>
          <w:rFonts w:eastAsia="SimSun"/>
        </w:rPr>
        <w:tab/>
        <w:t>Based on the UE-A associated IMPU/IMPI, the IMS AS requests the IMS HSS to validate whether the Avatar ID can be used by UE-A, or to retrieve the "default" avatar-id associated to the subscription or the current registration if no Avatar ID was provided by UE-A at step 2.</w:t>
      </w:r>
    </w:p>
    <w:p w14:paraId="142E060D" w14:textId="77777777" w:rsidR="00C84EF3" w:rsidRDefault="00000000">
      <w:pPr>
        <w:pStyle w:val="B1"/>
        <w:rPr>
          <w:rFonts w:eastAsia="SimSun"/>
        </w:rPr>
      </w:pPr>
      <w:r>
        <w:rPr>
          <w:rFonts w:eastAsia="SimSun"/>
        </w:rPr>
        <w:t>4.</w:t>
      </w:r>
      <w:r>
        <w:rPr>
          <w:rFonts w:eastAsia="SimSun"/>
        </w:rPr>
        <w:tab/>
        <w:t xml:space="preserve">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w:t>
      </w:r>
      <w:r>
        <w:rPr>
          <w:rFonts w:eastAsia="SimSun"/>
        </w:rPr>
        <w:lastRenderedPageBreak/>
        <w:t>If the usage of the avatar ID requested by UE-A was not validated, an error response is generated towards UE-A and the session is terminated.</w:t>
      </w:r>
    </w:p>
    <w:p w14:paraId="44AAE98E" w14:textId="77777777" w:rsidR="00C84EF3" w:rsidRDefault="00000000">
      <w:pPr>
        <w:pStyle w:val="B1"/>
        <w:rPr>
          <w:rFonts w:eastAsia="SimSun"/>
        </w:rPr>
      </w:pPr>
      <w:r>
        <w:rPr>
          <w:rFonts w:eastAsia="SimSun"/>
        </w:rPr>
        <w:t>5.</w:t>
      </w:r>
      <w:r>
        <w:rPr>
          <w:rFonts w:eastAsia="SimSun"/>
        </w:rPr>
        <w:tab/>
        <w:t>IMS AS requests MF to prepare for network-based rendering, including information about the session including the information to download Avatar metadata, e.g. Avatar representation, from DAC.</w:t>
      </w:r>
    </w:p>
    <w:p w14:paraId="6BCEB557" w14:textId="77777777" w:rsidR="00C84EF3" w:rsidRDefault="00000000">
      <w:pPr>
        <w:pStyle w:val="B1"/>
        <w:rPr>
          <w:rFonts w:eastAsia="SimSun"/>
        </w:rPr>
      </w:pPr>
      <w:r>
        <w:rPr>
          <w:rFonts w:eastAsia="SimSun"/>
        </w:rPr>
        <w:t>6.</w:t>
      </w:r>
      <w:r>
        <w:rPr>
          <w:rFonts w:eastAsia="SimSun"/>
        </w:rPr>
        <w:tab/>
        <w:t>MF requests Avatar metadata from DAC using the information provided by IMS AS (e.g. Avatar ID, download link).</w:t>
      </w:r>
    </w:p>
    <w:p w14:paraId="740FB2C1" w14:textId="77777777" w:rsidR="00C84EF3" w:rsidRDefault="00000000">
      <w:pPr>
        <w:pStyle w:val="B1"/>
        <w:rPr>
          <w:rFonts w:eastAsia="SimSun"/>
        </w:rPr>
      </w:pPr>
      <w:r>
        <w:rPr>
          <w:rFonts w:eastAsia="SimSun"/>
        </w:rPr>
        <w:t>7.</w:t>
      </w:r>
      <w:r>
        <w:rPr>
          <w:rFonts w:eastAsia="SimSun"/>
        </w:rPr>
        <w:tab/>
        <w:t>DAC provides Avatar metadata (including avatar representation) to MF.</w:t>
      </w:r>
    </w:p>
    <w:p w14:paraId="1949828A" w14:textId="77777777" w:rsidR="00C84EF3" w:rsidRDefault="00000000">
      <w:pPr>
        <w:pStyle w:val="B1"/>
        <w:rPr>
          <w:rFonts w:eastAsia="SimSun"/>
        </w:rPr>
      </w:pPr>
      <w:r>
        <w:rPr>
          <w:rFonts w:eastAsia="SimSun"/>
        </w:rPr>
        <w:t>8.</w:t>
      </w:r>
      <w:r>
        <w:rPr>
          <w:rFonts w:eastAsia="SimSun"/>
        </w:rPr>
        <w:tab/>
        <w:t>The MF confirms to IMS AS that it can perform network-based rendering of the avatar and provides the necessary information to anchor the media streams.</w:t>
      </w:r>
    </w:p>
    <w:p w14:paraId="34219551" w14:textId="77777777" w:rsidR="00C84EF3" w:rsidRDefault="00000000">
      <w:pPr>
        <w:pStyle w:val="B1"/>
        <w:rPr>
          <w:rFonts w:eastAsia="SimSun"/>
        </w:rPr>
      </w:pPr>
      <w:r>
        <w:rPr>
          <w:rFonts w:eastAsia="SimSun"/>
        </w:rPr>
        <w:t>9.</w:t>
      </w:r>
      <w:r>
        <w:rPr>
          <w:rFonts w:eastAsia="SimSun"/>
        </w:rPr>
        <w:tab/>
        <w:t>The IMS AS forwards the INVITE to UE-B via the terminating IMS network including avatar session indication (and modified SDP anchored at MF).. UE-B has the option to reject the avatar (but accept the regular A/V session) or terminate the session.</w:t>
      </w:r>
    </w:p>
    <w:p w14:paraId="076A0C36" w14:textId="77777777" w:rsidR="00C84EF3" w:rsidRDefault="00000000">
      <w:pPr>
        <w:pStyle w:val="NO"/>
        <w:rPr>
          <w:rFonts w:eastAsia="SimSun"/>
        </w:rPr>
      </w:pPr>
      <w:r>
        <w:rPr>
          <w:rFonts w:eastAsia="SimSun"/>
        </w:rPr>
        <w:t>NOTE 3:</w:t>
      </w:r>
      <w:r>
        <w:rPr>
          <w:rFonts w:eastAsia="SimSun"/>
        </w:rPr>
        <w:tab/>
        <w:t>The avatar session indication is not meant to be the avatar-id but an indication to the UE B that an avatar is used for the on-going session.</w:t>
      </w:r>
    </w:p>
    <w:p w14:paraId="0A63278C" w14:textId="77777777" w:rsidR="00C84EF3" w:rsidRDefault="00000000">
      <w:pPr>
        <w:pStyle w:val="B1"/>
        <w:rPr>
          <w:rFonts w:eastAsia="SimSun"/>
        </w:rPr>
      </w:pPr>
      <w:r>
        <w:rPr>
          <w:rFonts w:eastAsia="SimSun"/>
        </w:rPr>
        <w:t>10.</w:t>
      </w:r>
      <w:r>
        <w:rPr>
          <w:rFonts w:eastAsia="SimSun"/>
        </w:rPr>
        <w:tab/>
        <w:t>UE B and terminating IMS network send 200 OK to IMS AS including avatar session indication acceptance.</w:t>
      </w:r>
    </w:p>
    <w:p w14:paraId="18F0D49E" w14:textId="77777777" w:rsidR="00C84EF3" w:rsidRDefault="00000000">
      <w:pPr>
        <w:pStyle w:val="B1"/>
        <w:rPr>
          <w:rFonts w:eastAsia="SimSun"/>
        </w:rPr>
      </w:pPr>
      <w:r>
        <w:rPr>
          <w:rFonts w:eastAsia="SimSun"/>
        </w:rPr>
        <w:t>11.</w:t>
      </w:r>
      <w:r>
        <w:rPr>
          <w:rFonts w:eastAsia="SimSun"/>
        </w:rPr>
        <w:tab/>
        <w:t>The IMS AS forwards the 200 OK to UE-A including avatar session indication (and modified SDP anchored at MF) to confirm that this avatar can be used.</w:t>
      </w:r>
    </w:p>
    <w:p w14:paraId="6A19720F" w14:textId="77777777" w:rsidR="00C84EF3" w:rsidRDefault="00000000">
      <w:pPr>
        <w:pStyle w:val="B1"/>
        <w:rPr>
          <w:rFonts w:eastAsia="SimSun"/>
        </w:rPr>
      </w:pPr>
      <w:r>
        <w:rPr>
          <w:rFonts w:eastAsia="SimSun"/>
        </w:rPr>
        <w:t>12.</w:t>
      </w:r>
      <w:r>
        <w:rPr>
          <w:rFonts w:eastAsia="SimSun"/>
        </w:rPr>
        <w:tab/>
        <w:t>UE A sends regular audio/video stream to MF.</w:t>
      </w:r>
    </w:p>
    <w:p w14:paraId="6D39A048" w14:textId="77777777" w:rsidR="00C84EF3" w:rsidRDefault="00000000">
      <w:pPr>
        <w:pStyle w:val="B1"/>
        <w:rPr>
          <w:rFonts w:eastAsia="SimSun"/>
        </w:rPr>
      </w:pPr>
      <w:r>
        <w:rPr>
          <w:rFonts w:eastAsia="SimSun"/>
        </w:rPr>
        <w:t>13.</w:t>
      </w:r>
      <w:r>
        <w:rPr>
          <w:rFonts w:eastAsia="SimSun"/>
        </w:rPr>
        <w:tab/>
        <w:t>The MF receives the audio/video stream from UE-A and renders the avatar (e.g. replaces the face/body from the incoming video media from UE-A with the selected Avatar).</w:t>
      </w:r>
    </w:p>
    <w:p w14:paraId="56C6ED81" w14:textId="77777777" w:rsidR="00C84EF3" w:rsidRDefault="00000000">
      <w:pPr>
        <w:pStyle w:val="NO"/>
        <w:rPr>
          <w:rFonts w:eastAsia="SimSun"/>
        </w:rPr>
      </w:pPr>
      <w:r>
        <w:rPr>
          <w:rFonts w:eastAsia="SimSun"/>
        </w:rPr>
        <w:t>NOTE 4:</w:t>
      </w:r>
      <w:r>
        <w:rPr>
          <w:rFonts w:eastAsia="SimSun"/>
        </w:rPr>
        <w:tab/>
        <w:t>How MF performs the rendering of the avatar is up to SA4.</w:t>
      </w:r>
    </w:p>
    <w:p w14:paraId="289257BD" w14:textId="77777777" w:rsidR="00C84EF3" w:rsidRDefault="00000000">
      <w:pPr>
        <w:pStyle w:val="B1"/>
        <w:rPr>
          <w:rFonts w:eastAsia="SimSun"/>
        </w:rPr>
      </w:pPr>
      <w:r>
        <w:rPr>
          <w:rFonts w:eastAsia="SimSun"/>
        </w:rPr>
        <w:t>14.</w:t>
      </w:r>
      <w:r>
        <w:rPr>
          <w:rFonts w:eastAsia="SimSun"/>
        </w:rPr>
        <w:tab/>
        <w:t>The resulting stream is sent as regular audio/video to UE-B.</w:t>
      </w:r>
    </w:p>
    <w:p w14:paraId="113CBA64" w14:textId="77777777" w:rsidR="00C84EF3" w:rsidRDefault="00000000">
      <w:pPr>
        <w:pStyle w:val="B1"/>
        <w:rPr>
          <w:rFonts w:eastAsia="SimSun"/>
        </w:rPr>
      </w:pPr>
      <w:r>
        <w:rPr>
          <w:rFonts w:eastAsia="SimSun"/>
        </w:rPr>
        <w:t>15.</w:t>
      </w:r>
      <w:r>
        <w:rPr>
          <w:rFonts w:eastAsia="SimSun"/>
        </w:rPr>
        <w:tab/>
        <w:t>(Optional) The rendered Avatar video can be sent back to UE-A as feedback (same content as the one sent to UE-B in step 14), e.g. to display a thumbnail view of the Avatar to UE-A.</w:t>
      </w:r>
    </w:p>
    <w:p w14:paraId="61C741CD" w14:textId="77777777" w:rsidR="00C84EF3" w:rsidRDefault="00000000">
      <w:pPr>
        <w:pStyle w:val="Heading4"/>
      </w:pPr>
      <w:bookmarkStart w:id="1198" w:name="_Toc168576721"/>
      <w:r>
        <w:lastRenderedPageBreak/>
        <w:t>6.</w:t>
      </w:r>
      <w:r>
        <w:rPr>
          <w:rFonts w:eastAsia="SimSun" w:hint="eastAsia"/>
          <w:lang w:val="en-US" w:eastAsia="zh-CN"/>
        </w:rPr>
        <w:t>32</w:t>
      </w:r>
      <w:r>
        <w:t>.2.2</w:t>
      </w:r>
      <w:r>
        <w:tab/>
        <w:t>Scenario 2: UE-A centric IMS avatar call flow using SIP/SDP</w:t>
      </w:r>
      <w:bookmarkEnd w:id="1198"/>
    </w:p>
    <w:p w14:paraId="34344D82" w14:textId="77777777" w:rsidR="00C84EF3" w:rsidRDefault="00000000">
      <w:pPr>
        <w:pStyle w:val="TH"/>
      </w:pPr>
      <w:r>
        <w:object w:dxaOrig="9607" w:dyaOrig="6039" w14:anchorId="69B467CB">
          <v:shape id="_x0000_i1114" type="#_x0000_t75" style="width:480.4pt;height:301.8pt" o:ole="">
            <v:imagedata r:id="rId187" o:title=""/>
          </v:shape>
          <o:OLEObject Type="Embed" ProgID="Word.Picture.8" ShapeID="_x0000_i1114" DrawAspect="Content" ObjectID="_1779513448" r:id="rId188"/>
        </w:object>
      </w:r>
    </w:p>
    <w:p w14:paraId="558E4D9D" w14:textId="77777777" w:rsidR="00C84EF3" w:rsidRDefault="00000000">
      <w:pPr>
        <w:pStyle w:val="TF"/>
      </w:pPr>
      <w:r>
        <w:t>Figure 6.</w:t>
      </w:r>
      <w:r>
        <w:rPr>
          <w:rFonts w:eastAsia="SimSun" w:hint="eastAsia"/>
        </w:rPr>
        <w:t>32</w:t>
      </w:r>
      <w:r>
        <w:t>.2.2-1: UE A centric IMS avatar call flow using SIP/SDP</w:t>
      </w:r>
    </w:p>
    <w:p w14:paraId="4F44749F" w14:textId="77777777" w:rsidR="00C84EF3" w:rsidRDefault="00000000">
      <w:pPr>
        <w:rPr>
          <w:rFonts w:eastAsia="SimSun"/>
          <w:lang w:eastAsia="en-US"/>
        </w:rPr>
      </w:pPr>
      <w:r>
        <w:rPr>
          <w:rFonts w:eastAsia="SimSun"/>
          <w:lang w:eastAsia="en-US"/>
        </w:rPr>
        <w:t>The Avatar ID is exchanged with the IMS network for getting the avatar representation. The Avatar ID is negotiated within SIP/SDP.</w:t>
      </w:r>
    </w:p>
    <w:p w14:paraId="103AE9E1" w14:textId="77777777" w:rsidR="00C84EF3" w:rsidRDefault="00000000">
      <w:pPr>
        <w:pStyle w:val="B1"/>
        <w:rPr>
          <w:rFonts w:eastAsia="SimSun"/>
          <w:lang w:eastAsia="en-US"/>
        </w:rPr>
      </w:pPr>
      <w:r>
        <w:rPr>
          <w:rFonts w:eastAsia="SimSun"/>
          <w:lang w:eastAsia="en-US"/>
        </w:rPr>
        <w:t>1.</w:t>
      </w:r>
      <w:r>
        <w:rPr>
          <w:rFonts w:eastAsia="SimSun"/>
          <w:lang w:eastAsia="en-US"/>
        </w:rPr>
        <w:tab/>
        <w:t>UE A decides to request an avatar session with local avatar rendering, e.g. based on its internal capabilities, and can select an Avatar ID to be used for the session.</w:t>
      </w:r>
    </w:p>
    <w:p w14:paraId="3F2B28B7" w14:textId="77777777" w:rsidR="00C84EF3" w:rsidRDefault="00000000">
      <w:pPr>
        <w:pStyle w:val="B1"/>
        <w:rPr>
          <w:rFonts w:eastAsia="SimSun"/>
          <w:lang w:eastAsia="en-US"/>
        </w:rPr>
      </w:pPr>
      <w:r>
        <w:rPr>
          <w:rFonts w:eastAsia="SimSun"/>
          <w:lang w:eastAsia="en-US"/>
        </w:rPr>
        <w:t>2.</w:t>
      </w:r>
      <w:r>
        <w:rPr>
          <w:rFonts w:eastAsia="SimSun"/>
          <w:lang w:eastAsia="en-US"/>
        </w:rPr>
        <w:tab/>
        <w:t>UE A initiates an IMS Audio/Video session indicating in the SIP/SDP it would like to use avatar, using local rendering. It can further provide to the IMS network the Avatar ID of the avatar to be used in the call. For example, Avatar ID can be e.g. sent within a m- or a- line in the SDP.</w:t>
      </w:r>
    </w:p>
    <w:p w14:paraId="75C5D55C" w14:textId="77777777" w:rsidR="00C84EF3" w:rsidRDefault="00000000">
      <w:pPr>
        <w:pStyle w:val="NO"/>
        <w:rPr>
          <w:rFonts w:eastAsia="SimSun"/>
          <w:lang w:eastAsia="en-US"/>
        </w:rPr>
      </w:pPr>
      <w:r>
        <w:rPr>
          <w:rFonts w:eastAsia="SimSun"/>
          <w:lang w:eastAsia="en-US"/>
        </w:rPr>
        <w:t>NOTE 1:</w:t>
      </w:r>
      <w:r>
        <w:rPr>
          <w:rFonts w:eastAsia="SimSun"/>
          <w:lang w:eastAsia="en-US"/>
        </w:rPr>
        <w:tab/>
        <w:t>How to indicate an "avatar" session and how to transfer avatar-id in the SIP/SDP is up to SA WG4.</w:t>
      </w:r>
    </w:p>
    <w:p w14:paraId="4197254E" w14:textId="77777777" w:rsidR="00C84EF3" w:rsidRDefault="00000000">
      <w:pPr>
        <w:pStyle w:val="B1"/>
        <w:rPr>
          <w:rFonts w:eastAsia="SimSun"/>
          <w:lang w:eastAsia="en-US"/>
        </w:rPr>
      </w:pPr>
      <w:r>
        <w:rPr>
          <w:rFonts w:eastAsia="SimSun"/>
          <w:lang w:eastAsia="en-US"/>
        </w:rPr>
        <w:t>3.</w:t>
      </w:r>
      <w:r>
        <w:rPr>
          <w:rFonts w:eastAsia="SimSun"/>
          <w:lang w:eastAsia="en-US"/>
        </w:rPr>
        <w:tab/>
        <w:t>Based on the UE-A associated IMPU/IMPI, the IMS AS requests the IMS HSS to validate whether the Avatar ID can be used by UE-A, or to retrieve the "default" avatar-id associated to the subscription or the current registration if no Avatar ID was provided by UE-A at step 2.</w:t>
      </w:r>
    </w:p>
    <w:p w14:paraId="5E7EF6FA" w14:textId="77777777" w:rsidR="00C84EF3" w:rsidRDefault="00000000">
      <w:pPr>
        <w:pStyle w:val="B1"/>
        <w:rPr>
          <w:rFonts w:eastAsia="SimSun"/>
          <w:lang w:eastAsia="en-US"/>
        </w:rPr>
      </w:pPr>
      <w:r>
        <w:rPr>
          <w:rFonts w:eastAsia="SimSun"/>
          <w:lang w:eastAsia="en-US"/>
        </w:rPr>
        <w:t>4.</w:t>
      </w:r>
      <w:r>
        <w:rPr>
          <w:rFonts w:eastAsia="SimSun"/>
          <w:lang w:eastAsia="en-US"/>
        </w:rPr>
        <w:tab/>
        <w:t>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If the usage of the avatar ID requested by UE-A was not validated, an error response is generated towards UE-A and the session is terminated.</w:t>
      </w:r>
    </w:p>
    <w:p w14:paraId="47D5C643" w14:textId="77777777" w:rsidR="00C84EF3" w:rsidRDefault="00000000">
      <w:pPr>
        <w:pStyle w:val="B1"/>
        <w:rPr>
          <w:rFonts w:eastAsia="SimSun"/>
          <w:lang w:eastAsia="en-US"/>
        </w:rPr>
      </w:pPr>
      <w:r>
        <w:rPr>
          <w:rFonts w:eastAsia="SimSun"/>
          <w:lang w:eastAsia="en-US"/>
        </w:rPr>
        <w:t>5.</w:t>
      </w:r>
      <w:r>
        <w:rPr>
          <w:rFonts w:eastAsia="SimSun"/>
          <w:lang w:eastAsia="en-US"/>
        </w:rPr>
        <w:tab/>
        <w:t>The IMS AS forwards the INVITE to UE-B via the terminating IMS network including avatar session indication. Optionally, the avatar-id can be forwarded to UE-B as additional information. UE-B has the option to reject the avatar (but accept the regular A/V session) or terminate the session.</w:t>
      </w:r>
    </w:p>
    <w:p w14:paraId="6F23D253" w14:textId="77777777" w:rsidR="00C84EF3" w:rsidRDefault="00000000">
      <w:pPr>
        <w:pStyle w:val="B1"/>
        <w:rPr>
          <w:rFonts w:eastAsia="SimSun"/>
          <w:lang w:eastAsia="en-US"/>
        </w:rPr>
      </w:pPr>
      <w:r>
        <w:rPr>
          <w:rFonts w:eastAsia="SimSun"/>
          <w:lang w:eastAsia="en-US"/>
        </w:rPr>
        <w:t>6.</w:t>
      </w:r>
      <w:r>
        <w:rPr>
          <w:rFonts w:eastAsia="SimSun"/>
          <w:lang w:eastAsia="en-US"/>
        </w:rPr>
        <w:tab/>
        <w:t>UE B and terminating IMS network send 200 OK to IMS AS including avatar session indication acceptance.</w:t>
      </w:r>
    </w:p>
    <w:p w14:paraId="4C48C020" w14:textId="77777777" w:rsidR="00C84EF3" w:rsidRDefault="00000000">
      <w:pPr>
        <w:pStyle w:val="B1"/>
        <w:rPr>
          <w:rFonts w:eastAsia="SimSun"/>
          <w:lang w:eastAsia="en-US"/>
        </w:rPr>
      </w:pPr>
      <w:r>
        <w:rPr>
          <w:rFonts w:eastAsia="SimSun"/>
          <w:lang w:eastAsia="en-US"/>
        </w:rPr>
        <w:t>7.</w:t>
      </w:r>
      <w:r>
        <w:rPr>
          <w:rFonts w:eastAsia="SimSun"/>
          <w:lang w:eastAsia="en-US"/>
        </w:rPr>
        <w:tab/>
        <w:t>The IMS AS forwards the 200 OK to UE-A including avatar session indication to confirm that this Avatar can be used. IMS AS further provides information to download Avatar metadata, e.g. Avatar representation, from DAC.</w:t>
      </w:r>
    </w:p>
    <w:p w14:paraId="1DFF5CC6" w14:textId="77777777" w:rsidR="00C84EF3" w:rsidRDefault="00000000">
      <w:pPr>
        <w:pStyle w:val="B1"/>
        <w:rPr>
          <w:rFonts w:eastAsia="SimSun"/>
          <w:lang w:eastAsia="en-US"/>
        </w:rPr>
      </w:pPr>
      <w:r>
        <w:rPr>
          <w:rFonts w:eastAsia="SimSun"/>
          <w:lang w:eastAsia="en-US"/>
        </w:rPr>
        <w:t>8.</w:t>
      </w:r>
      <w:r>
        <w:rPr>
          <w:rFonts w:eastAsia="SimSun"/>
          <w:lang w:eastAsia="en-US"/>
        </w:rPr>
        <w:tab/>
        <w:t>UE A downloads Avatar metadata (incl. avatar representation) from DAC using the information provided by IMS AS, unless locally available.</w:t>
      </w:r>
    </w:p>
    <w:p w14:paraId="6896E6E7" w14:textId="77777777" w:rsidR="00C84EF3" w:rsidRDefault="00000000">
      <w:pPr>
        <w:pStyle w:val="NO"/>
        <w:rPr>
          <w:rFonts w:eastAsia="SimSun"/>
          <w:lang w:eastAsia="en-US"/>
        </w:rPr>
      </w:pPr>
      <w:r>
        <w:rPr>
          <w:rFonts w:eastAsia="SimSun"/>
          <w:lang w:eastAsia="en-US"/>
        </w:rPr>
        <w:lastRenderedPageBreak/>
        <w:t>NOTE 2:</w:t>
      </w:r>
      <w:r>
        <w:rPr>
          <w:rFonts w:eastAsia="SimSun"/>
          <w:lang w:eastAsia="en-US"/>
        </w:rPr>
        <w:tab/>
        <w:t>Security implications about how UE A requests and receives the Avatar representation from DAC is defined by SA WG3.</w:t>
      </w:r>
    </w:p>
    <w:p w14:paraId="002516FF" w14:textId="77777777" w:rsidR="00C84EF3" w:rsidRDefault="00000000">
      <w:pPr>
        <w:pStyle w:val="B1"/>
        <w:rPr>
          <w:rFonts w:eastAsia="SimSun"/>
          <w:lang w:eastAsia="en-US"/>
        </w:rPr>
      </w:pPr>
      <w:r>
        <w:rPr>
          <w:rFonts w:eastAsia="SimSun"/>
          <w:lang w:eastAsia="en-US"/>
        </w:rPr>
        <w:t>9.</w:t>
      </w:r>
      <w:r>
        <w:rPr>
          <w:rFonts w:eastAsia="SimSun"/>
          <w:lang w:eastAsia="en-US"/>
        </w:rPr>
        <w:tab/>
        <w:t>UE A starts avatar media rendering process (e.g. replacing the face from the incoming media from the camera).</w:t>
      </w:r>
    </w:p>
    <w:p w14:paraId="29EFD768" w14:textId="77777777" w:rsidR="00C84EF3" w:rsidRDefault="00000000">
      <w:pPr>
        <w:pStyle w:val="B1"/>
        <w:rPr>
          <w:rFonts w:eastAsia="SimSun"/>
          <w:lang w:eastAsia="en-US"/>
        </w:rPr>
      </w:pPr>
      <w:r>
        <w:rPr>
          <w:rFonts w:eastAsia="SimSun"/>
          <w:lang w:eastAsia="en-US"/>
        </w:rPr>
        <w:t>10.</w:t>
      </w:r>
      <w:r>
        <w:rPr>
          <w:rFonts w:eastAsia="SimSun"/>
          <w:lang w:eastAsia="en-US"/>
        </w:rPr>
        <w:tab/>
        <w:t>UE A sends rendered media to UE B, e.g. as regular A/V media or as avatar media depending on SDP negotiation.</w:t>
      </w:r>
    </w:p>
    <w:p w14:paraId="71276F0C" w14:textId="77777777" w:rsidR="00C84EF3" w:rsidRDefault="00000000">
      <w:pPr>
        <w:pStyle w:val="Heading4"/>
      </w:pPr>
      <w:bookmarkStart w:id="1199" w:name="_Toc168576722"/>
      <w:r>
        <w:t>6.</w:t>
      </w:r>
      <w:r>
        <w:rPr>
          <w:rFonts w:eastAsia="SimSun" w:hint="eastAsia"/>
          <w:lang w:val="en-US" w:eastAsia="zh-CN"/>
        </w:rPr>
        <w:t>32</w:t>
      </w:r>
      <w:r>
        <w:t>.2.3</w:t>
      </w:r>
      <w:r>
        <w:tab/>
        <w:t>Scenario 3: UE-B centric IMS avatar call flow using SIP/SDP</w:t>
      </w:r>
      <w:bookmarkEnd w:id="1199"/>
    </w:p>
    <w:bookmarkStart w:id="1200" w:name="_MON_1684549432"/>
    <w:bookmarkEnd w:id="1200"/>
    <w:p w14:paraId="10DC056A" w14:textId="77777777" w:rsidR="00C84EF3" w:rsidRDefault="00000000">
      <w:pPr>
        <w:pStyle w:val="TH"/>
      </w:pPr>
      <w:r>
        <w:object w:dxaOrig="9607" w:dyaOrig="7727" w14:anchorId="48FECFAE">
          <v:shape id="_x0000_i1115" type="#_x0000_t75" style="width:480.4pt;height:386.5pt" o:ole="">
            <v:imagedata r:id="rId189" o:title=""/>
          </v:shape>
          <o:OLEObject Type="Embed" ProgID="Word.Picture.8" ShapeID="_x0000_i1115" DrawAspect="Content" ObjectID="_1779513449" r:id="rId190"/>
        </w:object>
      </w:r>
    </w:p>
    <w:p w14:paraId="63C87644" w14:textId="77777777" w:rsidR="00C84EF3" w:rsidRDefault="00000000">
      <w:pPr>
        <w:pStyle w:val="TF"/>
      </w:pPr>
      <w:r>
        <w:t>Figure 6.</w:t>
      </w:r>
      <w:r>
        <w:rPr>
          <w:rFonts w:eastAsia="SimSun" w:hint="eastAsia"/>
        </w:rPr>
        <w:t>32</w:t>
      </w:r>
      <w:r>
        <w:t>.2.3-1: UE B centric IMS avatar call flow using SIP/SDP</w:t>
      </w:r>
    </w:p>
    <w:p w14:paraId="1C6E08D7" w14:textId="77777777" w:rsidR="00C84EF3" w:rsidRDefault="00000000">
      <w:pPr>
        <w:rPr>
          <w:rFonts w:eastAsia="SimSun"/>
        </w:rPr>
      </w:pPr>
      <w:r>
        <w:rPr>
          <w:rFonts w:eastAsia="SimSun"/>
        </w:rPr>
        <w:t>The Avatar ID is exchanged with UE-B for getting the avatar representation. The Avatar ID is negotiated within SIP/SDP.</w:t>
      </w:r>
    </w:p>
    <w:p w14:paraId="4455D66E" w14:textId="77777777" w:rsidR="00C84EF3" w:rsidRDefault="00000000">
      <w:pPr>
        <w:pStyle w:val="B1"/>
        <w:rPr>
          <w:rFonts w:eastAsia="SimSun"/>
        </w:rPr>
      </w:pPr>
      <w:r>
        <w:rPr>
          <w:rFonts w:eastAsia="SimSun"/>
        </w:rPr>
        <w:t>1.</w:t>
      </w:r>
      <w:r>
        <w:rPr>
          <w:rFonts w:eastAsia="SimSun"/>
        </w:rPr>
        <w:tab/>
        <w:t>UE A decides to request an avatar session with remote UE based avatar rendering, e.g. based on its internal capabilities, and can select an Avatar ID to be used for the session.</w:t>
      </w:r>
    </w:p>
    <w:p w14:paraId="2C1007E3" w14:textId="77777777" w:rsidR="00C84EF3" w:rsidRDefault="00000000">
      <w:pPr>
        <w:pStyle w:val="B1"/>
        <w:rPr>
          <w:rFonts w:eastAsia="SimSun"/>
        </w:rPr>
      </w:pPr>
      <w:r>
        <w:rPr>
          <w:rFonts w:eastAsia="SimSun"/>
        </w:rPr>
        <w:t>2.-</w:t>
      </w:r>
      <w:r>
        <w:rPr>
          <w:rFonts w:eastAsia="SimSun"/>
        </w:rPr>
        <w:tab/>
        <w:t>UE A initiates an IMS session indicating in the SIP/SDP it would like to use avatar, using remote UE rendering. For example, the SDP indicates audio and avatar media (instead of video media) as m-line. It can further provide to the IMS network the Avatar ID of the avatar to be used in the call. For example, Avatar ID can be e.g. sent within a m- or a- line in the SDP.</w:t>
      </w:r>
    </w:p>
    <w:p w14:paraId="7E0B65B4" w14:textId="77777777" w:rsidR="00C84EF3" w:rsidRDefault="00000000">
      <w:pPr>
        <w:pStyle w:val="EditorsNote"/>
        <w:rPr>
          <w:rFonts w:eastAsia="SimSun"/>
        </w:rPr>
      </w:pPr>
      <w:r>
        <w:rPr>
          <w:rFonts w:eastAsia="SimSun"/>
        </w:rPr>
        <w:t>Editor's note:</w:t>
      </w:r>
      <w:r>
        <w:rPr>
          <w:rFonts w:eastAsia="SimSun"/>
        </w:rPr>
        <w:tab/>
        <w:t>How to indicate an "avatar" session and how to transfer avatar-id in the SIP/SDP is up to SA WG4.</w:t>
      </w:r>
    </w:p>
    <w:p w14:paraId="1649AD38" w14:textId="77777777" w:rsidR="00C84EF3" w:rsidRDefault="00000000">
      <w:pPr>
        <w:pStyle w:val="B1"/>
        <w:rPr>
          <w:rFonts w:eastAsia="SimSun"/>
        </w:rPr>
      </w:pPr>
      <w:r>
        <w:rPr>
          <w:rFonts w:eastAsia="SimSun"/>
        </w:rPr>
        <w:t>3.</w:t>
      </w:r>
      <w:r>
        <w:rPr>
          <w:rFonts w:eastAsia="SimSun"/>
        </w:rPr>
        <w:tab/>
        <w:t>Based on the UE-A associated IMPU/IMPI, the IMS AS requests the IMS HSS to validate whether the Avatar ID can be used by UE-A, or to retrieve the "default" avatar-id associated to the subscription or the current registration if no Avatar ID was provided by UE-A at step 2.</w:t>
      </w:r>
    </w:p>
    <w:p w14:paraId="2386F684" w14:textId="77777777" w:rsidR="00C84EF3" w:rsidRDefault="00000000">
      <w:pPr>
        <w:pStyle w:val="B1"/>
        <w:rPr>
          <w:rFonts w:eastAsia="SimSun"/>
        </w:rPr>
      </w:pPr>
      <w:r>
        <w:rPr>
          <w:rFonts w:eastAsia="SimSun"/>
        </w:rPr>
        <w:lastRenderedPageBreak/>
        <w:t>4.</w:t>
      </w:r>
      <w:r>
        <w:rPr>
          <w:rFonts w:eastAsia="SimSun"/>
        </w:rPr>
        <w:tab/>
        <w:t>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If the usage of the avatar ID requested by UE-A was not validated, an error response is generated towards UE-A and the session is terminated.</w:t>
      </w:r>
    </w:p>
    <w:p w14:paraId="0BABF023" w14:textId="77777777" w:rsidR="00C84EF3" w:rsidRDefault="00000000">
      <w:pPr>
        <w:pStyle w:val="B1"/>
        <w:rPr>
          <w:rFonts w:eastAsia="SimSun"/>
        </w:rPr>
      </w:pPr>
      <w:r>
        <w:rPr>
          <w:rFonts w:eastAsia="SimSun"/>
        </w:rPr>
        <w:t>5.</w:t>
      </w:r>
      <w:r>
        <w:rPr>
          <w:rFonts w:eastAsia="SimSun"/>
        </w:rPr>
        <w:tab/>
        <w:t>The IMS AS forwards the INVITE to UE-B via the terminating IMS network including avatar session indication and the avatar-id to be rendered. IMS AS further provides information to download Avatar metadata, e.g. Avatar representation, from DAC. UE-B has the option to reject the avatar media (i.e. only establish an audio call) or terminate the session.</w:t>
      </w:r>
    </w:p>
    <w:p w14:paraId="5E281B72" w14:textId="77777777" w:rsidR="00C84EF3" w:rsidRDefault="00000000">
      <w:pPr>
        <w:pStyle w:val="B1"/>
        <w:rPr>
          <w:rFonts w:eastAsia="SimSun"/>
        </w:rPr>
      </w:pPr>
      <w:r>
        <w:rPr>
          <w:rFonts w:eastAsia="SimSun"/>
        </w:rPr>
        <w:t>6.</w:t>
      </w:r>
      <w:r>
        <w:rPr>
          <w:rFonts w:eastAsia="SimSun"/>
        </w:rPr>
        <w:tab/>
        <w:t>UE B downloads Avatar metadata (incl. avatar representation) from DAC using the information provided by IMS AS, unless locally available.</w:t>
      </w:r>
    </w:p>
    <w:p w14:paraId="43B1CF1D" w14:textId="77777777" w:rsidR="00C84EF3" w:rsidRDefault="00000000">
      <w:pPr>
        <w:pStyle w:val="NO"/>
        <w:rPr>
          <w:rFonts w:eastAsia="SimSun"/>
        </w:rPr>
      </w:pPr>
      <w:r>
        <w:rPr>
          <w:rFonts w:eastAsia="SimSun"/>
        </w:rPr>
        <w:t>NOTE:</w:t>
      </w:r>
      <w:r>
        <w:rPr>
          <w:rFonts w:eastAsia="SimSun"/>
        </w:rPr>
        <w:tab/>
        <w:t>Security implications about how UE B requests and receives the Avatar representation from DAC is defined by SA WG3.</w:t>
      </w:r>
    </w:p>
    <w:p w14:paraId="17635831" w14:textId="77777777" w:rsidR="00C84EF3" w:rsidRDefault="00000000">
      <w:pPr>
        <w:pStyle w:val="B1"/>
        <w:rPr>
          <w:rFonts w:eastAsia="SimSun"/>
        </w:rPr>
      </w:pPr>
      <w:r>
        <w:rPr>
          <w:rFonts w:eastAsia="SimSun"/>
        </w:rPr>
        <w:t>7.</w:t>
      </w:r>
      <w:r>
        <w:rPr>
          <w:rFonts w:eastAsia="SimSun"/>
        </w:rPr>
        <w:tab/>
        <w:t>UE B and terminating IMS network send 200 OK to IMS AS including avatar session indication acceptance.</w:t>
      </w:r>
    </w:p>
    <w:p w14:paraId="593AFC4F" w14:textId="77777777" w:rsidR="00C84EF3" w:rsidRDefault="00000000">
      <w:pPr>
        <w:pStyle w:val="B1"/>
        <w:rPr>
          <w:rFonts w:eastAsia="SimSun"/>
        </w:rPr>
      </w:pPr>
      <w:r>
        <w:rPr>
          <w:rFonts w:eastAsia="SimSun"/>
        </w:rPr>
        <w:t>8.</w:t>
      </w:r>
      <w:r>
        <w:rPr>
          <w:rFonts w:eastAsia="SimSun"/>
        </w:rPr>
        <w:tab/>
        <w:t>The IMS AS forwards the 200 OK to UE-A including avatar session indication to confirm that this Avatar can be used, and that avatar media can be received by UE B.</w:t>
      </w:r>
    </w:p>
    <w:p w14:paraId="46EE387E" w14:textId="77777777" w:rsidR="00C84EF3" w:rsidRDefault="00000000">
      <w:pPr>
        <w:pStyle w:val="B1"/>
        <w:rPr>
          <w:rFonts w:eastAsia="SimSun"/>
        </w:rPr>
      </w:pPr>
      <w:r>
        <w:rPr>
          <w:rFonts w:eastAsia="SimSun"/>
        </w:rPr>
        <w:t>9.</w:t>
      </w:r>
      <w:r>
        <w:rPr>
          <w:rFonts w:eastAsia="SimSun"/>
        </w:rPr>
        <w:tab/>
        <w:t>UE A sends audio and avatar media to UE B.</w:t>
      </w:r>
    </w:p>
    <w:p w14:paraId="3BFA12CA" w14:textId="77777777" w:rsidR="00C84EF3" w:rsidRDefault="00000000">
      <w:pPr>
        <w:pStyle w:val="B1"/>
        <w:rPr>
          <w:rFonts w:eastAsia="SimSun"/>
        </w:rPr>
      </w:pPr>
      <w:r>
        <w:rPr>
          <w:rFonts w:eastAsia="SimSun"/>
        </w:rPr>
        <w:t>10.</w:t>
      </w:r>
      <w:r>
        <w:rPr>
          <w:rFonts w:eastAsia="SimSun"/>
        </w:rPr>
        <w:tab/>
        <w:t>UE B starts the avatar rendering process (e.g. animating the avatar representation from UE A with the information provided in the incoming avatar media from UE A).</w:t>
      </w:r>
    </w:p>
    <w:p w14:paraId="03AFA122" w14:textId="77777777" w:rsidR="00C84EF3" w:rsidRDefault="00000000">
      <w:pPr>
        <w:pStyle w:val="Heading3"/>
      </w:pPr>
      <w:bookmarkStart w:id="1201" w:name="_Toc517082226"/>
      <w:bookmarkStart w:id="1202" w:name="_Toc17960"/>
      <w:bookmarkStart w:id="1203" w:name="_Toc21400"/>
      <w:bookmarkStart w:id="1204" w:name="_Toc168576723"/>
      <w:bookmarkEnd w:id="1201"/>
      <w:r>
        <w:t>6.</w:t>
      </w:r>
      <w:r>
        <w:rPr>
          <w:rFonts w:eastAsia="SimSun" w:hint="eastAsia"/>
          <w:lang w:val="en-US" w:eastAsia="zh-CN"/>
        </w:rPr>
        <w:t>32</w:t>
      </w:r>
      <w:r>
        <w:t>.3</w:t>
      </w:r>
      <w:r>
        <w:tab/>
        <w:t>Impacts on existing nodes and functionality</w:t>
      </w:r>
      <w:bookmarkEnd w:id="1202"/>
      <w:bookmarkEnd w:id="1203"/>
      <w:bookmarkEnd w:id="1204"/>
    </w:p>
    <w:p w14:paraId="03C54F5A" w14:textId="77777777" w:rsidR="00C84EF3" w:rsidRDefault="00000000">
      <w:pPr>
        <w:rPr>
          <w:rFonts w:eastAsia="SimSun"/>
        </w:rPr>
      </w:pPr>
      <w:r>
        <w:rPr>
          <w:rFonts w:eastAsia="SimSun"/>
        </w:rPr>
        <w:t>Impacted nodes and functionality are listed as follows:</w:t>
      </w:r>
    </w:p>
    <w:p w14:paraId="4381D370" w14:textId="77777777" w:rsidR="00C84EF3" w:rsidRDefault="00000000">
      <w:pPr>
        <w:rPr>
          <w:rFonts w:eastAsia="SimSun"/>
          <w:b/>
          <w:bCs/>
        </w:rPr>
      </w:pPr>
      <w:r>
        <w:rPr>
          <w:rFonts w:eastAsia="SimSun"/>
          <w:b/>
          <w:bCs/>
        </w:rPr>
        <w:t>UE:</w:t>
      </w:r>
    </w:p>
    <w:p w14:paraId="66993BD0" w14:textId="77777777" w:rsidR="00C84EF3" w:rsidRDefault="00000000">
      <w:pPr>
        <w:pStyle w:val="B1"/>
        <w:rPr>
          <w:rFonts w:eastAsia="SimSun"/>
        </w:rPr>
      </w:pPr>
      <w:r>
        <w:rPr>
          <w:rFonts w:eastAsia="SimSun"/>
        </w:rPr>
        <w:t>-</w:t>
      </w:r>
      <w:r>
        <w:rPr>
          <w:rFonts w:eastAsia="SimSun"/>
        </w:rPr>
        <w:tab/>
        <w:t>Support indicating avatar-id when establishing IMS sessions. Can support local avatar download from DAC, and rendering. Can support avatar media to allow remote rendering. Can support receiving feedback media including avatar from MF in case of network-based rendering.</w:t>
      </w:r>
    </w:p>
    <w:p w14:paraId="1F988962" w14:textId="77777777" w:rsidR="00C84EF3" w:rsidRDefault="00000000">
      <w:pPr>
        <w:rPr>
          <w:rFonts w:eastAsia="SimSun"/>
          <w:b/>
          <w:bCs/>
        </w:rPr>
      </w:pPr>
      <w:r>
        <w:rPr>
          <w:rFonts w:eastAsia="SimSun"/>
          <w:b/>
          <w:bCs/>
        </w:rPr>
        <w:t>IMS AS:</w:t>
      </w:r>
    </w:p>
    <w:p w14:paraId="39DB40E1" w14:textId="77777777" w:rsidR="00C84EF3" w:rsidRDefault="00000000">
      <w:pPr>
        <w:pStyle w:val="B1"/>
        <w:rPr>
          <w:rFonts w:eastAsia="SimSun"/>
        </w:rPr>
      </w:pPr>
      <w:r>
        <w:rPr>
          <w:rFonts w:eastAsia="SimSun"/>
        </w:rPr>
        <w:t>-</w:t>
      </w:r>
      <w:r>
        <w:rPr>
          <w:rFonts w:eastAsia="SimSun"/>
        </w:rPr>
        <w:tab/>
        <w:t>Support avatar indications in SIP/SDP. Interacts with HSS to validate the avatar-id for the session and retrieve the information to enable avatar representation download from DAC. Insert avatar id and avatar download information (e.g. URL) provided by HSS into SIP/SDP. Interacts with MF to request network-based avatar rendering.</w:t>
      </w:r>
    </w:p>
    <w:p w14:paraId="2B54CE22" w14:textId="77777777" w:rsidR="00C84EF3" w:rsidRDefault="00000000">
      <w:pPr>
        <w:rPr>
          <w:rFonts w:eastAsia="SimSun"/>
          <w:b/>
          <w:bCs/>
        </w:rPr>
      </w:pPr>
      <w:r>
        <w:rPr>
          <w:rFonts w:eastAsia="SimSun"/>
          <w:b/>
          <w:bCs/>
        </w:rPr>
        <w:t>MF:</w:t>
      </w:r>
    </w:p>
    <w:p w14:paraId="6F74B262" w14:textId="77777777" w:rsidR="00C84EF3" w:rsidRDefault="00000000">
      <w:pPr>
        <w:pStyle w:val="B1"/>
        <w:rPr>
          <w:rFonts w:eastAsia="SimSun"/>
        </w:rPr>
      </w:pPr>
      <w:r>
        <w:rPr>
          <w:rFonts w:eastAsia="SimSun"/>
        </w:rPr>
        <w:t>-</w:t>
      </w:r>
      <w:r>
        <w:rPr>
          <w:rFonts w:eastAsia="SimSun"/>
        </w:rPr>
        <w:tab/>
        <w:t>Support network-based avatar rendering. Receives request from IMS AS to download avatar representation and confirm rendering capability. Performs avatar rendering based on incoming video media (e.g. replacing face) prior to sending video media to terminating UE. Sends feedback media including avatar to originating UE.</w:t>
      </w:r>
    </w:p>
    <w:p w14:paraId="6AEC571B" w14:textId="77777777" w:rsidR="00C84EF3" w:rsidRDefault="00000000">
      <w:pPr>
        <w:rPr>
          <w:rFonts w:eastAsia="SimSun"/>
          <w:b/>
          <w:bCs/>
        </w:rPr>
      </w:pPr>
      <w:r>
        <w:rPr>
          <w:rFonts w:eastAsia="SimSun"/>
          <w:b/>
          <w:bCs/>
        </w:rPr>
        <w:t>HSS:</w:t>
      </w:r>
    </w:p>
    <w:p w14:paraId="07D68A3E" w14:textId="77777777" w:rsidR="00C84EF3" w:rsidRDefault="00000000">
      <w:pPr>
        <w:pStyle w:val="B1"/>
        <w:rPr>
          <w:rFonts w:eastAsia="SimSun"/>
        </w:rPr>
      </w:pPr>
      <w:r>
        <w:rPr>
          <w:rFonts w:eastAsia="SimSun"/>
        </w:rPr>
        <w:t>-</w:t>
      </w:r>
      <w:r>
        <w:rPr>
          <w:rFonts w:eastAsia="SimSun"/>
        </w:rPr>
        <w:tab/>
        <w:t>Support associating avatar-id(s) with IMPU/IMPI, including "default" avatar-id. Validates requests from IMS AS to use avatar-id with an IMPI/IMPU and provides information (e.g. download link) to enable avatar representation download from DAC.</w:t>
      </w:r>
    </w:p>
    <w:p w14:paraId="4C82217F" w14:textId="77777777" w:rsidR="00C84EF3" w:rsidRDefault="00000000">
      <w:pPr>
        <w:rPr>
          <w:rFonts w:eastAsia="SimSun"/>
          <w:b/>
          <w:bCs/>
        </w:rPr>
      </w:pPr>
      <w:r>
        <w:rPr>
          <w:rFonts w:eastAsia="SimSun"/>
          <w:b/>
          <w:bCs/>
        </w:rPr>
        <w:t>DAC:</w:t>
      </w:r>
    </w:p>
    <w:p w14:paraId="374BEF16" w14:textId="77777777" w:rsidR="00C84EF3" w:rsidRDefault="00000000">
      <w:pPr>
        <w:pStyle w:val="B1"/>
        <w:rPr>
          <w:rFonts w:eastAsia="SimSun"/>
        </w:rPr>
      </w:pPr>
      <w:r>
        <w:rPr>
          <w:rFonts w:eastAsia="SimSun"/>
        </w:rPr>
        <w:t>-</w:t>
      </w:r>
      <w:r>
        <w:rPr>
          <w:rFonts w:eastAsia="SimSun"/>
        </w:rPr>
        <w:tab/>
        <w:t>Provides avatar metadata upon request from MF or UE.</w:t>
      </w:r>
    </w:p>
    <w:p w14:paraId="771FF2AF" w14:textId="77777777" w:rsidR="00C84EF3" w:rsidRDefault="00000000">
      <w:pPr>
        <w:pStyle w:val="Heading1"/>
        <w:rPr>
          <w:lang w:eastAsia="zh-CN"/>
        </w:rPr>
      </w:pPr>
      <w:bookmarkStart w:id="1205" w:name="_Toc9499"/>
      <w:bookmarkStart w:id="1206" w:name="_Toc6527"/>
      <w:bookmarkStart w:id="1207" w:name="_Toc160808902"/>
      <w:bookmarkStart w:id="1208" w:name="_Toc2810"/>
      <w:bookmarkStart w:id="1209" w:name="_Toc157759543"/>
      <w:bookmarkStart w:id="1210" w:name="_Toc26445"/>
      <w:bookmarkStart w:id="1211" w:name="_Toc148590876"/>
      <w:bookmarkStart w:id="1212" w:name="_Toc23254045"/>
      <w:bookmarkStart w:id="1213" w:name="_Toc168576724"/>
      <w:r>
        <w:rPr>
          <w:lang w:eastAsia="zh-CN"/>
        </w:rPr>
        <w:t>7</w:t>
      </w:r>
      <w:r>
        <w:rPr>
          <w:lang w:eastAsia="zh-CN"/>
        </w:rPr>
        <w:tab/>
        <w:t>Overall Evaluation</w:t>
      </w:r>
      <w:bookmarkEnd w:id="296"/>
      <w:bookmarkEnd w:id="297"/>
      <w:bookmarkEnd w:id="298"/>
      <w:bookmarkEnd w:id="299"/>
      <w:bookmarkEnd w:id="1205"/>
      <w:bookmarkEnd w:id="1206"/>
      <w:bookmarkEnd w:id="1207"/>
      <w:bookmarkEnd w:id="1208"/>
      <w:bookmarkEnd w:id="1209"/>
      <w:bookmarkEnd w:id="1210"/>
      <w:bookmarkEnd w:id="1211"/>
      <w:bookmarkEnd w:id="1212"/>
      <w:bookmarkEnd w:id="1213"/>
    </w:p>
    <w:p w14:paraId="1FAE1FA8" w14:textId="77777777" w:rsidR="00C84EF3" w:rsidRDefault="00000000">
      <w:pPr>
        <w:pStyle w:val="EditorsNote"/>
        <w:rPr>
          <w:lang w:eastAsia="zh-CN"/>
        </w:rPr>
      </w:pPr>
      <w:r>
        <w:t>Editor's note:</w:t>
      </w:r>
      <w:r>
        <w:tab/>
        <w:t>This clause</w:t>
      </w:r>
      <w:r>
        <w:rPr>
          <w:lang w:eastAsia="zh-CN"/>
        </w:rPr>
        <w:t xml:space="preserve"> </w:t>
      </w:r>
      <w:r>
        <w:t>will provide evaluation of different solutions</w:t>
      </w:r>
      <w:r>
        <w:rPr>
          <w:lang w:val="en-US"/>
        </w:rPr>
        <w:t>.</w:t>
      </w:r>
    </w:p>
    <w:p w14:paraId="76014213" w14:textId="77777777" w:rsidR="00C84EF3" w:rsidRDefault="00C84EF3"/>
    <w:p w14:paraId="2950CF23" w14:textId="77777777" w:rsidR="00C84EF3" w:rsidRDefault="00000000">
      <w:pPr>
        <w:pStyle w:val="Heading1"/>
      </w:pPr>
      <w:bookmarkStart w:id="1214" w:name="_Toc22214914"/>
      <w:bookmarkStart w:id="1215" w:name="_Toc16966"/>
      <w:bookmarkStart w:id="1216" w:name="_Toc23254047"/>
      <w:bookmarkStart w:id="1217" w:name="_Toc160808903"/>
      <w:bookmarkStart w:id="1218" w:name="_Toc148590877"/>
      <w:bookmarkStart w:id="1219" w:name="_Toc13771"/>
      <w:bookmarkStart w:id="1220" w:name="_Toc22511"/>
      <w:bookmarkStart w:id="1221" w:name="_Toc6639"/>
      <w:bookmarkStart w:id="1222" w:name="_Toc157759544"/>
      <w:bookmarkStart w:id="1223" w:name="_Toc168576725"/>
      <w:r>
        <w:rPr>
          <w:rFonts w:eastAsia="SimSun" w:hint="eastAsia"/>
          <w:lang w:val="en-US" w:eastAsia="zh-CN"/>
        </w:rPr>
        <w:t>8</w:t>
      </w:r>
      <w:r>
        <w:tab/>
        <w:t>Conclusions</w:t>
      </w:r>
      <w:bookmarkEnd w:id="300"/>
      <w:bookmarkEnd w:id="301"/>
      <w:bookmarkEnd w:id="302"/>
      <w:bookmarkEnd w:id="303"/>
      <w:bookmarkEnd w:id="1214"/>
      <w:bookmarkEnd w:id="1215"/>
      <w:bookmarkEnd w:id="1216"/>
      <w:bookmarkEnd w:id="1217"/>
      <w:bookmarkEnd w:id="1218"/>
      <w:bookmarkEnd w:id="1219"/>
      <w:bookmarkEnd w:id="1220"/>
      <w:bookmarkEnd w:id="1221"/>
      <w:bookmarkEnd w:id="1222"/>
      <w:bookmarkEnd w:id="1223"/>
    </w:p>
    <w:p w14:paraId="1C272B7D" w14:textId="77777777" w:rsidR="00C84EF3" w:rsidRDefault="00000000">
      <w:pPr>
        <w:pStyle w:val="Heading2"/>
      </w:pPr>
      <w:bookmarkStart w:id="1224" w:name="_Toc168576726"/>
      <w:r>
        <w:t>8.</w:t>
      </w:r>
      <w:r>
        <w:rPr>
          <w:rFonts w:eastAsia="SimSun" w:hint="eastAsia"/>
          <w:lang w:val="en-US" w:eastAsia="zh-CN"/>
        </w:rPr>
        <w:t>1</w:t>
      </w:r>
      <w:r>
        <w:tab/>
        <w:t>Conclusions</w:t>
      </w:r>
      <w:r>
        <w:rPr>
          <w:rFonts w:eastAsia="SimSun"/>
          <w:lang w:val="en-US" w:eastAsia="zh-CN"/>
        </w:rPr>
        <w:t xml:space="preserve"> of </w:t>
      </w:r>
      <w:r>
        <w:t>KI</w:t>
      </w:r>
      <w:r>
        <w:rPr>
          <w:rFonts w:eastAsia="SimSun" w:hint="eastAsia"/>
          <w:lang w:val="en-US" w:eastAsia="zh-CN"/>
        </w:rPr>
        <w:t xml:space="preserve"> </w:t>
      </w:r>
      <w:r>
        <w:t>#1</w:t>
      </w:r>
      <w:bookmarkEnd w:id="1224"/>
      <w:r>
        <w:t xml:space="preserve"> </w:t>
      </w:r>
    </w:p>
    <w:p w14:paraId="7E247A1F" w14:textId="77777777" w:rsidR="006E0D24" w:rsidRDefault="006E0D24" w:rsidP="006E0D24">
      <w:r>
        <w:t>For KI#1 on "Extensible IMS mechanism supporting IMS events in the context of DC communication" the following solution principles are proposed:</w:t>
      </w:r>
    </w:p>
    <w:p w14:paraId="37CAEE47" w14:textId="77777777" w:rsidR="006E0D24" w:rsidRDefault="006E0D24" w:rsidP="006E0D24">
      <w:pPr>
        <w:pStyle w:val="B1"/>
      </w:pPr>
      <w:r>
        <w:t>1.</w:t>
      </w:r>
      <w:r>
        <w:tab/>
        <w:t>A new NEF service, based on SUBSCRIBE/NOTIFY requests, is defined for the IMS events in the context of DC communication.</w:t>
      </w:r>
    </w:p>
    <w:p w14:paraId="1F6934FE" w14:textId="77777777" w:rsidR="006E0D24" w:rsidRDefault="006E0D24" w:rsidP="006E0D24">
      <w:pPr>
        <w:pStyle w:val="B1"/>
      </w:pPr>
      <w:r>
        <w:t>2.</w:t>
      </w:r>
      <w:r>
        <w:tab/>
        <w:t>The NEF service must be extensible and shall support events that are IMS DC related and non-IMS DC related.</w:t>
      </w:r>
    </w:p>
    <w:p w14:paraId="0CA8BCB5" w14:textId="77777777" w:rsidR="006E0D24" w:rsidRDefault="006E0D24" w:rsidP="006E0D24">
      <w:pPr>
        <w:pStyle w:val="B1"/>
      </w:pPr>
      <w:r>
        <w:t>3.</w:t>
      </w:r>
      <w:r>
        <w:tab/>
        <w:t>Subscriber specific and non-subscriber specific must be supported. A subscriber specific event is e.g. an event like "user A has registered to the network or has established a call", a non-subscriber event is e.g. an event like "a user has called number 800-123456" where 800-123456 is a service number.</w:t>
      </w:r>
    </w:p>
    <w:p w14:paraId="3E4CAADE" w14:textId="77777777" w:rsidR="006E0D24" w:rsidRDefault="006E0D24" w:rsidP="006E0D24">
      <w:pPr>
        <w:pStyle w:val="B1"/>
      </w:pPr>
      <w:r>
        <w:tab/>
        <w:t>A subscriber specific request includes the targeted subscribers. The targeted subscriber(s) can be either one distinct subscriber, or multiple subscribers given as a list of distinct subscribers or a wildcarded IMS user identity. The events in the request are common for all targeted subscribers. This request is proxied to the HSS instance(s) serving the given subscribers.</w:t>
      </w:r>
    </w:p>
    <w:p w14:paraId="5C1792DF" w14:textId="77777777" w:rsidR="006E0D24" w:rsidRDefault="006E0D24" w:rsidP="006E0D24">
      <w:pPr>
        <w:pStyle w:val="B1"/>
      </w:pPr>
      <w:r>
        <w:t>4.</w:t>
      </w:r>
      <w:r>
        <w:tab/>
        <w:t>HSS shall support the handling of subscriber specific subscribe requests. To that effect, the subscribe requests that are subscriber specific are sent to HSS which handles registered and unregistered UEs and ensures that a subscription is persistent when UE registers, deregisters and re-registers in IMS. That is, the HSS stores the subscription request and sends the subscription request to the IMS AS whenever the IMS AS instance supporting the requested event is assigned to the UE. The information about the subscription events stored in HSS is only relevant and consumed by HSS. NEF and AF use a new Nhss_ImsEE_xxx SBI service to manage subscription requests (e.g. subscribe/unsubscribe) via HSS for subscriber specific events.</w:t>
      </w:r>
    </w:p>
    <w:p w14:paraId="7CF8476A" w14:textId="77777777" w:rsidR="006E0D24" w:rsidRDefault="006E0D24" w:rsidP="006E0D24">
      <w:pPr>
        <w:pStyle w:val="B1"/>
      </w:pPr>
      <w:r>
        <w:t>5.</w:t>
      </w:r>
      <w:r>
        <w:tab/>
        <w:t>The IMS AS instance assigned to a UE during IMS registration shall be registered in HSS. Existing SBI Nhss_ImsUECM service used for S-CSCF registration over N70 is enhanced to allow the registration of the IMS AS instance in HSS over N71.</w:t>
      </w:r>
    </w:p>
    <w:p w14:paraId="239B24B6" w14:textId="77777777" w:rsidR="006E0D24" w:rsidRDefault="006E0D24" w:rsidP="006E0D24">
      <w:pPr>
        <w:pStyle w:val="B1"/>
      </w:pPr>
      <w:r>
        <w:t>6.</w:t>
      </w:r>
      <w:r>
        <w:tab/>
        <w:t>Subscription requests that are non-subscriber specific are sent directly to all IMS AS instances.</w:t>
      </w:r>
    </w:p>
    <w:p w14:paraId="5E39BF2C" w14:textId="77777777" w:rsidR="006E0D24" w:rsidRDefault="006E0D24" w:rsidP="006E0D24">
      <w:pPr>
        <w:pStyle w:val="B1"/>
      </w:pPr>
      <w:r>
        <w:t>7.</w:t>
      </w:r>
      <w:r>
        <w:tab/>
        <w:t>For the purpose of optimization and following 5GC exposure principles, any Notification related to a subscription is sent directly to the NF (e.g. NEF or AF) that triggered the subscription request using Nimsas_SessionEventControl Notify service operation.</w:t>
      </w:r>
    </w:p>
    <w:p w14:paraId="72B2B071" w14:textId="33369BAD" w:rsidR="006E0D24" w:rsidRDefault="006E0D24" w:rsidP="006E0D24">
      <w:pPr>
        <w:pStyle w:val="NO"/>
      </w:pPr>
      <w:r>
        <w:t>NOTE 1:</w:t>
      </w:r>
      <w:r>
        <w:tab/>
        <w:t>The need to specify an Sh Diameter version of these procedures is determined during the normative phase.</w:t>
      </w:r>
    </w:p>
    <w:p w14:paraId="367610E7" w14:textId="77777777" w:rsidR="006E0D24" w:rsidRDefault="006E0D24" w:rsidP="006E0D24">
      <w:pPr>
        <w:pStyle w:val="B1"/>
      </w:pPr>
      <w:r>
        <w:t>8.</w:t>
      </w:r>
      <w:r>
        <w:tab/>
        <w:t>Optionally, events supported by an event producer (i.e. IMS AS ) can be discovered via NRF.</w:t>
      </w:r>
    </w:p>
    <w:p w14:paraId="603C15B0" w14:textId="087D1ADA" w:rsidR="006E0D24" w:rsidRDefault="006E0D24" w:rsidP="006E0D24">
      <w:pPr>
        <w:pStyle w:val="NO"/>
      </w:pPr>
      <w:r>
        <w:t>NOTE 2:</w:t>
      </w:r>
      <w:r>
        <w:tab/>
        <w:t>Events to be exposed are defined in normative phase.</w:t>
      </w:r>
    </w:p>
    <w:p w14:paraId="3C563E45" w14:textId="1FDA56AD" w:rsidR="006E0D24" w:rsidRDefault="006E0D24" w:rsidP="006E0D24">
      <w:pPr>
        <w:pStyle w:val="NO"/>
      </w:pPr>
      <w:r>
        <w:t>NOTE 3:</w:t>
      </w:r>
      <w:r>
        <w:tab/>
        <w:t>Events like application download is not supported in Release 19 but the event "ADC establishment for a specific application" is supported.</w:t>
      </w:r>
    </w:p>
    <w:p w14:paraId="3191CFF2" w14:textId="77777777" w:rsidR="006E0D24" w:rsidRDefault="006E0D24" w:rsidP="006E0D24">
      <w:pPr>
        <w:pStyle w:val="B1"/>
      </w:pPr>
      <w:r>
        <w:t>9.</w:t>
      </w:r>
      <w:r>
        <w:tab/>
        <w:t>Subscription requests to IMS events may be optimized; event categories shall be defined to group a collection of individual events in an event category. The categories are defined during the normative phase.</w:t>
      </w:r>
    </w:p>
    <w:p w14:paraId="06CA0E8C" w14:textId="5CF92019" w:rsidR="006E0D24" w:rsidRDefault="006E0D24" w:rsidP="006E0D24">
      <w:pPr>
        <w:pStyle w:val="NO"/>
      </w:pPr>
      <w:r>
        <w:t>NOTE 4:</w:t>
      </w:r>
      <w:r>
        <w:tab/>
        <w:t>In this Release only IMS AS supporting IMS DC registers its instance in the HSS.</w:t>
      </w:r>
    </w:p>
    <w:p w14:paraId="65D5BA0D" w14:textId="77777777" w:rsidR="00C84EF3" w:rsidRDefault="00000000">
      <w:pPr>
        <w:pStyle w:val="Heading2"/>
      </w:pPr>
      <w:bookmarkStart w:id="1225" w:name="_Toc25656938"/>
      <w:bookmarkStart w:id="1226" w:name="_Toc26287185"/>
      <w:bookmarkStart w:id="1227" w:name="_Toc3469646"/>
      <w:bookmarkStart w:id="1228" w:name="_Toc27897949"/>
      <w:bookmarkStart w:id="1229" w:name="_Toc168576727"/>
      <w:r>
        <w:t>8.</w:t>
      </w:r>
      <w:r>
        <w:rPr>
          <w:rFonts w:eastAsia="SimSun" w:hint="eastAsia"/>
          <w:lang w:val="en-US" w:eastAsia="zh-CN"/>
        </w:rPr>
        <w:t>2</w:t>
      </w:r>
      <w:r>
        <w:rPr>
          <w:rFonts w:eastAsia="SimSun" w:hint="eastAsia"/>
          <w:lang w:val="en-US" w:eastAsia="zh-CN"/>
        </w:rPr>
        <w:tab/>
      </w:r>
      <w:r>
        <w:t xml:space="preserve">Conclusions of </w:t>
      </w:r>
      <w:bookmarkEnd w:id="1225"/>
      <w:bookmarkEnd w:id="1226"/>
      <w:bookmarkEnd w:id="1227"/>
      <w:bookmarkEnd w:id="1228"/>
      <w:r>
        <w:rPr>
          <w:rFonts w:eastAsia="SimSun" w:hint="eastAsia"/>
          <w:lang w:val="en-US" w:eastAsia="zh-CN"/>
        </w:rPr>
        <w:t>KI</w:t>
      </w:r>
      <w:r>
        <w:t xml:space="preserve"> #2</w:t>
      </w:r>
      <w:bookmarkEnd w:id="1229"/>
    </w:p>
    <w:p w14:paraId="00B53FD0" w14:textId="77777777" w:rsidR="006E0D24" w:rsidRDefault="006E0D24" w:rsidP="006E0D24">
      <w:r>
        <w:t>The following conclusions are agreed for KI#2:</w:t>
      </w:r>
    </w:p>
    <w:p w14:paraId="1BF94C1B" w14:textId="77777777" w:rsidR="006E0D24" w:rsidRDefault="006E0D24" w:rsidP="006E0D24">
      <w:pPr>
        <w:pStyle w:val="B1"/>
      </w:pPr>
      <w:r>
        <w:lastRenderedPageBreak/>
        <w:t>1.</w:t>
      </w:r>
      <w:r>
        <w:tab/>
        <w:t>IMS network exposes its capabilities through the NEF, which can be provided by a specific NEF instance serving the IMS network exposure only or by the NEF instance serving the 5GC network exposure simultaneously.</w:t>
      </w:r>
    </w:p>
    <w:p w14:paraId="255FA5AF" w14:textId="77777777" w:rsidR="006E0D24" w:rsidRDefault="006E0D24" w:rsidP="006E0D24">
      <w:pPr>
        <w:pStyle w:val="B1"/>
      </w:pPr>
      <w:r>
        <w:t>2.</w:t>
      </w:r>
      <w:r>
        <w:tab/>
        <w:t>The following capabilities need to be exposed by the IMS network:</w:t>
      </w:r>
    </w:p>
    <w:p w14:paraId="51BFEE12" w14:textId="77777777" w:rsidR="006E0D24" w:rsidRDefault="006E0D24" w:rsidP="006E0D24">
      <w:pPr>
        <w:pStyle w:val="B2"/>
      </w:pPr>
      <w:r>
        <w:t>-</w:t>
      </w:r>
      <w:r>
        <w:tab/>
        <w:t>establishing, updating, terminating of bootstrap data channels;</w:t>
      </w:r>
    </w:p>
    <w:p w14:paraId="359A5643" w14:textId="77777777" w:rsidR="006E0D24" w:rsidRDefault="006E0D24" w:rsidP="006E0D24">
      <w:pPr>
        <w:pStyle w:val="B2"/>
      </w:pPr>
      <w:r>
        <w:t>-</w:t>
      </w:r>
      <w:r>
        <w:tab/>
        <w:t>establishing, updating, terminating of (P2A, P2A2P, P2P) application data channels.</w:t>
      </w:r>
    </w:p>
    <w:p w14:paraId="567FA96A" w14:textId="77777777" w:rsidR="006E0D24" w:rsidRDefault="006E0D24" w:rsidP="006E0D24">
      <w:pPr>
        <w:pStyle w:val="B1"/>
      </w:pPr>
      <w:r>
        <w:t>3.</w:t>
      </w:r>
      <w:r>
        <w:tab/>
        <w:t>The Nnef and Nimsas services and/or service operations need to be enhanced to support the capabilities mentioned above.</w:t>
      </w:r>
    </w:p>
    <w:p w14:paraId="7C786236" w14:textId="77777777" w:rsidR="006E0D24" w:rsidRDefault="006E0D24" w:rsidP="006E0D24">
      <w:pPr>
        <w:pStyle w:val="NO"/>
      </w:pPr>
      <w:r>
        <w:t>NOTE:</w:t>
      </w:r>
      <w:r>
        <w:tab/>
        <w:t>The detailed impacts to the services and/or service operations are defined in normative phase.</w:t>
      </w:r>
    </w:p>
    <w:p w14:paraId="79C8EF60" w14:textId="77777777" w:rsidR="006E0D24" w:rsidRDefault="006E0D24" w:rsidP="006E0D24">
      <w:pPr>
        <w:pStyle w:val="B1"/>
      </w:pPr>
      <w:r>
        <w:t>4.</w:t>
      </w:r>
      <w:r>
        <w:tab/>
        <w:t>In Rel-19, the only service provider is IMS AS. The service consumer needs to discover the IMS AS for a given user via HSS before sending a request to IMS AS. If the user is not registered yet, the request is rejected.</w:t>
      </w:r>
    </w:p>
    <w:p w14:paraId="12E1A77C" w14:textId="77777777" w:rsidR="00C84EF3" w:rsidRDefault="00000000">
      <w:pPr>
        <w:pStyle w:val="Heading2"/>
        <w:rPr>
          <w:rFonts w:eastAsia="SimSun"/>
          <w:lang w:val="en-US" w:eastAsia="zh-CN"/>
        </w:rPr>
      </w:pPr>
      <w:bookmarkStart w:id="1230" w:name="_Toc20587"/>
      <w:bookmarkStart w:id="1231" w:name="_Toc12680"/>
      <w:bookmarkStart w:id="1232" w:name="_Toc168576728"/>
      <w:bookmarkStart w:id="1233" w:name="_Toc148590878"/>
      <w:bookmarkStart w:id="1234" w:name="_Toc29583"/>
      <w:bookmarkStart w:id="1235" w:name="_Toc23254048"/>
      <w:bookmarkStart w:id="1236" w:name="_Toc22214915"/>
      <w:bookmarkStart w:id="1237" w:name="_Toc157759545"/>
      <w:bookmarkStart w:id="1238" w:name="_Toc25301"/>
      <w:r>
        <w:t>8.</w:t>
      </w:r>
      <w:r>
        <w:rPr>
          <w:rFonts w:eastAsia="SimSun" w:hint="eastAsia"/>
          <w:lang w:val="en-US" w:eastAsia="zh-CN"/>
        </w:rPr>
        <w:t>3</w:t>
      </w:r>
      <w:r>
        <w:tab/>
        <w:t>Conclusion</w:t>
      </w:r>
      <w:r>
        <w:rPr>
          <w:rFonts w:eastAsia="SimSun" w:hint="eastAsia"/>
          <w:lang w:val="en-US" w:eastAsia="zh-CN"/>
        </w:rPr>
        <w:t>s of KI #3</w:t>
      </w:r>
      <w:bookmarkEnd w:id="1230"/>
      <w:bookmarkEnd w:id="1231"/>
      <w:bookmarkEnd w:id="1232"/>
    </w:p>
    <w:p w14:paraId="3C9B877D" w14:textId="77777777" w:rsidR="006E0D24" w:rsidRDefault="006E0D24" w:rsidP="006E0D24">
      <w:pPr>
        <w:rPr>
          <w:rFonts w:eastAsia="SimSun"/>
        </w:rPr>
      </w:pPr>
      <w:r>
        <w:rPr>
          <w:rFonts w:eastAsia="SimSun"/>
        </w:rPr>
        <w:t>For KI#3 on "IMS data channel interworking with MTSI UE" the following interim conclusions are agreed:</w:t>
      </w:r>
    </w:p>
    <w:p w14:paraId="7F069CC7" w14:textId="77777777" w:rsidR="006E0D24" w:rsidRDefault="006E0D24" w:rsidP="006E0D24">
      <w:pPr>
        <w:pStyle w:val="B1"/>
        <w:rPr>
          <w:rFonts w:eastAsia="SimSun"/>
        </w:rPr>
      </w:pPr>
      <w:r>
        <w:rPr>
          <w:rFonts w:eastAsia="SimSun"/>
        </w:rPr>
        <w:t>1.</w:t>
      </w:r>
      <w:r>
        <w:rPr>
          <w:rFonts w:eastAsia="SimSun"/>
        </w:rPr>
        <w:tab/>
        <w:t>When the originating DCMTSI UE initiates an IMS DC session to the terminating MTSI UE, the originating DCSF is aware that the target UE does not support IMS DC based on the SDP answer from the terminating side and determines that IMS DC interworking is required for the requested DC application(s).</w:t>
      </w:r>
    </w:p>
    <w:p w14:paraId="2FC53892" w14:textId="77777777" w:rsidR="006E0D24" w:rsidRDefault="006E0D24" w:rsidP="006E0D24">
      <w:pPr>
        <w:pStyle w:val="B1"/>
        <w:rPr>
          <w:rFonts w:eastAsia="SimSun"/>
        </w:rPr>
      </w:pPr>
      <w:r>
        <w:rPr>
          <w:rFonts w:eastAsia="SimSun"/>
        </w:rPr>
        <w:t>2.</w:t>
      </w:r>
      <w:r>
        <w:rPr>
          <w:rFonts w:eastAsia="SimSun"/>
        </w:rPr>
        <w:tab/>
        <w:t>For interworking with MTSI UE, the DC AS based on KI#1 is notified about the event that an application DC for an application that requires interworking is established. The DC AS may take action to provide DC application specific information to the MTSI UE by means outside the scope of 3GPP.</w:t>
      </w:r>
    </w:p>
    <w:p w14:paraId="557C4BAF" w14:textId="31D89BB4" w:rsidR="006E0D24" w:rsidRDefault="006E0D24" w:rsidP="006E0D24">
      <w:pPr>
        <w:pStyle w:val="NO"/>
        <w:rPr>
          <w:rFonts w:eastAsia="SimSun"/>
        </w:rPr>
      </w:pPr>
      <w:r>
        <w:rPr>
          <w:rFonts w:eastAsia="SimSun"/>
        </w:rPr>
        <w:t>NOTE 1:</w:t>
      </w:r>
      <w:r>
        <w:rPr>
          <w:rFonts w:eastAsia="SimSun"/>
        </w:rPr>
        <w:tab/>
        <w:t>How the DCSF can determine that IMS DC interworking for the requested DC application(s) is required is up to implementation. DCSF can for example use the binding information to determine whether interworking is requested.</w:t>
      </w:r>
    </w:p>
    <w:p w14:paraId="201E7B38" w14:textId="77777777" w:rsidR="006E0D24" w:rsidRDefault="006E0D24" w:rsidP="006E0D24">
      <w:pPr>
        <w:pStyle w:val="B1"/>
        <w:rPr>
          <w:rFonts w:eastAsia="SimSun"/>
        </w:rPr>
      </w:pPr>
      <w:r>
        <w:rPr>
          <w:rFonts w:eastAsia="SimSun"/>
        </w:rPr>
        <w:t>3.</w:t>
      </w:r>
      <w:r>
        <w:rPr>
          <w:rFonts w:eastAsia="SimSun"/>
        </w:rPr>
        <w:tab/>
        <w:t>IMS DC interworking is not a subscription based service.</w:t>
      </w:r>
    </w:p>
    <w:p w14:paraId="1972A402" w14:textId="77777777" w:rsidR="006E0D24" w:rsidRDefault="006E0D24" w:rsidP="006E0D24">
      <w:pPr>
        <w:pStyle w:val="B1"/>
        <w:rPr>
          <w:rFonts w:eastAsia="SimSun"/>
        </w:rPr>
      </w:pPr>
      <w:r>
        <w:rPr>
          <w:rFonts w:eastAsia="SimSun"/>
        </w:rPr>
        <w:t>4.</w:t>
      </w:r>
      <w:r>
        <w:rPr>
          <w:rFonts w:eastAsia="SimSun"/>
        </w:rPr>
        <w:tab/>
        <w:t>When the originating DCMTSI UE establishes an application DC, the originating DCSF terminates the data channel media at the MF. The DCSF instructs the IMS AS how to transcode the received data channel media at the MF to MMTEL media, if the received data channel media can be transcoded to MMTEL media. The transcoded MMTEL media are sent by the MF to the terminating UE.</w:t>
      </w:r>
    </w:p>
    <w:p w14:paraId="59F7FD20" w14:textId="2784AC44" w:rsidR="006E0D24" w:rsidRDefault="006E0D24" w:rsidP="006E0D24">
      <w:pPr>
        <w:pStyle w:val="NO"/>
        <w:rPr>
          <w:rFonts w:eastAsia="SimSun"/>
        </w:rPr>
      </w:pPr>
      <w:r>
        <w:rPr>
          <w:rFonts w:eastAsia="SimSun"/>
        </w:rPr>
        <w:t>NOTE 2:</w:t>
      </w:r>
      <w:r>
        <w:rPr>
          <w:rFonts w:eastAsia="SimSun"/>
        </w:rPr>
        <w:tab/>
        <w:t>The transcoding between MMTEL media and DC media is specified by SA WG4.</w:t>
      </w:r>
    </w:p>
    <w:p w14:paraId="4F766519" w14:textId="77777777" w:rsidR="00C84EF3" w:rsidRDefault="00000000">
      <w:pPr>
        <w:pStyle w:val="Heading2"/>
      </w:pPr>
      <w:bookmarkStart w:id="1239" w:name="_Toc18225"/>
      <w:bookmarkStart w:id="1240" w:name="_Toc25794"/>
      <w:bookmarkStart w:id="1241" w:name="_Toc168576729"/>
      <w:r>
        <w:t>8.</w:t>
      </w:r>
      <w:r>
        <w:rPr>
          <w:rFonts w:eastAsia="SimSun" w:hint="eastAsia"/>
          <w:lang w:val="en-US" w:eastAsia="zh-CN"/>
        </w:rPr>
        <w:t>4</w:t>
      </w:r>
      <w:r>
        <w:tab/>
      </w:r>
      <w:r>
        <w:rPr>
          <w:rFonts w:eastAsia="SimSun" w:hint="eastAsia"/>
          <w:lang w:val="en-US" w:eastAsia="zh-CN"/>
        </w:rPr>
        <w:t xml:space="preserve">Conclusions of </w:t>
      </w:r>
      <w:r>
        <w:t>KI</w:t>
      </w:r>
      <w:r>
        <w:rPr>
          <w:rFonts w:eastAsia="SimSun" w:hint="eastAsia"/>
          <w:lang w:val="en-US" w:eastAsia="zh-CN"/>
        </w:rPr>
        <w:t xml:space="preserve"> </w:t>
      </w:r>
      <w:r>
        <w:t>#4</w:t>
      </w:r>
      <w:bookmarkEnd w:id="1239"/>
      <w:bookmarkEnd w:id="1240"/>
      <w:bookmarkEnd w:id="1241"/>
      <w:r>
        <w:t xml:space="preserve"> </w:t>
      </w:r>
    </w:p>
    <w:p w14:paraId="6C2A88AF" w14:textId="77777777" w:rsidR="006E0D24" w:rsidRDefault="006E0D24" w:rsidP="006E0D24">
      <w:pPr>
        <w:rPr>
          <w:rFonts w:eastAsia="SimSun"/>
        </w:rPr>
      </w:pPr>
      <w:r>
        <w:rPr>
          <w:rFonts w:eastAsia="SimSun"/>
        </w:rPr>
        <w:t>For KI#4 on "Extensible IMS framework to support authorization and authentication of third-party identities in IMS sessions" the following solution principles are agreed:</w:t>
      </w:r>
    </w:p>
    <w:p w14:paraId="6FFAA9E1" w14:textId="77777777" w:rsidR="006E0D24" w:rsidRDefault="006E0D24" w:rsidP="006E0D24">
      <w:pPr>
        <w:pStyle w:val="B1"/>
        <w:rPr>
          <w:rFonts w:eastAsia="SimSun"/>
        </w:rPr>
      </w:pPr>
      <w:r>
        <w:rPr>
          <w:rFonts w:eastAsia="SimSun"/>
        </w:rPr>
        <w:t>1.</w:t>
      </w:r>
      <w:r>
        <w:rPr>
          <w:rFonts w:eastAsia="SimSun"/>
        </w:rPr>
        <w:tab/>
        <w:t>Support authorization check in IMS AS or S-CSCF whether the calling party (PBX / user) is authorized to use Third Party specific identity information based on the user profile retrieved from the HSS.</w:t>
      </w:r>
    </w:p>
    <w:p w14:paraId="2341D68B" w14:textId="77777777" w:rsidR="006E0D24" w:rsidRDefault="006E0D24" w:rsidP="006E0D24">
      <w:pPr>
        <w:pStyle w:val="B1"/>
        <w:rPr>
          <w:rFonts w:eastAsia="SimSun"/>
        </w:rPr>
      </w:pPr>
      <w:r>
        <w:rPr>
          <w:rFonts w:eastAsia="SimSun"/>
        </w:rPr>
        <w:t>2.</w:t>
      </w:r>
      <w:r>
        <w:rPr>
          <w:rFonts w:eastAsia="SimSun"/>
        </w:rPr>
        <w:tab/>
        <w:t>The definition of Third Party specific user identity information used in IMS follows the definitions in draft-ietf-sipcore-callinfo-rcd-10 [19].</w:t>
      </w:r>
    </w:p>
    <w:p w14:paraId="66BF949B" w14:textId="77777777" w:rsidR="006E0D24" w:rsidRDefault="006E0D24" w:rsidP="006E0D24">
      <w:pPr>
        <w:pStyle w:val="B1"/>
        <w:rPr>
          <w:rFonts w:eastAsia="SimSun"/>
        </w:rPr>
      </w:pPr>
      <w:r>
        <w:rPr>
          <w:rFonts w:eastAsia="SimSun"/>
        </w:rPr>
        <w:t>3.</w:t>
      </w:r>
      <w:r>
        <w:rPr>
          <w:rFonts w:eastAsia="SimSun"/>
        </w:rPr>
        <w:tab/>
        <w:t>Signing and verification of Third Party specific user identity information follows draft-ietf-stir-passport-rcd-26 [18].</w:t>
      </w:r>
    </w:p>
    <w:p w14:paraId="256B2911" w14:textId="77777777" w:rsidR="006E0D24" w:rsidRDefault="006E0D24" w:rsidP="006E0D24">
      <w:pPr>
        <w:pStyle w:val="B1"/>
        <w:rPr>
          <w:rFonts w:eastAsia="SimSun"/>
        </w:rPr>
      </w:pPr>
      <w:r>
        <w:rPr>
          <w:rFonts w:eastAsia="SimSun"/>
        </w:rPr>
        <w:t>4.</w:t>
      </w:r>
      <w:r>
        <w:rPr>
          <w:rFonts w:eastAsia="SimSun"/>
        </w:rPr>
        <w:tab/>
        <w:t>Support the configuration of either an RCD address or optionally RCD information in the HSS repository data per IMPU or wildcarded IMPU.</w:t>
      </w:r>
    </w:p>
    <w:p w14:paraId="1B912BB0" w14:textId="77777777" w:rsidR="006E0D24" w:rsidRDefault="006E0D24" w:rsidP="006E0D24">
      <w:pPr>
        <w:pStyle w:val="B1"/>
        <w:rPr>
          <w:rFonts w:eastAsia="SimSun"/>
        </w:rPr>
      </w:pPr>
      <w:r>
        <w:rPr>
          <w:rFonts w:eastAsia="SimSun"/>
        </w:rPr>
        <w:t>4a.</w:t>
      </w:r>
      <w:r>
        <w:rPr>
          <w:rFonts w:eastAsia="SimSun"/>
        </w:rPr>
        <w:tab/>
        <w:t>Optionally, for some users (i.e. that have individual subscriptions in HSS), the operator ro third party may provision per IMPU RCD information like caller name, job title, organization, and location information in the HSS repository data via the NEF.</w:t>
      </w:r>
    </w:p>
    <w:p w14:paraId="2C6FD775" w14:textId="77777777" w:rsidR="006E0D24" w:rsidRDefault="006E0D24" w:rsidP="006E0D24">
      <w:pPr>
        <w:pStyle w:val="B1"/>
        <w:rPr>
          <w:rFonts w:eastAsia="SimSun"/>
        </w:rPr>
      </w:pPr>
      <w:r>
        <w:rPr>
          <w:rFonts w:eastAsia="SimSun"/>
        </w:rPr>
        <w:lastRenderedPageBreak/>
        <w:t>4b.</w:t>
      </w:r>
      <w:r>
        <w:rPr>
          <w:rFonts w:eastAsia="SimSun"/>
        </w:rPr>
        <w:tab/>
        <w:t>Optionally, for some users behind a PBX (i.e. managed via a wildcarded IMPU in HSS), the operator or third party may provision RCD information per wildcarded IMPU in the HSS repository data via the NEF.</w:t>
      </w:r>
    </w:p>
    <w:p w14:paraId="49EF5C6D" w14:textId="0D5CD959" w:rsidR="006E0D24" w:rsidRDefault="006E0D24" w:rsidP="006E0D24">
      <w:pPr>
        <w:pStyle w:val="NO"/>
        <w:rPr>
          <w:rFonts w:eastAsia="SimSun"/>
        </w:rPr>
      </w:pPr>
      <w:r>
        <w:rPr>
          <w:rFonts w:eastAsia="SimSun"/>
        </w:rPr>
        <w:t>NOTE 1:</w:t>
      </w:r>
      <w:r>
        <w:rPr>
          <w:rFonts w:eastAsia="SimSun"/>
        </w:rPr>
        <w:tab/>
        <w:t>The exact RCD information content and how it is stored in HSS is defined during normative phase.</w:t>
      </w:r>
    </w:p>
    <w:p w14:paraId="2FE09CA1" w14:textId="7A94A0C6" w:rsidR="006E0D24" w:rsidRDefault="006E0D24" w:rsidP="006E0D24">
      <w:pPr>
        <w:pStyle w:val="NO"/>
        <w:rPr>
          <w:rFonts w:eastAsia="SimSun"/>
        </w:rPr>
      </w:pPr>
      <w:r>
        <w:rPr>
          <w:rFonts w:eastAsia="SimSun"/>
        </w:rPr>
        <w:t>NOTE 2:</w:t>
      </w:r>
      <w:r>
        <w:rPr>
          <w:rFonts w:eastAsia="SimSun"/>
        </w:rPr>
        <w:tab/>
        <w:t>Support for multi RCD records per IMPU or wildcarded IMPU is out of scope of this release.</w:t>
      </w:r>
    </w:p>
    <w:p w14:paraId="7C0F550B" w14:textId="77777777" w:rsidR="006E0D24" w:rsidRDefault="006E0D24" w:rsidP="006E0D24">
      <w:pPr>
        <w:pStyle w:val="B1"/>
        <w:rPr>
          <w:rFonts w:eastAsia="SimSun"/>
        </w:rPr>
      </w:pPr>
      <w:r>
        <w:rPr>
          <w:rFonts w:eastAsia="SimSun"/>
        </w:rPr>
        <w:t>4c.</w:t>
      </w:r>
      <w:r>
        <w:rPr>
          <w:rFonts w:eastAsia="SimSun"/>
        </w:rPr>
        <w:tab/>
        <w:t>Optionally, for some users, the operator or third party may provision an RCD address per IMPU in the HSS repository data.</w:t>
      </w:r>
    </w:p>
    <w:p w14:paraId="3EFB36B0" w14:textId="7F8B14BE" w:rsidR="006E0D24" w:rsidRDefault="006E0D24" w:rsidP="006E0D24">
      <w:pPr>
        <w:pStyle w:val="NO"/>
        <w:rPr>
          <w:rFonts w:eastAsia="SimSun"/>
        </w:rPr>
      </w:pPr>
      <w:r>
        <w:rPr>
          <w:rFonts w:eastAsia="SimSun"/>
        </w:rPr>
        <w:t>NOTE 3:</w:t>
      </w:r>
      <w:r>
        <w:rPr>
          <w:rFonts w:eastAsia="SimSun"/>
        </w:rPr>
        <w:tab/>
        <w:t>The exact NEF services and service operations to allow provisioning third party identity specific information in the HSS are defined during normative phase.</w:t>
      </w:r>
    </w:p>
    <w:p w14:paraId="5F570FCB" w14:textId="77777777" w:rsidR="006E0D24" w:rsidRDefault="006E0D24" w:rsidP="006E0D24">
      <w:pPr>
        <w:pStyle w:val="B1"/>
        <w:rPr>
          <w:rFonts w:eastAsia="SimSun"/>
        </w:rPr>
      </w:pPr>
      <w:r>
        <w:rPr>
          <w:rFonts w:eastAsia="SimSun"/>
        </w:rPr>
        <w:t>5.</w:t>
      </w:r>
      <w:r>
        <w:rPr>
          <w:rFonts w:eastAsia="SimSun"/>
        </w:rPr>
        <w:tab/>
        <w:t>The RCD address can be used by the IMS AS to fetch Third Party specific user identity information from a Third Party server. The RCD address is either the Third-Party server address, in which case the IMPU is provided to the Third Party server in a request to fetch user specific RCD information to be signed and included in the outgoing SIP INVITE message. Alternatively, the RCD address is an URL pointing to the user specific RCD information stored on the Third Party server, in which case the fetched RCD information or optionally the RCD address itself is signed and included in the outgoing SIP INVITE message.</w:t>
      </w:r>
    </w:p>
    <w:p w14:paraId="38CC2110" w14:textId="77777777" w:rsidR="006E0D24" w:rsidRDefault="006E0D24" w:rsidP="006E0D24">
      <w:pPr>
        <w:pStyle w:val="B1"/>
        <w:rPr>
          <w:rFonts w:eastAsia="SimSun"/>
        </w:rPr>
      </w:pPr>
      <w:r>
        <w:rPr>
          <w:rFonts w:eastAsia="SimSun"/>
        </w:rPr>
        <w:t>6.</w:t>
      </w:r>
      <w:r>
        <w:rPr>
          <w:rFonts w:eastAsia="SimSun"/>
        </w:rPr>
        <w:tab/>
        <w:t>The RCD address or RCD information is downloaded by the IMS AS from the HSS during IMS session setup and, based on local policy, forwarded by the IMS AS to the S-CSCF.</w:t>
      </w:r>
    </w:p>
    <w:p w14:paraId="49188C04" w14:textId="77777777" w:rsidR="006E0D24" w:rsidRDefault="006E0D24" w:rsidP="006E0D24">
      <w:pPr>
        <w:pStyle w:val="B1"/>
        <w:rPr>
          <w:rFonts w:eastAsia="SimSun"/>
        </w:rPr>
      </w:pPr>
      <w:r>
        <w:rPr>
          <w:rFonts w:eastAsia="SimSun"/>
        </w:rPr>
        <w:t>7.</w:t>
      </w:r>
      <w:r>
        <w:rPr>
          <w:rFonts w:eastAsia="SimSun"/>
        </w:rPr>
        <w:tab/>
        <w:t>For inter domain calls, the IBCF or IMS AS invoke signing and verification of Rich Call Data information based on local policies and trust relationship with the Third Party network.</w:t>
      </w:r>
    </w:p>
    <w:p w14:paraId="6AD6D1DD" w14:textId="77777777" w:rsidR="006E0D24" w:rsidRDefault="006E0D24" w:rsidP="006E0D24">
      <w:pPr>
        <w:pStyle w:val="B1"/>
        <w:rPr>
          <w:rFonts w:eastAsia="SimSun"/>
        </w:rPr>
      </w:pPr>
      <w:r>
        <w:rPr>
          <w:rFonts w:eastAsia="SimSun"/>
        </w:rPr>
        <w:t>8.</w:t>
      </w:r>
      <w:r>
        <w:rPr>
          <w:rFonts w:eastAsia="SimSun"/>
        </w:rPr>
        <w:tab/>
        <w:t>The fetched RCD address or RCD information is used by the Signing AS for signing the RCD PASSporT and by the Verification AS in the terminating network to verify the signed RCD PASSporT.</w:t>
      </w:r>
    </w:p>
    <w:p w14:paraId="3A0FB167" w14:textId="77777777" w:rsidR="006E0D24" w:rsidRDefault="006E0D24" w:rsidP="006E0D24">
      <w:pPr>
        <w:pStyle w:val="B1"/>
        <w:rPr>
          <w:rFonts w:eastAsia="SimSun"/>
        </w:rPr>
      </w:pPr>
      <w:r>
        <w:rPr>
          <w:rFonts w:eastAsia="SimSun"/>
        </w:rPr>
        <w:t>9.</w:t>
      </w:r>
      <w:r>
        <w:rPr>
          <w:rFonts w:eastAsia="SimSun"/>
        </w:rPr>
        <w:tab/>
        <w:t>If signing and verification for intra domain calls is required, based on operator policy, S-CSCF or IMS AS invoke signing and verification.</w:t>
      </w:r>
    </w:p>
    <w:p w14:paraId="14BB3852" w14:textId="77777777" w:rsidR="00C84EF3" w:rsidRPr="006E0D24" w:rsidRDefault="00000000">
      <w:pPr>
        <w:pStyle w:val="Heading2"/>
      </w:pPr>
      <w:bookmarkStart w:id="1242" w:name="_Toc168576730"/>
      <w:bookmarkStart w:id="1243" w:name="_Toc28676"/>
      <w:bookmarkStart w:id="1244" w:name="_Toc8920"/>
      <w:r w:rsidRPr="006E0D24">
        <w:rPr>
          <w:rFonts w:hint="eastAsia"/>
        </w:rPr>
        <w:t>8.5</w:t>
      </w:r>
      <w:r w:rsidRPr="006E0D24">
        <w:rPr>
          <w:rFonts w:hint="eastAsia"/>
        </w:rPr>
        <w:tab/>
      </w:r>
      <w:r w:rsidRPr="006E0D24">
        <w:t>C</w:t>
      </w:r>
      <w:r w:rsidRPr="006E0D24">
        <w:rPr>
          <w:rFonts w:hint="eastAsia"/>
        </w:rPr>
        <w:t>onclusion</w:t>
      </w:r>
      <w:r w:rsidRPr="006E0D24">
        <w:rPr>
          <w:rFonts w:eastAsiaTheme="minorEastAsia" w:hint="eastAsia"/>
        </w:rPr>
        <w:t>s</w:t>
      </w:r>
      <w:r w:rsidRPr="006E0D24">
        <w:rPr>
          <w:rFonts w:hint="eastAsia"/>
        </w:rPr>
        <w:t xml:space="preserve"> of KI #</w:t>
      </w:r>
      <w:r w:rsidRPr="006E0D24">
        <w:t>5</w:t>
      </w:r>
      <w:bookmarkEnd w:id="1242"/>
    </w:p>
    <w:p w14:paraId="6AC40745" w14:textId="77777777" w:rsidR="006E0D24" w:rsidRDefault="006E0D24" w:rsidP="006E0D24">
      <w:pPr>
        <w:rPr>
          <w:rFonts w:eastAsia="SimSun"/>
        </w:rPr>
      </w:pPr>
      <w:r>
        <w:rPr>
          <w:rFonts w:eastAsia="SimSun"/>
        </w:rPr>
        <w:t>For KI#5 on " Handling of PS data off exemption for services over IMS DC " the following conclusions are agreed:</w:t>
      </w:r>
    </w:p>
    <w:p w14:paraId="2FF4DE37" w14:textId="77777777" w:rsidR="006E0D24" w:rsidRDefault="006E0D24" w:rsidP="006E0D24">
      <w:pPr>
        <w:pStyle w:val="B1"/>
        <w:rPr>
          <w:rFonts w:eastAsia="SimSun"/>
        </w:rPr>
      </w:pPr>
      <w:r>
        <w:rPr>
          <w:rFonts w:eastAsia="SimSun"/>
        </w:rPr>
        <w:t>1.</w:t>
      </w:r>
      <w:r>
        <w:rPr>
          <w:rFonts w:eastAsia="SimSun"/>
        </w:rPr>
        <w:tab/>
        <w:t>"Services over IMS Data Channel" is configured as a whole service in the list of 3GPP PS Data Off Exempted Services.</w:t>
      </w:r>
    </w:p>
    <w:p w14:paraId="0A81A7D7" w14:textId="77777777" w:rsidR="006E0D24" w:rsidRDefault="006E0D24" w:rsidP="006E0D24">
      <w:pPr>
        <w:pStyle w:val="B1"/>
        <w:rPr>
          <w:rFonts w:eastAsia="SimSun"/>
        </w:rPr>
      </w:pPr>
      <w:r>
        <w:rPr>
          <w:rFonts w:eastAsia="SimSun"/>
        </w:rPr>
        <w:t>2.</w:t>
      </w:r>
      <w:r>
        <w:rPr>
          <w:rFonts w:eastAsia="SimSun"/>
        </w:rPr>
        <w:tab/>
        <w:t>When the user activates/de-activates PS Data Off in the UE, existing procedures shall be used.</w:t>
      </w:r>
    </w:p>
    <w:p w14:paraId="35904DC3" w14:textId="77777777" w:rsidR="006E0D24" w:rsidRDefault="006E0D24" w:rsidP="006E0D24">
      <w:pPr>
        <w:pStyle w:val="B1"/>
        <w:rPr>
          <w:rFonts w:eastAsia="SimSun"/>
        </w:rPr>
      </w:pPr>
      <w:r>
        <w:rPr>
          <w:rFonts w:eastAsia="SimSun"/>
        </w:rPr>
        <w:t>3.</w:t>
      </w:r>
      <w:r>
        <w:rPr>
          <w:rFonts w:eastAsia="SimSun"/>
        </w:rPr>
        <w:tab/>
        <w:t>The IMS AS may further notify the DCSF about the PS Data Off status.</w:t>
      </w:r>
    </w:p>
    <w:p w14:paraId="0C346A02" w14:textId="77777777" w:rsidR="006E0D24" w:rsidRDefault="006E0D24" w:rsidP="006E0D24">
      <w:pPr>
        <w:pStyle w:val="B1"/>
        <w:rPr>
          <w:rFonts w:eastAsia="SimSun"/>
        </w:rPr>
      </w:pPr>
      <w:r>
        <w:rPr>
          <w:rFonts w:eastAsia="SimSun"/>
        </w:rPr>
        <w:t>4.</w:t>
      </w:r>
      <w:r>
        <w:rPr>
          <w:rFonts w:eastAsia="SimSun"/>
        </w:rPr>
        <w:tab/>
        <w:t>If IMS DC is not configured as an exempted service and PS Data Off is activated in the UE, all bootstrap and application data channels for this UE must be terminated.</w:t>
      </w:r>
    </w:p>
    <w:p w14:paraId="3B3C6ACB" w14:textId="77777777" w:rsidR="006E0D24" w:rsidRDefault="006E0D24" w:rsidP="006E0D24">
      <w:pPr>
        <w:pStyle w:val="B1"/>
        <w:rPr>
          <w:rFonts w:eastAsia="SimSun"/>
        </w:rPr>
      </w:pPr>
      <w:r>
        <w:rPr>
          <w:rFonts w:eastAsia="SimSun"/>
        </w:rPr>
        <w:tab/>
        <w:t>The UE shall enforce as follows:</w:t>
      </w:r>
    </w:p>
    <w:p w14:paraId="59F351EA" w14:textId="77777777" w:rsidR="006E0D24" w:rsidRDefault="006E0D24" w:rsidP="006E0D24">
      <w:pPr>
        <w:pStyle w:val="B2"/>
        <w:rPr>
          <w:rFonts w:eastAsia="SimSun"/>
        </w:rPr>
      </w:pPr>
      <w:r>
        <w:rPr>
          <w:rFonts w:eastAsia="SimSun"/>
        </w:rPr>
        <w:t>a)</w:t>
      </w:r>
      <w:r>
        <w:rPr>
          <w:rFonts w:eastAsia="SimSun"/>
        </w:rPr>
        <w:tab/>
        <w:t>If there is standalone IMS DC session, then UE shall terminate the standalone IMS DC session.</w:t>
      </w:r>
    </w:p>
    <w:p w14:paraId="319E6E78" w14:textId="77777777" w:rsidR="006E0D24" w:rsidRDefault="006E0D24" w:rsidP="006E0D24">
      <w:pPr>
        <w:pStyle w:val="B2"/>
        <w:rPr>
          <w:rFonts w:eastAsia="SimSun"/>
        </w:rPr>
      </w:pPr>
      <w:r>
        <w:rPr>
          <w:rFonts w:eastAsia="SimSun"/>
        </w:rPr>
        <w:t>b)</w:t>
      </w:r>
      <w:r>
        <w:rPr>
          <w:rFonts w:eastAsia="SimSun"/>
        </w:rPr>
        <w:tab/>
        <w:t>If there is IMS DC session including audio/video media while audio and/or video media is exempted, UE shall keep only exempted audio and/or video media and release IMS DC (both bootstrap DC and application DC).</w:t>
      </w:r>
    </w:p>
    <w:p w14:paraId="3FC70866" w14:textId="77777777" w:rsidR="006E0D24" w:rsidRDefault="006E0D24" w:rsidP="006E0D24">
      <w:pPr>
        <w:pStyle w:val="B1"/>
        <w:rPr>
          <w:rFonts w:eastAsia="SimSun"/>
        </w:rPr>
      </w:pPr>
      <w:r>
        <w:rPr>
          <w:rFonts w:eastAsia="SimSun"/>
        </w:rPr>
        <w:tab/>
        <w:t>The network shall enforce as follows:</w:t>
      </w:r>
    </w:p>
    <w:p w14:paraId="1C5BF37B" w14:textId="77777777" w:rsidR="006E0D24" w:rsidRDefault="006E0D24" w:rsidP="006E0D24">
      <w:pPr>
        <w:pStyle w:val="B2"/>
        <w:rPr>
          <w:rFonts w:eastAsia="SimSun"/>
        </w:rPr>
      </w:pPr>
      <w:r>
        <w:rPr>
          <w:rFonts w:eastAsia="SimSun"/>
        </w:rPr>
        <w:t>a)</w:t>
      </w:r>
      <w:r>
        <w:rPr>
          <w:rFonts w:eastAsia="SimSun"/>
        </w:rPr>
        <w:tab/>
        <w:t>If there is IMS DC session with audio/video media while audio and/or video media is exempted, IMS AS shall ensure that only exempted audio and/or video media is permitted.</w:t>
      </w:r>
    </w:p>
    <w:p w14:paraId="2D74E176" w14:textId="77777777" w:rsidR="00C84EF3" w:rsidRPr="006E0D24" w:rsidRDefault="00000000">
      <w:pPr>
        <w:pStyle w:val="Heading2"/>
      </w:pPr>
      <w:bookmarkStart w:id="1245" w:name="_Toc168576731"/>
      <w:r w:rsidRPr="006E0D24">
        <w:rPr>
          <w:rFonts w:hint="eastAsia"/>
        </w:rPr>
        <w:t>8.6</w:t>
      </w:r>
      <w:r w:rsidRPr="006E0D24">
        <w:rPr>
          <w:rFonts w:hint="eastAsia"/>
        </w:rPr>
        <w:tab/>
        <w:t>Conclusions of KI #6</w:t>
      </w:r>
      <w:bookmarkEnd w:id="1243"/>
      <w:bookmarkEnd w:id="1244"/>
      <w:bookmarkEnd w:id="1245"/>
    </w:p>
    <w:p w14:paraId="0C7852E7" w14:textId="77777777" w:rsidR="006E0D24" w:rsidRDefault="006E0D24" w:rsidP="006E0D24">
      <w:pPr>
        <w:rPr>
          <w:rFonts w:eastAsia="SimSun"/>
        </w:rPr>
      </w:pPr>
      <w:r>
        <w:rPr>
          <w:rFonts w:eastAsia="SimSun"/>
        </w:rPr>
        <w:t>The following interim conclusions for KI#6 "Support of Standalone IMS Data Channel Sessions" are agreed:</w:t>
      </w:r>
    </w:p>
    <w:p w14:paraId="1F22F423" w14:textId="77777777" w:rsidR="006E0D24" w:rsidRDefault="006E0D24" w:rsidP="006E0D24">
      <w:pPr>
        <w:pStyle w:val="B1"/>
        <w:rPr>
          <w:rFonts w:eastAsia="SimSun"/>
        </w:rPr>
      </w:pPr>
      <w:r>
        <w:rPr>
          <w:rFonts w:eastAsia="SimSun"/>
        </w:rPr>
        <w:t>1.</w:t>
      </w:r>
      <w:r>
        <w:rPr>
          <w:rFonts w:eastAsia="SimSun"/>
        </w:rPr>
        <w:tab/>
        <w:t>The following scenarios for IMS session with standalone bootstrap DC, or a combination of standalone bootstrap DC and application DC shall be supported in this Release.</w:t>
      </w:r>
    </w:p>
    <w:p w14:paraId="67234715" w14:textId="77777777" w:rsidR="006E0D24" w:rsidRDefault="006E0D24" w:rsidP="006E0D24">
      <w:pPr>
        <w:pStyle w:val="B2"/>
        <w:rPr>
          <w:rFonts w:eastAsia="SimSun"/>
        </w:rPr>
      </w:pPr>
      <w:r>
        <w:rPr>
          <w:rFonts w:eastAsia="SimSun"/>
        </w:rPr>
        <w:lastRenderedPageBreak/>
        <w:t>a.</w:t>
      </w:r>
      <w:r>
        <w:rPr>
          <w:rFonts w:eastAsia="SimSun"/>
        </w:rPr>
        <w:tab/>
        <w:t>An IMS session with only standalone bootstrap DC is used for downloading application list and applications from DCSF;</w:t>
      </w:r>
    </w:p>
    <w:p w14:paraId="537B29CF" w14:textId="77777777" w:rsidR="006E0D24" w:rsidRDefault="006E0D24" w:rsidP="006E0D24">
      <w:pPr>
        <w:pStyle w:val="B2"/>
        <w:rPr>
          <w:rFonts w:eastAsia="SimSun"/>
        </w:rPr>
      </w:pPr>
      <w:r>
        <w:rPr>
          <w:rFonts w:eastAsia="SimSun"/>
        </w:rPr>
        <w:t>b.</w:t>
      </w:r>
      <w:r>
        <w:rPr>
          <w:rFonts w:eastAsia="SimSun"/>
        </w:rPr>
        <w:tab/>
        <w:t>The UE initiate a IMS session to another UE with only standalone bootstrap DC and further updates the session with application DC.</w:t>
      </w:r>
    </w:p>
    <w:p w14:paraId="55B0A532" w14:textId="77777777" w:rsidR="006E0D24" w:rsidRDefault="006E0D24" w:rsidP="006E0D24">
      <w:pPr>
        <w:pStyle w:val="B2"/>
        <w:rPr>
          <w:rFonts w:eastAsia="SimSun"/>
        </w:rPr>
      </w:pPr>
      <w:r>
        <w:rPr>
          <w:rFonts w:eastAsia="SimSun"/>
        </w:rPr>
        <w:t>c.</w:t>
      </w:r>
      <w:r>
        <w:rPr>
          <w:rFonts w:eastAsia="SimSun"/>
        </w:rPr>
        <w:tab/>
        <w:t>An IMS session with a combination of standalone bootstrap DC and application DC is used to establish application DC for a downloaded application to the remote UE, which allows the remote UE to download the application if not yet downloaded after accepting the bootstrap DC, and update the session to use the application in the same session;</w:t>
      </w:r>
    </w:p>
    <w:p w14:paraId="420F2807" w14:textId="1A23CC80" w:rsidR="006E0D24" w:rsidRDefault="006E0D24" w:rsidP="006E0D24">
      <w:pPr>
        <w:pStyle w:val="NO"/>
        <w:rPr>
          <w:rFonts w:eastAsia="SimSun"/>
        </w:rPr>
      </w:pPr>
      <w:r>
        <w:rPr>
          <w:rFonts w:eastAsia="SimSun"/>
        </w:rPr>
        <w:t>NOTE 1:</w:t>
      </w:r>
      <w:r>
        <w:rPr>
          <w:rFonts w:eastAsia="SimSun"/>
        </w:rPr>
        <w:tab/>
        <w:t>The behaviour of remote UE responding to the session above is not mandated and is up to its own decision.</w:t>
      </w:r>
    </w:p>
    <w:p w14:paraId="728C370A" w14:textId="77777777" w:rsidR="006E0D24" w:rsidRDefault="006E0D24" w:rsidP="006E0D24">
      <w:pPr>
        <w:pStyle w:val="B1"/>
        <w:rPr>
          <w:rFonts w:eastAsia="SimSun"/>
        </w:rPr>
      </w:pPr>
      <w:r>
        <w:rPr>
          <w:rFonts w:eastAsia="SimSun"/>
        </w:rPr>
        <w:t>2.</w:t>
      </w:r>
      <w:r>
        <w:rPr>
          <w:rFonts w:eastAsia="SimSun"/>
        </w:rPr>
        <w:tab/>
        <w:t>The SDP offer/answer procedure is used to change an IMS session with audio/video/DC media components to a standalone IMS DC session and adding audio/video media components to an established standalone IMS DC session.</w:t>
      </w:r>
    </w:p>
    <w:p w14:paraId="2BCB11AC" w14:textId="7672317B" w:rsidR="006E0D24" w:rsidRDefault="006E0D24" w:rsidP="006E0D24">
      <w:pPr>
        <w:pStyle w:val="NO"/>
        <w:rPr>
          <w:rFonts w:eastAsia="SimSun"/>
        </w:rPr>
      </w:pPr>
      <w:r>
        <w:rPr>
          <w:rFonts w:eastAsia="SimSun"/>
        </w:rPr>
        <w:t>NOTE 2:</w:t>
      </w:r>
      <w:r>
        <w:rPr>
          <w:rFonts w:eastAsia="SimSun"/>
        </w:rPr>
        <w:tab/>
        <w:t>How the charging system is notified about the changing of the media components is in scope of SA5.</w:t>
      </w:r>
    </w:p>
    <w:p w14:paraId="30D8FB16" w14:textId="77777777" w:rsidR="006E0D24" w:rsidRDefault="006E0D24" w:rsidP="006E0D24">
      <w:pPr>
        <w:pStyle w:val="B1"/>
        <w:rPr>
          <w:rFonts w:eastAsia="SimSun"/>
        </w:rPr>
      </w:pPr>
      <w:r>
        <w:rPr>
          <w:rFonts w:eastAsia="SimSun"/>
        </w:rPr>
        <w:t>3.</w:t>
      </w:r>
      <w:r>
        <w:rPr>
          <w:rFonts w:eastAsia="SimSun"/>
        </w:rPr>
        <w:tab/>
        <w:t>SIP preconditions are not used in the context of standalone DC IMS session.</w:t>
      </w:r>
    </w:p>
    <w:p w14:paraId="7D77A5B8" w14:textId="138D839F" w:rsidR="006E0D24" w:rsidRDefault="006E0D24" w:rsidP="006E0D24">
      <w:pPr>
        <w:pStyle w:val="B1"/>
        <w:rPr>
          <w:rFonts w:eastAsia="SimSun"/>
        </w:rPr>
      </w:pPr>
      <w:r>
        <w:rPr>
          <w:rFonts w:eastAsia="SimSun"/>
        </w:rPr>
        <w:t>4.</w:t>
      </w:r>
      <w:r>
        <w:rPr>
          <w:rFonts w:eastAsia="SimSun"/>
        </w:rPr>
        <w:tab/>
        <w:t xml:space="preserve">Standalone IMS data channel sessions use SIP session timer as per RFC 4028 [20] to avoid hanging resources in the UE and the network. Usage of SIP session timer in IMS is specified in </w:t>
      </w:r>
      <w:r w:rsidR="00B1194C">
        <w:rPr>
          <w:rFonts w:eastAsia="SimSun"/>
        </w:rPr>
        <w:t>TS 24.229 [</w:t>
      </w:r>
      <w:r>
        <w:rPr>
          <w:rFonts w:eastAsia="SimSun"/>
        </w:rPr>
        <w:t>10].</w:t>
      </w:r>
    </w:p>
    <w:p w14:paraId="28034872" w14:textId="0A3EC942" w:rsidR="006E0D24" w:rsidRDefault="006E0D24" w:rsidP="006E0D24">
      <w:pPr>
        <w:pStyle w:val="B1"/>
        <w:rPr>
          <w:rFonts w:eastAsia="SimSun"/>
        </w:rPr>
      </w:pPr>
      <w:r>
        <w:rPr>
          <w:rFonts w:eastAsia="SimSun"/>
        </w:rPr>
        <w:t>5.</w:t>
      </w:r>
      <w:r>
        <w:rPr>
          <w:rFonts w:eastAsia="SimSun"/>
        </w:rPr>
        <w:tab/>
        <w:t xml:space="preserve">The standalone IMS data channel session is terminated by the existing session release procedure specified in </w:t>
      </w:r>
      <w:r w:rsidR="00B1194C">
        <w:rPr>
          <w:rFonts w:eastAsia="SimSun"/>
        </w:rPr>
        <w:t>TS 23.228 [</w:t>
      </w:r>
      <w:r>
        <w:rPr>
          <w:rFonts w:eastAsia="SimSun"/>
        </w:rPr>
        <w:t>5]. The session release may be triggered by the expiry of the session timer or by sending a SIP BYE request.</w:t>
      </w:r>
    </w:p>
    <w:p w14:paraId="71FB8F03" w14:textId="77777777" w:rsidR="006E0D24" w:rsidRDefault="006E0D24" w:rsidP="006E0D24">
      <w:pPr>
        <w:pStyle w:val="B1"/>
        <w:rPr>
          <w:rFonts w:eastAsia="SimSun"/>
        </w:rPr>
      </w:pPr>
      <w:r>
        <w:rPr>
          <w:rFonts w:eastAsia="SimSun"/>
        </w:rPr>
        <w:t>6.</w:t>
      </w:r>
      <w:r>
        <w:rPr>
          <w:rFonts w:eastAsia="SimSun"/>
        </w:rPr>
        <w:tab/>
        <w:t>The binding information is included in the SDP offer as specified in Rel-18.</w:t>
      </w:r>
    </w:p>
    <w:p w14:paraId="4BF6A66B" w14:textId="7EE84AC5" w:rsidR="006E0D24" w:rsidRDefault="006E0D24" w:rsidP="006E0D24">
      <w:pPr>
        <w:pStyle w:val="NO"/>
      </w:pPr>
      <w:r>
        <w:t>NOTE 3:</w:t>
      </w:r>
      <w:r>
        <w:tab/>
        <w:t>If the binding information needs to be enhanced, SA WG4 is responsible for necessary SDP definitions, e.g. to provide version compatibility information, if necessary. The alignment with SA WG4 can be done in normative phase if required.</w:t>
      </w:r>
    </w:p>
    <w:p w14:paraId="2E6D748C" w14:textId="77777777" w:rsidR="006E0D24" w:rsidRDefault="006E0D24" w:rsidP="006E0D24">
      <w:pPr>
        <w:pStyle w:val="B1"/>
        <w:rPr>
          <w:rFonts w:eastAsia="SimSun"/>
        </w:rPr>
      </w:pPr>
      <w:r>
        <w:rPr>
          <w:rFonts w:eastAsia="SimSun"/>
        </w:rPr>
        <w:t>7.</w:t>
      </w:r>
      <w:r>
        <w:rPr>
          <w:rFonts w:eastAsia="SimSun"/>
        </w:rPr>
        <w:tab/>
        <w:t>When the UE initiates a IMS session with standalone bootstrap DC:</w:t>
      </w:r>
    </w:p>
    <w:p w14:paraId="67313D2A" w14:textId="1F68D66D" w:rsidR="006E0D24" w:rsidRDefault="006E0D24" w:rsidP="006E0D24">
      <w:pPr>
        <w:pStyle w:val="B2"/>
        <w:rPr>
          <w:rFonts w:eastAsia="SimSun"/>
        </w:rPr>
      </w:pPr>
      <w:r>
        <w:rPr>
          <w:rFonts w:eastAsia="SimSun"/>
        </w:rPr>
        <w:t>a.</w:t>
      </w:r>
      <w:r>
        <w:rPr>
          <w:rFonts w:eastAsia="SimSun"/>
        </w:rPr>
        <w:tab/>
        <w:t xml:space="preserve">The originating UE generally follows existing procedures to establish bootstrap DC as specified in </w:t>
      </w:r>
      <w:r w:rsidR="00B1194C">
        <w:rPr>
          <w:rFonts w:eastAsia="SimSun"/>
        </w:rPr>
        <w:t>TS 23.228 [</w:t>
      </w:r>
      <w:r>
        <w:rPr>
          <w:rFonts w:eastAsia="SimSun"/>
        </w:rPr>
        <w:t>5] for standalone DC session establishment with the addition that the UE may only include bootstrap DC media components when generating SDP offer in initial INVITE request;</w:t>
      </w:r>
    </w:p>
    <w:p w14:paraId="7F4B764C" w14:textId="77777777" w:rsidR="006E0D24" w:rsidRDefault="006E0D24" w:rsidP="006E0D24">
      <w:pPr>
        <w:pStyle w:val="B2"/>
        <w:rPr>
          <w:rFonts w:eastAsia="SimSun"/>
        </w:rPr>
      </w:pPr>
      <w:r>
        <w:rPr>
          <w:rFonts w:eastAsia="SimSun"/>
        </w:rPr>
        <w:t>b.</w:t>
      </w:r>
      <w:r>
        <w:rPr>
          <w:rFonts w:eastAsia="SimSun"/>
        </w:rPr>
        <w:tab/>
        <w:t>When scenarios 1a is applied, the request URI in the INVITE request for standalone bootstrap DC is set to a specific PSI indicating standalone bootstrap DC which is used by IMS AS to target to the DCSF. The PSI is configured on the UE. The DCSF serving the UE instructs IMS AS to terminate the session and reserve only the originating side media resource based on the received DC media components;</w:t>
      </w:r>
    </w:p>
    <w:p w14:paraId="1777F9CB" w14:textId="77777777" w:rsidR="006E0D24" w:rsidRDefault="006E0D24" w:rsidP="006E0D24">
      <w:pPr>
        <w:pStyle w:val="B2"/>
        <w:rPr>
          <w:rFonts w:eastAsia="SimSun"/>
        </w:rPr>
      </w:pPr>
      <w:r>
        <w:rPr>
          <w:rFonts w:eastAsia="SimSun"/>
        </w:rPr>
        <w:t>c.</w:t>
      </w:r>
      <w:r>
        <w:rPr>
          <w:rFonts w:eastAsia="SimSun"/>
        </w:rPr>
        <w:tab/>
        <w:t>The UE downloads the application list reusing Rel-18 procedure.</w:t>
      </w:r>
    </w:p>
    <w:p w14:paraId="270AE443" w14:textId="216141F5" w:rsidR="006E0D24" w:rsidRDefault="006E0D24" w:rsidP="006E0D24">
      <w:pPr>
        <w:pStyle w:val="B2"/>
        <w:rPr>
          <w:rFonts w:eastAsia="SimSun"/>
        </w:rPr>
      </w:pPr>
      <w:r>
        <w:rPr>
          <w:rFonts w:eastAsia="SimSun"/>
        </w:rPr>
        <w:t>d.</w:t>
      </w:r>
      <w:r>
        <w:rPr>
          <w:rFonts w:eastAsia="SimSun"/>
        </w:rPr>
        <w:tab/>
        <w:t xml:space="preserve">When scenario 1b is applied, the UE can update the session to add application DC as specified in clause AC.7.2.1 of </w:t>
      </w:r>
      <w:r w:rsidR="00B1194C">
        <w:rPr>
          <w:rFonts w:eastAsia="SimSun"/>
        </w:rPr>
        <w:t>TS 23.228 [</w:t>
      </w:r>
      <w:r>
        <w:rPr>
          <w:rFonts w:eastAsia="SimSun"/>
        </w:rPr>
        <w:t>5].</w:t>
      </w:r>
    </w:p>
    <w:p w14:paraId="4FCD032A" w14:textId="77777777" w:rsidR="006E0D24" w:rsidRDefault="006E0D24" w:rsidP="006E0D24">
      <w:pPr>
        <w:pStyle w:val="B1"/>
        <w:rPr>
          <w:rFonts w:eastAsia="SimSun"/>
        </w:rPr>
      </w:pPr>
      <w:r>
        <w:rPr>
          <w:rFonts w:eastAsia="SimSun"/>
        </w:rPr>
        <w:t>8.</w:t>
      </w:r>
      <w:r>
        <w:rPr>
          <w:rFonts w:eastAsia="SimSun"/>
        </w:rPr>
        <w:tab/>
        <w:t>When the UE initiates an IMS session with combination of standalone bootstrap DC and standalone application DC:</w:t>
      </w:r>
    </w:p>
    <w:p w14:paraId="7A24118E" w14:textId="0FA6F0A6" w:rsidR="00C84EF3" w:rsidRPr="006E0D24" w:rsidRDefault="006E0D24" w:rsidP="006E0D24">
      <w:pPr>
        <w:pStyle w:val="EditorsNote"/>
      </w:pPr>
      <w:r>
        <w:t>Editor's note:</w:t>
      </w:r>
      <w:r>
        <w:tab/>
        <w:t>The details of bullet 8 is FFS.</w:t>
      </w:r>
    </w:p>
    <w:p w14:paraId="3385E177" w14:textId="77777777" w:rsidR="006E0D24" w:rsidRDefault="006E0D24" w:rsidP="006E0D24">
      <w:pPr>
        <w:pStyle w:val="B2"/>
        <w:rPr>
          <w:rFonts w:eastAsia="SimSun"/>
        </w:rPr>
      </w:pPr>
      <w:r>
        <w:rPr>
          <w:rFonts w:eastAsia="SimSun"/>
        </w:rPr>
        <w:t>a.</w:t>
      </w:r>
      <w:r>
        <w:rPr>
          <w:rFonts w:eastAsia="SimSun"/>
        </w:rPr>
        <w:tab/>
        <w:t>The originating UE only include DC media components for both bootstrap DC and application DC when generating SDP offer in initial INVITE request, with the request URI to be the IMPU of the remote UE;</w:t>
      </w:r>
    </w:p>
    <w:p w14:paraId="21D1D76E" w14:textId="77777777" w:rsidR="006E0D24" w:rsidRDefault="006E0D24" w:rsidP="006E0D24">
      <w:pPr>
        <w:pStyle w:val="B2"/>
        <w:rPr>
          <w:rFonts w:eastAsia="SimSun"/>
        </w:rPr>
      </w:pPr>
      <w:r>
        <w:rPr>
          <w:rFonts w:eastAsia="SimSun"/>
        </w:rPr>
        <w:t>b.</w:t>
      </w:r>
      <w:r>
        <w:rPr>
          <w:rFonts w:eastAsia="SimSun"/>
        </w:rPr>
        <w:tab/>
        <w:t>If the terminating UE has downloaded the application and if the user accepts the session, the terminating UE responds with the SDP answers for application DC.</w:t>
      </w:r>
    </w:p>
    <w:p w14:paraId="11976A1D" w14:textId="77777777" w:rsidR="006E0D24" w:rsidRDefault="006E0D24" w:rsidP="006E0D24">
      <w:pPr>
        <w:pStyle w:val="B2"/>
        <w:rPr>
          <w:rFonts w:eastAsia="SimSun"/>
        </w:rPr>
      </w:pPr>
      <w:r>
        <w:rPr>
          <w:rFonts w:eastAsia="SimSun"/>
        </w:rPr>
        <w:t>c.</w:t>
      </w:r>
      <w:r>
        <w:rPr>
          <w:rFonts w:eastAsia="SimSun"/>
        </w:rPr>
        <w:tab/>
        <w:t>If the terminating UE has not yet downloaded the application, the terminating UE responds with the SDP answer for bootstrap DC and set ports of application DC to zero and downloads the application after the bootstrap DC is established. After receiving the response, the originating UE updates the session with the SDP offer of application DC again and the terminating UE responds the SDP answer of application DC after the application is downloaded.</w:t>
      </w:r>
    </w:p>
    <w:p w14:paraId="2A6B4B04" w14:textId="64B1B1AD" w:rsidR="006E0D24" w:rsidRDefault="006E0D24" w:rsidP="006E0D24">
      <w:pPr>
        <w:pStyle w:val="NO"/>
        <w:rPr>
          <w:rFonts w:eastAsia="SimSun"/>
        </w:rPr>
      </w:pPr>
      <w:r>
        <w:rPr>
          <w:rFonts w:eastAsia="SimSun"/>
        </w:rPr>
        <w:lastRenderedPageBreak/>
        <w:t>NOTE 4:</w:t>
      </w:r>
      <w:r>
        <w:rPr>
          <w:rFonts w:eastAsia="SimSun"/>
        </w:rPr>
        <w:tab/>
        <w:t>Coordination with SA4 to confirm the suitability of the proposal in this bullet may be needed.</w:t>
      </w:r>
    </w:p>
    <w:p w14:paraId="66146B27" w14:textId="54F5E7C0" w:rsidR="006E0D24" w:rsidRDefault="006E0D24" w:rsidP="006E0D24">
      <w:pPr>
        <w:pStyle w:val="NO"/>
        <w:rPr>
          <w:rFonts w:eastAsia="SimSun"/>
        </w:rPr>
      </w:pPr>
      <w:r>
        <w:rPr>
          <w:rFonts w:eastAsia="SimSun"/>
        </w:rPr>
        <w:t>NOTE 5:</w:t>
      </w:r>
      <w:r>
        <w:rPr>
          <w:rFonts w:eastAsia="SimSun"/>
        </w:rPr>
        <w:tab/>
        <w:t>The behaviour of remote UE responding to the session above is not mandated and is up to its own decision.</w:t>
      </w:r>
    </w:p>
    <w:p w14:paraId="1CD88ED6" w14:textId="77777777" w:rsidR="006E0D24" w:rsidRDefault="006E0D24" w:rsidP="006E0D24">
      <w:pPr>
        <w:pStyle w:val="B1"/>
        <w:rPr>
          <w:rFonts w:eastAsia="SimSun"/>
        </w:rPr>
      </w:pPr>
      <w:r>
        <w:rPr>
          <w:rFonts w:eastAsia="SimSun"/>
        </w:rPr>
        <w:t>9.</w:t>
      </w:r>
      <w:r>
        <w:rPr>
          <w:rFonts w:eastAsia="SimSun"/>
        </w:rPr>
        <w:tab/>
        <w:t>Additional subscription for standalone data channel is optional. When additional subscription for standalone data channel is required, the subscription information is stored in service data of IMS data channel, based on which the IMS AS determines whether to accept the standalone data channel IMS session.</w:t>
      </w:r>
    </w:p>
    <w:p w14:paraId="19A4F74F" w14:textId="74A9A240" w:rsidR="006E0D24" w:rsidRDefault="006E0D24" w:rsidP="006E0D24">
      <w:pPr>
        <w:pStyle w:val="NO"/>
        <w:rPr>
          <w:rFonts w:eastAsia="SimSun"/>
        </w:rPr>
      </w:pPr>
      <w:r>
        <w:rPr>
          <w:rFonts w:eastAsia="SimSun"/>
        </w:rPr>
        <w:t>NOTE 6:</w:t>
      </w:r>
      <w:r>
        <w:rPr>
          <w:rFonts w:eastAsia="SimSun"/>
        </w:rPr>
        <w:tab/>
        <w:t>It is assumed that all the IMS ASs that support IMS DC will support standalone DC session in deployment.</w:t>
      </w:r>
    </w:p>
    <w:p w14:paraId="4EE0F310" w14:textId="77777777" w:rsidR="00C84EF3" w:rsidRDefault="00000000">
      <w:pPr>
        <w:pStyle w:val="Heading2"/>
        <w:rPr>
          <w:rStyle w:val="EditorsNoteCharChar"/>
          <w:color w:val="auto"/>
          <w:lang w:val="en-US" w:eastAsia="zh-CN"/>
        </w:rPr>
      </w:pPr>
      <w:bookmarkStart w:id="1246" w:name="_Toc168576732"/>
      <w:r>
        <w:rPr>
          <w:rFonts w:hint="eastAsia"/>
          <w:lang w:val="en-US" w:eastAsia="zh-CN"/>
        </w:rPr>
        <w:t>8.7</w:t>
      </w:r>
      <w:r>
        <w:rPr>
          <w:rFonts w:hint="eastAsia"/>
          <w:lang w:val="en-US" w:eastAsia="zh-CN"/>
        </w:rPr>
        <w:tab/>
        <w:t>Conclusions of KI #7</w:t>
      </w:r>
      <w:bookmarkEnd w:id="1246"/>
    </w:p>
    <w:p w14:paraId="286BEEAC" w14:textId="77777777" w:rsidR="006E0D24" w:rsidRDefault="006E0D24" w:rsidP="006E0D24">
      <w:pPr>
        <w:rPr>
          <w:rFonts w:eastAsia="SimSun"/>
        </w:rPr>
      </w:pPr>
      <w:r>
        <w:rPr>
          <w:rFonts w:eastAsia="SimSun"/>
        </w:rPr>
        <w:t>The following conclusions for KI#7 "Support multiplexing multiple DC applications over single SCTP connection" are agreed:</w:t>
      </w:r>
    </w:p>
    <w:p w14:paraId="2D4A6E62" w14:textId="032E5F08" w:rsidR="006E0D24" w:rsidRDefault="006E0D24" w:rsidP="006E0D24">
      <w:pPr>
        <w:rPr>
          <w:rFonts w:eastAsia="SimSun"/>
        </w:rPr>
      </w:pPr>
      <w:r>
        <w:rPr>
          <w:rFonts w:eastAsia="SimSun"/>
        </w:rPr>
        <w:t>The solution #22 in TR 23.700-77 is taken as the basis to form the solution principle.</w:t>
      </w:r>
    </w:p>
    <w:p w14:paraId="71C3109E" w14:textId="77777777" w:rsidR="006E0D24" w:rsidRDefault="006E0D24" w:rsidP="006E0D24">
      <w:pPr>
        <w:rPr>
          <w:rFonts w:eastAsia="SimSun"/>
        </w:rPr>
      </w:pPr>
      <w:r>
        <w:rPr>
          <w:rFonts w:eastAsia="SimSun"/>
        </w:rPr>
        <w:t>The following multiplexing scenarios are supported in this release:</w:t>
      </w:r>
    </w:p>
    <w:p w14:paraId="2E196EE6" w14:textId="77777777" w:rsidR="006E0D24" w:rsidRDefault="006E0D24" w:rsidP="006E0D24">
      <w:pPr>
        <w:pStyle w:val="B1"/>
        <w:rPr>
          <w:rFonts w:eastAsia="SimSun"/>
        </w:rPr>
      </w:pPr>
      <w:r>
        <w:rPr>
          <w:rFonts w:eastAsia="SimSun"/>
        </w:rPr>
        <w:t>-</w:t>
      </w:r>
      <w:r>
        <w:rPr>
          <w:rFonts w:eastAsia="SimSun"/>
        </w:rPr>
        <w:tab/>
        <w:t>Multiplexing using a single SDP mline SDP media description by local bootstrap data channel and remote bootstrap data channel between the UE and its home IMS network if both supports multiplexing capability;</w:t>
      </w:r>
    </w:p>
    <w:p w14:paraId="6CAC9875" w14:textId="77777777" w:rsidR="006E0D24" w:rsidRDefault="006E0D24" w:rsidP="006E0D24">
      <w:pPr>
        <w:pStyle w:val="B1"/>
        <w:rPr>
          <w:rFonts w:eastAsia="SimSun"/>
        </w:rPr>
      </w:pPr>
      <w:r>
        <w:rPr>
          <w:rFonts w:eastAsia="SimSun"/>
        </w:rPr>
        <w:t>-</w:t>
      </w:r>
      <w:r>
        <w:rPr>
          <w:rFonts w:eastAsia="SimSun"/>
        </w:rPr>
        <w:tab/>
        <w:t>Multiplexing using a single SDP mline SDP media description by different application data channels for applications with same QoS requirements between the UE and its IMS network if both supports multiplexing capability;</w:t>
      </w:r>
    </w:p>
    <w:p w14:paraId="38CEB44C" w14:textId="77777777" w:rsidR="006E0D24" w:rsidRDefault="006E0D24" w:rsidP="006E0D24">
      <w:pPr>
        <w:pStyle w:val="B1"/>
        <w:rPr>
          <w:rFonts w:eastAsia="SimSun"/>
        </w:rPr>
      </w:pPr>
      <w:r>
        <w:rPr>
          <w:rFonts w:eastAsia="SimSun"/>
        </w:rPr>
        <w:t>-</w:t>
      </w:r>
      <w:r>
        <w:rPr>
          <w:rFonts w:eastAsia="SimSun"/>
        </w:rPr>
        <w:tab/>
        <w:t>Multiplexing a SDP media description by different application data channels for applications with same QoS requirements between the originating IMS network and terminating IMS network if both support DC multiplexing capability.</w:t>
      </w:r>
    </w:p>
    <w:p w14:paraId="0A946833" w14:textId="77777777" w:rsidR="006E0D24" w:rsidRDefault="006E0D24" w:rsidP="006E0D24">
      <w:pPr>
        <w:pStyle w:val="B1"/>
        <w:rPr>
          <w:rFonts w:eastAsia="SimSun"/>
        </w:rPr>
      </w:pPr>
      <w:r>
        <w:rPr>
          <w:rFonts w:eastAsia="SimSun"/>
        </w:rPr>
        <w:t>-</w:t>
      </w:r>
      <w:r>
        <w:rPr>
          <w:rFonts w:eastAsia="SimSun"/>
        </w:rPr>
        <w:tab/>
        <w:t>The data channels using the same stream ID are not multiplexed.</w:t>
      </w:r>
    </w:p>
    <w:p w14:paraId="76C2E3DD" w14:textId="77777777" w:rsidR="006E0D24" w:rsidRDefault="006E0D24" w:rsidP="006E0D24">
      <w:pPr>
        <w:rPr>
          <w:rFonts w:eastAsia="SimSun"/>
        </w:rPr>
      </w:pPr>
      <w:r>
        <w:rPr>
          <w:rFonts w:eastAsia="SimSun"/>
        </w:rPr>
        <w:t>The following de-multiplexing scenarios are supported in this release considering the use case and network/UE capabilities:</w:t>
      </w:r>
    </w:p>
    <w:p w14:paraId="6D0F76B1" w14:textId="77777777" w:rsidR="006E0D24" w:rsidRDefault="006E0D24" w:rsidP="006E0D24">
      <w:pPr>
        <w:pStyle w:val="B1"/>
        <w:rPr>
          <w:rFonts w:eastAsia="SimSun"/>
        </w:rPr>
      </w:pPr>
      <w:r>
        <w:rPr>
          <w:rFonts w:eastAsia="SimSun"/>
        </w:rPr>
        <w:t>-</w:t>
      </w:r>
      <w:r>
        <w:rPr>
          <w:rFonts w:eastAsia="SimSun"/>
        </w:rPr>
        <w:tab/>
        <w:t>The supporting IMS network de-multiplexes local bootstrap data channel and remote bootstrap data channel from a SDP media description towards a UE that does not support multiplexing;</w:t>
      </w:r>
    </w:p>
    <w:p w14:paraId="043E2F0D" w14:textId="77777777" w:rsidR="006E0D24" w:rsidRDefault="006E0D24" w:rsidP="006E0D24">
      <w:pPr>
        <w:pStyle w:val="B1"/>
        <w:rPr>
          <w:rFonts w:eastAsia="SimSun"/>
        </w:rPr>
      </w:pPr>
      <w:r>
        <w:rPr>
          <w:rFonts w:eastAsia="SimSun"/>
        </w:rPr>
        <w:t>-</w:t>
      </w:r>
      <w:r>
        <w:rPr>
          <w:rFonts w:eastAsia="SimSun"/>
        </w:rPr>
        <w:tab/>
        <w:t>The supporting IMS network de-multiplex application data channels from a SDP media description, if the data channels have different endpoints e.g. a P2P application and a P2A application or towards a UE that does not support multiplexing ;</w:t>
      </w:r>
    </w:p>
    <w:p w14:paraId="6AA7AA2A" w14:textId="77777777" w:rsidR="006E0D24" w:rsidRDefault="006E0D24" w:rsidP="006E0D24">
      <w:pPr>
        <w:pStyle w:val="B1"/>
        <w:rPr>
          <w:rFonts w:eastAsia="SimSun"/>
        </w:rPr>
      </w:pPr>
      <w:r>
        <w:rPr>
          <w:rFonts w:eastAsia="SimSun"/>
        </w:rPr>
        <w:t>-</w:t>
      </w:r>
      <w:r>
        <w:rPr>
          <w:rFonts w:eastAsia="SimSun"/>
        </w:rPr>
        <w:tab/>
        <w:t>The supporting originating IMS network de-multiplex data channels towards remote network if the remote network or remote UE does not support DC multiplexing.</w:t>
      </w:r>
    </w:p>
    <w:p w14:paraId="37ADB3DC" w14:textId="77777777" w:rsidR="006E0D24" w:rsidRDefault="006E0D24" w:rsidP="006E0D24">
      <w:pPr>
        <w:rPr>
          <w:rFonts w:eastAsia="SimSun"/>
        </w:rPr>
      </w:pPr>
      <w:r>
        <w:rPr>
          <w:rFonts w:eastAsia="SimSun"/>
        </w:rPr>
        <w:t>The Rel-18 IMS DC architecture is reused without introducing new NF. The UE supporting data channel multiplexing initiates a session with multiplexed SDP. When the IMS AS receives multiplexed SDP, it informs the DCSF to decide whether the multiplexed data channels needs to be de-multiplexed and instructs the MF via IMS AS to reserve the corresponding media resource. The originating DSCF decides whether to de-multiplex the data channels based on whether the terminating network supports multiplexing.</w:t>
      </w:r>
    </w:p>
    <w:p w14:paraId="390B3053" w14:textId="77777777" w:rsidR="006E0D24" w:rsidRDefault="006E0D24" w:rsidP="006E0D24">
      <w:pPr>
        <w:rPr>
          <w:rFonts w:eastAsia="SimSun"/>
        </w:rPr>
      </w:pPr>
      <w:r>
        <w:rPr>
          <w:rFonts w:eastAsia="SimSun"/>
        </w:rPr>
        <w:t>The UE and IMS network may support DC multiplexing capability discovery as follows:</w:t>
      </w:r>
    </w:p>
    <w:p w14:paraId="0F09C71D" w14:textId="77777777" w:rsidR="006E0D24" w:rsidRDefault="006E0D24" w:rsidP="006E0D24">
      <w:pPr>
        <w:pStyle w:val="B1"/>
        <w:rPr>
          <w:rFonts w:eastAsia="SimSun"/>
        </w:rPr>
      </w:pPr>
      <w:r>
        <w:rPr>
          <w:rFonts w:eastAsia="SimSun"/>
        </w:rPr>
        <w:t>-</w:t>
      </w:r>
      <w:r>
        <w:rPr>
          <w:rFonts w:eastAsia="SimSun"/>
        </w:rPr>
        <w:tab/>
        <w:t>The UE and its home IMS network mutually negotiate their capability of DC multiplexing during registration procedure.</w:t>
      </w:r>
    </w:p>
    <w:p w14:paraId="3D75774C" w14:textId="77777777" w:rsidR="006E0D24" w:rsidRDefault="006E0D24" w:rsidP="006E0D24">
      <w:pPr>
        <w:pStyle w:val="B2"/>
        <w:rPr>
          <w:rFonts w:eastAsia="SimSun"/>
        </w:rPr>
      </w:pPr>
      <w:r>
        <w:rPr>
          <w:rFonts w:eastAsia="SimSun"/>
        </w:rPr>
        <w:t>-</w:t>
      </w:r>
      <w:r>
        <w:rPr>
          <w:rFonts w:eastAsia="SimSun"/>
        </w:rPr>
        <w:tab/>
        <w:t>If the UE and P-CSCF support DC multiplexing, when the UE registers on the IMS network, the UE and P-CSCF include a Feature-Caps header field indicating its capability of supporting standalone data channel in the REGISTER request;</w:t>
      </w:r>
    </w:p>
    <w:p w14:paraId="4799141C" w14:textId="77777777" w:rsidR="006E0D24" w:rsidRDefault="006E0D24" w:rsidP="006E0D24">
      <w:pPr>
        <w:pStyle w:val="B2"/>
        <w:rPr>
          <w:rFonts w:eastAsia="SimSun"/>
        </w:rPr>
      </w:pPr>
      <w:r>
        <w:rPr>
          <w:rFonts w:eastAsia="SimSun"/>
        </w:rPr>
        <w:t>-</w:t>
      </w:r>
      <w:r>
        <w:rPr>
          <w:rFonts w:eastAsia="SimSun"/>
        </w:rPr>
        <w:tab/>
        <w:t>If the home IMS network supports this feature, the S-CSCF includes a Feature-Caps header field indicating its capability of supporting DC multiplexing in the 200 OK response to the initial and any subsequent REGISTER request.</w:t>
      </w:r>
    </w:p>
    <w:p w14:paraId="071043DD" w14:textId="77777777" w:rsidR="006E0D24" w:rsidRDefault="006E0D24" w:rsidP="006E0D24">
      <w:pPr>
        <w:pStyle w:val="NO"/>
        <w:rPr>
          <w:rFonts w:eastAsia="SimSun"/>
          <w:lang w:val="en-US" w:eastAsia="zh-CN"/>
        </w:rPr>
      </w:pPr>
      <w:r>
        <w:rPr>
          <w:rFonts w:eastAsia="SimSun" w:hint="eastAsia"/>
          <w:lang w:val="en-US" w:eastAsia="zh-CN"/>
        </w:rPr>
        <w:lastRenderedPageBreak/>
        <w:t>NOTE</w:t>
      </w:r>
      <w:r>
        <w:rPr>
          <w:rFonts w:eastAsia="SimSun"/>
          <w:lang w:val="en-US" w:eastAsia="zh-CN"/>
        </w:rPr>
        <w:t> </w:t>
      </w:r>
      <w:r>
        <w:rPr>
          <w:rFonts w:eastAsia="SimSun" w:hint="eastAsia"/>
          <w:lang w:val="en-US" w:eastAsia="zh-CN"/>
        </w:rPr>
        <w:t>1:</w:t>
      </w:r>
      <w:r>
        <w:rPr>
          <w:rFonts w:eastAsia="SimSun" w:hint="eastAsia"/>
          <w:lang w:val="en-US" w:eastAsia="zh-CN"/>
        </w:rPr>
        <w:tab/>
        <w:t>The P-CSCF and IMS-AGW need to support the multiplexed SDP to not gating the multiplexed media but the P-CSCF and IMS-AGW does not change the multiplexed SDP and media.</w:t>
      </w:r>
    </w:p>
    <w:p w14:paraId="11DA85FF" w14:textId="77777777" w:rsidR="006E0D24" w:rsidRDefault="006E0D24" w:rsidP="006E0D24">
      <w:pPr>
        <w:pStyle w:val="B1"/>
        <w:rPr>
          <w:rFonts w:eastAsia="SimSun"/>
        </w:rPr>
      </w:pPr>
      <w:r>
        <w:rPr>
          <w:rFonts w:eastAsia="SimSun"/>
        </w:rPr>
        <w:t>-</w:t>
      </w:r>
      <w:r>
        <w:rPr>
          <w:rFonts w:eastAsia="SimSun"/>
        </w:rPr>
        <w:tab/>
        <w:t>The originating IMS network discovers the DC multiplexing capability by local configuration or based on the SDP answer from remote network.</w:t>
      </w:r>
    </w:p>
    <w:p w14:paraId="69E05C2F" w14:textId="68D9FB7E" w:rsidR="006E0D24" w:rsidRDefault="006E0D24" w:rsidP="006E0D24">
      <w:pPr>
        <w:pStyle w:val="NO"/>
        <w:rPr>
          <w:rFonts w:eastAsia="SimSun"/>
        </w:rPr>
      </w:pPr>
      <w:r>
        <w:rPr>
          <w:rFonts w:eastAsia="SimSun"/>
        </w:rPr>
        <w:t>NOTE 2:</w:t>
      </w:r>
      <w:r>
        <w:rPr>
          <w:rFonts w:eastAsia="SimSun"/>
        </w:rPr>
        <w:tab/>
        <w:t>The IMS network can be configured to only allow multiplexing data channels between the UE and the IMS network, i.e. on UNI interface.</w:t>
      </w:r>
    </w:p>
    <w:p w14:paraId="2F36F865" w14:textId="5802CD67" w:rsidR="006E0D24" w:rsidRPr="006E0D24" w:rsidRDefault="006E0D24" w:rsidP="006E0D24">
      <w:pPr>
        <w:rPr>
          <w:rFonts w:eastAsia="SimSun"/>
        </w:rPr>
      </w:pPr>
      <w:r>
        <w:rPr>
          <w:rFonts w:eastAsia="SimSun"/>
        </w:rPr>
        <w:t>If the DC multiplexing is used between originating UE and originating IMS network both supporting multiplexing, when the originating UE generates SDP offer in INVITE or re-INVITE request, the DC stream IDs associated with the data channels to be multiplexed and the application ids combined with the data channels are included in the SDP offer for a single m line.</w:t>
      </w:r>
    </w:p>
    <w:p w14:paraId="79849938" w14:textId="49BB5022" w:rsidR="00C84EF3" w:rsidRPr="006E0D24" w:rsidRDefault="00000000" w:rsidP="006E0D24">
      <w:pPr>
        <w:pStyle w:val="NO"/>
      </w:pPr>
      <w:r w:rsidRPr="006E0D24">
        <w:t>NOTE</w:t>
      </w:r>
      <w:r w:rsidR="006E0D24" w:rsidRPr="006E0D24">
        <w:t> </w:t>
      </w:r>
      <w:r w:rsidRPr="006E0D24">
        <w:rPr>
          <w:rFonts w:hint="eastAsia"/>
        </w:rPr>
        <w:t>3</w:t>
      </w:r>
      <w:r w:rsidRPr="006E0D24">
        <w:t>:</w:t>
      </w:r>
      <w:r w:rsidRPr="006E0D24">
        <w:tab/>
        <w:t>How the application id and the DC stream IDs are included in the SDP is specified in SA</w:t>
      </w:r>
      <w:r w:rsidR="006E0D24" w:rsidRPr="006E0D24">
        <w:t> WG</w:t>
      </w:r>
      <w:r w:rsidRPr="006E0D24">
        <w:t>4.</w:t>
      </w:r>
    </w:p>
    <w:p w14:paraId="6EF6F07A" w14:textId="6F432348" w:rsidR="00C84EF3" w:rsidRDefault="006E0D24" w:rsidP="006E0D24">
      <w:pPr>
        <w:rPr>
          <w:lang w:val="en-US" w:eastAsia="zh-CN"/>
        </w:rPr>
      </w:pPr>
      <w:r>
        <w:rPr>
          <w:lang w:val="en-US" w:eastAsia="zh-CN"/>
        </w:rPr>
        <w:t>When receiving from originating UE an SDP offer with multiplexed data channels, the originating IMS AS reports to the DCSF and the DCSF determines if the multiplexed data channels needs to be de-multiplexed or conveyed as is to the target. The IMS AS and DCSF in the originating network needs to handle the following cases:</w:t>
      </w:r>
    </w:p>
    <w:p w14:paraId="7BFFC785" w14:textId="77777777" w:rsidR="006E0D24" w:rsidRDefault="006E0D24" w:rsidP="006E0D24">
      <w:pPr>
        <w:pStyle w:val="B1"/>
        <w:rPr>
          <w:lang w:val="en-US" w:eastAsia="zh-CN"/>
        </w:rPr>
      </w:pPr>
      <w:r>
        <w:rPr>
          <w:lang w:val="en-US" w:eastAsia="zh-CN"/>
        </w:rPr>
        <w:t>-</w:t>
      </w:r>
      <w:r>
        <w:rPr>
          <w:lang w:val="en-US" w:eastAsia="zh-CN"/>
        </w:rPr>
        <w:tab/>
        <w:t>If the data channels are kept multiplexed, the DCSF instructs originating IMS AS and originating IMS AS further instruct the MF to reserve the same media termination for multiplexed data channels. This attempt may succeed and IMS session establishment is successful;</w:t>
      </w:r>
    </w:p>
    <w:p w14:paraId="55CECD83" w14:textId="77777777" w:rsidR="006E0D24" w:rsidRDefault="006E0D24" w:rsidP="006E0D24">
      <w:pPr>
        <w:pStyle w:val="B1"/>
        <w:rPr>
          <w:lang w:val="en-US" w:eastAsia="zh-CN"/>
        </w:rPr>
      </w:pPr>
      <w:r>
        <w:rPr>
          <w:lang w:val="en-US" w:eastAsia="zh-CN"/>
        </w:rPr>
        <w:tab/>
        <w:t>If the data channels are kept multiplexed, the DCSF instructs originating IMS AS and originating IMS AS further instruct the MF to reserve the same media termination for multiplexed data channels. If the terminating network rejects the SDP offer because the terminating network does not support multiplexing, then IMS AS and DCSF needs to revert to demultiplexed SDP offer as described in next bullet.</w:t>
      </w:r>
    </w:p>
    <w:p w14:paraId="43257751" w14:textId="675E9581" w:rsidR="006E0D24" w:rsidRDefault="006E0D24" w:rsidP="006E0D24">
      <w:pPr>
        <w:pStyle w:val="B1"/>
        <w:rPr>
          <w:lang w:val="en-US" w:eastAsia="zh-CN"/>
        </w:rPr>
      </w:pPr>
      <w:r>
        <w:rPr>
          <w:lang w:val="en-US" w:eastAsia="zh-CN"/>
        </w:rPr>
        <w:t>-</w:t>
      </w:r>
      <w:r>
        <w:rPr>
          <w:lang w:val="en-US" w:eastAsia="zh-CN"/>
        </w:rPr>
        <w:tab/>
        <w:t>If the data channels is determined to be de-multiplexed, the DCSF instructs originating IMS AS and originating IMS AS further instructs the MF to reserve separate media terminations for the de-multiplexed streams. When the originating IMS AS sends the SDP offer to terminating IMS network, the data channels are not multiplexed in the SDP offer. IMS session establishment continues.</w:t>
      </w:r>
    </w:p>
    <w:p w14:paraId="6596282D" w14:textId="77777777" w:rsidR="006E0D24" w:rsidRDefault="006E0D24" w:rsidP="006E0D24">
      <w:pPr>
        <w:rPr>
          <w:lang w:val="en-US" w:eastAsia="zh-CN"/>
        </w:rPr>
      </w:pPr>
      <w:r>
        <w:rPr>
          <w:lang w:val="en-US" w:eastAsia="zh-CN"/>
        </w:rPr>
        <w:t>When a network not supporting multiplexing receives an SDP offer with multiplexed data channels it rejects the offer. The handling in this case is described in the middle bullet in previous clause.</w:t>
      </w:r>
    </w:p>
    <w:p w14:paraId="1321595F" w14:textId="77777777" w:rsidR="006E0D24" w:rsidRDefault="006E0D24" w:rsidP="006E0D24">
      <w:pPr>
        <w:rPr>
          <w:lang w:val="en-US" w:eastAsia="zh-CN"/>
        </w:rPr>
      </w:pPr>
      <w:r>
        <w:rPr>
          <w:lang w:val="en-US" w:eastAsia="zh-CN"/>
        </w:rPr>
        <w:t>When the terminating network supporting multiplexing receives an SDP offer with multiplexed data channels, the terminating IMS AS reports to the DCSF and the DCSF determines if the multiplexed data channels needs to be de-multiplexed, based on the capability of the terminating UE, or the endpoints of the data channels:</w:t>
      </w:r>
    </w:p>
    <w:p w14:paraId="7EE3695F" w14:textId="77777777" w:rsidR="006E0D24" w:rsidRDefault="006E0D24" w:rsidP="006E0D24">
      <w:pPr>
        <w:pStyle w:val="B1"/>
        <w:rPr>
          <w:lang w:val="en-US" w:eastAsia="zh-CN"/>
        </w:rPr>
      </w:pPr>
      <w:r>
        <w:rPr>
          <w:lang w:val="en-US" w:eastAsia="zh-CN"/>
        </w:rPr>
        <w:t>-</w:t>
      </w:r>
      <w:r>
        <w:rPr>
          <w:lang w:val="en-US" w:eastAsia="zh-CN"/>
        </w:rPr>
        <w:tab/>
        <w:t>If the data channels are kept multiplexed, the DCSF instructs terminating IMS AS and terminating IMS AS further instruct the MF to reserve the same media termination for multiplexed data channels;</w:t>
      </w:r>
    </w:p>
    <w:p w14:paraId="23E327A9" w14:textId="77777777" w:rsidR="006E0D24" w:rsidRDefault="006E0D24" w:rsidP="006E0D24">
      <w:pPr>
        <w:pStyle w:val="B1"/>
        <w:rPr>
          <w:lang w:val="en-US" w:eastAsia="zh-CN"/>
        </w:rPr>
      </w:pPr>
      <w:r>
        <w:rPr>
          <w:lang w:val="en-US" w:eastAsia="zh-CN"/>
        </w:rPr>
        <w:t>-</w:t>
      </w:r>
      <w:r>
        <w:rPr>
          <w:lang w:val="en-US" w:eastAsia="zh-CN"/>
        </w:rPr>
        <w:tab/>
        <w:t>If the data channels is determined to be de-multiplexed, the DCSF instructs terminating IMS AS and terminating IMS AS further instructs the MF to reserve separate media terminations for the de-multiplexed streams. When the terminating IMS AS sends the SDP offer to terminating UE, the data channels are not multiplexed in the SDP offer.</w:t>
      </w:r>
    </w:p>
    <w:p w14:paraId="1C650BDE" w14:textId="77777777" w:rsidR="006E0D24" w:rsidRDefault="006E0D24" w:rsidP="006E0D24">
      <w:pPr>
        <w:rPr>
          <w:lang w:val="en-US" w:eastAsia="zh-CN"/>
        </w:rPr>
      </w:pPr>
      <w:r>
        <w:rPr>
          <w:lang w:val="en-US" w:eastAsia="zh-CN"/>
        </w:rPr>
        <w:t>When the IMS AS selects a MF or MRF supporting data channel multiplexing, it includes data channel multiplexing indication in the Nnrf_NFDiscovery_Request service operation.</w:t>
      </w:r>
    </w:p>
    <w:p w14:paraId="36C4E149" w14:textId="77777777" w:rsidR="006E0D24" w:rsidRDefault="006E0D24" w:rsidP="006E0D24">
      <w:pPr>
        <w:rPr>
          <w:lang w:val="en-US" w:eastAsia="zh-CN"/>
        </w:rPr>
      </w:pPr>
      <w:r>
        <w:rPr>
          <w:lang w:val="en-US" w:eastAsia="zh-CN"/>
        </w:rPr>
        <w:t>The services of IMS AS and MF needs updates to support DC multiplexing and de-multiplexing, which is specified during normative phase:</w:t>
      </w:r>
    </w:p>
    <w:p w14:paraId="3199B2F7" w14:textId="77777777" w:rsidR="006E0D24" w:rsidRDefault="006E0D24" w:rsidP="006E0D24">
      <w:pPr>
        <w:pStyle w:val="B1"/>
        <w:rPr>
          <w:lang w:val="en-US" w:eastAsia="zh-CN"/>
        </w:rPr>
      </w:pPr>
      <w:r>
        <w:rPr>
          <w:lang w:val="en-US" w:eastAsia="zh-CN"/>
        </w:rPr>
        <w:t>-</w:t>
      </w:r>
      <w:r>
        <w:rPr>
          <w:lang w:val="en-US" w:eastAsia="zh-CN"/>
        </w:rPr>
        <w:tab/>
        <w:t>The offer/answer supports the required functionality to handle Multiplexing subscription.</w:t>
      </w:r>
    </w:p>
    <w:p w14:paraId="6A43760D" w14:textId="77777777" w:rsidR="006E0D24" w:rsidRDefault="006E0D24" w:rsidP="006E0D24">
      <w:pPr>
        <w:pStyle w:val="B1"/>
        <w:rPr>
          <w:lang w:val="en-US" w:eastAsia="zh-CN"/>
        </w:rPr>
      </w:pPr>
      <w:r>
        <w:rPr>
          <w:lang w:val="en-US" w:eastAsia="zh-CN"/>
        </w:rPr>
        <w:t>-</w:t>
      </w:r>
      <w:r>
        <w:rPr>
          <w:lang w:val="en-US" w:eastAsia="zh-CN"/>
        </w:rPr>
        <w:tab/>
        <w:t>The notification to DCSF is enhanced to inform the received multiplexed SDP during the SDP offer/answer negotiation. Application IDs, Application DC type such as P2A or P2P, assistance information for SCTP connection setting may be also considered.</w:t>
      </w:r>
    </w:p>
    <w:p w14:paraId="4279C543" w14:textId="77777777" w:rsidR="006E0D24" w:rsidRDefault="006E0D24" w:rsidP="006E0D24">
      <w:pPr>
        <w:pStyle w:val="B1"/>
        <w:rPr>
          <w:lang w:val="en-US" w:eastAsia="zh-CN"/>
        </w:rPr>
      </w:pPr>
      <w:r>
        <w:rPr>
          <w:lang w:val="en-US" w:eastAsia="zh-CN"/>
        </w:rPr>
        <w:t>-</w:t>
      </w:r>
      <w:r>
        <w:rPr>
          <w:lang w:val="en-US" w:eastAsia="zh-CN"/>
        </w:rPr>
        <w:tab/>
        <w:t>The IMS AS services are enhanced to allow the DCSF instruct the IMS AS of the corresponding media descriptions based on whether the remote network supports multiplexing and to demultiplex applications when the target does not handle multiplexed applications. Enhancements enables the IMS AS to send the demultiplexed SDP offer towards a target not supporting multiplexing as well as MF related binding information needed to associate an application on the ingress side to the corresponding egress side.</w:t>
      </w:r>
    </w:p>
    <w:p w14:paraId="60C7968F" w14:textId="77777777" w:rsidR="006E0D24" w:rsidRDefault="006E0D24" w:rsidP="006E0D24">
      <w:pPr>
        <w:pStyle w:val="B1"/>
        <w:rPr>
          <w:lang w:val="en-US" w:eastAsia="zh-CN"/>
        </w:rPr>
      </w:pPr>
      <w:r>
        <w:rPr>
          <w:lang w:val="en-US" w:eastAsia="zh-CN"/>
        </w:rPr>
        <w:lastRenderedPageBreak/>
        <w:t>-</w:t>
      </w:r>
      <w:r>
        <w:rPr>
          <w:lang w:val="en-US" w:eastAsia="zh-CN"/>
        </w:rPr>
        <w:tab/>
        <w:t>The MF services are enhanced to support the media instructions for multiplexing data channels. This includes, s example, support for receiving necessary binding information to associate an application on the ingress side to the corresponding egress side.</w:t>
      </w:r>
    </w:p>
    <w:p w14:paraId="751ED3BA" w14:textId="77777777" w:rsidR="00C84EF3" w:rsidRDefault="00000000">
      <w:pPr>
        <w:pStyle w:val="Heading2"/>
      </w:pPr>
      <w:bookmarkStart w:id="1247" w:name="_Toc168576733"/>
      <w:r>
        <w:t>8.</w:t>
      </w:r>
      <w:r>
        <w:rPr>
          <w:rFonts w:eastAsia="SimSun" w:hint="eastAsia"/>
          <w:lang w:val="en-US" w:eastAsia="zh-CN"/>
        </w:rPr>
        <w:t>8</w:t>
      </w:r>
      <w:r>
        <w:rPr>
          <w:rFonts w:eastAsia="SimSun" w:hint="eastAsia"/>
          <w:lang w:val="en-US" w:eastAsia="zh-CN"/>
        </w:rPr>
        <w:tab/>
      </w:r>
      <w:r>
        <w:t xml:space="preserve">Conclusions </w:t>
      </w:r>
      <w:r>
        <w:rPr>
          <w:rFonts w:eastAsia="SimSun" w:hint="eastAsia"/>
          <w:lang w:val="en-US" w:eastAsia="zh-CN"/>
        </w:rPr>
        <w:t>of KI</w:t>
      </w:r>
      <w:r>
        <w:t xml:space="preserve"> #8</w:t>
      </w:r>
      <w:bookmarkEnd w:id="1247"/>
    </w:p>
    <w:p w14:paraId="7CC5F269" w14:textId="71D4DC2A" w:rsidR="006E0D24" w:rsidRDefault="006E0D24" w:rsidP="006E0D24">
      <w:pPr>
        <w:rPr>
          <w:rFonts w:eastAsiaTheme="minorEastAsia"/>
          <w:lang w:eastAsia="zh-CN"/>
        </w:rPr>
      </w:pPr>
      <w:r>
        <w:rPr>
          <w:rFonts w:eastAsiaTheme="minorEastAsia"/>
          <w:lang w:eastAsia="zh-CN"/>
        </w:rPr>
        <w:t>The following conclusions are agreed for supporting IMS Avatar communication:</w:t>
      </w:r>
    </w:p>
    <w:p w14:paraId="22E1A621" w14:textId="77777777" w:rsidR="006E0D24" w:rsidRDefault="006E0D24" w:rsidP="006E0D24">
      <w:pPr>
        <w:pStyle w:val="B1"/>
        <w:rPr>
          <w:lang w:val="en-US" w:eastAsia="zh-CN"/>
        </w:rPr>
      </w:pPr>
      <w:r>
        <w:rPr>
          <w:lang w:val="en-US" w:eastAsia="zh-CN"/>
        </w:rPr>
        <w:t>1.</w:t>
      </w:r>
      <w:r>
        <w:rPr>
          <w:lang w:val="en-US" w:eastAsia="zh-CN"/>
        </w:rPr>
        <w:tab/>
        <w:t>In release 19, avatar communication is only supported based on the data channel architecture.</w:t>
      </w:r>
    </w:p>
    <w:p w14:paraId="66B00C04" w14:textId="77777777" w:rsidR="006E0D24" w:rsidRDefault="006E0D24" w:rsidP="006E0D24">
      <w:pPr>
        <w:pStyle w:val="B1"/>
        <w:rPr>
          <w:lang w:val="en-US" w:eastAsia="zh-CN"/>
        </w:rPr>
      </w:pPr>
      <w:r>
        <w:rPr>
          <w:lang w:val="en-US" w:eastAsia="zh-CN"/>
        </w:rPr>
        <w:t>2.</w:t>
      </w:r>
      <w:r>
        <w:rPr>
          <w:lang w:val="en-US" w:eastAsia="zh-CN"/>
        </w:rPr>
        <w:tab/>
        <w:t>In release 19, network based rendering and UE based rendering is supported, which means:</w:t>
      </w:r>
    </w:p>
    <w:p w14:paraId="031A5E88" w14:textId="77777777" w:rsidR="006E0D24" w:rsidRDefault="006E0D24" w:rsidP="00B1194C">
      <w:pPr>
        <w:pStyle w:val="B2"/>
        <w:rPr>
          <w:lang w:val="en-US" w:eastAsia="zh-CN"/>
        </w:rPr>
      </w:pPr>
      <w:r>
        <w:rPr>
          <w:lang w:val="en-US" w:eastAsia="zh-CN"/>
        </w:rPr>
        <w:t>2a.</w:t>
      </w:r>
      <w:r>
        <w:rPr>
          <w:lang w:val="en-US" w:eastAsia="zh-CN"/>
        </w:rPr>
        <w:tab/>
        <w:t>In network based rendering case the rendering of avatar representation and animation stream is executed in the network.</w:t>
      </w:r>
    </w:p>
    <w:p w14:paraId="67CC0735" w14:textId="77777777" w:rsidR="006E0D24" w:rsidRDefault="006E0D24" w:rsidP="00B1194C">
      <w:pPr>
        <w:pStyle w:val="B2"/>
        <w:rPr>
          <w:lang w:val="en-US" w:eastAsia="zh-CN"/>
        </w:rPr>
      </w:pPr>
      <w:r>
        <w:rPr>
          <w:lang w:val="en-US" w:eastAsia="zh-CN"/>
        </w:rPr>
        <w:t>2b.</w:t>
      </w:r>
      <w:r>
        <w:rPr>
          <w:lang w:val="en-US" w:eastAsia="zh-CN"/>
        </w:rPr>
        <w:tab/>
        <w:t>In UE based rendering case rendering of avatar representation and animation stream is executed by the local or peer UE.</w:t>
      </w:r>
    </w:p>
    <w:p w14:paraId="1B7BF625" w14:textId="77777777" w:rsidR="006E0D24" w:rsidRDefault="006E0D24" w:rsidP="006E0D24">
      <w:pPr>
        <w:pStyle w:val="B1"/>
        <w:rPr>
          <w:lang w:val="en-US" w:eastAsia="zh-CN"/>
        </w:rPr>
      </w:pPr>
      <w:r>
        <w:rPr>
          <w:lang w:val="en-US" w:eastAsia="zh-CN"/>
        </w:rPr>
        <w:t>3.</w:t>
      </w:r>
      <w:r>
        <w:rPr>
          <w:lang w:val="en-US" w:eastAsia="zh-CN"/>
        </w:rPr>
        <w:tab/>
        <w:t>A new Base Avatar Repository (BAR) stores Avatar representation and related avatar ID.</w:t>
      </w:r>
    </w:p>
    <w:p w14:paraId="4A16281C" w14:textId="77777777" w:rsidR="006E0D24" w:rsidRDefault="006E0D24" w:rsidP="006E0D24">
      <w:pPr>
        <w:pStyle w:val="B1"/>
        <w:rPr>
          <w:lang w:val="en-US" w:eastAsia="zh-CN"/>
        </w:rPr>
      </w:pPr>
      <w:r>
        <w:rPr>
          <w:lang w:val="en-US" w:eastAsia="zh-CN"/>
        </w:rPr>
        <w:t>4.</w:t>
      </w:r>
      <w:r>
        <w:rPr>
          <w:lang w:val="en-US" w:eastAsia="zh-CN"/>
        </w:rPr>
        <w:tab/>
        <w:t>The Avatar ID list is downloaded to the UE through bootstrap data channel via DCSF. DCSF can verify whether UE is allowed to use an avatar representation.</w:t>
      </w:r>
    </w:p>
    <w:p w14:paraId="0E35EC3D" w14:textId="77777777" w:rsidR="006E0D24" w:rsidRDefault="006E0D24" w:rsidP="006E0D24">
      <w:pPr>
        <w:pStyle w:val="B1"/>
        <w:rPr>
          <w:lang w:val="en-US" w:eastAsia="zh-CN"/>
        </w:rPr>
      </w:pPr>
      <w:r>
        <w:rPr>
          <w:lang w:val="en-US" w:eastAsia="zh-CN"/>
        </w:rPr>
        <w:t>5.</w:t>
      </w:r>
      <w:r>
        <w:rPr>
          <w:lang w:val="en-US" w:eastAsia="zh-CN"/>
        </w:rPr>
        <w:tab/>
        <w:t>MF directly or via DC AS (i.e. using MDC2) interacts with BAR to retrieve the avatar representation by using Avatar ID.</w:t>
      </w:r>
    </w:p>
    <w:p w14:paraId="0EE52D11" w14:textId="4B340338" w:rsidR="006E0D24" w:rsidRDefault="006E0D24" w:rsidP="006E0D24">
      <w:pPr>
        <w:pStyle w:val="NO"/>
        <w:rPr>
          <w:lang w:val="en-US" w:eastAsia="zh-CN"/>
        </w:rPr>
      </w:pPr>
      <w:r>
        <w:rPr>
          <w:lang w:val="en-US" w:eastAsia="zh-CN"/>
        </w:rPr>
        <w:t>NOTE 1:</w:t>
      </w:r>
      <w:r>
        <w:rPr>
          <w:lang w:val="en-US" w:eastAsia="zh-CN"/>
        </w:rPr>
        <w:tab/>
        <w:t>How the avatar representation can be downloaded to UE using data channel and how DCSF verifies whether UE is allowed to use an avatar representation will be specified during normative phase.</w:t>
      </w:r>
    </w:p>
    <w:p w14:paraId="2465A213" w14:textId="77777777" w:rsidR="00B1194C" w:rsidRDefault="00B1194C" w:rsidP="006E0D24">
      <w:pPr>
        <w:pStyle w:val="B1"/>
        <w:rPr>
          <w:lang w:val="en-US" w:eastAsia="zh-CN"/>
        </w:rPr>
      </w:pPr>
      <w:r>
        <w:rPr>
          <w:lang w:val="en-US" w:eastAsia="zh-CN"/>
        </w:rPr>
        <w:t>6.</w:t>
      </w:r>
      <w:r>
        <w:rPr>
          <w:lang w:val="en-US" w:eastAsia="zh-CN"/>
        </w:rPr>
        <w:tab/>
        <w:t>The Avatar representation can be animated using audio/video or metadata (such as action and facial expression data) by UE or network. The metadata can be generated by UE or the network.</w:t>
      </w:r>
    </w:p>
    <w:p w14:paraId="51736DC1" w14:textId="77777777" w:rsidR="00B1194C" w:rsidRDefault="00B1194C" w:rsidP="006E0D24">
      <w:pPr>
        <w:pStyle w:val="B1"/>
        <w:rPr>
          <w:lang w:val="en-US" w:eastAsia="zh-CN"/>
        </w:rPr>
      </w:pPr>
      <w:r>
        <w:rPr>
          <w:lang w:val="en-US" w:eastAsia="zh-CN"/>
        </w:rPr>
        <w:t>7.</w:t>
      </w:r>
      <w:r>
        <w:rPr>
          <w:lang w:val="en-US" w:eastAsia="zh-CN"/>
        </w:rPr>
        <w:tab/>
        <w:t>The metadata is transmitted between the UE and the IMS network using data channel and/or RTP.</w:t>
      </w:r>
    </w:p>
    <w:p w14:paraId="2E3EFF94" w14:textId="77777777" w:rsidR="00B1194C" w:rsidRDefault="00B1194C" w:rsidP="006E0D24">
      <w:pPr>
        <w:pStyle w:val="B1"/>
        <w:rPr>
          <w:lang w:val="en-US" w:eastAsia="zh-CN"/>
        </w:rPr>
      </w:pPr>
      <w:r>
        <w:rPr>
          <w:lang w:val="en-US" w:eastAsia="zh-CN"/>
        </w:rPr>
        <w:t>8.</w:t>
      </w:r>
      <w:r>
        <w:rPr>
          <w:lang w:val="en-US" w:eastAsia="zh-CN"/>
        </w:rPr>
        <w:tab/>
        <w:t>The avatar representation can be downloaded to UE using data channel.</w:t>
      </w:r>
    </w:p>
    <w:p w14:paraId="37BE663D" w14:textId="296C6555" w:rsidR="00B1194C" w:rsidRDefault="00B1194C" w:rsidP="00B1194C">
      <w:pPr>
        <w:pStyle w:val="NO"/>
        <w:rPr>
          <w:lang w:val="en-US" w:eastAsia="zh-CN"/>
        </w:rPr>
      </w:pPr>
      <w:r>
        <w:rPr>
          <w:lang w:val="en-US" w:eastAsia="zh-CN"/>
        </w:rPr>
        <w:t>NOTE 2:</w:t>
      </w:r>
      <w:r>
        <w:rPr>
          <w:lang w:val="en-US" w:eastAsia="zh-CN"/>
        </w:rPr>
        <w:tab/>
        <w:t>The metadata media format and the negotiation procedure for Avatar representation animation is further defined in SA WG4.</w:t>
      </w:r>
    </w:p>
    <w:p w14:paraId="4B24FEBA" w14:textId="7E69B3E7" w:rsidR="00B1194C" w:rsidRDefault="00B1194C" w:rsidP="00B1194C">
      <w:pPr>
        <w:pStyle w:val="NO"/>
        <w:rPr>
          <w:lang w:val="en-US" w:eastAsia="zh-CN"/>
        </w:rPr>
      </w:pPr>
      <w:r>
        <w:rPr>
          <w:lang w:val="en-US" w:eastAsia="zh-CN"/>
        </w:rPr>
        <w:t>NOTE 3:</w:t>
      </w:r>
      <w:r>
        <w:rPr>
          <w:lang w:val="en-US" w:eastAsia="zh-CN"/>
        </w:rPr>
        <w:tab/>
        <w:t>Whether using RTP to transport metadata is feasible will be further aligned with SA WG4.</w:t>
      </w:r>
    </w:p>
    <w:p w14:paraId="578D1E31" w14:textId="77777777" w:rsidR="00B1194C" w:rsidRDefault="00B1194C" w:rsidP="006E0D24">
      <w:pPr>
        <w:pStyle w:val="B1"/>
        <w:rPr>
          <w:lang w:val="en-US" w:eastAsia="zh-CN"/>
        </w:rPr>
      </w:pPr>
      <w:r>
        <w:rPr>
          <w:lang w:val="en-US" w:eastAsia="zh-CN"/>
        </w:rPr>
        <w:t>9.</w:t>
      </w:r>
      <w:r>
        <w:rPr>
          <w:lang w:val="en-US" w:eastAsia="zh-CN"/>
        </w:rPr>
        <w:tab/>
        <w:t>When network based rendering is used, DC AS sends Avatar communication service control instruction to the MF, the MF should support media transcoding, e.g. ASR/TTS/SLR/SSL.</w:t>
      </w:r>
    </w:p>
    <w:p w14:paraId="030D378F" w14:textId="77777777" w:rsidR="00B1194C" w:rsidRDefault="00B1194C" w:rsidP="006E0D24">
      <w:pPr>
        <w:pStyle w:val="B1"/>
        <w:rPr>
          <w:lang w:val="en-US" w:eastAsia="zh-CN"/>
        </w:rPr>
      </w:pPr>
      <w:r>
        <w:rPr>
          <w:lang w:val="en-US" w:eastAsia="zh-CN"/>
        </w:rPr>
        <w:t>10.</w:t>
      </w:r>
      <w:r>
        <w:rPr>
          <w:lang w:val="en-US" w:eastAsia="zh-CN"/>
        </w:rPr>
        <w:tab/>
        <w:t>The transition between Avatar communication and MMTel session using audio/video is based on the media negotiation between UEs, or between UE and network.</w:t>
      </w:r>
    </w:p>
    <w:p w14:paraId="39165FBF" w14:textId="15656554" w:rsidR="00B1194C" w:rsidRDefault="00B1194C" w:rsidP="00B1194C">
      <w:pPr>
        <w:pStyle w:val="NO"/>
        <w:rPr>
          <w:lang w:val="en-US" w:eastAsia="zh-CN"/>
        </w:rPr>
      </w:pPr>
      <w:r>
        <w:rPr>
          <w:lang w:val="en-US" w:eastAsia="zh-CN"/>
        </w:rPr>
        <w:t>NOTE 4:</w:t>
      </w:r>
      <w:r>
        <w:rPr>
          <w:lang w:val="en-US" w:eastAsia="zh-CN"/>
        </w:rPr>
        <w:tab/>
        <w:t>The list of the instruction sent from DC AS to MF will be defined in SA WG4 or CT1.</w:t>
      </w:r>
    </w:p>
    <w:p w14:paraId="2FB463D7" w14:textId="34259167" w:rsidR="00B1194C" w:rsidRDefault="00B1194C" w:rsidP="00B1194C">
      <w:pPr>
        <w:pStyle w:val="NO"/>
        <w:rPr>
          <w:lang w:val="en-US" w:eastAsia="zh-CN"/>
        </w:rPr>
      </w:pPr>
      <w:r>
        <w:rPr>
          <w:lang w:val="en-US" w:eastAsia="zh-CN"/>
        </w:rPr>
        <w:t>NOTE 5:</w:t>
      </w:r>
      <w:r>
        <w:rPr>
          <w:lang w:val="en-US" w:eastAsia="zh-CN"/>
        </w:rPr>
        <w:tab/>
        <w:t>Whether the authentication and authorization of avatar representation is needed will be decided by SA WG3.</w:t>
      </w:r>
    </w:p>
    <w:p w14:paraId="271FFC7F" w14:textId="1CCF671F" w:rsidR="00B1194C" w:rsidRDefault="00B1194C" w:rsidP="00B1194C">
      <w:pPr>
        <w:pStyle w:val="NO"/>
        <w:rPr>
          <w:lang w:val="en-US" w:eastAsia="zh-CN"/>
        </w:rPr>
      </w:pPr>
      <w:r>
        <w:rPr>
          <w:lang w:val="en-US" w:eastAsia="zh-CN"/>
        </w:rPr>
        <w:t>NOTE 6:</w:t>
      </w:r>
      <w:r>
        <w:rPr>
          <w:lang w:val="en-US" w:eastAsia="zh-CN"/>
        </w:rPr>
        <w:tab/>
        <w:t>Whether a reference point between UE and BAR is needed and how it is used will be further align with the conclusions of SA WG4.</w:t>
      </w:r>
    </w:p>
    <w:p w14:paraId="1622E915" w14:textId="1A05B898" w:rsidR="00B1194C" w:rsidRDefault="00B1194C" w:rsidP="00B1194C">
      <w:pPr>
        <w:pStyle w:val="NO"/>
        <w:rPr>
          <w:lang w:val="en-US" w:eastAsia="zh-CN"/>
        </w:rPr>
      </w:pPr>
      <w:r>
        <w:rPr>
          <w:lang w:val="en-US" w:eastAsia="zh-CN"/>
        </w:rPr>
        <w:t>NOTE 7:</w:t>
      </w:r>
      <w:r>
        <w:rPr>
          <w:lang w:val="en-US" w:eastAsia="zh-CN"/>
        </w:rPr>
        <w:tab/>
        <w:t>The DCSF can for example retrieve the Avatar ID list from DC AS or HSS repository data as a part of subscription data in HSS.</w:t>
      </w:r>
    </w:p>
    <w:p w14:paraId="73DE05C3" w14:textId="77777777" w:rsidR="00C84EF3" w:rsidRDefault="00000000">
      <w:pPr>
        <w:pStyle w:val="Heading9"/>
      </w:pPr>
      <w:r>
        <w:br w:type="page"/>
      </w:r>
      <w:bookmarkStart w:id="1248" w:name="_Toc160808904"/>
      <w:bookmarkStart w:id="1249" w:name="_Toc168576734"/>
      <w:bookmarkEnd w:id="304"/>
      <w:bookmarkEnd w:id="1233"/>
      <w:bookmarkEnd w:id="1234"/>
      <w:bookmarkEnd w:id="1235"/>
      <w:bookmarkEnd w:id="1236"/>
      <w:bookmarkEnd w:id="1237"/>
      <w:bookmarkEnd w:id="1238"/>
      <w:r>
        <w:lastRenderedPageBreak/>
        <w:t>Annex A:</w:t>
      </w:r>
      <w:r>
        <w:br/>
        <w:t>Change history</w:t>
      </w:r>
      <w:bookmarkEnd w:id="1248"/>
      <w:bookmarkEnd w:id="1249"/>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84EF3" w14:paraId="5A430C29" w14:textId="77777777">
        <w:trPr>
          <w:cantSplit/>
        </w:trPr>
        <w:tc>
          <w:tcPr>
            <w:tcW w:w="9639" w:type="dxa"/>
            <w:gridSpan w:val="8"/>
            <w:tcBorders>
              <w:bottom w:val="nil"/>
            </w:tcBorders>
            <w:shd w:val="solid" w:color="FFFFFF" w:fill="auto"/>
          </w:tcPr>
          <w:p w14:paraId="278FFF54" w14:textId="77777777" w:rsidR="00C84EF3" w:rsidRDefault="00000000">
            <w:pPr>
              <w:pStyle w:val="TAL"/>
              <w:jc w:val="center"/>
              <w:rPr>
                <w:b/>
                <w:sz w:val="16"/>
              </w:rPr>
            </w:pPr>
            <w:r>
              <w:rPr>
                <w:b/>
              </w:rPr>
              <w:t>Change history</w:t>
            </w:r>
          </w:p>
        </w:tc>
      </w:tr>
      <w:tr w:rsidR="00C84EF3" w14:paraId="48064A1E" w14:textId="77777777">
        <w:tc>
          <w:tcPr>
            <w:tcW w:w="800" w:type="dxa"/>
            <w:shd w:val="pct10" w:color="auto" w:fill="FFFFFF"/>
          </w:tcPr>
          <w:p w14:paraId="59366825" w14:textId="77777777" w:rsidR="00C84EF3" w:rsidRDefault="00000000">
            <w:pPr>
              <w:pStyle w:val="TAL"/>
              <w:rPr>
                <w:b/>
                <w:sz w:val="16"/>
              </w:rPr>
            </w:pPr>
            <w:r>
              <w:rPr>
                <w:b/>
                <w:sz w:val="16"/>
              </w:rPr>
              <w:t>Date</w:t>
            </w:r>
          </w:p>
        </w:tc>
        <w:tc>
          <w:tcPr>
            <w:tcW w:w="800" w:type="dxa"/>
            <w:shd w:val="pct10" w:color="auto" w:fill="FFFFFF"/>
          </w:tcPr>
          <w:p w14:paraId="174638D2" w14:textId="77777777" w:rsidR="00C84EF3" w:rsidRDefault="00000000">
            <w:pPr>
              <w:pStyle w:val="TAL"/>
              <w:rPr>
                <w:b/>
                <w:sz w:val="16"/>
              </w:rPr>
            </w:pPr>
            <w:r>
              <w:rPr>
                <w:b/>
                <w:sz w:val="16"/>
              </w:rPr>
              <w:t>Meeting</w:t>
            </w:r>
          </w:p>
        </w:tc>
        <w:tc>
          <w:tcPr>
            <w:tcW w:w="1094" w:type="dxa"/>
            <w:shd w:val="pct10" w:color="auto" w:fill="FFFFFF"/>
          </w:tcPr>
          <w:p w14:paraId="7BFEA0E9" w14:textId="77777777" w:rsidR="00C84EF3" w:rsidRDefault="00000000">
            <w:pPr>
              <w:pStyle w:val="TAL"/>
              <w:rPr>
                <w:b/>
                <w:sz w:val="16"/>
              </w:rPr>
            </w:pPr>
            <w:r>
              <w:rPr>
                <w:b/>
                <w:sz w:val="16"/>
              </w:rPr>
              <w:t>TDoc</w:t>
            </w:r>
          </w:p>
        </w:tc>
        <w:tc>
          <w:tcPr>
            <w:tcW w:w="425" w:type="dxa"/>
            <w:shd w:val="pct10" w:color="auto" w:fill="FFFFFF"/>
          </w:tcPr>
          <w:p w14:paraId="726FF591" w14:textId="77777777" w:rsidR="00C84EF3" w:rsidRDefault="00000000">
            <w:pPr>
              <w:pStyle w:val="TAL"/>
              <w:rPr>
                <w:b/>
                <w:sz w:val="16"/>
              </w:rPr>
            </w:pPr>
            <w:r>
              <w:rPr>
                <w:b/>
                <w:sz w:val="16"/>
              </w:rPr>
              <w:t>CR</w:t>
            </w:r>
          </w:p>
        </w:tc>
        <w:tc>
          <w:tcPr>
            <w:tcW w:w="425" w:type="dxa"/>
            <w:shd w:val="pct10" w:color="auto" w:fill="FFFFFF"/>
          </w:tcPr>
          <w:p w14:paraId="4C2C9D4F" w14:textId="77777777" w:rsidR="00C84EF3" w:rsidRDefault="00000000">
            <w:pPr>
              <w:pStyle w:val="TAL"/>
              <w:rPr>
                <w:b/>
                <w:sz w:val="16"/>
              </w:rPr>
            </w:pPr>
            <w:r>
              <w:rPr>
                <w:b/>
                <w:sz w:val="16"/>
              </w:rPr>
              <w:t>Rev</w:t>
            </w:r>
          </w:p>
        </w:tc>
        <w:tc>
          <w:tcPr>
            <w:tcW w:w="425" w:type="dxa"/>
            <w:shd w:val="pct10" w:color="auto" w:fill="FFFFFF"/>
          </w:tcPr>
          <w:p w14:paraId="669BAD3F" w14:textId="77777777" w:rsidR="00C84EF3" w:rsidRDefault="00000000">
            <w:pPr>
              <w:pStyle w:val="TAL"/>
              <w:rPr>
                <w:b/>
                <w:sz w:val="16"/>
              </w:rPr>
            </w:pPr>
            <w:r>
              <w:rPr>
                <w:b/>
                <w:sz w:val="16"/>
              </w:rPr>
              <w:t>Cat</w:t>
            </w:r>
          </w:p>
        </w:tc>
        <w:tc>
          <w:tcPr>
            <w:tcW w:w="4962" w:type="dxa"/>
            <w:shd w:val="pct10" w:color="auto" w:fill="FFFFFF"/>
          </w:tcPr>
          <w:p w14:paraId="7D524A03" w14:textId="77777777" w:rsidR="00C84EF3" w:rsidRDefault="00000000">
            <w:pPr>
              <w:pStyle w:val="TAL"/>
              <w:rPr>
                <w:b/>
                <w:sz w:val="16"/>
              </w:rPr>
            </w:pPr>
            <w:r>
              <w:rPr>
                <w:b/>
                <w:sz w:val="16"/>
              </w:rPr>
              <w:t>Subject/Comment</w:t>
            </w:r>
          </w:p>
        </w:tc>
        <w:tc>
          <w:tcPr>
            <w:tcW w:w="708" w:type="dxa"/>
            <w:shd w:val="pct10" w:color="auto" w:fill="FFFFFF"/>
          </w:tcPr>
          <w:p w14:paraId="58EE4628" w14:textId="77777777" w:rsidR="00C84EF3" w:rsidRDefault="00000000">
            <w:pPr>
              <w:pStyle w:val="TAL"/>
              <w:rPr>
                <w:b/>
                <w:sz w:val="16"/>
              </w:rPr>
            </w:pPr>
            <w:r>
              <w:rPr>
                <w:b/>
                <w:sz w:val="16"/>
              </w:rPr>
              <w:t>New version</w:t>
            </w:r>
          </w:p>
        </w:tc>
      </w:tr>
      <w:tr w:rsidR="00C84EF3" w14:paraId="083A08D6" w14:textId="77777777">
        <w:tc>
          <w:tcPr>
            <w:tcW w:w="800" w:type="dxa"/>
            <w:shd w:val="solid" w:color="FFFFFF" w:fill="auto"/>
          </w:tcPr>
          <w:p w14:paraId="345635B8" w14:textId="77777777" w:rsidR="00C84EF3" w:rsidRPr="00F00ADA" w:rsidRDefault="00000000" w:rsidP="00F00ADA">
            <w:pPr>
              <w:pStyle w:val="TAC"/>
              <w:rPr>
                <w:rFonts w:eastAsia="SimSun"/>
                <w:sz w:val="16"/>
                <w:szCs w:val="16"/>
                <w:lang w:val="en-US" w:eastAsia="zh-CN"/>
              </w:rPr>
            </w:pPr>
            <w:r w:rsidRPr="00F00ADA">
              <w:rPr>
                <w:sz w:val="16"/>
                <w:szCs w:val="16"/>
              </w:rPr>
              <w:t>202</w:t>
            </w:r>
            <w:r w:rsidRPr="00F00ADA">
              <w:rPr>
                <w:rFonts w:eastAsia="SimSun" w:hint="eastAsia"/>
                <w:sz w:val="16"/>
                <w:szCs w:val="16"/>
                <w:lang w:val="en-US" w:eastAsia="zh-CN"/>
              </w:rPr>
              <w:t>3</w:t>
            </w:r>
            <w:r w:rsidRPr="00F00ADA">
              <w:rPr>
                <w:sz w:val="16"/>
                <w:szCs w:val="16"/>
              </w:rPr>
              <w:t>-</w:t>
            </w:r>
            <w:r w:rsidRPr="00F00ADA">
              <w:rPr>
                <w:rFonts w:eastAsia="SimSun" w:hint="eastAsia"/>
                <w:sz w:val="16"/>
                <w:szCs w:val="16"/>
                <w:lang w:val="en-US" w:eastAsia="zh-CN"/>
              </w:rPr>
              <w:t>10</w:t>
            </w:r>
          </w:p>
        </w:tc>
        <w:tc>
          <w:tcPr>
            <w:tcW w:w="800" w:type="dxa"/>
            <w:shd w:val="solid" w:color="FFFFFF" w:fill="auto"/>
          </w:tcPr>
          <w:p w14:paraId="6A579EFF" w14:textId="77777777" w:rsidR="00C84EF3" w:rsidRPr="00F00ADA" w:rsidRDefault="00000000" w:rsidP="00F00ADA">
            <w:pPr>
              <w:pStyle w:val="TAC"/>
              <w:rPr>
                <w:rFonts w:eastAsia="SimSun"/>
                <w:sz w:val="16"/>
                <w:szCs w:val="16"/>
                <w:lang w:val="en-US" w:eastAsia="zh-CN"/>
              </w:rPr>
            </w:pPr>
            <w:r w:rsidRPr="00F00ADA">
              <w:rPr>
                <w:sz w:val="16"/>
                <w:szCs w:val="16"/>
              </w:rPr>
              <w:t>SA2#</w:t>
            </w:r>
            <w:r w:rsidRPr="00F00ADA">
              <w:rPr>
                <w:rFonts w:eastAsia="SimSun" w:hint="eastAsia"/>
                <w:sz w:val="16"/>
                <w:szCs w:val="16"/>
                <w:lang w:val="en-US" w:eastAsia="zh-CN"/>
              </w:rPr>
              <w:t>159</w:t>
            </w:r>
          </w:p>
        </w:tc>
        <w:tc>
          <w:tcPr>
            <w:tcW w:w="1094" w:type="dxa"/>
            <w:shd w:val="solid" w:color="FFFFFF" w:fill="auto"/>
          </w:tcPr>
          <w:p w14:paraId="3E7B7D98" w14:textId="77777777" w:rsidR="00C84EF3" w:rsidRPr="00F00ADA" w:rsidRDefault="00C84EF3" w:rsidP="00F00ADA">
            <w:pPr>
              <w:pStyle w:val="TAC"/>
              <w:rPr>
                <w:sz w:val="16"/>
                <w:szCs w:val="16"/>
              </w:rPr>
            </w:pPr>
          </w:p>
        </w:tc>
        <w:tc>
          <w:tcPr>
            <w:tcW w:w="425" w:type="dxa"/>
            <w:shd w:val="solid" w:color="FFFFFF" w:fill="auto"/>
          </w:tcPr>
          <w:p w14:paraId="228E0BB5" w14:textId="77777777" w:rsidR="00C84EF3" w:rsidRPr="00F00ADA" w:rsidRDefault="00000000" w:rsidP="00F00ADA">
            <w:pPr>
              <w:pStyle w:val="TAC"/>
              <w:rPr>
                <w:sz w:val="16"/>
                <w:szCs w:val="16"/>
              </w:rPr>
            </w:pPr>
            <w:r w:rsidRPr="00F00ADA">
              <w:rPr>
                <w:sz w:val="16"/>
                <w:szCs w:val="16"/>
              </w:rPr>
              <w:t>-</w:t>
            </w:r>
          </w:p>
        </w:tc>
        <w:tc>
          <w:tcPr>
            <w:tcW w:w="425" w:type="dxa"/>
            <w:shd w:val="solid" w:color="FFFFFF" w:fill="auto"/>
          </w:tcPr>
          <w:p w14:paraId="3E63F047" w14:textId="77777777" w:rsidR="00C84EF3" w:rsidRPr="00F00ADA" w:rsidRDefault="00000000" w:rsidP="00F00ADA">
            <w:pPr>
              <w:pStyle w:val="TAC"/>
              <w:rPr>
                <w:sz w:val="16"/>
                <w:szCs w:val="16"/>
              </w:rPr>
            </w:pPr>
            <w:r w:rsidRPr="00F00ADA">
              <w:rPr>
                <w:sz w:val="16"/>
                <w:szCs w:val="16"/>
              </w:rPr>
              <w:t>-</w:t>
            </w:r>
          </w:p>
        </w:tc>
        <w:tc>
          <w:tcPr>
            <w:tcW w:w="425" w:type="dxa"/>
            <w:shd w:val="solid" w:color="FFFFFF" w:fill="auto"/>
          </w:tcPr>
          <w:p w14:paraId="1B059F40" w14:textId="77777777" w:rsidR="00C84EF3" w:rsidRPr="00F00ADA" w:rsidRDefault="00000000" w:rsidP="00F00ADA">
            <w:pPr>
              <w:pStyle w:val="TAC"/>
              <w:rPr>
                <w:sz w:val="16"/>
                <w:szCs w:val="16"/>
              </w:rPr>
            </w:pPr>
            <w:r w:rsidRPr="00F00ADA">
              <w:rPr>
                <w:sz w:val="16"/>
                <w:szCs w:val="16"/>
              </w:rPr>
              <w:t>-</w:t>
            </w:r>
          </w:p>
        </w:tc>
        <w:tc>
          <w:tcPr>
            <w:tcW w:w="4962" w:type="dxa"/>
            <w:shd w:val="solid" w:color="FFFFFF" w:fill="auto"/>
          </w:tcPr>
          <w:p w14:paraId="41BB0A5B" w14:textId="77777777" w:rsidR="00C84EF3" w:rsidRDefault="00000000">
            <w:pPr>
              <w:pStyle w:val="TAL"/>
              <w:rPr>
                <w:color w:val="0000FF"/>
                <w:sz w:val="16"/>
                <w:szCs w:val="16"/>
              </w:rPr>
            </w:pPr>
            <w:r>
              <w:rPr>
                <w:color w:val="0000FF"/>
                <w:sz w:val="16"/>
                <w:szCs w:val="16"/>
              </w:rPr>
              <w:t>TR skeleton</w:t>
            </w:r>
          </w:p>
        </w:tc>
        <w:tc>
          <w:tcPr>
            <w:tcW w:w="708" w:type="dxa"/>
            <w:shd w:val="solid" w:color="FFFFFF" w:fill="auto"/>
          </w:tcPr>
          <w:p w14:paraId="3F891010" w14:textId="77777777" w:rsidR="00C84EF3" w:rsidRDefault="00000000">
            <w:pPr>
              <w:pStyle w:val="TAC"/>
              <w:rPr>
                <w:color w:val="0000FF"/>
                <w:sz w:val="16"/>
                <w:szCs w:val="16"/>
              </w:rPr>
            </w:pPr>
            <w:r>
              <w:rPr>
                <w:color w:val="0000FF"/>
                <w:sz w:val="16"/>
                <w:szCs w:val="16"/>
              </w:rPr>
              <w:t>0.0.0</w:t>
            </w:r>
          </w:p>
        </w:tc>
      </w:tr>
      <w:tr w:rsidR="00C84EF3" w14:paraId="54AB125A" w14:textId="77777777">
        <w:tc>
          <w:tcPr>
            <w:tcW w:w="800" w:type="dxa"/>
            <w:shd w:val="solid" w:color="FFFFFF" w:fill="auto"/>
          </w:tcPr>
          <w:p w14:paraId="3571B71C" w14:textId="77777777" w:rsidR="00C84EF3" w:rsidRPr="00F00ADA" w:rsidRDefault="00000000" w:rsidP="00F00ADA">
            <w:pPr>
              <w:pStyle w:val="TAC"/>
              <w:rPr>
                <w:rFonts w:eastAsia="SimSun"/>
                <w:sz w:val="16"/>
                <w:szCs w:val="16"/>
                <w:lang w:val="en-US" w:eastAsia="zh-CN"/>
              </w:rPr>
            </w:pPr>
            <w:r w:rsidRPr="00F00ADA">
              <w:rPr>
                <w:rFonts w:eastAsia="SimSun" w:hint="eastAsia"/>
                <w:sz w:val="16"/>
                <w:szCs w:val="16"/>
                <w:lang w:val="en-US" w:eastAsia="zh-CN"/>
              </w:rPr>
              <w:t>2023-10</w:t>
            </w:r>
          </w:p>
        </w:tc>
        <w:tc>
          <w:tcPr>
            <w:tcW w:w="800" w:type="dxa"/>
            <w:shd w:val="solid" w:color="FFFFFF" w:fill="auto"/>
          </w:tcPr>
          <w:p w14:paraId="668A7DF1" w14:textId="77777777" w:rsidR="00C84EF3" w:rsidRPr="00F00ADA" w:rsidRDefault="00000000" w:rsidP="00F00ADA">
            <w:pPr>
              <w:pStyle w:val="TAC"/>
              <w:rPr>
                <w:sz w:val="16"/>
                <w:szCs w:val="16"/>
              </w:rPr>
            </w:pPr>
            <w:r w:rsidRPr="00F00ADA">
              <w:rPr>
                <w:sz w:val="16"/>
                <w:szCs w:val="16"/>
              </w:rPr>
              <w:t>SA2#</w:t>
            </w:r>
            <w:r w:rsidRPr="00F00ADA">
              <w:rPr>
                <w:rFonts w:eastAsia="SimSun" w:hint="eastAsia"/>
                <w:sz w:val="16"/>
                <w:szCs w:val="16"/>
                <w:lang w:val="en-US" w:eastAsia="zh-CN"/>
              </w:rPr>
              <w:t>159</w:t>
            </w:r>
          </w:p>
        </w:tc>
        <w:tc>
          <w:tcPr>
            <w:tcW w:w="1094" w:type="dxa"/>
            <w:shd w:val="solid" w:color="FFFFFF" w:fill="auto"/>
          </w:tcPr>
          <w:p w14:paraId="6A0E7F68" w14:textId="77777777" w:rsidR="00C84EF3" w:rsidRPr="00F00ADA" w:rsidRDefault="00C84EF3" w:rsidP="00F00ADA">
            <w:pPr>
              <w:pStyle w:val="TAC"/>
              <w:rPr>
                <w:sz w:val="16"/>
                <w:szCs w:val="16"/>
              </w:rPr>
            </w:pPr>
          </w:p>
        </w:tc>
        <w:tc>
          <w:tcPr>
            <w:tcW w:w="425" w:type="dxa"/>
            <w:shd w:val="solid" w:color="FFFFFF" w:fill="auto"/>
          </w:tcPr>
          <w:p w14:paraId="493AB875" w14:textId="77777777" w:rsidR="00C84EF3" w:rsidRPr="00F00ADA" w:rsidRDefault="00000000" w:rsidP="00F00ADA">
            <w:pPr>
              <w:pStyle w:val="TAC"/>
              <w:rPr>
                <w:sz w:val="16"/>
                <w:szCs w:val="16"/>
              </w:rPr>
            </w:pPr>
            <w:r w:rsidRPr="00F00ADA">
              <w:rPr>
                <w:sz w:val="16"/>
                <w:szCs w:val="16"/>
              </w:rPr>
              <w:t>-</w:t>
            </w:r>
          </w:p>
        </w:tc>
        <w:tc>
          <w:tcPr>
            <w:tcW w:w="425" w:type="dxa"/>
            <w:shd w:val="solid" w:color="FFFFFF" w:fill="auto"/>
          </w:tcPr>
          <w:p w14:paraId="6CC34E1F" w14:textId="77777777" w:rsidR="00C84EF3" w:rsidRPr="00F00ADA" w:rsidRDefault="00000000" w:rsidP="00F00ADA">
            <w:pPr>
              <w:pStyle w:val="TAC"/>
              <w:rPr>
                <w:sz w:val="16"/>
                <w:szCs w:val="16"/>
              </w:rPr>
            </w:pPr>
            <w:r w:rsidRPr="00F00ADA">
              <w:rPr>
                <w:sz w:val="16"/>
                <w:szCs w:val="16"/>
              </w:rPr>
              <w:t>-</w:t>
            </w:r>
          </w:p>
        </w:tc>
        <w:tc>
          <w:tcPr>
            <w:tcW w:w="425" w:type="dxa"/>
            <w:shd w:val="solid" w:color="FFFFFF" w:fill="auto"/>
          </w:tcPr>
          <w:p w14:paraId="1B98F180" w14:textId="77777777" w:rsidR="00C84EF3" w:rsidRPr="00F00ADA" w:rsidRDefault="00000000" w:rsidP="00F00ADA">
            <w:pPr>
              <w:pStyle w:val="TAC"/>
              <w:rPr>
                <w:sz w:val="16"/>
                <w:szCs w:val="16"/>
              </w:rPr>
            </w:pPr>
            <w:r w:rsidRPr="00F00ADA">
              <w:rPr>
                <w:sz w:val="16"/>
                <w:szCs w:val="16"/>
              </w:rPr>
              <w:t>-</w:t>
            </w:r>
          </w:p>
        </w:tc>
        <w:tc>
          <w:tcPr>
            <w:tcW w:w="4962" w:type="dxa"/>
            <w:shd w:val="solid" w:color="FFFFFF" w:fill="auto"/>
          </w:tcPr>
          <w:p w14:paraId="55758740" w14:textId="77777777" w:rsidR="00C84EF3" w:rsidRDefault="00000000">
            <w:pPr>
              <w:pStyle w:val="TAL"/>
              <w:rPr>
                <w:rFonts w:eastAsia="SimSun"/>
                <w:sz w:val="16"/>
                <w:szCs w:val="16"/>
                <w:lang w:eastAsia="zh-CN"/>
              </w:rPr>
            </w:pPr>
            <w:r>
              <w:rPr>
                <w:rFonts w:eastAsia="SimSun"/>
                <w:sz w:val="16"/>
                <w:szCs w:val="16"/>
                <w:lang w:eastAsia="zh-CN"/>
              </w:rPr>
              <w:t>Scope of the study</w:t>
            </w:r>
            <w:r>
              <w:rPr>
                <w:rFonts w:eastAsia="SimSun" w:hint="eastAsia"/>
                <w:sz w:val="16"/>
                <w:szCs w:val="16"/>
                <w:lang w:val="en-US" w:eastAsia="zh-CN"/>
              </w:rPr>
              <w:t xml:space="preserve"> </w:t>
            </w:r>
            <w:r>
              <w:rPr>
                <w:rFonts w:eastAsia="SimSun"/>
                <w:sz w:val="16"/>
                <w:szCs w:val="16"/>
                <w:lang w:eastAsia="zh-CN"/>
              </w:rPr>
              <w:t>(S2-2</w:t>
            </w:r>
            <w:r>
              <w:rPr>
                <w:rFonts w:eastAsia="SimSun" w:hint="eastAsia"/>
                <w:sz w:val="16"/>
                <w:szCs w:val="16"/>
                <w:lang w:val="en-US" w:eastAsia="zh-CN"/>
              </w:rPr>
              <w:t>311782</w:t>
            </w:r>
            <w:r>
              <w:rPr>
                <w:rFonts w:eastAsia="SimSun"/>
                <w:sz w:val="16"/>
                <w:szCs w:val="16"/>
                <w:lang w:eastAsia="zh-CN"/>
              </w:rPr>
              <w:t>)</w:t>
            </w:r>
          </w:p>
          <w:p w14:paraId="18D29498" w14:textId="77777777" w:rsidR="00C84EF3" w:rsidRDefault="00000000">
            <w:pPr>
              <w:pStyle w:val="TAL"/>
              <w:rPr>
                <w:rFonts w:eastAsia="SimSun"/>
                <w:sz w:val="16"/>
                <w:szCs w:val="16"/>
                <w:lang w:eastAsia="zh-CN"/>
              </w:rPr>
            </w:pPr>
            <w:r>
              <w:rPr>
                <w:rFonts w:eastAsia="SimSun"/>
                <w:sz w:val="16"/>
                <w:szCs w:val="16"/>
                <w:lang w:eastAsia="zh-CN"/>
              </w:rPr>
              <w:t>Architecture assumptions (S2-2</w:t>
            </w:r>
            <w:r>
              <w:rPr>
                <w:rFonts w:eastAsia="SimSun" w:hint="eastAsia"/>
                <w:sz w:val="16"/>
                <w:szCs w:val="16"/>
                <w:lang w:val="en-US" w:eastAsia="zh-CN"/>
              </w:rPr>
              <w:t>311790</w:t>
            </w:r>
            <w:r>
              <w:rPr>
                <w:rFonts w:eastAsia="SimSun"/>
                <w:sz w:val="16"/>
                <w:szCs w:val="16"/>
                <w:lang w:eastAsia="zh-CN"/>
              </w:rPr>
              <w:t>)</w:t>
            </w:r>
          </w:p>
          <w:p w14:paraId="619B45BC" w14:textId="77777777" w:rsidR="00C84EF3" w:rsidRDefault="00000000">
            <w:pPr>
              <w:pStyle w:val="TAL"/>
              <w:rPr>
                <w:rFonts w:eastAsia="SimSun"/>
                <w:sz w:val="16"/>
                <w:szCs w:val="16"/>
                <w:lang w:val="en-US" w:eastAsia="zh-CN"/>
              </w:rPr>
            </w:pPr>
            <w:r>
              <w:rPr>
                <w:rFonts w:eastAsia="SimSun"/>
                <w:sz w:val="16"/>
                <w:szCs w:val="16"/>
                <w:lang w:eastAsia="zh-CN"/>
              </w:rPr>
              <w:t>Key issues added (S2-2</w:t>
            </w:r>
            <w:r>
              <w:rPr>
                <w:rFonts w:eastAsia="SimSun" w:hint="eastAsia"/>
                <w:sz w:val="16"/>
                <w:szCs w:val="16"/>
                <w:lang w:val="en-US" w:eastAsia="zh-CN"/>
              </w:rPr>
              <w:t>311882, S2-2311785, S2-2311786, S2-2311787, S2-2311788</w:t>
            </w:r>
            <w:r>
              <w:rPr>
                <w:rFonts w:eastAsia="SimSun"/>
                <w:sz w:val="16"/>
                <w:szCs w:val="16"/>
                <w:lang w:eastAsia="zh-CN"/>
              </w:rPr>
              <w:t>)</w:t>
            </w:r>
          </w:p>
        </w:tc>
        <w:tc>
          <w:tcPr>
            <w:tcW w:w="708" w:type="dxa"/>
            <w:shd w:val="solid" w:color="FFFFFF" w:fill="auto"/>
          </w:tcPr>
          <w:p w14:paraId="1CCF382F" w14:textId="77777777" w:rsidR="00C84EF3" w:rsidRDefault="00000000">
            <w:pPr>
              <w:pStyle w:val="TAC"/>
              <w:rPr>
                <w:rFonts w:eastAsia="SimSun"/>
                <w:sz w:val="16"/>
                <w:szCs w:val="16"/>
                <w:lang w:val="en-US" w:eastAsia="zh-CN"/>
              </w:rPr>
            </w:pPr>
            <w:r>
              <w:rPr>
                <w:rFonts w:eastAsia="SimSun" w:hint="eastAsia"/>
                <w:sz w:val="16"/>
                <w:szCs w:val="16"/>
                <w:lang w:val="en-US" w:eastAsia="zh-CN"/>
              </w:rPr>
              <w:t>0.1.0</w:t>
            </w:r>
          </w:p>
        </w:tc>
      </w:tr>
      <w:tr w:rsidR="00C84EF3" w14:paraId="59D778C6" w14:textId="77777777">
        <w:tc>
          <w:tcPr>
            <w:tcW w:w="800" w:type="dxa"/>
            <w:shd w:val="solid" w:color="FFFFFF" w:fill="auto"/>
          </w:tcPr>
          <w:p w14:paraId="41EBF823" w14:textId="77777777" w:rsidR="00C84EF3" w:rsidRPr="00F00ADA" w:rsidRDefault="00000000" w:rsidP="00F00ADA">
            <w:pPr>
              <w:pStyle w:val="TAC"/>
              <w:rPr>
                <w:rFonts w:eastAsia="SimSun"/>
                <w:sz w:val="16"/>
                <w:szCs w:val="16"/>
                <w:lang w:val="en-US" w:eastAsia="zh-CN"/>
              </w:rPr>
            </w:pPr>
            <w:r w:rsidRPr="00F00ADA">
              <w:rPr>
                <w:rFonts w:eastAsia="SimSun" w:hint="eastAsia"/>
                <w:sz w:val="16"/>
                <w:szCs w:val="16"/>
                <w:lang w:val="en-US" w:eastAsia="zh-CN"/>
              </w:rPr>
              <w:t>2023-11</w:t>
            </w:r>
          </w:p>
        </w:tc>
        <w:tc>
          <w:tcPr>
            <w:tcW w:w="800" w:type="dxa"/>
            <w:shd w:val="solid" w:color="FFFFFF" w:fill="auto"/>
          </w:tcPr>
          <w:p w14:paraId="149B30B5" w14:textId="77777777" w:rsidR="00C84EF3" w:rsidRPr="00F00ADA" w:rsidRDefault="00000000" w:rsidP="00F00ADA">
            <w:pPr>
              <w:pStyle w:val="TAC"/>
              <w:rPr>
                <w:rFonts w:eastAsia="SimSun"/>
                <w:sz w:val="16"/>
                <w:szCs w:val="16"/>
                <w:lang w:val="en-US" w:eastAsia="zh-CN"/>
              </w:rPr>
            </w:pPr>
            <w:r w:rsidRPr="00F00ADA">
              <w:rPr>
                <w:rFonts w:eastAsia="SimSun" w:hint="eastAsia"/>
                <w:sz w:val="16"/>
                <w:szCs w:val="16"/>
                <w:lang w:val="en-US" w:eastAsia="zh-CN"/>
              </w:rPr>
              <w:t>SA2#160</w:t>
            </w:r>
          </w:p>
        </w:tc>
        <w:tc>
          <w:tcPr>
            <w:tcW w:w="1094" w:type="dxa"/>
            <w:shd w:val="solid" w:color="FFFFFF" w:fill="auto"/>
          </w:tcPr>
          <w:p w14:paraId="20A84900" w14:textId="77777777" w:rsidR="00C84EF3" w:rsidRPr="00F00ADA" w:rsidRDefault="00C84EF3" w:rsidP="00F00ADA">
            <w:pPr>
              <w:pStyle w:val="TAC"/>
              <w:rPr>
                <w:sz w:val="16"/>
                <w:szCs w:val="16"/>
              </w:rPr>
            </w:pPr>
          </w:p>
        </w:tc>
        <w:tc>
          <w:tcPr>
            <w:tcW w:w="425" w:type="dxa"/>
            <w:shd w:val="solid" w:color="FFFFFF" w:fill="auto"/>
          </w:tcPr>
          <w:p w14:paraId="73055625" w14:textId="77777777" w:rsidR="00C84EF3" w:rsidRPr="00F00ADA" w:rsidRDefault="00000000" w:rsidP="00F00ADA">
            <w:pPr>
              <w:pStyle w:val="TAC"/>
              <w:rPr>
                <w:sz w:val="16"/>
                <w:szCs w:val="16"/>
              </w:rPr>
            </w:pPr>
            <w:r w:rsidRPr="00F00ADA">
              <w:rPr>
                <w:sz w:val="16"/>
                <w:szCs w:val="16"/>
              </w:rPr>
              <w:t>-</w:t>
            </w:r>
          </w:p>
        </w:tc>
        <w:tc>
          <w:tcPr>
            <w:tcW w:w="425" w:type="dxa"/>
            <w:shd w:val="solid" w:color="FFFFFF" w:fill="auto"/>
          </w:tcPr>
          <w:p w14:paraId="2EC6BEC8" w14:textId="77777777" w:rsidR="00C84EF3" w:rsidRPr="00F00ADA" w:rsidRDefault="00000000" w:rsidP="00F00ADA">
            <w:pPr>
              <w:pStyle w:val="TAC"/>
              <w:rPr>
                <w:sz w:val="16"/>
                <w:szCs w:val="16"/>
              </w:rPr>
            </w:pPr>
            <w:r w:rsidRPr="00F00ADA">
              <w:rPr>
                <w:sz w:val="16"/>
                <w:szCs w:val="16"/>
              </w:rPr>
              <w:t>-</w:t>
            </w:r>
          </w:p>
        </w:tc>
        <w:tc>
          <w:tcPr>
            <w:tcW w:w="425" w:type="dxa"/>
            <w:shd w:val="solid" w:color="FFFFFF" w:fill="auto"/>
          </w:tcPr>
          <w:p w14:paraId="1991C385" w14:textId="77777777" w:rsidR="00C84EF3" w:rsidRPr="00F00ADA" w:rsidRDefault="00000000" w:rsidP="00F00ADA">
            <w:pPr>
              <w:pStyle w:val="TAC"/>
              <w:rPr>
                <w:sz w:val="16"/>
                <w:szCs w:val="16"/>
              </w:rPr>
            </w:pPr>
            <w:r w:rsidRPr="00F00ADA">
              <w:rPr>
                <w:sz w:val="16"/>
                <w:szCs w:val="16"/>
              </w:rPr>
              <w:t>-</w:t>
            </w:r>
          </w:p>
        </w:tc>
        <w:tc>
          <w:tcPr>
            <w:tcW w:w="4962" w:type="dxa"/>
            <w:shd w:val="solid" w:color="FFFFFF" w:fill="auto"/>
          </w:tcPr>
          <w:p w14:paraId="08067606" w14:textId="77777777" w:rsidR="00C84EF3" w:rsidRDefault="00000000">
            <w:pPr>
              <w:pStyle w:val="TAL"/>
              <w:rPr>
                <w:rFonts w:eastAsia="SimSun" w:cs="Arial"/>
                <w:sz w:val="16"/>
                <w:lang w:val="en-US" w:eastAsia="zh-CN"/>
              </w:rPr>
            </w:pPr>
            <w:r>
              <w:rPr>
                <w:rFonts w:eastAsia="SimSun" w:cs="Arial"/>
                <w:sz w:val="16"/>
                <w:lang w:val="en-US" w:eastAsia="zh-CN"/>
              </w:rPr>
              <w:t>Key issues added (S2-2313259, S2-2313570, S2-2313571)</w:t>
            </w:r>
          </w:p>
          <w:p w14:paraId="7AEA7A33" w14:textId="77777777" w:rsidR="00C84EF3" w:rsidRDefault="00000000">
            <w:pPr>
              <w:pStyle w:val="TAL"/>
              <w:rPr>
                <w:rFonts w:eastAsia="SimSun" w:cs="Arial"/>
                <w:sz w:val="16"/>
                <w:lang w:val="en-US" w:eastAsia="zh-CN"/>
              </w:rPr>
            </w:pPr>
            <w:r>
              <w:rPr>
                <w:rFonts w:eastAsia="SimSun" w:cs="Arial"/>
                <w:sz w:val="16"/>
                <w:lang w:val="en-US" w:eastAsia="zh-CN"/>
              </w:rPr>
              <w:t>Key issues updated (S2-2313572, S2-2313573, S2-2313294, S2-2313574, S2-2313296)</w:t>
            </w:r>
          </w:p>
          <w:p w14:paraId="105EF54F" w14:textId="77777777" w:rsidR="00C84EF3" w:rsidRDefault="00000000">
            <w:pPr>
              <w:pStyle w:val="TAL"/>
              <w:rPr>
                <w:rFonts w:eastAsia="SimSun" w:cs="Arial"/>
                <w:sz w:val="16"/>
                <w:lang w:val="en-US" w:eastAsia="zh-CN"/>
              </w:rPr>
            </w:pPr>
            <w:r>
              <w:rPr>
                <w:rFonts w:eastAsia="SimSun" w:cs="Arial"/>
                <w:sz w:val="16"/>
                <w:lang w:val="en-US" w:eastAsia="zh-CN"/>
              </w:rPr>
              <w:t>Solution added (S2-2313575)</w:t>
            </w:r>
          </w:p>
        </w:tc>
        <w:tc>
          <w:tcPr>
            <w:tcW w:w="708" w:type="dxa"/>
            <w:shd w:val="solid" w:color="FFFFFF" w:fill="auto"/>
          </w:tcPr>
          <w:p w14:paraId="25F59811" w14:textId="77777777" w:rsidR="00C84EF3" w:rsidRDefault="00000000">
            <w:pPr>
              <w:pStyle w:val="TAC"/>
              <w:rPr>
                <w:rFonts w:eastAsia="SimSun"/>
                <w:sz w:val="16"/>
                <w:szCs w:val="16"/>
                <w:lang w:val="en-US" w:eastAsia="zh-CN"/>
              </w:rPr>
            </w:pPr>
            <w:r>
              <w:rPr>
                <w:rFonts w:eastAsia="SimSun" w:hint="eastAsia"/>
                <w:sz w:val="16"/>
                <w:szCs w:val="16"/>
                <w:lang w:val="en-US" w:eastAsia="zh-CN"/>
              </w:rPr>
              <w:t>0.2.0</w:t>
            </w:r>
          </w:p>
        </w:tc>
      </w:tr>
      <w:tr w:rsidR="00C84EF3" w14:paraId="0AFBCA10" w14:textId="77777777">
        <w:tc>
          <w:tcPr>
            <w:tcW w:w="800" w:type="dxa"/>
            <w:shd w:val="solid" w:color="FFFFFF" w:fill="auto"/>
          </w:tcPr>
          <w:p w14:paraId="3A413167" w14:textId="77777777" w:rsidR="00C84EF3" w:rsidRPr="00F00ADA" w:rsidRDefault="00000000" w:rsidP="00F00ADA">
            <w:pPr>
              <w:pStyle w:val="TAC"/>
              <w:rPr>
                <w:rFonts w:eastAsia="SimSun"/>
                <w:sz w:val="16"/>
                <w:szCs w:val="16"/>
                <w:lang w:val="en-US" w:eastAsia="zh-CN"/>
              </w:rPr>
            </w:pPr>
            <w:r w:rsidRPr="00F00ADA">
              <w:rPr>
                <w:rFonts w:eastAsia="SimSun" w:hint="eastAsia"/>
                <w:sz w:val="16"/>
                <w:szCs w:val="16"/>
                <w:lang w:val="en-US" w:eastAsia="zh-CN"/>
              </w:rPr>
              <w:t>2024-01</w:t>
            </w:r>
          </w:p>
        </w:tc>
        <w:tc>
          <w:tcPr>
            <w:tcW w:w="800" w:type="dxa"/>
            <w:shd w:val="solid" w:color="FFFFFF" w:fill="auto"/>
          </w:tcPr>
          <w:p w14:paraId="7210FE5A" w14:textId="77777777" w:rsidR="00C84EF3" w:rsidRPr="00F00ADA" w:rsidRDefault="00000000" w:rsidP="00F00ADA">
            <w:pPr>
              <w:pStyle w:val="TAC"/>
              <w:rPr>
                <w:rFonts w:eastAsia="SimSun"/>
                <w:sz w:val="16"/>
                <w:szCs w:val="16"/>
                <w:lang w:val="en-US" w:eastAsia="zh-CN"/>
              </w:rPr>
            </w:pPr>
            <w:r w:rsidRPr="00F00ADA">
              <w:rPr>
                <w:rFonts w:eastAsia="SimSun" w:hint="eastAsia"/>
                <w:sz w:val="16"/>
                <w:szCs w:val="16"/>
                <w:lang w:val="en-US" w:eastAsia="zh-CN"/>
              </w:rPr>
              <w:t>SA2#160AHE</w:t>
            </w:r>
          </w:p>
        </w:tc>
        <w:tc>
          <w:tcPr>
            <w:tcW w:w="1094" w:type="dxa"/>
            <w:shd w:val="solid" w:color="FFFFFF" w:fill="auto"/>
          </w:tcPr>
          <w:p w14:paraId="10FABCE8" w14:textId="77777777" w:rsidR="00C84EF3" w:rsidRPr="00F00ADA" w:rsidRDefault="00C84EF3" w:rsidP="00F00ADA">
            <w:pPr>
              <w:pStyle w:val="TAC"/>
              <w:rPr>
                <w:sz w:val="16"/>
                <w:szCs w:val="16"/>
              </w:rPr>
            </w:pPr>
          </w:p>
        </w:tc>
        <w:tc>
          <w:tcPr>
            <w:tcW w:w="425" w:type="dxa"/>
            <w:shd w:val="solid" w:color="FFFFFF" w:fill="auto"/>
          </w:tcPr>
          <w:p w14:paraId="7E2DCDA5" w14:textId="77777777" w:rsidR="00C84EF3" w:rsidRPr="00F00ADA" w:rsidRDefault="00000000" w:rsidP="00F00ADA">
            <w:pPr>
              <w:pStyle w:val="TAC"/>
              <w:rPr>
                <w:sz w:val="16"/>
                <w:szCs w:val="16"/>
              </w:rPr>
            </w:pPr>
            <w:r w:rsidRPr="00F00ADA">
              <w:rPr>
                <w:sz w:val="16"/>
                <w:szCs w:val="16"/>
              </w:rPr>
              <w:t>-</w:t>
            </w:r>
          </w:p>
        </w:tc>
        <w:tc>
          <w:tcPr>
            <w:tcW w:w="425" w:type="dxa"/>
            <w:shd w:val="solid" w:color="FFFFFF" w:fill="auto"/>
          </w:tcPr>
          <w:p w14:paraId="3E372A14" w14:textId="77777777" w:rsidR="00C84EF3" w:rsidRPr="00F00ADA" w:rsidRDefault="00000000" w:rsidP="00F00ADA">
            <w:pPr>
              <w:pStyle w:val="TAC"/>
              <w:rPr>
                <w:sz w:val="16"/>
                <w:szCs w:val="16"/>
              </w:rPr>
            </w:pPr>
            <w:r w:rsidRPr="00F00ADA">
              <w:rPr>
                <w:sz w:val="16"/>
                <w:szCs w:val="16"/>
              </w:rPr>
              <w:t>-</w:t>
            </w:r>
          </w:p>
        </w:tc>
        <w:tc>
          <w:tcPr>
            <w:tcW w:w="425" w:type="dxa"/>
            <w:shd w:val="solid" w:color="FFFFFF" w:fill="auto"/>
          </w:tcPr>
          <w:p w14:paraId="655613E9" w14:textId="77777777" w:rsidR="00C84EF3" w:rsidRPr="00F00ADA" w:rsidRDefault="00000000" w:rsidP="00F00ADA">
            <w:pPr>
              <w:pStyle w:val="TAC"/>
              <w:rPr>
                <w:sz w:val="16"/>
                <w:szCs w:val="16"/>
              </w:rPr>
            </w:pPr>
            <w:r w:rsidRPr="00F00ADA">
              <w:rPr>
                <w:sz w:val="16"/>
                <w:szCs w:val="16"/>
              </w:rPr>
              <w:t>-</w:t>
            </w:r>
          </w:p>
        </w:tc>
        <w:tc>
          <w:tcPr>
            <w:tcW w:w="4962" w:type="dxa"/>
            <w:shd w:val="solid" w:color="FFFFFF" w:fill="auto"/>
          </w:tcPr>
          <w:p w14:paraId="3246B8E6" w14:textId="77777777" w:rsidR="00C84EF3" w:rsidRDefault="00000000">
            <w:pPr>
              <w:pStyle w:val="TAL"/>
              <w:rPr>
                <w:rFonts w:eastAsia="SimSun" w:cs="Arial"/>
                <w:sz w:val="16"/>
                <w:lang w:val="en-US" w:eastAsia="zh-CN"/>
              </w:rPr>
            </w:pPr>
            <w:r>
              <w:rPr>
                <w:rFonts w:eastAsia="SimSun" w:cs="Arial" w:hint="eastAsia"/>
                <w:sz w:val="16"/>
                <w:lang w:val="en-US" w:eastAsia="zh-CN"/>
              </w:rPr>
              <w:t>Key issues updated (S2-2401130, S2-2401594, S2-2400899)</w:t>
            </w:r>
          </w:p>
          <w:p w14:paraId="5E300E91" w14:textId="77777777" w:rsidR="00C84EF3" w:rsidRDefault="00000000">
            <w:pPr>
              <w:pStyle w:val="TAL"/>
              <w:rPr>
                <w:rFonts w:eastAsia="SimSun" w:cs="Arial"/>
                <w:sz w:val="16"/>
                <w:lang w:val="en-US" w:eastAsia="zh-CN"/>
              </w:rPr>
            </w:pPr>
            <w:r>
              <w:rPr>
                <w:rFonts w:eastAsia="SimSun" w:cs="Arial" w:hint="eastAsia"/>
                <w:sz w:val="16"/>
                <w:lang w:val="en-US" w:eastAsia="zh-CN"/>
              </w:rPr>
              <w:t>Solution updates (S2-2401595)</w:t>
            </w:r>
          </w:p>
          <w:p w14:paraId="74ABC7A9" w14:textId="77777777" w:rsidR="00C84EF3" w:rsidRDefault="00000000">
            <w:pPr>
              <w:pStyle w:val="TAL"/>
              <w:rPr>
                <w:rFonts w:eastAsia="SimSun" w:cs="Arial"/>
                <w:sz w:val="16"/>
                <w:lang w:val="en-US" w:eastAsia="zh-CN"/>
              </w:rPr>
            </w:pPr>
            <w:r>
              <w:rPr>
                <w:rFonts w:eastAsia="SimSun" w:cs="Arial" w:hint="eastAsia"/>
                <w:sz w:val="16"/>
                <w:lang w:val="en-US" w:eastAsia="zh-CN"/>
              </w:rPr>
              <w:t>New solutions (S2-2401596, S2-2401597, S2-2401598, S2-2401599, S2-2401600, S2-2401601, S2-2401646, S2-2401602, S2-2401603, S2-2400537, S2-2401604, S2-2401605, S2-2401606, S2-2401607, S2-2401608, S2-2401609, S2-2401610)</w:t>
            </w:r>
          </w:p>
        </w:tc>
        <w:tc>
          <w:tcPr>
            <w:tcW w:w="708" w:type="dxa"/>
            <w:shd w:val="solid" w:color="FFFFFF" w:fill="auto"/>
          </w:tcPr>
          <w:p w14:paraId="7D178950" w14:textId="77777777" w:rsidR="00C84EF3" w:rsidRDefault="00000000">
            <w:pPr>
              <w:pStyle w:val="TAC"/>
              <w:rPr>
                <w:rFonts w:eastAsia="SimSun"/>
                <w:sz w:val="16"/>
                <w:szCs w:val="16"/>
                <w:lang w:val="en-US" w:eastAsia="zh-CN"/>
              </w:rPr>
            </w:pPr>
            <w:r>
              <w:rPr>
                <w:rFonts w:eastAsia="SimSun" w:hint="eastAsia"/>
                <w:sz w:val="16"/>
                <w:szCs w:val="16"/>
                <w:lang w:val="en-US" w:eastAsia="zh-CN"/>
              </w:rPr>
              <w:t>0.3.0</w:t>
            </w:r>
          </w:p>
        </w:tc>
      </w:tr>
      <w:tr w:rsidR="00C84EF3" w14:paraId="7289936D" w14:textId="77777777">
        <w:trPr>
          <w:trHeight w:val="241"/>
        </w:trPr>
        <w:tc>
          <w:tcPr>
            <w:tcW w:w="800" w:type="dxa"/>
            <w:shd w:val="solid" w:color="FFFFFF" w:fill="auto"/>
          </w:tcPr>
          <w:p w14:paraId="78836EFF" w14:textId="77777777" w:rsidR="00C84EF3" w:rsidRPr="00F00ADA" w:rsidRDefault="00000000" w:rsidP="00F00ADA">
            <w:pPr>
              <w:pStyle w:val="TAC"/>
              <w:rPr>
                <w:rFonts w:eastAsia="SimSun"/>
                <w:sz w:val="16"/>
                <w:szCs w:val="16"/>
                <w:lang w:val="en-US" w:eastAsia="zh-CN"/>
              </w:rPr>
            </w:pPr>
            <w:r w:rsidRPr="00F00ADA">
              <w:rPr>
                <w:rFonts w:eastAsia="SimSun" w:hint="eastAsia"/>
                <w:sz w:val="16"/>
                <w:szCs w:val="16"/>
                <w:lang w:val="en-US" w:eastAsia="zh-CN"/>
              </w:rPr>
              <w:t>2024-03</w:t>
            </w:r>
          </w:p>
        </w:tc>
        <w:tc>
          <w:tcPr>
            <w:tcW w:w="800" w:type="dxa"/>
            <w:shd w:val="solid" w:color="FFFFFF" w:fill="auto"/>
          </w:tcPr>
          <w:p w14:paraId="65462CC3" w14:textId="77777777" w:rsidR="00C84EF3" w:rsidRPr="00F00ADA" w:rsidRDefault="00000000" w:rsidP="00F00ADA">
            <w:pPr>
              <w:pStyle w:val="TAC"/>
              <w:rPr>
                <w:rFonts w:eastAsia="SimSun"/>
                <w:sz w:val="16"/>
                <w:szCs w:val="16"/>
                <w:lang w:val="en-US" w:eastAsia="zh-CN"/>
              </w:rPr>
            </w:pPr>
            <w:r w:rsidRPr="00F00ADA">
              <w:rPr>
                <w:rFonts w:eastAsia="SimSun" w:hint="eastAsia"/>
                <w:sz w:val="16"/>
                <w:szCs w:val="16"/>
                <w:lang w:val="en-US" w:eastAsia="zh-CN"/>
              </w:rPr>
              <w:t>SA2#161</w:t>
            </w:r>
          </w:p>
        </w:tc>
        <w:tc>
          <w:tcPr>
            <w:tcW w:w="1094" w:type="dxa"/>
            <w:shd w:val="solid" w:color="FFFFFF" w:fill="auto"/>
          </w:tcPr>
          <w:p w14:paraId="5030260E" w14:textId="77777777" w:rsidR="00C84EF3" w:rsidRPr="00F00ADA" w:rsidRDefault="00C84EF3" w:rsidP="00F00ADA">
            <w:pPr>
              <w:pStyle w:val="TAC"/>
              <w:rPr>
                <w:sz w:val="16"/>
                <w:szCs w:val="16"/>
              </w:rPr>
            </w:pPr>
          </w:p>
        </w:tc>
        <w:tc>
          <w:tcPr>
            <w:tcW w:w="425" w:type="dxa"/>
            <w:shd w:val="solid" w:color="FFFFFF" w:fill="auto"/>
          </w:tcPr>
          <w:p w14:paraId="6230D288" w14:textId="77777777" w:rsidR="00C84EF3" w:rsidRPr="00F00ADA" w:rsidRDefault="00000000" w:rsidP="00F00ADA">
            <w:pPr>
              <w:pStyle w:val="TAC"/>
              <w:rPr>
                <w:sz w:val="16"/>
                <w:szCs w:val="16"/>
              </w:rPr>
            </w:pPr>
            <w:r w:rsidRPr="00F00ADA">
              <w:rPr>
                <w:sz w:val="16"/>
                <w:szCs w:val="16"/>
              </w:rPr>
              <w:t>-</w:t>
            </w:r>
          </w:p>
        </w:tc>
        <w:tc>
          <w:tcPr>
            <w:tcW w:w="425" w:type="dxa"/>
            <w:shd w:val="solid" w:color="FFFFFF" w:fill="auto"/>
          </w:tcPr>
          <w:p w14:paraId="06099762" w14:textId="77777777" w:rsidR="00C84EF3" w:rsidRPr="00F00ADA" w:rsidRDefault="00000000" w:rsidP="00F00ADA">
            <w:pPr>
              <w:pStyle w:val="TAC"/>
              <w:rPr>
                <w:sz w:val="16"/>
                <w:szCs w:val="16"/>
              </w:rPr>
            </w:pPr>
            <w:r w:rsidRPr="00F00ADA">
              <w:rPr>
                <w:sz w:val="16"/>
                <w:szCs w:val="16"/>
              </w:rPr>
              <w:t>-</w:t>
            </w:r>
          </w:p>
        </w:tc>
        <w:tc>
          <w:tcPr>
            <w:tcW w:w="425" w:type="dxa"/>
            <w:shd w:val="solid" w:color="FFFFFF" w:fill="auto"/>
          </w:tcPr>
          <w:p w14:paraId="39013443" w14:textId="77777777" w:rsidR="00C84EF3" w:rsidRPr="00F00ADA" w:rsidRDefault="00000000" w:rsidP="00F00ADA">
            <w:pPr>
              <w:pStyle w:val="TAC"/>
              <w:rPr>
                <w:sz w:val="16"/>
                <w:szCs w:val="16"/>
              </w:rPr>
            </w:pPr>
            <w:r w:rsidRPr="00F00ADA">
              <w:rPr>
                <w:sz w:val="16"/>
                <w:szCs w:val="16"/>
              </w:rPr>
              <w:t>-</w:t>
            </w:r>
          </w:p>
        </w:tc>
        <w:tc>
          <w:tcPr>
            <w:tcW w:w="4962" w:type="dxa"/>
            <w:shd w:val="solid" w:color="FFFFFF" w:fill="auto"/>
          </w:tcPr>
          <w:p w14:paraId="7E3EC7E0" w14:textId="77777777" w:rsidR="00C84EF3" w:rsidRDefault="00000000">
            <w:pPr>
              <w:pStyle w:val="TAL"/>
              <w:rPr>
                <w:rFonts w:eastAsia="SimSun" w:cs="Arial"/>
                <w:sz w:val="16"/>
                <w:lang w:val="en-US" w:eastAsia="zh-CN"/>
              </w:rPr>
            </w:pPr>
            <w:r>
              <w:rPr>
                <w:rFonts w:eastAsia="SimSun" w:cs="Arial"/>
                <w:sz w:val="16"/>
                <w:lang w:val="en-US" w:eastAsia="zh-CN"/>
              </w:rPr>
              <w:t>Term updated (S2-2403379)</w:t>
            </w:r>
          </w:p>
          <w:p w14:paraId="4986DEE6" w14:textId="77777777" w:rsidR="00C84EF3" w:rsidRDefault="00000000">
            <w:pPr>
              <w:pStyle w:val="TAL"/>
              <w:rPr>
                <w:rFonts w:eastAsia="SimSun" w:cs="Arial"/>
                <w:sz w:val="16"/>
                <w:lang w:val="en-US" w:eastAsia="zh-CN"/>
              </w:rPr>
            </w:pPr>
            <w:r>
              <w:rPr>
                <w:rFonts w:eastAsia="SimSun" w:cs="Arial"/>
                <w:sz w:val="16"/>
                <w:lang w:val="en-US" w:eastAsia="zh-CN"/>
              </w:rPr>
              <w:t>New solutions (S2-2403380, S2-2403315, S2-2403616, S2-2403382, S2-2403318, S2-2403383, S2-2403614, S2-2403385, S2-2403615, S2-2403387)</w:t>
            </w:r>
          </w:p>
        </w:tc>
        <w:tc>
          <w:tcPr>
            <w:tcW w:w="708" w:type="dxa"/>
            <w:shd w:val="solid" w:color="FFFFFF" w:fill="auto"/>
          </w:tcPr>
          <w:p w14:paraId="56220794" w14:textId="77777777" w:rsidR="00C84EF3" w:rsidRDefault="00000000">
            <w:pPr>
              <w:pStyle w:val="TAC"/>
              <w:rPr>
                <w:rFonts w:eastAsia="SimSun"/>
                <w:sz w:val="16"/>
                <w:szCs w:val="16"/>
                <w:lang w:val="en-US" w:eastAsia="zh-CN"/>
              </w:rPr>
            </w:pPr>
            <w:r>
              <w:rPr>
                <w:rFonts w:eastAsia="SimSun" w:hint="eastAsia"/>
                <w:sz w:val="16"/>
                <w:szCs w:val="16"/>
                <w:lang w:val="en-US" w:eastAsia="zh-CN"/>
              </w:rPr>
              <w:t>0.4.0</w:t>
            </w:r>
          </w:p>
        </w:tc>
      </w:tr>
      <w:tr w:rsidR="00C84EF3" w14:paraId="7D3BDFB7" w14:textId="77777777">
        <w:trPr>
          <w:trHeight w:val="241"/>
        </w:trPr>
        <w:tc>
          <w:tcPr>
            <w:tcW w:w="800" w:type="dxa"/>
            <w:shd w:val="solid" w:color="FFFFFF" w:fill="auto"/>
          </w:tcPr>
          <w:p w14:paraId="22E9B48F" w14:textId="77777777" w:rsidR="00C84EF3" w:rsidRPr="00F00ADA" w:rsidRDefault="00000000" w:rsidP="00F00ADA">
            <w:pPr>
              <w:pStyle w:val="TAC"/>
              <w:rPr>
                <w:rFonts w:eastAsia="SimSun"/>
                <w:sz w:val="16"/>
                <w:szCs w:val="16"/>
                <w:lang w:val="en-US" w:eastAsia="zh-CN"/>
              </w:rPr>
            </w:pPr>
            <w:r w:rsidRPr="00F00ADA">
              <w:rPr>
                <w:rFonts w:eastAsia="SimSun" w:hint="eastAsia"/>
                <w:sz w:val="16"/>
                <w:szCs w:val="16"/>
                <w:lang w:val="en-US" w:eastAsia="zh-CN"/>
              </w:rPr>
              <w:t>2024-04</w:t>
            </w:r>
          </w:p>
        </w:tc>
        <w:tc>
          <w:tcPr>
            <w:tcW w:w="800" w:type="dxa"/>
            <w:shd w:val="solid" w:color="FFFFFF" w:fill="auto"/>
          </w:tcPr>
          <w:p w14:paraId="7AC0A471" w14:textId="77777777" w:rsidR="00C84EF3" w:rsidRPr="00F00ADA" w:rsidRDefault="00000000" w:rsidP="00F00ADA">
            <w:pPr>
              <w:pStyle w:val="TAC"/>
              <w:rPr>
                <w:rFonts w:eastAsia="SimSun"/>
                <w:sz w:val="16"/>
                <w:szCs w:val="16"/>
                <w:lang w:val="en-US" w:eastAsia="zh-CN"/>
              </w:rPr>
            </w:pPr>
            <w:r w:rsidRPr="00F00ADA">
              <w:rPr>
                <w:rFonts w:eastAsia="SimSun" w:hint="eastAsia"/>
                <w:sz w:val="16"/>
                <w:szCs w:val="16"/>
                <w:lang w:val="en-US" w:eastAsia="zh-CN"/>
              </w:rPr>
              <w:t>SA2#162</w:t>
            </w:r>
          </w:p>
        </w:tc>
        <w:tc>
          <w:tcPr>
            <w:tcW w:w="1094" w:type="dxa"/>
            <w:shd w:val="solid" w:color="FFFFFF" w:fill="auto"/>
          </w:tcPr>
          <w:p w14:paraId="4B7182BA" w14:textId="77777777" w:rsidR="00C84EF3" w:rsidRPr="00F00ADA" w:rsidRDefault="00C84EF3" w:rsidP="00F00ADA">
            <w:pPr>
              <w:pStyle w:val="TAC"/>
              <w:rPr>
                <w:sz w:val="16"/>
                <w:szCs w:val="16"/>
              </w:rPr>
            </w:pPr>
          </w:p>
        </w:tc>
        <w:tc>
          <w:tcPr>
            <w:tcW w:w="425" w:type="dxa"/>
            <w:shd w:val="solid" w:color="FFFFFF" w:fill="auto"/>
          </w:tcPr>
          <w:p w14:paraId="5CB10730" w14:textId="77777777" w:rsidR="00C84EF3" w:rsidRPr="00F00ADA" w:rsidRDefault="00000000" w:rsidP="00F00ADA">
            <w:pPr>
              <w:pStyle w:val="TAC"/>
              <w:rPr>
                <w:sz w:val="16"/>
                <w:szCs w:val="16"/>
              </w:rPr>
            </w:pPr>
            <w:r w:rsidRPr="00F00ADA">
              <w:rPr>
                <w:sz w:val="16"/>
                <w:szCs w:val="16"/>
              </w:rPr>
              <w:t>-</w:t>
            </w:r>
          </w:p>
        </w:tc>
        <w:tc>
          <w:tcPr>
            <w:tcW w:w="425" w:type="dxa"/>
            <w:shd w:val="solid" w:color="FFFFFF" w:fill="auto"/>
          </w:tcPr>
          <w:p w14:paraId="0E6DB2AD" w14:textId="77777777" w:rsidR="00C84EF3" w:rsidRPr="00F00ADA" w:rsidRDefault="00000000" w:rsidP="00F00ADA">
            <w:pPr>
              <w:pStyle w:val="TAC"/>
              <w:rPr>
                <w:sz w:val="16"/>
                <w:szCs w:val="16"/>
              </w:rPr>
            </w:pPr>
            <w:r w:rsidRPr="00F00ADA">
              <w:rPr>
                <w:sz w:val="16"/>
                <w:szCs w:val="16"/>
              </w:rPr>
              <w:t>-</w:t>
            </w:r>
          </w:p>
        </w:tc>
        <w:tc>
          <w:tcPr>
            <w:tcW w:w="425" w:type="dxa"/>
            <w:shd w:val="solid" w:color="FFFFFF" w:fill="auto"/>
          </w:tcPr>
          <w:p w14:paraId="216C6274" w14:textId="77777777" w:rsidR="00C84EF3" w:rsidRPr="00F00ADA" w:rsidRDefault="00000000" w:rsidP="00F00ADA">
            <w:pPr>
              <w:pStyle w:val="TAC"/>
              <w:rPr>
                <w:sz w:val="16"/>
                <w:szCs w:val="16"/>
              </w:rPr>
            </w:pPr>
            <w:r w:rsidRPr="00F00ADA">
              <w:rPr>
                <w:sz w:val="16"/>
                <w:szCs w:val="16"/>
              </w:rPr>
              <w:t>-</w:t>
            </w:r>
          </w:p>
        </w:tc>
        <w:tc>
          <w:tcPr>
            <w:tcW w:w="4962" w:type="dxa"/>
            <w:shd w:val="solid" w:color="FFFFFF" w:fill="auto"/>
          </w:tcPr>
          <w:p w14:paraId="5609BA2E" w14:textId="77777777" w:rsidR="00C84EF3" w:rsidRDefault="00000000">
            <w:pPr>
              <w:pStyle w:val="TAL"/>
              <w:rPr>
                <w:rFonts w:eastAsia="SimSun" w:cs="Arial"/>
                <w:sz w:val="16"/>
                <w:lang w:val="en-US" w:eastAsia="zh-CN"/>
              </w:rPr>
            </w:pPr>
            <w:r>
              <w:rPr>
                <w:rFonts w:eastAsia="SimSun" w:cs="Arial" w:hint="eastAsia"/>
                <w:sz w:val="16"/>
                <w:lang w:val="en-US" w:eastAsia="zh-CN"/>
              </w:rPr>
              <w:t>New solutions (S2-2405047, S2-2405048, S2-2405049, S2-2405050, S2-2405052)</w:t>
            </w:r>
          </w:p>
          <w:p w14:paraId="4E385FD6" w14:textId="77777777" w:rsidR="00C84EF3" w:rsidRDefault="00000000">
            <w:pPr>
              <w:pStyle w:val="TAL"/>
              <w:rPr>
                <w:rFonts w:eastAsia="SimSun" w:cs="Arial"/>
                <w:sz w:val="16"/>
                <w:lang w:val="en-US" w:eastAsia="zh-CN"/>
              </w:rPr>
            </w:pPr>
            <w:r>
              <w:rPr>
                <w:rFonts w:eastAsia="SimSun" w:cs="Arial" w:hint="eastAsia"/>
                <w:sz w:val="16"/>
                <w:lang w:val="en-US" w:eastAsia="zh-CN"/>
              </w:rPr>
              <w:t>Solution updates (S2-2405355, S2-2405354, S2-2405356, S2-2405059, S2-2405060, S2-2405609, S2-2405061)</w:t>
            </w:r>
          </w:p>
          <w:p w14:paraId="63C16883" w14:textId="77777777" w:rsidR="00C84EF3" w:rsidRDefault="00000000">
            <w:pPr>
              <w:pStyle w:val="TAL"/>
              <w:rPr>
                <w:rFonts w:eastAsia="SimSun" w:cs="Arial"/>
                <w:sz w:val="16"/>
                <w:lang w:val="en-US" w:eastAsia="zh-CN"/>
              </w:rPr>
            </w:pPr>
            <w:r>
              <w:rPr>
                <w:rFonts w:eastAsia="SimSun" w:cs="Arial" w:hint="eastAsia"/>
                <w:sz w:val="16"/>
                <w:lang w:val="en-US" w:eastAsia="zh-CN"/>
              </w:rPr>
              <w:t>Conclusions (S2-2405351, S2-2405352, S2-2405353)</w:t>
            </w:r>
          </w:p>
        </w:tc>
        <w:tc>
          <w:tcPr>
            <w:tcW w:w="708" w:type="dxa"/>
            <w:shd w:val="solid" w:color="FFFFFF" w:fill="auto"/>
          </w:tcPr>
          <w:p w14:paraId="0DD34648" w14:textId="77777777" w:rsidR="00C84EF3" w:rsidRDefault="00000000">
            <w:pPr>
              <w:pStyle w:val="TAC"/>
              <w:rPr>
                <w:rFonts w:eastAsia="SimSun"/>
                <w:sz w:val="16"/>
                <w:szCs w:val="16"/>
                <w:lang w:val="en-US" w:eastAsia="zh-CN"/>
              </w:rPr>
            </w:pPr>
            <w:r>
              <w:rPr>
                <w:rFonts w:eastAsia="SimSun" w:hint="eastAsia"/>
                <w:sz w:val="16"/>
                <w:szCs w:val="16"/>
                <w:lang w:val="en-US" w:eastAsia="zh-CN"/>
              </w:rPr>
              <w:t>0.5.0</w:t>
            </w:r>
          </w:p>
        </w:tc>
      </w:tr>
      <w:tr w:rsidR="00C84EF3" w14:paraId="545F0044" w14:textId="77777777">
        <w:trPr>
          <w:trHeight w:val="241"/>
        </w:trPr>
        <w:tc>
          <w:tcPr>
            <w:tcW w:w="800" w:type="dxa"/>
            <w:shd w:val="solid" w:color="FFFFFF" w:fill="auto"/>
          </w:tcPr>
          <w:p w14:paraId="7D026C15" w14:textId="77777777" w:rsidR="00C84EF3" w:rsidRPr="00F00ADA" w:rsidRDefault="00000000" w:rsidP="00F00ADA">
            <w:pPr>
              <w:pStyle w:val="TAC"/>
              <w:rPr>
                <w:rFonts w:eastAsia="SimSun"/>
                <w:sz w:val="16"/>
                <w:szCs w:val="16"/>
                <w:lang w:val="en-US" w:eastAsia="zh-CN"/>
              </w:rPr>
            </w:pPr>
            <w:r w:rsidRPr="00F00ADA">
              <w:rPr>
                <w:rFonts w:eastAsia="SimSun" w:hint="eastAsia"/>
                <w:sz w:val="16"/>
                <w:szCs w:val="16"/>
                <w:lang w:val="en-US" w:eastAsia="zh-CN"/>
              </w:rPr>
              <w:t>2024-06</w:t>
            </w:r>
          </w:p>
        </w:tc>
        <w:tc>
          <w:tcPr>
            <w:tcW w:w="800" w:type="dxa"/>
            <w:shd w:val="solid" w:color="FFFFFF" w:fill="auto"/>
          </w:tcPr>
          <w:p w14:paraId="60F96487" w14:textId="77777777" w:rsidR="00C84EF3" w:rsidRPr="00F00ADA" w:rsidRDefault="00000000" w:rsidP="00F00ADA">
            <w:pPr>
              <w:pStyle w:val="TAC"/>
              <w:rPr>
                <w:rFonts w:eastAsia="SimSun"/>
                <w:sz w:val="16"/>
                <w:szCs w:val="16"/>
                <w:lang w:val="en-US" w:eastAsia="zh-CN"/>
              </w:rPr>
            </w:pPr>
            <w:r w:rsidRPr="00F00ADA">
              <w:rPr>
                <w:rFonts w:eastAsia="SimSun" w:hint="eastAsia"/>
                <w:sz w:val="16"/>
                <w:szCs w:val="16"/>
                <w:lang w:val="en-US" w:eastAsia="zh-CN"/>
              </w:rPr>
              <w:t>SA2#163</w:t>
            </w:r>
          </w:p>
        </w:tc>
        <w:tc>
          <w:tcPr>
            <w:tcW w:w="1094" w:type="dxa"/>
            <w:shd w:val="solid" w:color="FFFFFF" w:fill="auto"/>
          </w:tcPr>
          <w:p w14:paraId="5A927578" w14:textId="77777777" w:rsidR="00C84EF3" w:rsidRPr="00F00ADA" w:rsidRDefault="00C84EF3" w:rsidP="00F00ADA">
            <w:pPr>
              <w:pStyle w:val="TAC"/>
              <w:rPr>
                <w:sz w:val="16"/>
                <w:szCs w:val="16"/>
              </w:rPr>
            </w:pPr>
          </w:p>
        </w:tc>
        <w:tc>
          <w:tcPr>
            <w:tcW w:w="425" w:type="dxa"/>
            <w:shd w:val="solid" w:color="FFFFFF" w:fill="auto"/>
          </w:tcPr>
          <w:p w14:paraId="3FB1620C" w14:textId="77777777" w:rsidR="00C84EF3" w:rsidRPr="00F00ADA" w:rsidRDefault="00000000" w:rsidP="00F00ADA">
            <w:pPr>
              <w:pStyle w:val="TAC"/>
              <w:rPr>
                <w:rFonts w:eastAsia="SimSun"/>
                <w:sz w:val="16"/>
                <w:szCs w:val="16"/>
                <w:lang w:val="en-US" w:eastAsia="zh-CN"/>
              </w:rPr>
            </w:pPr>
            <w:r w:rsidRPr="00F00ADA">
              <w:rPr>
                <w:rFonts w:eastAsia="SimSun" w:hint="eastAsia"/>
                <w:sz w:val="16"/>
                <w:szCs w:val="16"/>
                <w:lang w:val="en-US" w:eastAsia="zh-CN"/>
              </w:rPr>
              <w:t>-</w:t>
            </w:r>
          </w:p>
        </w:tc>
        <w:tc>
          <w:tcPr>
            <w:tcW w:w="425" w:type="dxa"/>
            <w:shd w:val="solid" w:color="FFFFFF" w:fill="auto"/>
          </w:tcPr>
          <w:p w14:paraId="130B3DF4" w14:textId="77777777" w:rsidR="00C84EF3" w:rsidRPr="00F00ADA" w:rsidRDefault="00000000" w:rsidP="00F00ADA">
            <w:pPr>
              <w:pStyle w:val="TAC"/>
              <w:rPr>
                <w:rFonts w:eastAsia="SimSun"/>
                <w:sz w:val="16"/>
                <w:szCs w:val="16"/>
                <w:lang w:val="en-US" w:eastAsia="zh-CN"/>
              </w:rPr>
            </w:pPr>
            <w:r w:rsidRPr="00F00ADA">
              <w:rPr>
                <w:rFonts w:eastAsia="SimSun" w:hint="eastAsia"/>
                <w:sz w:val="16"/>
                <w:szCs w:val="16"/>
                <w:lang w:val="en-US" w:eastAsia="zh-CN"/>
              </w:rPr>
              <w:t>-</w:t>
            </w:r>
          </w:p>
        </w:tc>
        <w:tc>
          <w:tcPr>
            <w:tcW w:w="425" w:type="dxa"/>
            <w:shd w:val="solid" w:color="FFFFFF" w:fill="auto"/>
          </w:tcPr>
          <w:p w14:paraId="31547A15" w14:textId="77777777" w:rsidR="00C84EF3" w:rsidRPr="00F00ADA" w:rsidRDefault="00000000" w:rsidP="00F00ADA">
            <w:pPr>
              <w:pStyle w:val="TAC"/>
              <w:rPr>
                <w:rFonts w:eastAsia="SimSun"/>
                <w:sz w:val="16"/>
                <w:szCs w:val="16"/>
                <w:lang w:val="en-US" w:eastAsia="zh-CN"/>
              </w:rPr>
            </w:pPr>
            <w:r w:rsidRPr="00F00ADA">
              <w:rPr>
                <w:rFonts w:eastAsia="SimSun" w:hint="eastAsia"/>
                <w:sz w:val="16"/>
                <w:szCs w:val="16"/>
                <w:lang w:val="en-US" w:eastAsia="zh-CN"/>
              </w:rPr>
              <w:t>-</w:t>
            </w:r>
          </w:p>
        </w:tc>
        <w:tc>
          <w:tcPr>
            <w:tcW w:w="4962" w:type="dxa"/>
            <w:shd w:val="solid" w:color="FFFFFF" w:fill="auto"/>
          </w:tcPr>
          <w:p w14:paraId="10DC3333" w14:textId="77777777" w:rsidR="00C84EF3" w:rsidRDefault="00000000">
            <w:pPr>
              <w:pStyle w:val="TAL"/>
              <w:rPr>
                <w:rFonts w:eastAsia="SimSun" w:cs="Arial"/>
                <w:sz w:val="16"/>
                <w:lang w:val="en-US" w:eastAsia="zh-CN"/>
              </w:rPr>
            </w:pPr>
            <w:r>
              <w:rPr>
                <w:rFonts w:eastAsia="SimSun" w:cs="Arial" w:hint="eastAsia"/>
                <w:sz w:val="16"/>
                <w:lang w:val="en-US" w:eastAsia="zh-CN"/>
              </w:rPr>
              <w:t>Conclusions of 8 KIs are agreed (S2-2406941, S2-2406967, S2-2406968, S2-2406971, S2-2406972, S2-2407155, S2-2407200, S2-2407201)</w:t>
            </w:r>
          </w:p>
        </w:tc>
        <w:tc>
          <w:tcPr>
            <w:tcW w:w="708" w:type="dxa"/>
            <w:shd w:val="solid" w:color="FFFFFF" w:fill="auto"/>
          </w:tcPr>
          <w:p w14:paraId="6AA4EE83" w14:textId="77777777" w:rsidR="00C84EF3" w:rsidRDefault="00000000">
            <w:pPr>
              <w:pStyle w:val="TAC"/>
              <w:rPr>
                <w:rFonts w:eastAsia="SimSun"/>
                <w:sz w:val="16"/>
                <w:szCs w:val="16"/>
                <w:lang w:val="en-US" w:eastAsia="zh-CN"/>
              </w:rPr>
            </w:pPr>
            <w:r>
              <w:rPr>
                <w:rFonts w:eastAsia="SimSun" w:hint="eastAsia"/>
                <w:sz w:val="16"/>
                <w:szCs w:val="16"/>
                <w:lang w:val="en-US" w:eastAsia="zh-CN"/>
              </w:rPr>
              <w:t>0.6.0</w:t>
            </w:r>
          </w:p>
        </w:tc>
      </w:tr>
      <w:tr w:rsidR="00F00ADA" w14:paraId="49AEAEBA" w14:textId="77777777">
        <w:trPr>
          <w:trHeight w:val="241"/>
        </w:trPr>
        <w:tc>
          <w:tcPr>
            <w:tcW w:w="800" w:type="dxa"/>
            <w:shd w:val="solid" w:color="FFFFFF" w:fill="auto"/>
          </w:tcPr>
          <w:p w14:paraId="33BDC121" w14:textId="612969FD" w:rsidR="00F00ADA" w:rsidRPr="00F00ADA" w:rsidRDefault="00F00ADA" w:rsidP="00F00ADA">
            <w:pPr>
              <w:pStyle w:val="TAC"/>
              <w:rPr>
                <w:rFonts w:eastAsia="SimSun" w:hint="eastAsia"/>
                <w:sz w:val="16"/>
                <w:szCs w:val="16"/>
                <w:lang w:val="en-US" w:eastAsia="zh-CN"/>
              </w:rPr>
            </w:pPr>
            <w:r w:rsidRPr="00F00ADA">
              <w:rPr>
                <w:rFonts w:eastAsia="SimSun" w:hint="eastAsia"/>
                <w:sz w:val="16"/>
                <w:szCs w:val="16"/>
                <w:lang w:val="en-US" w:eastAsia="zh-CN"/>
              </w:rPr>
              <w:t>2024-06</w:t>
            </w:r>
          </w:p>
        </w:tc>
        <w:tc>
          <w:tcPr>
            <w:tcW w:w="800" w:type="dxa"/>
            <w:shd w:val="solid" w:color="FFFFFF" w:fill="auto"/>
          </w:tcPr>
          <w:p w14:paraId="11A6CEAE" w14:textId="5706A539" w:rsidR="00F00ADA" w:rsidRPr="00F00ADA" w:rsidRDefault="00F00ADA" w:rsidP="00F00ADA">
            <w:pPr>
              <w:pStyle w:val="TAC"/>
              <w:rPr>
                <w:rFonts w:eastAsia="SimSun" w:hint="eastAsia"/>
                <w:sz w:val="16"/>
                <w:szCs w:val="16"/>
                <w:lang w:val="en-US" w:eastAsia="zh-CN"/>
              </w:rPr>
            </w:pPr>
            <w:r w:rsidRPr="00F00ADA">
              <w:rPr>
                <w:rFonts w:eastAsia="SimSun"/>
                <w:sz w:val="16"/>
                <w:szCs w:val="16"/>
                <w:lang w:val="en-US" w:eastAsia="zh-CN"/>
              </w:rPr>
              <w:t>SP#104</w:t>
            </w:r>
          </w:p>
        </w:tc>
        <w:tc>
          <w:tcPr>
            <w:tcW w:w="1094" w:type="dxa"/>
            <w:shd w:val="solid" w:color="FFFFFF" w:fill="auto"/>
          </w:tcPr>
          <w:p w14:paraId="4753ABD2" w14:textId="7EF23BEE" w:rsidR="00F00ADA" w:rsidRPr="00F00ADA" w:rsidRDefault="00F00ADA" w:rsidP="00F00ADA">
            <w:pPr>
              <w:pStyle w:val="TAC"/>
              <w:rPr>
                <w:sz w:val="16"/>
                <w:szCs w:val="16"/>
              </w:rPr>
            </w:pPr>
            <w:r w:rsidRPr="00F00ADA">
              <w:rPr>
                <w:sz w:val="16"/>
                <w:szCs w:val="16"/>
              </w:rPr>
              <w:t>SP-240620</w:t>
            </w:r>
          </w:p>
        </w:tc>
        <w:tc>
          <w:tcPr>
            <w:tcW w:w="425" w:type="dxa"/>
            <w:shd w:val="solid" w:color="FFFFFF" w:fill="auto"/>
          </w:tcPr>
          <w:p w14:paraId="6FF3837C" w14:textId="38F69B07" w:rsidR="00F00ADA" w:rsidRPr="00F00ADA" w:rsidRDefault="00F00ADA" w:rsidP="00F00ADA">
            <w:pPr>
              <w:pStyle w:val="TAC"/>
              <w:rPr>
                <w:rFonts w:eastAsia="SimSun" w:hint="eastAsia"/>
                <w:sz w:val="16"/>
                <w:szCs w:val="16"/>
                <w:lang w:val="en-US" w:eastAsia="zh-CN"/>
              </w:rPr>
            </w:pPr>
            <w:r w:rsidRPr="00F00ADA">
              <w:rPr>
                <w:rFonts w:eastAsia="SimSun" w:hint="eastAsia"/>
                <w:sz w:val="16"/>
                <w:szCs w:val="16"/>
                <w:lang w:val="en-US" w:eastAsia="zh-CN"/>
              </w:rPr>
              <w:t>-</w:t>
            </w:r>
          </w:p>
        </w:tc>
        <w:tc>
          <w:tcPr>
            <w:tcW w:w="425" w:type="dxa"/>
            <w:shd w:val="solid" w:color="FFFFFF" w:fill="auto"/>
          </w:tcPr>
          <w:p w14:paraId="6C0810F9" w14:textId="67A61BE7" w:rsidR="00F00ADA" w:rsidRPr="00F00ADA" w:rsidRDefault="00F00ADA" w:rsidP="00F00ADA">
            <w:pPr>
              <w:pStyle w:val="TAC"/>
              <w:rPr>
                <w:rFonts w:eastAsia="SimSun" w:hint="eastAsia"/>
                <w:sz w:val="16"/>
                <w:szCs w:val="16"/>
                <w:lang w:val="en-US" w:eastAsia="zh-CN"/>
              </w:rPr>
            </w:pPr>
            <w:r w:rsidRPr="00F00ADA">
              <w:rPr>
                <w:rFonts w:eastAsia="SimSun" w:hint="eastAsia"/>
                <w:sz w:val="16"/>
                <w:szCs w:val="16"/>
                <w:lang w:val="en-US" w:eastAsia="zh-CN"/>
              </w:rPr>
              <w:t>-</w:t>
            </w:r>
          </w:p>
        </w:tc>
        <w:tc>
          <w:tcPr>
            <w:tcW w:w="425" w:type="dxa"/>
            <w:shd w:val="solid" w:color="FFFFFF" w:fill="auto"/>
          </w:tcPr>
          <w:p w14:paraId="0C801413" w14:textId="6A896E3E" w:rsidR="00F00ADA" w:rsidRPr="00F00ADA" w:rsidRDefault="00F00ADA" w:rsidP="00F00ADA">
            <w:pPr>
              <w:pStyle w:val="TAC"/>
              <w:rPr>
                <w:rFonts w:eastAsia="SimSun" w:hint="eastAsia"/>
                <w:sz w:val="16"/>
                <w:szCs w:val="16"/>
                <w:lang w:val="en-US" w:eastAsia="zh-CN"/>
              </w:rPr>
            </w:pPr>
            <w:r w:rsidRPr="00F00ADA">
              <w:rPr>
                <w:rFonts w:eastAsia="SimSun" w:hint="eastAsia"/>
                <w:sz w:val="16"/>
                <w:szCs w:val="16"/>
                <w:lang w:val="en-US" w:eastAsia="zh-CN"/>
              </w:rPr>
              <w:t>-</w:t>
            </w:r>
          </w:p>
        </w:tc>
        <w:tc>
          <w:tcPr>
            <w:tcW w:w="4962" w:type="dxa"/>
            <w:shd w:val="solid" w:color="FFFFFF" w:fill="auto"/>
          </w:tcPr>
          <w:p w14:paraId="288EDADF" w14:textId="28E7693E" w:rsidR="00F00ADA" w:rsidRDefault="00F00ADA" w:rsidP="00F00ADA">
            <w:pPr>
              <w:pStyle w:val="TAL"/>
              <w:rPr>
                <w:rFonts w:eastAsia="SimSun" w:cs="Arial" w:hint="eastAsia"/>
                <w:sz w:val="16"/>
                <w:lang w:val="en-US" w:eastAsia="zh-CN"/>
              </w:rPr>
            </w:pPr>
            <w:r>
              <w:rPr>
                <w:rFonts w:eastAsia="SimSun" w:cs="Arial"/>
                <w:sz w:val="16"/>
                <w:lang w:val="en-US" w:eastAsia="zh-CN"/>
              </w:rPr>
              <w:t>MCC editorial update for presentation to TSG SA#104 for information</w:t>
            </w:r>
          </w:p>
        </w:tc>
        <w:tc>
          <w:tcPr>
            <w:tcW w:w="708" w:type="dxa"/>
            <w:shd w:val="solid" w:color="FFFFFF" w:fill="auto"/>
          </w:tcPr>
          <w:p w14:paraId="0B6F58CF" w14:textId="49A851A8" w:rsidR="00F00ADA" w:rsidRDefault="00F00ADA" w:rsidP="00F00ADA">
            <w:pPr>
              <w:pStyle w:val="TAC"/>
              <w:rPr>
                <w:rFonts w:eastAsia="SimSun" w:hint="eastAsia"/>
                <w:sz w:val="16"/>
                <w:szCs w:val="16"/>
                <w:lang w:val="en-US" w:eastAsia="zh-CN"/>
              </w:rPr>
            </w:pPr>
            <w:r>
              <w:rPr>
                <w:rFonts w:eastAsia="SimSun"/>
                <w:sz w:val="16"/>
                <w:szCs w:val="16"/>
                <w:lang w:val="en-US" w:eastAsia="zh-CN"/>
              </w:rPr>
              <w:t>1.0.0</w:t>
            </w:r>
          </w:p>
        </w:tc>
      </w:tr>
    </w:tbl>
    <w:p w14:paraId="5B9A0106" w14:textId="77777777" w:rsidR="00C84EF3" w:rsidRDefault="00C84EF3">
      <w:pPr>
        <w:rPr>
          <w:rFonts w:eastAsia="SimSun"/>
          <w:lang w:eastAsia="zh-CN"/>
        </w:rPr>
      </w:pPr>
    </w:p>
    <w:sectPr w:rsidR="00C84EF3">
      <w:headerReference w:type="even" r:id="rId191"/>
      <w:headerReference w:type="default" r:id="rId192"/>
      <w:footerReference w:type="default" r:id="rId193"/>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0930CC" w14:textId="77777777" w:rsidR="00FF2167" w:rsidRDefault="00FF2167">
      <w:pPr>
        <w:spacing w:after="0"/>
      </w:pPr>
      <w:r>
        <w:separator/>
      </w:r>
    </w:p>
  </w:endnote>
  <w:endnote w:type="continuationSeparator" w:id="0">
    <w:p w14:paraId="0074A27E" w14:textId="77777777" w:rsidR="00FF2167" w:rsidRDefault="00FF216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63817A" w14:textId="77777777" w:rsidR="00C84EF3" w:rsidRPr="00B1194C" w:rsidRDefault="00C84EF3" w:rsidP="00B1194C">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1E016" w14:textId="77777777" w:rsidR="00C84EF3" w:rsidRPr="00B1194C" w:rsidRDefault="00C84EF3" w:rsidP="00B1194C">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7D105" w14:textId="77777777" w:rsidR="00C84EF3" w:rsidRDefault="00000000">
    <w:pPr>
      <w:framePr w:w="646" w:h="244" w:hRule="exact" w:wrap="around" w:vAnchor="text" w:hAnchor="margin" w:y="-5"/>
      <w:rPr>
        <w:rFonts w:ascii="Arial" w:hAnsi="Arial" w:cs="Arial"/>
        <w:b/>
        <w:bCs/>
        <w:i/>
        <w:iCs/>
        <w:sz w:val="18"/>
      </w:rPr>
    </w:pPr>
    <w:r w:rsidRPr="00B1194C">
      <w:rPr>
        <w:rFonts w:ascii="Arial" w:hAnsi="Arial" w:cs="Arial"/>
        <w:b/>
        <w:bCs/>
        <w:iCs/>
      </w:rPr>
      <w:t>3GPP</w:t>
    </w:r>
  </w:p>
  <w:p w14:paraId="3CBA9CAF" w14:textId="77777777" w:rsidR="00C84EF3" w:rsidRDefault="00000000">
    <w:pPr>
      <w:framePr w:w="1126" w:h="244" w:hRule="exact" w:wrap="around" w:vAnchor="text" w:hAnchor="page" w:x="9631" w:y="-5"/>
      <w:rPr>
        <w:rFonts w:ascii="Arial" w:hAnsi="Arial" w:cs="Arial"/>
        <w:b/>
        <w:bCs/>
        <w:i/>
        <w:iCs/>
        <w:sz w:val="18"/>
      </w:rPr>
    </w:pPr>
    <w:r w:rsidRPr="00B1194C">
      <w:rPr>
        <w:rFonts w:ascii="Arial" w:hAnsi="Arial" w:cs="Arial"/>
        <w:b/>
        <w:bCs/>
        <w:iCs/>
      </w:rPr>
      <w:t>SA WG2 TD</w:t>
    </w:r>
  </w:p>
  <w:p w14:paraId="5E19C6AE" w14:textId="77777777" w:rsidR="00C84EF3" w:rsidRDefault="00C84EF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F5B4C3" w14:textId="77777777" w:rsidR="00FF2167" w:rsidRDefault="00FF2167">
      <w:pPr>
        <w:spacing w:after="0"/>
      </w:pPr>
      <w:r>
        <w:separator/>
      </w:r>
    </w:p>
  </w:footnote>
  <w:footnote w:type="continuationSeparator" w:id="0">
    <w:p w14:paraId="48771F13" w14:textId="77777777" w:rsidR="00FF2167" w:rsidRDefault="00FF216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20F780" w14:textId="77777777" w:rsidR="00C84EF3" w:rsidRDefault="00C84EF3"/>
  <w:p w14:paraId="7FC3999A" w14:textId="77777777" w:rsidR="00C84EF3" w:rsidRDefault="00C84EF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4C229" w14:textId="0A228AAA" w:rsidR="00C84EF3" w:rsidRDefault="00000000">
    <w:pPr>
      <w:framePr w:h="284" w:hRule="exact" w:wrap="around" w:vAnchor="text" w:hAnchor="margin" w:y="1"/>
      <w:overflowPunct/>
      <w:autoSpaceDE/>
      <w:autoSpaceDN/>
      <w:adjustRightInd/>
      <w:textAlignment w:val="auto"/>
      <w:rPr>
        <w:rFonts w:ascii="Arial" w:hAnsi="Arial" w:cs="Arial"/>
        <w:b/>
        <w:sz w:val="18"/>
        <w:szCs w:val="18"/>
        <w:lang w:eastAsia="en-US"/>
      </w:rPr>
    </w:pPr>
    <w:r w:rsidRPr="00B1194C">
      <w:rPr>
        <w:rFonts w:ascii="Arial" w:hAnsi="Arial" w:cs="Arial"/>
        <w:b/>
        <w:szCs w:val="18"/>
        <w:lang w:eastAsia="en-US"/>
      </w:rPr>
      <w:fldChar w:fldCharType="begin"/>
    </w:r>
    <w:r w:rsidRPr="00B1194C">
      <w:rPr>
        <w:rFonts w:ascii="Arial" w:hAnsi="Arial" w:cs="Arial"/>
        <w:b/>
        <w:szCs w:val="18"/>
        <w:lang w:eastAsia="en-US"/>
      </w:rPr>
      <w:instrText xml:space="preserve"> STYLEREF ZGSM </w:instrText>
    </w:r>
    <w:r w:rsidRPr="00B1194C">
      <w:rPr>
        <w:rFonts w:ascii="Arial" w:hAnsi="Arial" w:cs="Arial"/>
        <w:b/>
        <w:szCs w:val="18"/>
        <w:lang w:eastAsia="en-US"/>
      </w:rPr>
      <w:fldChar w:fldCharType="separate"/>
    </w:r>
    <w:r w:rsidR="00F00ADA">
      <w:rPr>
        <w:rFonts w:ascii="Arial" w:hAnsi="Arial" w:cs="Arial"/>
        <w:b/>
        <w:noProof/>
        <w:szCs w:val="18"/>
        <w:lang w:eastAsia="en-US"/>
      </w:rPr>
      <w:t>Release 19</w:t>
    </w:r>
    <w:r w:rsidRPr="00B1194C">
      <w:rPr>
        <w:rFonts w:ascii="Arial" w:hAnsi="Arial" w:cs="Arial"/>
        <w:b/>
        <w:szCs w:val="18"/>
        <w:lang w:eastAsia="en-US"/>
      </w:rPr>
      <w:fldChar w:fldCharType="end"/>
    </w:r>
  </w:p>
  <w:p w14:paraId="2D49633B" w14:textId="77777777" w:rsidR="00C84EF3" w:rsidRDefault="00000000">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B1194C">
      <w:rPr>
        <w:rFonts w:ascii="Arial" w:hAnsi="Arial" w:cs="Arial"/>
        <w:b/>
        <w:szCs w:val="18"/>
        <w:lang w:eastAsia="en-US"/>
      </w:rPr>
      <w:fldChar w:fldCharType="begin"/>
    </w:r>
    <w:r w:rsidRPr="00B1194C">
      <w:rPr>
        <w:rFonts w:ascii="Arial" w:hAnsi="Arial" w:cs="Arial"/>
        <w:b/>
        <w:szCs w:val="18"/>
        <w:lang w:eastAsia="en-US"/>
      </w:rPr>
      <w:instrText xml:space="preserve"> PAGE </w:instrText>
    </w:r>
    <w:r w:rsidRPr="00B1194C">
      <w:rPr>
        <w:rFonts w:ascii="Arial" w:hAnsi="Arial" w:cs="Arial"/>
        <w:b/>
        <w:szCs w:val="18"/>
        <w:lang w:eastAsia="en-US"/>
      </w:rPr>
      <w:fldChar w:fldCharType="separate"/>
    </w:r>
    <w:r w:rsidRPr="00B1194C">
      <w:rPr>
        <w:rFonts w:ascii="Arial" w:hAnsi="Arial" w:cs="Arial"/>
        <w:b/>
        <w:szCs w:val="18"/>
        <w:lang w:eastAsia="en-US"/>
      </w:rPr>
      <w:t>8</w:t>
    </w:r>
    <w:r w:rsidRPr="00B1194C">
      <w:rPr>
        <w:rFonts w:ascii="Arial" w:hAnsi="Arial" w:cs="Arial"/>
        <w:b/>
        <w:szCs w:val="18"/>
        <w:lang w:eastAsia="en-US"/>
      </w:rPr>
      <w:fldChar w:fldCharType="end"/>
    </w:r>
  </w:p>
  <w:p w14:paraId="73709B15" w14:textId="0E3532DF" w:rsidR="00C84EF3" w:rsidRDefault="0000000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B1194C">
      <w:rPr>
        <w:rFonts w:ascii="Arial" w:hAnsi="Arial" w:cs="Arial"/>
        <w:b/>
        <w:szCs w:val="18"/>
        <w:lang w:eastAsia="en-US"/>
      </w:rPr>
      <w:fldChar w:fldCharType="begin"/>
    </w:r>
    <w:r w:rsidRPr="00B1194C">
      <w:rPr>
        <w:rFonts w:ascii="Arial" w:hAnsi="Arial" w:cs="Arial"/>
        <w:b/>
        <w:szCs w:val="18"/>
        <w:lang w:eastAsia="en-US"/>
      </w:rPr>
      <w:instrText xml:space="preserve"> STYLEREF ZA </w:instrText>
    </w:r>
    <w:r w:rsidRPr="00B1194C">
      <w:rPr>
        <w:rFonts w:ascii="Arial" w:hAnsi="Arial" w:cs="Arial"/>
        <w:b/>
        <w:szCs w:val="18"/>
        <w:lang w:eastAsia="en-US"/>
      </w:rPr>
      <w:fldChar w:fldCharType="separate"/>
    </w:r>
    <w:r w:rsidR="00F00ADA">
      <w:rPr>
        <w:rFonts w:ascii="Arial" w:hAnsi="Arial" w:cs="Arial"/>
        <w:b/>
        <w:noProof/>
        <w:szCs w:val="18"/>
        <w:lang w:eastAsia="en-US"/>
      </w:rPr>
      <w:t>3GPP TR 23.700-77 V1.0.0 (2024-06)</w:t>
    </w:r>
    <w:r w:rsidRPr="00B1194C">
      <w:rPr>
        <w:rFonts w:ascii="Arial" w:hAnsi="Arial" w:cs="Arial"/>
        <w:b/>
        <w:szCs w:val="18"/>
        <w:lang w:eastAsia="en-US"/>
      </w:rPr>
      <w:fldChar w:fldCharType="end"/>
    </w:r>
  </w:p>
  <w:p w14:paraId="41FA6DDD" w14:textId="77777777" w:rsidR="00C84EF3" w:rsidRDefault="00C84EF3">
    <w:pPr>
      <w:tabs>
        <w:tab w:val="center" w:pos="4153"/>
        <w:tab w:val="right" w:pos="8306"/>
      </w:tabs>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11E83B5"/>
    <w:multiLevelType w:val="singleLevel"/>
    <w:tmpl w:val="E11E83B5"/>
    <w:lvl w:ilvl="0">
      <w:start w:val="3"/>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2D8A8653"/>
    <w:multiLevelType w:val="singleLevel"/>
    <w:tmpl w:val="2D8A8653"/>
    <w:lvl w:ilvl="0">
      <w:start w:val="1"/>
      <w:numFmt w:val="lowerLetter"/>
      <w:lvlText w:val="%1)"/>
      <w:lvlJc w:val="left"/>
    </w:lvl>
  </w:abstractNum>
  <w:abstractNum w:abstractNumId="12" w15:restartNumberingAfterBreak="0">
    <w:nsid w:val="33EDF47B"/>
    <w:multiLevelType w:val="singleLevel"/>
    <w:tmpl w:val="33EDF47B"/>
    <w:lvl w:ilvl="0">
      <w:start w:val="1"/>
      <w:numFmt w:val="lowerLetter"/>
      <w:lvlText w:val="%1)"/>
      <w:lvlJc w:val="left"/>
    </w:lvl>
  </w:abstractNum>
  <w:num w:numId="1" w16cid:durableId="1447311815">
    <w:abstractNumId w:val="4"/>
  </w:num>
  <w:num w:numId="2" w16cid:durableId="608202438">
    <w:abstractNumId w:val="6"/>
  </w:num>
  <w:num w:numId="3" w16cid:durableId="688021078">
    <w:abstractNumId w:val="9"/>
  </w:num>
  <w:num w:numId="4" w16cid:durableId="256140029">
    <w:abstractNumId w:val="10"/>
  </w:num>
  <w:num w:numId="5" w16cid:durableId="1398242616">
    <w:abstractNumId w:val="7"/>
  </w:num>
  <w:num w:numId="6" w16cid:durableId="976760422">
    <w:abstractNumId w:val="3"/>
  </w:num>
  <w:num w:numId="7" w16cid:durableId="896670852">
    <w:abstractNumId w:val="8"/>
  </w:num>
  <w:num w:numId="8" w16cid:durableId="52699579">
    <w:abstractNumId w:val="5"/>
  </w:num>
  <w:num w:numId="9" w16cid:durableId="1801921246">
    <w:abstractNumId w:val="2"/>
  </w:num>
  <w:num w:numId="10" w16cid:durableId="1835142642">
    <w:abstractNumId w:val="1"/>
  </w:num>
  <w:num w:numId="11" w16cid:durableId="514853430">
    <w:abstractNumId w:val="0"/>
  </w:num>
  <w:num w:numId="12" w16cid:durableId="662707322">
    <w:abstractNumId w:val="11"/>
  </w:num>
  <w:num w:numId="13" w16cid:durableId="14236442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30D"/>
    <w:rsid w:val="000023D8"/>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65C"/>
    <w:rsid w:val="00016A41"/>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3303"/>
    <w:rsid w:val="00044075"/>
    <w:rsid w:val="00044C0B"/>
    <w:rsid w:val="00045722"/>
    <w:rsid w:val="00047051"/>
    <w:rsid w:val="00047C64"/>
    <w:rsid w:val="00050317"/>
    <w:rsid w:val="00050528"/>
    <w:rsid w:val="00050D23"/>
    <w:rsid w:val="000549F0"/>
    <w:rsid w:val="000559CF"/>
    <w:rsid w:val="00056F95"/>
    <w:rsid w:val="0005715C"/>
    <w:rsid w:val="000607A8"/>
    <w:rsid w:val="00060F24"/>
    <w:rsid w:val="00062F11"/>
    <w:rsid w:val="000631E9"/>
    <w:rsid w:val="00063321"/>
    <w:rsid w:val="000636D2"/>
    <w:rsid w:val="00063EF2"/>
    <w:rsid w:val="0006502B"/>
    <w:rsid w:val="000657CB"/>
    <w:rsid w:val="00065D5E"/>
    <w:rsid w:val="000708BD"/>
    <w:rsid w:val="00071055"/>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C7"/>
    <w:rsid w:val="00086050"/>
    <w:rsid w:val="00086929"/>
    <w:rsid w:val="00090D4D"/>
    <w:rsid w:val="00091BA0"/>
    <w:rsid w:val="00093796"/>
    <w:rsid w:val="000946ED"/>
    <w:rsid w:val="0009483A"/>
    <w:rsid w:val="00095219"/>
    <w:rsid w:val="00095AD3"/>
    <w:rsid w:val="000965B7"/>
    <w:rsid w:val="000A1CE9"/>
    <w:rsid w:val="000A2B97"/>
    <w:rsid w:val="000A48DB"/>
    <w:rsid w:val="000A5BE0"/>
    <w:rsid w:val="000A75B1"/>
    <w:rsid w:val="000B103E"/>
    <w:rsid w:val="000B131F"/>
    <w:rsid w:val="000B1493"/>
    <w:rsid w:val="000B3DD5"/>
    <w:rsid w:val="000B4A08"/>
    <w:rsid w:val="000B50B5"/>
    <w:rsid w:val="000B6489"/>
    <w:rsid w:val="000B77DD"/>
    <w:rsid w:val="000B79B7"/>
    <w:rsid w:val="000C0426"/>
    <w:rsid w:val="000C05C6"/>
    <w:rsid w:val="000C13A3"/>
    <w:rsid w:val="000C29D7"/>
    <w:rsid w:val="000C2CB4"/>
    <w:rsid w:val="000C71AA"/>
    <w:rsid w:val="000C74FC"/>
    <w:rsid w:val="000C7FDC"/>
    <w:rsid w:val="000D0180"/>
    <w:rsid w:val="000D0337"/>
    <w:rsid w:val="000D0F88"/>
    <w:rsid w:val="000D0FDE"/>
    <w:rsid w:val="000D1BFB"/>
    <w:rsid w:val="000D36DC"/>
    <w:rsid w:val="000D40A1"/>
    <w:rsid w:val="000D59E4"/>
    <w:rsid w:val="000D5EAF"/>
    <w:rsid w:val="000D70EA"/>
    <w:rsid w:val="000E44F6"/>
    <w:rsid w:val="000E4D8D"/>
    <w:rsid w:val="000E735B"/>
    <w:rsid w:val="000F0450"/>
    <w:rsid w:val="000F06D8"/>
    <w:rsid w:val="000F2AF3"/>
    <w:rsid w:val="000F3035"/>
    <w:rsid w:val="000F517A"/>
    <w:rsid w:val="000F5D71"/>
    <w:rsid w:val="000F5E59"/>
    <w:rsid w:val="000F60B7"/>
    <w:rsid w:val="000F67B7"/>
    <w:rsid w:val="000F73F9"/>
    <w:rsid w:val="000F77CC"/>
    <w:rsid w:val="000F7F37"/>
    <w:rsid w:val="0010191A"/>
    <w:rsid w:val="00101FFB"/>
    <w:rsid w:val="0010430B"/>
    <w:rsid w:val="00104CDA"/>
    <w:rsid w:val="001059D1"/>
    <w:rsid w:val="0010678C"/>
    <w:rsid w:val="0010795D"/>
    <w:rsid w:val="00107A82"/>
    <w:rsid w:val="00107E22"/>
    <w:rsid w:val="00110662"/>
    <w:rsid w:val="00110E72"/>
    <w:rsid w:val="0011157B"/>
    <w:rsid w:val="00111E3C"/>
    <w:rsid w:val="00112BF1"/>
    <w:rsid w:val="0011387E"/>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7379"/>
    <w:rsid w:val="001300B5"/>
    <w:rsid w:val="00131D3C"/>
    <w:rsid w:val="0013518E"/>
    <w:rsid w:val="00136292"/>
    <w:rsid w:val="001378CD"/>
    <w:rsid w:val="00137A15"/>
    <w:rsid w:val="0014061E"/>
    <w:rsid w:val="0014072B"/>
    <w:rsid w:val="00140AC7"/>
    <w:rsid w:val="001412C9"/>
    <w:rsid w:val="00141776"/>
    <w:rsid w:val="00142A26"/>
    <w:rsid w:val="0014582F"/>
    <w:rsid w:val="0014629D"/>
    <w:rsid w:val="00147EAA"/>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0D23"/>
    <w:rsid w:val="00191C9E"/>
    <w:rsid w:val="001929DA"/>
    <w:rsid w:val="00193556"/>
    <w:rsid w:val="00193C28"/>
    <w:rsid w:val="001940BC"/>
    <w:rsid w:val="001963FC"/>
    <w:rsid w:val="0019666E"/>
    <w:rsid w:val="00196B2A"/>
    <w:rsid w:val="0019723A"/>
    <w:rsid w:val="001A022E"/>
    <w:rsid w:val="001A0FD2"/>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C0A43"/>
    <w:rsid w:val="001C115F"/>
    <w:rsid w:val="001C17E1"/>
    <w:rsid w:val="001C488F"/>
    <w:rsid w:val="001C50F0"/>
    <w:rsid w:val="001C6359"/>
    <w:rsid w:val="001C74D2"/>
    <w:rsid w:val="001C77F4"/>
    <w:rsid w:val="001D0433"/>
    <w:rsid w:val="001D06A4"/>
    <w:rsid w:val="001D1200"/>
    <w:rsid w:val="001D1FB4"/>
    <w:rsid w:val="001D2DF9"/>
    <w:rsid w:val="001D33E2"/>
    <w:rsid w:val="001E0DF5"/>
    <w:rsid w:val="001E125D"/>
    <w:rsid w:val="001E1F34"/>
    <w:rsid w:val="001E4DFF"/>
    <w:rsid w:val="001E5C9E"/>
    <w:rsid w:val="001E7AA2"/>
    <w:rsid w:val="001F0F75"/>
    <w:rsid w:val="001F1523"/>
    <w:rsid w:val="001F1E67"/>
    <w:rsid w:val="001F2899"/>
    <w:rsid w:val="001F320F"/>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20AEB"/>
    <w:rsid w:val="00221F47"/>
    <w:rsid w:val="00223D76"/>
    <w:rsid w:val="00225059"/>
    <w:rsid w:val="0022711B"/>
    <w:rsid w:val="00230A69"/>
    <w:rsid w:val="00232A66"/>
    <w:rsid w:val="00233A50"/>
    <w:rsid w:val="00235221"/>
    <w:rsid w:val="002369C4"/>
    <w:rsid w:val="002406EC"/>
    <w:rsid w:val="00241A90"/>
    <w:rsid w:val="00241D00"/>
    <w:rsid w:val="00241E53"/>
    <w:rsid w:val="00242A2F"/>
    <w:rsid w:val="002431C9"/>
    <w:rsid w:val="0024488D"/>
    <w:rsid w:val="002455BC"/>
    <w:rsid w:val="0024593C"/>
    <w:rsid w:val="002464B3"/>
    <w:rsid w:val="00246DE7"/>
    <w:rsid w:val="00247453"/>
    <w:rsid w:val="0024781C"/>
    <w:rsid w:val="00247CAC"/>
    <w:rsid w:val="00247D8B"/>
    <w:rsid w:val="00247FFA"/>
    <w:rsid w:val="00250064"/>
    <w:rsid w:val="00251CD6"/>
    <w:rsid w:val="00252101"/>
    <w:rsid w:val="0025240D"/>
    <w:rsid w:val="0025520E"/>
    <w:rsid w:val="00257C37"/>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34C0"/>
    <w:rsid w:val="002943A4"/>
    <w:rsid w:val="00294B58"/>
    <w:rsid w:val="00295FEC"/>
    <w:rsid w:val="0029673F"/>
    <w:rsid w:val="00297693"/>
    <w:rsid w:val="002A05F3"/>
    <w:rsid w:val="002A062F"/>
    <w:rsid w:val="002A2F3C"/>
    <w:rsid w:val="002A3C41"/>
    <w:rsid w:val="002A6F90"/>
    <w:rsid w:val="002A7929"/>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B6"/>
    <w:rsid w:val="002C17E8"/>
    <w:rsid w:val="002C2E2C"/>
    <w:rsid w:val="002C3289"/>
    <w:rsid w:val="002C42F2"/>
    <w:rsid w:val="002C58C6"/>
    <w:rsid w:val="002C5CD6"/>
    <w:rsid w:val="002C61F2"/>
    <w:rsid w:val="002C6CD3"/>
    <w:rsid w:val="002C6F50"/>
    <w:rsid w:val="002C7BE7"/>
    <w:rsid w:val="002D0CC3"/>
    <w:rsid w:val="002D2752"/>
    <w:rsid w:val="002D4952"/>
    <w:rsid w:val="002D65B5"/>
    <w:rsid w:val="002D7DAF"/>
    <w:rsid w:val="002E0162"/>
    <w:rsid w:val="002E199D"/>
    <w:rsid w:val="002E1B45"/>
    <w:rsid w:val="002E2018"/>
    <w:rsid w:val="002E3238"/>
    <w:rsid w:val="002E4026"/>
    <w:rsid w:val="002E4AA9"/>
    <w:rsid w:val="002E4E29"/>
    <w:rsid w:val="002E54CA"/>
    <w:rsid w:val="002E6D0D"/>
    <w:rsid w:val="002E6FB7"/>
    <w:rsid w:val="002E7D6C"/>
    <w:rsid w:val="002F0809"/>
    <w:rsid w:val="002F0C12"/>
    <w:rsid w:val="002F400D"/>
    <w:rsid w:val="002F4B59"/>
    <w:rsid w:val="002F4F84"/>
    <w:rsid w:val="002F5879"/>
    <w:rsid w:val="002F7117"/>
    <w:rsid w:val="002F7A8F"/>
    <w:rsid w:val="002F7F76"/>
    <w:rsid w:val="0030069C"/>
    <w:rsid w:val="00301264"/>
    <w:rsid w:val="0030127B"/>
    <w:rsid w:val="00301754"/>
    <w:rsid w:val="00302B99"/>
    <w:rsid w:val="003034B2"/>
    <w:rsid w:val="003048BC"/>
    <w:rsid w:val="00306711"/>
    <w:rsid w:val="00310B0A"/>
    <w:rsid w:val="0031175D"/>
    <w:rsid w:val="00312459"/>
    <w:rsid w:val="003142A3"/>
    <w:rsid w:val="0031486D"/>
    <w:rsid w:val="003153C7"/>
    <w:rsid w:val="00316798"/>
    <w:rsid w:val="00317BA6"/>
    <w:rsid w:val="0032155D"/>
    <w:rsid w:val="00322DBA"/>
    <w:rsid w:val="00322E01"/>
    <w:rsid w:val="00324F09"/>
    <w:rsid w:val="00325BE6"/>
    <w:rsid w:val="003264F1"/>
    <w:rsid w:val="00327CA6"/>
    <w:rsid w:val="00331F83"/>
    <w:rsid w:val="003338BB"/>
    <w:rsid w:val="003349DF"/>
    <w:rsid w:val="00335D2E"/>
    <w:rsid w:val="0034141F"/>
    <w:rsid w:val="00342E66"/>
    <w:rsid w:val="00345264"/>
    <w:rsid w:val="003463B5"/>
    <w:rsid w:val="00346876"/>
    <w:rsid w:val="00347802"/>
    <w:rsid w:val="0034785B"/>
    <w:rsid w:val="0035085E"/>
    <w:rsid w:val="00350918"/>
    <w:rsid w:val="00352052"/>
    <w:rsid w:val="00352847"/>
    <w:rsid w:val="00352CA6"/>
    <w:rsid w:val="00353003"/>
    <w:rsid w:val="00353190"/>
    <w:rsid w:val="00353E52"/>
    <w:rsid w:val="003542DA"/>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4F23"/>
    <w:rsid w:val="003757F0"/>
    <w:rsid w:val="00375AFF"/>
    <w:rsid w:val="00375C1A"/>
    <w:rsid w:val="00380A07"/>
    <w:rsid w:val="00383F2D"/>
    <w:rsid w:val="00384D8F"/>
    <w:rsid w:val="00386598"/>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E66"/>
    <w:rsid w:val="003A11FD"/>
    <w:rsid w:val="003A376F"/>
    <w:rsid w:val="003A3BC8"/>
    <w:rsid w:val="003A5197"/>
    <w:rsid w:val="003A6536"/>
    <w:rsid w:val="003A69B6"/>
    <w:rsid w:val="003A6AB2"/>
    <w:rsid w:val="003B00A0"/>
    <w:rsid w:val="003B020E"/>
    <w:rsid w:val="003B2E77"/>
    <w:rsid w:val="003B2F4F"/>
    <w:rsid w:val="003B3C85"/>
    <w:rsid w:val="003B59D6"/>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0008"/>
    <w:rsid w:val="003F1EA3"/>
    <w:rsid w:val="003F23FA"/>
    <w:rsid w:val="003F258A"/>
    <w:rsid w:val="003F3648"/>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979"/>
    <w:rsid w:val="00405FD3"/>
    <w:rsid w:val="004070C5"/>
    <w:rsid w:val="0041008F"/>
    <w:rsid w:val="00410791"/>
    <w:rsid w:val="00410878"/>
    <w:rsid w:val="0041176D"/>
    <w:rsid w:val="00412C1D"/>
    <w:rsid w:val="0041308C"/>
    <w:rsid w:val="00413AFE"/>
    <w:rsid w:val="00413F2E"/>
    <w:rsid w:val="004150A9"/>
    <w:rsid w:val="00415A21"/>
    <w:rsid w:val="00415F00"/>
    <w:rsid w:val="004160FB"/>
    <w:rsid w:val="00416931"/>
    <w:rsid w:val="00416C0A"/>
    <w:rsid w:val="00417940"/>
    <w:rsid w:val="00422FC5"/>
    <w:rsid w:val="00423BDB"/>
    <w:rsid w:val="00423F36"/>
    <w:rsid w:val="0042449E"/>
    <w:rsid w:val="004268FC"/>
    <w:rsid w:val="0043031B"/>
    <w:rsid w:val="0043201A"/>
    <w:rsid w:val="004335F8"/>
    <w:rsid w:val="00434A33"/>
    <w:rsid w:val="00434BDE"/>
    <w:rsid w:val="004361FA"/>
    <w:rsid w:val="00440568"/>
    <w:rsid w:val="00440861"/>
    <w:rsid w:val="004416C5"/>
    <w:rsid w:val="0044189F"/>
    <w:rsid w:val="00441C32"/>
    <w:rsid w:val="00441E13"/>
    <w:rsid w:val="00443252"/>
    <w:rsid w:val="004438D7"/>
    <w:rsid w:val="00443F2F"/>
    <w:rsid w:val="004452BF"/>
    <w:rsid w:val="00447781"/>
    <w:rsid w:val="004478B2"/>
    <w:rsid w:val="004503FD"/>
    <w:rsid w:val="00450E86"/>
    <w:rsid w:val="0045374B"/>
    <w:rsid w:val="00453A49"/>
    <w:rsid w:val="00453D72"/>
    <w:rsid w:val="0045410E"/>
    <w:rsid w:val="00455110"/>
    <w:rsid w:val="004565EE"/>
    <w:rsid w:val="00456DB0"/>
    <w:rsid w:val="00457E6D"/>
    <w:rsid w:val="004603EE"/>
    <w:rsid w:val="0046254E"/>
    <w:rsid w:val="00465AD0"/>
    <w:rsid w:val="00466150"/>
    <w:rsid w:val="00470732"/>
    <w:rsid w:val="00470CA4"/>
    <w:rsid w:val="004745FD"/>
    <w:rsid w:val="004774B4"/>
    <w:rsid w:val="00481699"/>
    <w:rsid w:val="00481CD8"/>
    <w:rsid w:val="004821D9"/>
    <w:rsid w:val="0048268B"/>
    <w:rsid w:val="00482DD7"/>
    <w:rsid w:val="00482F42"/>
    <w:rsid w:val="00483322"/>
    <w:rsid w:val="00483E3C"/>
    <w:rsid w:val="00485470"/>
    <w:rsid w:val="004862C2"/>
    <w:rsid w:val="0048675E"/>
    <w:rsid w:val="00492A05"/>
    <w:rsid w:val="00494686"/>
    <w:rsid w:val="0049476B"/>
    <w:rsid w:val="004A11B0"/>
    <w:rsid w:val="004A1D6F"/>
    <w:rsid w:val="004A28DB"/>
    <w:rsid w:val="004A36EC"/>
    <w:rsid w:val="004A4199"/>
    <w:rsid w:val="004A4BB5"/>
    <w:rsid w:val="004A57A6"/>
    <w:rsid w:val="004A5BEF"/>
    <w:rsid w:val="004B08B3"/>
    <w:rsid w:val="004B28C5"/>
    <w:rsid w:val="004B28FE"/>
    <w:rsid w:val="004B3A9A"/>
    <w:rsid w:val="004B58AE"/>
    <w:rsid w:val="004B7262"/>
    <w:rsid w:val="004B7CB0"/>
    <w:rsid w:val="004B7F5D"/>
    <w:rsid w:val="004C025E"/>
    <w:rsid w:val="004C04D2"/>
    <w:rsid w:val="004C2A9C"/>
    <w:rsid w:val="004C3433"/>
    <w:rsid w:val="004C531F"/>
    <w:rsid w:val="004C6763"/>
    <w:rsid w:val="004C6ACF"/>
    <w:rsid w:val="004C738E"/>
    <w:rsid w:val="004D0285"/>
    <w:rsid w:val="004D0CAD"/>
    <w:rsid w:val="004D1D31"/>
    <w:rsid w:val="004D1D8B"/>
    <w:rsid w:val="004D63EC"/>
    <w:rsid w:val="004D64F8"/>
    <w:rsid w:val="004D6700"/>
    <w:rsid w:val="004E1409"/>
    <w:rsid w:val="004E144D"/>
    <w:rsid w:val="004E21C2"/>
    <w:rsid w:val="004E37E1"/>
    <w:rsid w:val="004E4A9B"/>
    <w:rsid w:val="004E4DCD"/>
    <w:rsid w:val="004E59B7"/>
    <w:rsid w:val="004E5C05"/>
    <w:rsid w:val="004E5D4F"/>
    <w:rsid w:val="004E632B"/>
    <w:rsid w:val="004E7315"/>
    <w:rsid w:val="004F0192"/>
    <w:rsid w:val="004F0B8C"/>
    <w:rsid w:val="004F0C9A"/>
    <w:rsid w:val="004F1996"/>
    <w:rsid w:val="004F1C34"/>
    <w:rsid w:val="004F277A"/>
    <w:rsid w:val="004F3D4A"/>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8D6"/>
    <w:rsid w:val="00540F7F"/>
    <w:rsid w:val="00541980"/>
    <w:rsid w:val="00541BDE"/>
    <w:rsid w:val="00541E59"/>
    <w:rsid w:val="00543E55"/>
    <w:rsid w:val="00543F19"/>
    <w:rsid w:val="005446D6"/>
    <w:rsid w:val="0054498A"/>
    <w:rsid w:val="00545ABE"/>
    <w:rsid w:val="00546BB4"/>
    <w:rsid w:val="0055150E"/>
    <w:rsid w:val="00552EDB"/>
    <w:rsid w:val="0055392F"/>
    <w:rsid w:val="00554C55"/>
    <w:rsid w:val="00555F6C"/>
    <w:rsid w:val="00556068"/>
    <w:rsid w:val="00561203"/>
    <w:rsid w:val="00561209"/>
    <w:rsid w:val="005612D1"/>
    <w:rsid w:val="00562BD7"/>
    <w:rsid w:val="0056459E"/>
    <w:rsid w:val="005657E5"/>
    <w:rsid w:val="00566A66"/>
    <w:rsid w:val="00567317"/>
    <w:rsid w:val="00571EA2"/>
    <w:rsid w:val="00572A2D"/>
    <w:rsid w:val="00573C90"/>
    <w:rsid w:val="005746B5"/>
    <w:rsid w:val="00574A05"/>
    <w:rsid w:val="0057683F"/>
    <w:rsid w:val="00576F70"/>
    <w:rsid w:val="00577C3B"/>
    <w:rsid w:val="00577CCA"/>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5C4B"/>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969"/>
    <w:rsid w:val="005C04A8"/>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2D4"/>
    <w:rsid w:val="005D6828"/>
    <w:rsid w:val="005D76D7"/>
    <w:rsid w:val="005D7B6A"/>
    <w:rsid w:val="005E0279"/>
    <w:rsid w:val="005E05FD"/>
    <w:rsid w:val="005E1AB9"/>
    <w:rsid w:val="005E28BC"/>
    <w:rsid w:val="005E449C"/>
    <w:rsid w:val="005E483B"/>
    <w:rsid w:val="005E4B3C"/>
    <w:rsid w:val="005E562A"/>
    <w:rsid w:val="005E6DAE"/>
    <w:rsid w:val="005E71A8"/>
    <w:rsid w:val="005E7A4A"/>
    <w:rsid w:val="005F08C9"/>
    <w:rsid w:val="005F209C"/>
    <w:rsid w:val="005F23C8"/>
    <w:rsid w:val="005F302E"/>
    <w:rsid w:val="005F33AF"/>
    <w:rsid w:val="005F3633"/>
    <w:rsid w:val="005F5128"/>
    <w:rsid w:val="005F59D9"/>
    <w:rsid w:val="005F698B"/>
    <w:rsid w:val="005F76E9"/>
    <w:rsid w:val="00600200"/>
    <w:rsid w:val="00601CC9"/>
    <w:rsid w:val="00603FD0"/>
    <w:rsid w:val="006041C0"/>
    <w:rsid w:val="00605104"/>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FCE"/>
    <w:rsid w:val="00625B2D"/>
    <w:rsid w:val="006278F1"/>
    <w:rsid w:val="00631719"/>
    <w:rsid w:val="00632F1F"/>
    <w:rsid w:val="00635AB9"/>
    <w:rsid w:val="00636B44"/>
    <w:rsid w:val="00640010"/>
    <w:rsid w:val="0064130B"/>
    <w:rsid w:val="0064146B"/>
    <w:rsid w:val="00642055"/>
    <w:rsid w:val="00643BB7"/>
    <w:rsid w:val="00644664"/>
    <w:rsid w:val="00644B01"/>
    <w:rsid w:val="00646281"/>
    <w:rsid w:val="006462C1"/>
    <w:rsid w:val="006463AD"/>
    <w:rsid w:val="00651425"/>
    <w:rsid w:val="00651D13"/>
    <w:rsid w:val="0065339E"/>
    <w:rsid w:val="006542BF"/>
    <w:rsid w:val="006613A4"/>
    <w:rsid w:val="00661EDA"/>
    <w:rsid w:val="0066251F"/>
    <w:rsid w:val="00665688"/>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5120"/>
    <w:rsid w:val="00686287"/>
    <w:rsid w:val="00687720"/>
    <w:rsid w:val="00690B18"/>
    <w:rsid w:val="00691090"/>
    <w:rsid w:val="00691976"/>
    <w:rsid w:val="00692A94"/>
    <w:rsid w:val="00692CBA"/>
    <w:rsid w:val="006934E0"/>
    <w:rsid w:val="006934FB"/>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423F"/>
    <w:rsid w:val="006B4823"/>
    <w:rsid w:val="006B48E8"/>
    <w:rsid w:val="006B7C81"/>
    <w:rsid w:val="006C02F9"/>
    <w:rsid w:val="006C042F"/>
    <w:rsid w:val="006C0A54"/>
    <w:rsid w:val="006C1208"/>
    <w:rsid w:val="006C1AC2"/>
    <w:rsid w:val="006C2781"/>
    <w:rsid w:val="006C383E"/>
    <w:rsid w:val="006C3CC9"/>
    <w:rsid w:val="006C4712"/>
    <w:rsid w:val="006C6A6B"/>
    <w:rsid w:val="006C6C32"/>
    <w:rsid w:val="006C70F0"/>
    <w:rsid w:val="006C7993"/>
    <w:rsid w:val="006C7A84"/>
    <w:rsid w:val="006D1207"/>
    <w:rsid w:val="006D2EFC"/>
    <w:rsid w:val="006D3AE5"/>
    <w:rsid w:val="006D3BEA"/>
    <w:rsid w:val="006D472F"/>
    <w:rsid w:val="006D47A1"/>
    <w:rsid w:val="006D5301"/>
    <w:rsid w:val="006D6005"/>
    <w:rsid w:val="006D6044"/>
    <w:rsid w:val="006D6B03"/>
    <w:rsid w:val="006E05C0"/>
    <w:rsid w:val="006E0D24"/>
    <w:rsid w:val="006E2754"/>
    <w:rsid w:val="006E2E66"/>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DD0"/>
    <w:rsid w:val="006F66BD"/>
    <w:rsid w:val="006F7205"/>
    <w:rsid w:val="007009DC"/>
    <w:rsid w:val="00704663"/>
    <w:rsid w:val="00705F89"/>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1A81"/>
    <w:rsid w:val="007426A5"/>
    <w:rsid w:val="007445FE"/>
    <w:rsid w:val="00744FCE"/>
    <w:rsid w:val="007476B3"/>
    <w:rsid w:val="007518AE"/>
    <w:rsid w:val="00754C4F"/>
    <w:rsid w:val="00756755"/>
    <w:rsid w:val="0076013E"/>
    <w:rsid w:val="0076063E"/>
    <w:rsid w:val="00762063"/>
    <w:rsid w:val="00762143"/>
    <w:rsid w:val="00762A9C"/>
    <w:rsid w:val="00763692"/>
    <w:rsid w:val="00763E75"/>
    <w:rsid w:val="0076419C"/>
    <w:rsid w:val="007660BC"/>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5E4"/>
    <w:rsid w:val="0079605A"/>
    <w:rsid w:val="00796E8C"/>
    <w:rsid w:val="00797B49"/>
    <w:rsid w:val="00797F83"/>
    <w:rsid w:val="007A0151"/>
    <w:rsid w:val="007A0EBA"/>
    <w:rsid w:val="007A0FDF"/>
    <w:rsid w:val="007A1695"/>
    <w:rsid w:val="007A2FDA"/>
    <w:rsid w:val="007A31EE"/>
    <w:rsid w:val="007A3633"/>
    <w:rsid w:val="007A3C7F"/>
    <w:rsid w:val="007A3E80"/>
    <w:rsid w:val="007A42A5"/>
    <w:rsid w:val="007A6135"/>
    <w:rsid w:val="007A70F7"/>
    <w:rsid w:val="007B085A"/>
    <w:rsid w:val="007B1D42"/>
    <w:rsid w:val="007B1F16"/>
    <w:rsid w:val="007B2021"/>
    <w:rsid w:val="007B2ECC"/>
    <w:rsid w:val="007B3378"/>
    <w:rsid w:val="007B5FD9"/>
    <w:rsid w:val="007B63AA"/>
    <w:rsid w:val="007B6816"/>
    <w:rsid w:val="007B7ED9"/>
    <w:rsid w:val="007C1086"/>
    <w:rsid w:val="007C128B"/>
    <w:rsid w:val="007C2972"/>
    <w:rsid w:val="007C3DDB"/>
    <w:rsid w:val="007C4A64"/>
    <w:rsid w:val="007C5E11"/>
    <w:rsid w:val="007C71BB"/>
    <w:rsid w:val="007C75CA"/>
    <w:rsid w:val="007D0C08"/>
    <w:rsid w:val="007D1079"/>
    <w:rsid w:val="007D13D5"/>
    <w:rsid w:val="007D154A"/>
    <w:rsid w:val="007D3431"/>
    <w:rsid w:val="007D4832"/>
    <w:rsid w:val="007D4A0E"/>
    <w:rsid w:val="007D572B"/>
    <w:rsid w:val="007E00BC"/>
    <w:rsid w:val="007E177C"/>
    <w:rsid w:val="007E25E7"/>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218D6"/>
    <w:rsid w:val="00821AE8"/>
    <w:rsid w:val="008224A6"/>
    <w:rsid w:val="00822C6A"/>
    <w:rsid w:val="008252D8"/>
    <w:rsid w:val="00825910"/>
    <w:rsid w:val="008273A1"/>
    <w:rsid w:val="008274BB"/>
    <w:rsid w:val="00830B16"/>
    <w:rsid w:val="00830CDB"/>
    <w:rsid w:val="008318AB"/>
    <w:rsid w:val="008334BF"/>
    <w:rsid w:val="00833B95"/>
    <w:rsid w:val="00834754"/>
    <w:rsid w:val="00834A3B"/>
    <w:rsid w:val="0083534B"/>
    <w:rsid w:val="00837072"/>
    <w:rsid w:val="0083744C"/>
    <w:rsid w:val="00842C2E"/>
    <w:rsid w:val="008449F4"/>
    <w:rsid w:val="00844B8F"/>
    <w:rsid w:val="0084515B"/>
    <w:rsid w:val="008512DA"/>
    <w:rsid w:val="00851E9D"/>
    <w:rsid w:val="00852CDD"/>
    <w:rsid w:val="0085303D"/>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96E"/>
    <w:rsid w:val="0088668F"/>
    <w:rsid w:val="008872E1"/>
    <w:rsid w:val="008879DA"/>
    <w:rsid w:val="008907FD"/>
    <w:rsid w:val="00890F18"/>
    <w:rsid w:val="00892063"/>
    <w:rsid w:val="008931B1"/>
    <w:rsid w:val="00893F00"/>
    <w:rsid w:val="008941FF"/>
    <w:rsid w:val="00897053"/>
    <w:rsid w:val="008A030C"/>
    <w:rsid w:val="008A08EC"/>
    <w:rsid w:val="008A0FD2"/>
    <w:rsid w:val="008A1C78"/>
    <w:rsid w:val="008A3007"/>
    <w:rsid w:val="008A4928"/>
    <w:rsid w:val="008A4A5E"/>
    <w:rsid w:val="008A59E9"/>
    <w:rsid w:val="008A61E9"/>
    <w:rsid w:val="008B15E3"/>
    <w:rsid w:val="008B162F"/>
    <w:rsid w:val="008B2EF7"/>
    <w:rsid w:val="008B483E"/>
    <w:rsid w:val="008B5F00"/>
    <w:rsid w:val="008B60E9"/>
    <w:rsid w:val="008C188F"/>
    <w:rsid w:val="008C1FF7"/>
    <w:rsid w:val="008C32D5"/>
    <w:rsid w:val="008C362C"/>
    <w:rsid w:val="008C3743"/>
    <w:rsid w:val="008C4329"/>
    <w:rsid w:val="008C4952"/>
    <w:rsid w:val="008C5B59"/>
    <w:rsid w:val="008C7A5F"/>
    <w:rsid w:val="008D0486"/>
    <w:rsid w:val="008D05CE"/>
    <w:rsid w:val="008D092C"/>
    <w:rsid w:val="008D0D9E"/>
    <w:rsid w:val="008D170E"/>
    <w:rsid w:val="008D1B17"/>
    <w:rsid w:val="008D1DB6"/>
    <w:rsid w:val="008D2D20"/>
    <w:rsid w:val="008D5668"/>
    <w:rsid w:val="008E0416"/>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BEF"/>
    <w:rsid w:val="009015B4"/>
    <w:rsid w:val="00901851"/>
    <w:rsid w:val="00902F8F"/>
    <w:rsid w:val="00903EE8"/>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7C1B"/>
    <w:rsid w:val="00930E05"/>
    <w:rsid w:val="009312F0"/>
    <w:rsid w:val="00934371"/>
    <w:rsid w:val="00934470"/>
    <w:rsid w:val="00934C2E"/>
    <w:rsid w:val="00935344"/>
    <w:rsid w:val="0093589E"/>
    <w:rsid w:val="0093615C"/>
    <w:rsid w:val="00936D93"/>
    <w:rsid w:val="00937D45"/>
    <w:rsid w:val="00940259"/>
    <w:rsid w:val="00942421"/>
    <w:rsid w:val="00942586"/>
    <w:rsid w:val="00942A8D"/>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083"/>
    <w:rsid w:val="009654CB"/>
    <w:rsid w:val="009659CC"/>
    <w:rsid w:val="00965CF4"/>
    <w:rsid w:val="009700B6"/>
    <w:rsid w:val="00972044"/>
    <w:rsid w:val="0097458D"/>
    <w:rsid w:val="00975CE0"/>
    <w:rsid w:val="009761CF"/>
    <w:rsid w:val="00976391"/>
    <w:rsid w:val="009772F8"/>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6CD"/>
    <w:rsid w:val="009A1939"/>
    <w:rsid w:val="009A250E"/>
    <w:rsid w:val="009A365F"/>
    <w:rsid w:val="009A36B1"/>
    <w:rsid w:val="009A3B67"/>
    <w:rsid w:val="009A44DE"/>
    <w:rsid w:val="009A5784"/>
    <w:rsid w:val="009A71EE"/>
    <w:rsid w:val="009B28CC"/>
    <w:rsid w:val="009B2A0D"/>
    <w:rsid w:val="009B2E3A"/>
    <w:rsid w:val="009B2F3F"/>
    <w:rsid w:val="009B4FF3"/>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534A"/>
    <w:rsid w:val="009D5459"/>
    <w:rsid w:val="009E051A"/>
    <w:rsid w:val="009E3D4D"/>
    <w:rsid w:val="009E4567"/>
    <w:rsid w:val="009E5815"/>
    <w:rsid w:val="009E5AD2"/>
    <w:rsid w:val="009E5E33"/>
    <w:rsid w:val="009F00BC"/>
    <w:rsid w:val="009F0561"/>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2779"/>
    <w:rsid w:val="00A131A8"/>
    <w:rsid w:val="00A1368F"/>
    <w:rsid w:val="00A1416A"/>
    <w:rsid w:val="00A151DD"/>
    <w:rsid w:val="00A1569B"/>
    <w:rsid w:val="00A17EAF"/>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3B63"/>
    <w:rsid w:val="00A7456F"/>
    <w:rsid w:val="00A746AE"/>
    <w:rsid w:val="00A74961"/>
    <w:rsid w:val="00A76903"/>
    <w:rsid w:val="00A7757A"/>
    <w:rsid w:val="00A8265C"/>
    <w:rsid w:val="00A83682"/>
    <w:rsid w:val="00A8447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E11"/>
    <w:rsid w:val="00AB3BD1"/>
    <w:rsid w:val="00AB443B"/>
    <w:rsid w:val="00AB4AFA"/>
    <w:rsid w:val="00AB51CF"/>
    <w:rsid w:val="00AB59A9"/>
    <w:rsid w:val="00AB5DB5"/>
    <w:rsid w:val="00AB7E31"/>
    <w:rsid w:val="00AC0322"/>
    <w:rsid w:val="00AC1F7B"/>
    <w:rsid w:val="00AC2D32"/>
    <w:rsid w:val="00AC3D02"/>
    <w:rsid w:val="00AC450A"/>
    <w:rsid w:val="00AC4A6A"/>
    <w:rsid w:val="00AC4CDB"/>
    <w:rsid w:val="00AC4EB8"/>
    <w:rsid w:val="00AC5656"/>
    <w:rsid w:val="00AC7FB4"/>
    <w:rsid w:val="00AD0290"/>
    <w:rsid w:val="00AD0794"/>
    <w:rsid w:val="00AD0A22"/>
    <w:rsid w:val="00AD0AA1"/>
    <w:rsid w:val="00AD1948"/>
    <w:rsid w:val="00AD442F"/>
    <w:rsid w:val="00AD67C7"/>
    <w:rsid w:val="00AE1CA8"/>
    <w:rsid w:val="00AE2732"/>
    <w:rsid w:val="00AE319A"/>
    <w:rsid w:val="00AE51ED"/>
    <w:rsid w:val="00AE58A6"/>
    <w:rsid w:val="00AE6C6F"/>
    <w:rsid w:val="00AE7A72"/>
    <w:rsid w:val="00AF0293"/>
    <w:rsid w:val="00AF0655"/>
    <w:rsid w:val="00AF3346"/>
    <w:rsid w:val="00AF3B3F"/>
    <w:rsid w:val="00AF3EBA"/>
    <w:rsid w:val="00AF4A9B"/>
    <w:rsid w:val="00AF7393"/>
    <w:rsid w:val="00B02BFC"/>
    <w:rsid w:val="00B03D58"/>
    <w:rsid w:val="00B03E15"/>
    <w:rsid w:val="00B03F2F"/>
    <w:rsid w:val="00B059AF"/>
    <w:rsid w:val="00B05A70"/>
    <w:rsid w:val="00B06F3E"/>
    <w:rsid w:val="00B079F5"/>
    <w:rsid w:val="00B10464"/>
    <w:rsid w:val="00B1194C"/>
    <w:rsid w:val="00B11EFB"/>
    <w:rsid w:val="00B15CB4"/>
    <w:rsid w:val="00B15D04"/>
    <w:rsid w:val="00B1622F"/>
    <w:rsid w:val="00B164C6"/>
    <w:rsid w:val="00B17779"/>
    <w:rsid w:val="00B20E9E"/>
    <w:rsid w:val="00B21492"/>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5E22"/>
    <w:rsid w:val="00B367F4"/>
    <w:rsid w:val="00B369A9"/>
    <w:rsid w:val="00B37C46"/>
    <w:rsid w:val="00B41DDA"/>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F53"/>
    <w:rsid w:val="00B558B3"/>
    <w:rsid w:val="00B55BE9"/>
    <w:rsid w:val="00B560D2"/>
    <w:rsid w:val="00B5769D"/>
    <w:rsid w:val="00B57B4F"/>
    <w:rsid w:val="00B61BA6"/>
    <w:rsid w:val="00B6361C"/>
    <w:rsid w:val="00B66BA1"/>
    <w:rsid w:val="00B702BB"/>
    <w:rsid w:val="00B71E39"/>
    <w:rsid w:val="00B72CC6"/>
    <w:rsid w:val="00B741F2"/>
    <w:rsid w:val="00B75989"/>
    <w:rsid w:val="00B75F17"/>
    <w:rsid w:val="00B77B34"/>
    <w:rsid w:val="00B80DC6"/>
    <w:rsid w:val="00B81E96"/>
    <w:rsid w:val="00B82343"/>
    <w:rsid w:val="00B8312C"/>
    <w:rsid w:val="00B85847"/>
    <w:rsid w:val="00B90A18"/>
    <w:rsid w:val="00B91779"/>
    <w:rsid w:val="00B91E98"/>
    <w:rsid w:val="00B92093"/>
    <w:rsid w:val="00B944BA"/>
    <w:rsid w:val="00B9467E"/>
    <w:rsid w:val="00B95BBB"/>
    <w:rsid w:val="00B95DC8"/>
    <w:rsid w:val="00B9643B"/>
    <w:rsid w:val="00BA00DE"/>
    <w:rsid w:val="00BA234A"/>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19AC"/>
    <w:rsid w:val="00BC23D0"/>
    <w:rsid w:val="00BC2519"/>
    <w:rsid w:val="00BC3455"/>
    <w:rsid w:val="00BC34D0"/>
    <w:rsid w:val="00BC59A3"/>
    <w:rsid w:val="00BD0133"/>
    <w:rsid w:val="00BD0F71"/>
    <w:rsid w:val="00BD1573"/>
    <w:rsid w:val="00BD2553"/>
    <w:rsid w:val="00BD265B"/>
    <w:rsid w:val="00BD2EAF"/>
    <w:rsid w:val="00BD3756"/>
    <w:rsid w:val="00BD472D"/>
    <w:rsid w:val="00BD5BCA"/>
    <w:rsid w:val="00BE1A5A"/>
    <w:rsid w:val="00BE231E"/>
    <w:rsid w:val="00BE256F"/>
    <w:rsid w:val="00BE2828"/>
    <w:rsid w:val="00BE2B0A"/>
    <w:rsid w:val="00BE3468"/>
    <w:rsid w:val="00BE3F6B"/>
    <w:rsid w:val="00BE42F2"/>
    <w:rsid w:val="00BE7103"/>
    <w:rsid w:val="00BE7F17"/>
    <w:rsid w:val="00BE7FD8"/>
    <w:rsid w:val="00BF0D2F"/>
    <w:rsid w:val="00BF126A"/>
    <w:rsid w:val="00BF1E2A"/>
    <w:rsid w:val="00BF2243"/>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7BF"/>
    <w:rsid w:val="00C1170A"/>
    <w:rsid w:val="00C137F5"/>
    <w:rsid w:val="00C14C14"/>
    <w:rsid w:val="00C14C9D"/>
    <w:rsid w:val="00C14FDB"/>
    <w:rsid w:val="00C158D6"/>
    <w:rsid w:val="00C16A47"/>
    <w:rsid w:val="00C2083F"/>
    <w:rsid w:val="00C215AE"/>
    <w:rsid w:val="00C217DD"/>
    <w:rsid w:val="00C21B0B"/>
    <w:rsid w:val="00C21C81"/>
    <w:rsid w:val="00C22434"/>
    <w:rsid w:val="00C22BC2"/>
    <w:rsid w:val="00C248DE"/>
    <w:rsid w:val="00C260B7"/>
    <w:rsid w:val="00C26800"/>
    <w:rsid w:val="00C26D12"/>
    <w:rsid w:val="00C27B02"/>
    <w:rsid w:val="00C3209E"/>
    <w:rsid w:val="00C3212E"/>
    <w:rsid w:val="00C3271D"/>
    <w:rsid w:val="00C34C12"/>
    <w:rsid w:val="00C34F3A"/>
    <w:rsid w:val="00C36359"/>
    <w:rsid w:val="00C36979"/>
    <w:rsid w:val="00C36E24"/>
    <w:rsid w:val="00C37160"/>
    <w:rsid w:val="00C40177"/>
    <w:rsid w:val="00C42557"/>
    <w:rsid w:val="00C433AE"/>
    <w:rsid w:val="00C43418"/>
    <w:rsid w:val="00C43604"/>
    <w:rsid w:val="00C4361F"/>
    <w:rsid w:val="00C44C38"/>
    <w:rsid w:val="00C45A3F"/>
    <w:rsid w:val="00C46228"/>
    <w:rsid w:val="00C47B3F"/>
    <w:rsid w:val="00C52444"/>
    <w:rsid w:val="00C52C13"/>
    <w:rsid w:val="00C530DD"/>
    <w:rsid w:val="00C53298"/>
    <w:rsid w:val="00C541F2"/>
    <w:rsid w:val="00C54376"/>
    <w:rsid w:val="00C548C2"/>
    <w:rsid w:val="00C5511B"/>
    <w:rsid w:val="00C55399"/>
    <w:rsid w:val="00C56F68"/>
    <w:rsid w:val="00C578D2"/>
    <w:rsid w:val="00C61B3A"/>
    <w:rsid w:val="00C634D4"/>
    <w:rsid w:val="00C64546"/>
    <w:rsid w:val="00C648AC"/>
    <w:rsid w:val="00C65131"/>
    <w:rsid w:val="00C6579C"/>
    <w:rsid w:val="00C66615"/>
    <w:rsid w:val="00C67AC5"/>
    <w:rsid w:val="00C70037"/>
    <w:rsid w:val="00C71E0D"/>
    <w:rsid w:val="00C7263C"/>
    <w:rsid w:val="00C74B22"/>
    <w:rsid w:val="00C75299"/>
    <w:rsid w:val="00C76599"/>
    <w:rsid w:val="00C76BBA"/>
    <w:rsid w:val="00C76DE8"/>
    <w:rsid w:val="00C775F6"/>
    <w:rsid w:val="00C77D4B"/>
    <w:rsid w:val="00C77E48"/>
    <w:rsid w:val="00C80BE3"/>
    <w:rsid w:val="00C80EAD"/>
    <w:rsid w:val="00C812DA"/>
    <w:rsid w:val="00C83646"/>
    <w:rsid w:val="00C83CA4"/>
    <w:rsid w:val="00C83D2F"/>
    <w:rsid w:val="00C8433D"/>
    <w:rsid w:val="00C845DE"/>
    <w:rsid w:val="00C84EF3"/>
    <w:rsid w:val="00C87EF3"/>
    <w:rsid w:val="00C910E9"/>
    <w:rsid w:val="00C93857"/>
    <w:rsid w:val="00C93C88"/>
    <w:rsid w:val="00C948FD"/>
    <w:rsid w:val="00C9791E"/>
    <w:rsid w:val="00CA0156"/>
    <w:rsid w:val="00CA0B4B"/>
    <w:rsid w:val="00CA1995"/>
    <w:rsid w:val="00CA4B83"/>
    <w:rsid w:val="00CA531A"/>
    <w:rsid w:val="00CA5B19"/>
    <w:rsid w:val="00CA6A05"/>
    <w:rsid w:val="00CA7003"/>
    <w:rsid w:val="00CB061B"/>
    <w:rsid w:val="00CB285D"/>
    <w:rsid w:val="00CB2AEC"/>
    <w:rsid w:val="00CB311B"/>
    <w:rsid w:val="00CB3F50"/>
    <w:rsid w:val="00CB529A"/>
    <w:rsid w:val="00CB56F9"/>
    <w:rsid w:val="00CB61BF"/>
    <w:rsid w:val="00CC14A5"/>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5F1B"/>
    <w:rsid w:val="00CD6F50"/>
    <w:rsid w:val="00CD799D"/>
    <w:rsid w:val="00CE034E"/>
    <w:rsid w:val="00CE14C8"/>
    <w:rsid w:val="00CE2C5E"/>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48B6"/>
    <w:rsid w:val="00D07514"/>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516"/>
    <w:rsid w:val="00D27A9C"/>
    <w:rsid w:val="00D31DC4"/>
    <w:rsid w:val="00D328F9"/>
    <w:rsid w:val="00D32CAC"/>
    <w:rsid w:val="00D3371A"/>
    <w:rsid w:val="00D34676"/>
    <w:rsid w:val="00D36CCD"/>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5084"/>
    <w:rsid w:val="00D579EB"/>
    <w:rsid w:val="00D614D5"/>
    <w:rsid w:val="00D6339A"/>
    <w:rsid w:val="00D64BFB"/>
    <w:rsid w:val="00D710EE"/>
    <w:rsid w:val="00D7132C"/>
    <w:rsid w:val="00D71368"/>
    <w:rsid w:val="00D71844"/>
    <w:rsid w:val="00D72284"/>
    <w:rsid w:val="00D732DF"/>
    <w:rsid w:val="00D733BE"/>
    <w:rsid w:val="00D738BB"/>
    <w:rsid w:val="00D765CA"/>
    <w:rsid w:val="00D80624"/>
    <w:rsid w:val="00D80AF2"/>
    <w:rsid w:val="00D82F56"/>
    <w:rsid w:val="00D83241"/>
    <w:rsid w:val="00D841E6"/>
    <w:rsid w:val="00D84DCF"/>
    <w:rsid w:val="00D9022E"/>
    <w:rsid w:val="00D902CA"/>
    <w:rsid w:val="00D93D2F"/>
    <w:rsid w:val="00D95377"/>
    <w:rsid w:val="00D96E0E"/>
    <w:rsid w:val="00D96FF5"/>
    <w:rsid w:val="00DA1289"/>
    <w:rsid w:val="00DA2184"/>
    <w:rsid w:val="00DA29D5"/>
    <w:rsid w:val="00DA2AA6"/>
    <w:rsid w:val="00DA30EB"/>
    <w:rsid w:val="00DA3731"/>
    <w:rsid w:val="00DA3AEF"/>
    <w:rsid w:val="00DA4A95"/>
    <w:rsid w:val="00DA4BED"/>
    <w:rsid w:val="00DA5C7E"/>
    <w:rsid w:val="00DA5E2A"/>
    <w:rsid w:val="00DA618C"/>
    <w:rsid w:val="00DB03D0"/>
    <w:rsid w:val="00DB1C5D"/>
    <w:rsid w:val="00DB2127"/>
    <w:rsid w:val="00DB218A"/>
    <w:rsid w:val="00DB284E"/>
    <w:rsid w:val="00DB322D"/>
    <w:rsid w:val="00DB38B6"/>
    <w:rsid w:val="00DB42ED"/>
    <w:rsid w:val="00DB4D35"/>
    <w:rsid w:val="00DB5B57"/>
    <w:rsid w:val="00DB6FED"/>
    <w:rsid w:val="00DC05E2"/>
    <w:rsid w:val="00DC0A91"/>
    <w:rsid w:val="00DC1357"/>
    <w:rsid w:val="00DC3BE6"/>
    <w:rsid w:val="00DC3C9F"/>
    <w:rsid w:val="00DC4247"/>
    <w:rsid w:val="00DC4A42"/>
    <w:rsid w:val="00DC5335"/>
    <w:rsid w:val="00DC66C7"/>
    <w:rsid w:val="00DC6D57"/>
    <w:rsid w:val="00DC7A6A"/>
    <w:rsid w:val="00DC7E89"/>
    <w:rsid w:val="00DD1FA5"/>
    <w:rsid w:val="00DD2131"/>
    <w:rsid w:val="00DD2B73"/>
    <w:rsid w:val="00DD47B2"/>
    <w:rsid w:val="00DD5B62"/>
    <w:rsid w:val="00DD6A08"/>
    <w:rsid w:val="00DE2B7E"/>
    <w:rsid w:val="00DE325F"/>
    <w:rsid w:val="00DE4468"/>
    <w:rsid w:val="00DE4D23"/>
    <w:rsid w:val="00DE4FE3"/>
    <w:rsid w:val="00DE55A3"/>
    <w:rsid w:val="00DE7993"/>
    <w:rsid w:val="00DF1A53"/>
    <w:rsid w:val="00DF2A3B"/>
    <w:rsid w:val="00DF2E05"/>
    <w:rsid w:val="00DF54A8"/>
    <w:rsid w:val="00DF65BD"/>
    <w:rsid w:val="00DF6E9D"/>
    <w:rsid w:val="00DF7AE0"/>
    <w:rsid w:val="00E01BFB"/>
    <w:rsid w:val="00E01E30"/>
    <w:rsid w:val="00E04CEE"/>
    <w:rsid w:val="00E04DF6"/>
    <w:rsid w:val="00E05D7F"/>
    <w:rsid w:val="00E06CF7"/>
    <w:rsid w:val="00E0753B"/>
    <w:rsid w:val="00E0784B"/>
    <w:rsid w:val="00E07AAF"/>
    <w:rsid w:val="00E07F98"/>
    <w:rsid w:val="00E10CF7"/>
    <w:rsid w:val="00E13BF6"/>
    <w:rsid w:val="00E14809"/>
    <w:rsid w:val="00E15C61"/>
    <w:rsid w:val="00E16F6D"/>
    <w:rsid w:val="00E17492"/>
    <w:rsid w:val="00E17E31"/>
    <w:rsid w:val="00E20D88"/>
    <w:rsid w:val="00E210B3"/>
    <w:rsid w:val="00E217FF"/>
    <w:rsid w:val="00E21E7A"/>
    <w:rsid w:val="00E2205A"/>
    <w:rsid w:val="00E221DB"/>
    <w:rsid w:val="00E2227B"/>
    <w:rsid w:val="00E225DD"/>
    <w:rsid w:val="00E22773"/>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632"/>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CCB"/>
    <w:rsid w:val="00E71C8B"/>
    <w:rsid w:val="00E72A6B"/>
    <w:rsid w:val="00E72C53"/>
    <w:rsid w:val="00E73FF9"/>
    <w:rsid w:val="00E74A85"/>
    <w:rsid w:val="00E75C05"/>
    <w:rsid w:val="00E767EE"/>
    <w:rsid w:val="00E7788F"/>
    <w:rsid w:val="00E77C2A"/>
    <w:rsid w:val="00E77D77"/>
    <w:rsid w:val="00E81533"/>
    <w:rsid w:val="00E82993"/>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974EB"/>
    <w:rsid w:val="00EA0602"/>
    <w:rsid w:val="00EA0C70"/>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33D4"/>
    <w:rsid w:val="00EB63C5"/>
    <w:rsid w:val="00EB7363"/>
    <w:rsid w:val="00EC1440"/>
    <w:rsid w:val="00EC1D40"/>
    <w:rsid w:val="00EC22E1"/>
    <w:rsid w:val="00EC2FDE"/>
    <w:rsid w:val="00EC36C0"/>
    <w:rsid w:val="00EC442F"/>
    <w:rsid w:val="00EC4457"/>
    <w:rsid w:val="00EC4515"/>
    <w:rsid w:val="00EC4939"/>
    <w:rsid w:val="00EC4CE6"/>
    <w:rsid w:val="00EC53AC"/>
    <w:rsid w:val="00EC6EB1"/>
    <w:rsid w:val="00EC78F4"/>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033"/>
    <w:rsid w:val="00EE78EC"/>
    <w:rsid w:val="00EF097E"/>
    <w:rsid w:val="00EF0CB6"/>
    <w:rsid w:val="00EF15C1"/>
    <w:rsid w:val="00EF19F9"/>
    <w:rsid w:val="00EF1F0D"/>
    <w:rsid w:val="00EF20F7"/>
    <w:rsid w:val="00EF2A87"/>
    <w:rsid w:val="00EF3D08"/>
    <w:rsid w:val="00EF41DF"/>
    <w:rsid w:val="00EF48DB"/>
    <w:rsid w:val="00EF4A41"/>
    <w:rsid w:val="00EF4E42"/>
    <w:rsid w:val="00EF6C9D"/>
    <w:rsid w:val="00EF6CE8"/>
    <w:rsid w:val="00F003A1"/>
    <w:rsid w:val="00F00ADA"/>
    <w:rsid w:val="00F01F2A"/>
    <w:rsid w:val="00F02431"/>
    <w:rsid w:val="00F02727"/>
    <w:rsid w:val="00F03889"/>
    <w:rsid w:val="00F04AD4"/>
    <w:rsid w:val="00F05898"/>
    <w:rsid w:val="00F0628A"/>
    <w:rsid w:val="00F0699E"/>
    <w:rsid w:val="00F07A65"/>
    <w:rsid w:val="00F1002C"/>
    <w:rsid w:val="00F117CA"/>
    <w:rsid w:val="00F12167"/>
    <w:rsid w:val="00F151BF"/>
    <w:rsid w:val="00F15688"/>
    <w:rsid w:val="00F15F5D"/>
    <w:rsid w:val="00F170D8"/>
    <w:rsid w:val="00F20241"/>
    <w:rsid w:val="00F20A8B"/>
    <w:rsid w:val="00F20C71"/>
    <w:rsid w:val="00F21320"/>
    <w:rsid w:val="00F22028"/>
    <w:rsid w:val="00F2234C"/>
    <w:rsid w:val="00F22CEE"/>
    <w:rsid w:val="00F23B28"/>
    <w:rsid w:val="00F2422D"/>
    <w:rsid w:val="00F25F12"/>
    <w:rsid w:val="00F261CF"/>
    <w:rsid w:val="00F266B9"/>
    <w:rsid w:val="00F27276"/>
    <w:rsid w:val="00F30A3A"/>
    <w:rsid w:val="00F31A12"/>
    <w:rsid w:val="00F31B5A"/>
    <w:rsid w:val="00F31FC9"/>
    <w:rsid w:val="00F3251B"/>
    <w:rsid w:val="00F326D3"/>
    <w:rsid w:val="00F32EAA"/>
    <w:rsid w:val="00F331F5"/>
    <w:rsid w:val="00F35355"/>
    <w:rsid w:val="00F358B2"/>
    <w:rsid w:val="00F36872"/>
    <w:rsid w:val="00F36E18"/>
    <w:rsid w:val="00F40B63"/>
    <w:rsid w:val="00F429BE"/>
    <w:rsid w:val="00F4341E"/>
    <w:rsid w:val="00F44AF0"/>
    <w:rsid w:val="00F44BFB"/>
    <w:rsid w:val="00F45049"/>
    <w:rsid w:val="00F46295"/>
    <w:rsid w:val="00F4677B"/>
    <w:rsid w:val="00F51F96"/>
    <w:rsid w:val="00F52BF4"/>
    <w:rsid w:val="00F53417"/>
    <w:rsid w:val="00F549D1"/>
    <w:rsid w:val="00F550D1"/>
    <w:rsid w:val="00F55732"/>
    <w:rsid w:val="00F55950"/>
    <w:rsid w:val="00F566A0"/>
    <w:rsid w:val="00F56BB9"/>
    <w:rsid w:val="00F56F6F"/>
    <w:rsid w:val="00F572B7"/>
    <w:rsid w:val="00F61070"/>
    <w:rsid w:val="00F62FE9"/>
    <w:rsid w:val="00F64B9B"/>
    <w:rsid w:val="00F65A1B"/>
    <w:rsid w:val="00F66C8A"/>
    <w:rsid w:val="00F67522"/>
    <w:rsid w:val="00F67578"/>
    <w:rsid w:val="00F67C3F"/>
    <w:rsid w:val="00F71B99"/>
    <w:rsid w:val="00F72B8D"/>
    <w:rsid w:val="00F73F19"/>
    <w:rsid w:val="00F75A6C"/>
    <w:rsid w:val="00F766E6"/>
    <w:rsid w:val="00F77118"/>
    <w:rsid w:val="00F80E63"/>
    <w:rsid w:val="00F8108B"/>
    <w:rsid w:val="00F8116D"/>
    <w:rsid w:val="00F81180"/>
    <w:rsid w:val="00F82967"/>
    <w:rsid w:val="00F84102"/>
    <w:rsid w:val="00F85923"/>
    <w:rsid w:val="00F861C4"/>
    <w:rsid w:val="00F877DB"/>
    <w:rsid w:val="00F901CA"/>
    <w:rsid w:val="00F90AD9"/>
    <w:rsid w:val="00F934BB"/>
    <w:rsid w:val="00F93893"/>
    <w:rsid w:val="00F950EB"/>
    <w:rsid w:val="00F977B3"/>
    <w:rsid w:val="00F97C7B"/>
    <w:rsid w:val="00FA018C"/>
    <w:rsid w:val="00FA02D8"/>
    <w:rsid w:val="00FA08EA"/>
    <w:rsid w:val="00FA132B"/>
    <w:rsid w:val="00FA1412"/>
    <w:rsid w:val="00FA1BEF"/>
    <w:rsid w:val="00FA217D"/>
    <w:rsid w:val="00FA31FF"/>
    <w:rsid w:val="00FA43EE"/>
    <w:rsid w:val="00FA73F2"/>
    <w:rsid w:val="00FB0E95"/>
    <w:rsid w:val="00FB1849"/>
    <w:rsid w:val="00FB20E7"/>
    <w:rsid w:val="00FB2293"/>
    <w:rsid w:val="00FB5464"/>
    <w:rsid w:val="00FB6D54"/>
    <w:rsid w:val="00FC1B87"/>
    <w:rsid w:val="00FC2C86"/>
    <w:rsid w:val="00FC34C6"/>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2167"/>
    <w:rsid w:val="00FF29E2"/>
    <w:rsid w:val="00FF40CB"/>
    <w:rsid w:val="00FF4956"/>
    <w:rsid w:val="00FF5DF3"/>
    <w:rsid w:val="00FF64EF"/>
    <w:rsid w:val="011941C8"/>
    <w:rsid w:val="0125366D"/>
    <w:rsid w:val="014364A0"/>
    <w:rsid w:val="01557A3F"/>
    <w:rsid w:val="016321A6"/>
    <w:rsid w:val="016C1863"/>
    <w:rsid w:val="019571A4"/>
    <w:rsid w:val="01B16AD4"/>
    <w:rsid w:val="01CD6404"/>
    <w:rsid w:val="01D53811"/>
    <w:rsid w:val="01E03DA0"/>
    <w:rsid w:val="01F65F44"/>
    <w:rsid w:val="02040ADD"/>
    <w:rsid w:val="023470AD"/>
    <w:rsid w:val="025E7EF2"/>
    <w:rsid w:val="029D79D6"/>
    <w:rsid w:val="02A657AB"/>
    <w:rsid w:val="02CE3A29"/>
    <w:rsid w:val="02DD7C57"/>
    <w:rsid w:val="03000794"/>
    <w:rsid w:val="031676A0"/>
    <w:rsid w:val="031A53D7"/>
    <w:rsid w:val="032B125B"/>
    <w:rsid w:val="033B2B58"/>
    <w:rsid w:val="034C42F7"/>
    <w:rsid w:val="03655221"/>
    <w:rsid w:val="03743C5A"/>
    <w:rsid w:val="038C50E0"/>
    <w:rsid w:val="039F62FF"/>
    <w:rsid w:val="03C86237"/>
    <w:rsid w:val="03E04B6A"/>
    <w:rsid w:val="03E06D69"/>
    <w:rsid w:val="03E7791D"/>
    <w:rsid w:val="03F80DB3"/>
    <w:rsid w:val="03F82211"/>
    <w:rsid w:val="04036024"/>
    <w:rsid w:val="0422149C"/>
    <w:rsid w:val="042A26AA"/>
    <w:rsid w:val="043D4F04"/>
    <w:rsid w:val="044F06A2"/>
    <w:rsid w:val="04700BD6"/>
    <w:rsid w:val="04736F8D"/>
    <w:rsid w:val="048C0506"/>
    <w:rsid w:val="048C4C83"/>
    <w:rsid w:val="048E0186"/>
    <w:rsid w:val="049A781C"/>
    <w:rsid w:val="04A967B2"/>
    <w:rsid w:val="04B715F5"/>
    <w:rsid w:val="04FA0B3A"/>
    <w:rsid w:val="04FE7541"/>
    <w:rsid w:val="053008EE"/>
    <w:rsid w:val="053960A1"/>
    <w:rsid w:val="0559083F"/>
    <w:rsid w:val="056E3078"/>
    <w:rsid w:val="0570222B"/>
    <w:rsid w:val="05830FFC"/>
    <w:rsid w:val="05854E9B"/>
    <w:rsid w:val="05883C21"/>
    <w:rsid w:val="05A92516"/>
    <w:rsid w:val="05AB7AFA"/>
    <w:rsid w:val="05B31CEA"/>
    <w:rsid w:val="05BD6214"/>
    <w:rsid w:val="05C74A0B"/>
    <w:rsid w:val="05F0234C"/>
    <w:rsid w:val="062145C4"/>
    <w:rsid w:val="06312DB5"/>
    <w:rsid w:val="064157D7"/>
    <w:rsid w:val="06651BDD"/>
    <w:rsid w:val="0666580E"/>
    <w:rsid w:val="067012C6"/>
    <w:rsid w:val="067F6A54"/>
    <w:rsid w:val="0682513E"/>
    <w:rsid w:val="06C16E21"/>
    <w:rsid w:val="06C510AB"/>
    <w:rsid w:val="06F01EEF"/>
    <w:rsid w:val="071311AA"/>
    <w:rsid w:val="072F2CD8"/>
    <w:rsid w:val="076808B4"/>
    <w:rsid w:val="07AA7384"/>
    <w:rsid w:val="07E42CF0"/>
    <w:rsid w:val="082C76F8"/>
    <w:rsid w:val="085546C8"/>
    <w:rsid w:val="085C0A3B"/>
    <w:rsid w:val="08600E4C"/>
    <w:rsid w:val="088632A7"/>
    <w:rsid w:val="08C40B70"/>
    <w:rsid w:val="08FD1FCF"/>
    <w:rsid w:val="091C7001"/>
    <w:rsid w:val="09766415"/>
    <w:rsid w:val="099459C5"/>
    <w:rsid w:val="09965645"/>
    <w:rsid w:val="0A041FD0"/>
    <w:rsid w:val="0A10250C"/>
    <w:rsid w:val="0A2C5769"/>
    <w:rsid w:val="0A2E2341"/>
    <w:rsid w:val="0A33204C"/>
    <w:rsid w:val="0A3D4B5A"/>
    <w:rsid w:val="0A3E5978"/>
    <w:rsid w:val="0A4557E9"/>
    <w:rsid w:val="0A542580"/>
    <w:rsid w:val="0A83784C"/>
    <w:rsid w:val="0A9A2DFF"/>
    <w:rsid w:val="0A9E16FB"/>
    <w:rsid w:val="0A9F717D"/>
    <w:rsid w:val="0AB4001B"/>
    <w:rsid w:val="0AB4389F"/>
    <w:rsid w:val="0AB70FA0"/>
    <w:rsid w:val="0ACC0F45"/>
    <w:rsid w:val="0AE82E04"/>
    <w:rsid w:val="0B01399E"/>
    <w:rsid w:val="0B175B42"/>
    <w:rsid w:val="0B5C2DB3"/>
    <w:rsid w:val="0B914186"/>
    <w:rsid w:val="0BC02AD7"/>
    <w:rsid w:val="0BCC4C29"/>
    <w:rsid w:val="0BD33CF6"/>
    <w:rsid w:val="0BEF4520"/>
    <w:rsid w:val="0BF015B7"/>
    <w:rsid w:val="0C31628E"/>
    <w:rsid w:val="0C395C1D"/>
    <w:rsid w:val="0C3D4DA5"/>
    <w:rsid w:val="0C8265DB"/>
    <w:rsid w:val="0C9A023C"/>
    <w:rsid w:val="0CB73F69"/>
    <w:rsid w:val="0CC95508"/>
    <w:rsid w:val="0CFA1B57"/>
    <w:rsid w:val="0D257E20"/>
    <w:rsid w:val="0D643188"/>
    <w:rsid w:val="0D6F3717"/>
    <w:rsid w:val="0D743422"/>
    <w:rsid w:val="0D886840"/>
    <w:rsid w:val="0DAE7A28"/>
    <w:rsid w:val="0DF46D02"/>
    <w:rsid w:val="0E01367F"/>
    <w:rsid w:val="0E2A3E4A"/>
    <w:rsid w:val="0E321257"/>
    <w:rsid w:val="0E4D7882"/>
    <w:rsid w:val="0E6450AD"/>
    <w:rsid w:val="0E7C656A"/>
    <w:rsid w:val="0E8B5169"/>
    <w:rsid w:val="0EB55FAD"/>
    <w:rsid w:val="0EB714B0"/>
    <w:rsid w:val="0EC94EF8"/>
    <w:rsid w:val="0F0D443D"/>
    <w:rsid w:val="0F100C45"/>
    <w:rsid w:val="0F251AE4"/>
    <w:rsid w:val="0F5C7A3F"/>
    <w:rsid w:val="0F633208"/>
    <w:rsid w:val="0F6925D8"/>
    <w:rsid w:val="0F7C7F74"/>
    <w:rsid w:val="0F8E1B31"/>
    <w:rsid w:val="0F9E1128"/>
    <w:rsid w:val="0FE850A5"/>
    <w:rsid w:val="0FEB26E8"/>
    <w:rsid w:val="0FEE2832"/>
    <w:rsid w:val="10111AED"/>
    <w:rsid w:val="101C0D59"/>
    <w:rsid w:val="10322021"/>
    <w:rsid w:val="105B57CB"/>
    <w:rsid w:val="108A1938"/>
    <w:rsid w:val="10992CCA"/>
    <w:rsid w:val="10A976E1"/>
    <w:rsid w:val="10B74479"/>
    <w:rsid w:val="10C14BA6"/>
    <w:rsid w:val="10E478C7"/>
    <w:rsid w:val="111D54A2"/>
    <w:rsid w:val="1122192A"/>
    <w:rsid w:val="112D573C"/>
    <w:rsid w:val="11423ACC"/>
    <w:rsid w:val="114D2560"/>
    <w:rsid w:val="11641E5C"/>
    <w:rsid w:val="116B3023"/>
    <w:rsid w:val="116B5221"/>
    <w:rsid w:val="116B779F"/>
    <w:rsid w:val="11822C48"/>
    <w:rsid w:val="118E0C59"/>
    <w:rsid w:val="11A12EF4"/>
    <w:rsid w:val="11D32E96"/>
    <w:rsid w:val="11FC63BB"/>
    <w:rsid w:val="12265954"/>
    <w:rsid w:val="12301AE7"/>
    <w:rsid w:val="12394975"/>
    <w:rsid w:val="123E0DFD"/>
    <w:rsid w:val="1248390A"/>
    <w:rsid w:val="12494C0F"/>
    <w:rsid w:val="1264323B"/>
    <w:rsid w:val="12693639"/>
    <w:rsid w:val="12B1002C"/>
    <w:rsid w:val="12BF484E"/>
    <w:rsid w:val="12D547F3"/>
    <w:rsid w:val="12D66D39"/>
    <w:rsid w:val="12E82889"/>
    <w:rsid w:val="12EF7B92"/>
    <w:rsid w:val="130143BE"/>
    <w:rsid w:val="13060846"/>
    <w:rsid w:val="1329427D"/>
    <w:rsid w:val="134770B1"/>
    <w:rsid w:val="13530945"/>
    <w:rsid w:val="13537D78"/>
    <w:rsid w:val="136272AF"/>
    <w:rsid w:val="136B758D"/>
    <w:rsid w:val="137C6286"/>
    <w:rsid w:val="13A051C1"/>
    <w:rsid w:val="13AA3790"/>
    <w:rsid w:val="13B518E3"/>
    <w:rsid w:val="13BB37EC"/>
    <w:rsid w:val="13C85080"/>
    <w:rsid w:val="13C90583"/>
    <w:rsid w:val="13ED1A3D"/>
    <w:rsid w:val="14476C53"/>
    <w:rsid w:val="1469268B"/>
    <w:rsid w:val="146B4360"/>
    <w:rsid w:val="146E6B13"/>
    <w:rsid w:val="14846AB8"/>
    <w:rsid w:val="14927FCC"/>
    <w:rsid w:val="149D1BE1"/>
    <w:rsid w:val="14B51486"/>
    <w:rsid w:val="14C15298"/>
    <w:rsid w:val="14CE23B0"/>
    <w:rsid w:val="15297246"/>
    <w:rsid w:val="152C0A6C"/>
    <w:rsid w:val="152F114F"/>
    <w:rsid w:val="153C0465"/>
    <w:rsid w:val="153F0EF5"/>
    <w:rsid w:val="15460D75"/>
    <w:rsid w:val="15725320"/>
    <w:rsid w:val="15AF6EB6"/>
    <w:rsid w:val="15CD44D1"/>
    <w:rsid w:val="16492B60"/>
    <w:rsid w:val="164E5D24"/>
    <w:rsid w:val="16635CC9"/>
    <w:rsid w:val="16795C6E"/>
    <w:rsid w:val="16877182"/>
    <w:rsid w:val="169B7980"/>
    <w:rsid w:val="16A31A36"/>
    <w:rsid w:val="16C2656B"/>
    <w:rsid w:val="16DF0E96"/>
    <w:rsid w:val="17006E4C"/>
    <w:rsid w:val="17103863"/>
    <w:rsid w:val="17103E04"/>
    <w:rsid w:val="17256677"/>
    <w:rsid w:val="17403F97"/>
    <w:rsid w:val="17442DB9"/>
    <w:rsid w:val="17573FD8"/>
    <w:rsid w:val="176A0A7A"/>
    <w:rsid w:val="17714B81"/>
    <w:rsid w:val="17922E87"/>
    <w:rsid w:val="17A86360"/>
    <w:rsid w:val="17C11489"/>
    <w:rsid w:val="17CF079E"/>
    <w:rsid w:val="17D93C12"/>
    <w:rsid w:val="17DB67AF"/>
    <w:rsid w:val="17DE7734"/>
    <w:rsid w:val="18075FCB"/>
    <w:rsid w:val="181A3C61"/>
    <w:rsid w:val="181E73CF"/>
    <w:rsid w:val="181F7C5A"/>
    <w:rsid w:val="18361447"/>
    <w:rsid w:val="18854A4A"/>
    <w:rsid w:val="189439DF"/>
    <w:rsid w:val="189C466F"/>
    <w:rsid w:val="18A474FD"/>
    <w:rsid w:val="18B83F05"/>
    <w:rsid w:val="19035318"/>
    <w:rsid w:val="191355B2"/>
    <w:rsid w:val="191C0440"/>
    <w:rsid w:val="19301146"/>
    <w:rsid w:val="193B5472"/>
    <w:rsid w:val="195C6CAB"/>
    <w:rsid w:val="19707ECA"/>
    <w:rsid w:val="19822999"/>
    <w:rsid w:val="19A9728D"/>
    <w:rsid w:val="19F86B2A"/>
    <w:rsid w:val="1A2069E9"/>
    <w:rsid w:val="1A5D78A1"/>
    <w:rsid w:val="1A5F773D"/>
    <w:rsid w:val="1A8C739D"/>
    <w:rsid w:val="1A8E701D"/>
    <w:rsid w:val="1A9447AA"/>
    <w:rsid w:val="1A95222B"/>
    <w:rsid w:val="1A9572E1"/>
    <w:rsid w:val="1A961EAB"/>
    <w:rsid w:val="1A9B1BB6"/>
    <w:rsid w:val="1A9E2B3B"/>
    <w:rsid w:val="1AA524C6"/>
    <w:rsid w:val="1AB16F3D"/>
    <w:rsid w:val="1AB3725D"/>
    <w:rsid w:val="1AB63B32"/>
    <w:rsid w:val="1AB6495E"/>
    <w:rsid w:val="1ABA6BE8"/>
    <w:rsid w:val="1AC252C2"/>
    <w:rsid w:val="1AC7047C"/>
    <w:rsid w:val="1AD30419"/>
    <w:rsid w:val="1AE31FAA"/>
    <w:rsid w:val="1AEC7269"/>
    <w:rsid w:val="1AF91F50"/>
    <w:rsid w:val="1B1A7F06"/>
    <w:rsid w:val="1B487750"/>
    <w:rsid w:val="1B6B6A0B"/>
    <w:rsid w:val="1B6D1F0E"/>
    <w:rsid w:val="1B7A37A3"/>
    <w:rsid w:val="1BAD2CF8"/>
    <w:rsid w:val="1BBD2F92"/>
    <w:rsid w:val="1BD42BB8"/>
    <w:rsid w:val="1BE51313"/>
    <w:rsid w:val="1C13269C"/>
    <w:rsid w:val="1C243C3B"/>
    <w:rsid w:val="1C2F6749"/>
    <w:rsid w:val="1C33507C"/>
    <w:rsid w:val="1C4D377B"/>
    <w:rsid w:val="1CA62F10"/>
    <w:rsid w:val="1CB348A2"/>
    <w:rsid w:val="1CDD0E6C"/>
    <w:rsid w:val="1CDD14FF"/>
    <w:rsid w:val="1CFD2F9D"/>
    <w:rsid w:val="1D0517CC"/>
    <w:rsid w:val="1D0C28B4"/>
    <w:rsid w:val="1D553FAD"/>
    <w:rsid w:val="1D5D210E"/>
    <w:rsid w:val="1D640D44"/>
    <w:rsid w:val="1DC14000"/>
    <w:rsid w:val="1DC91D6E"/>
    <w:rsid w:val="1DC964EA"/>
    <w:rsid w:val="1DDF3F11"/>
    <w:rsid w:val="1DEC57A6"/>
    <w:rsid w:val="1E094740"/>
    <w:rsid w:val="1E2101FE"/>
    <w:rsid w:val="1E310498"/>
    <w:rsid w:val="1E392021"/>
    <w:rsid w:val="1E8930A5"/>
    <w:rsid w:val="1E8B1E2C"/>
    <w:rsid w:val="1E8E2DB0"/>
    <w:rsid w:val="1EA33C4F"/>
    <w:rsid w:val="1EB26468"/>
    <w:rsid w:val="1EDB2EB0"/>
    <w:rsid w:val="1F001DEB"/>
    <w:rsid w:val="1F046272"/>
    <w:rsid w:val="1F073974"/>
    <w:rsid w:val="1F15650D"/>
    <w:rsid w:val="1F1A0416"/>
    <w:rsid w:val="1F2D2950"/>
    <w:rsid w:val="1F4275F0"/>
    <w:rsid w:val="1F710E25"/>
    <w:rsid w:val="1F723023"/>
    <w:rsid w:val="1F75782B"/>
    <w:rsid w:val="1F7B3932"/>
    <w:rsid w:val="1F7B3B4D"/>
    <w:rsid w:val="1F9B15EF"/>
    <w:rsid w:val="1FA173F5"/>
    <w:rsid w:val="1FD146C1"/>
    <w:rsid w:val="1FD40514"/>
    <w:rsid w:val="2027454C"/>
    <w:rsid w:val="202B4CF6"/>
    <w:rsid w:val="20323461"/>
    <w:rsid w:val="203C798A"/>
    <w:rsid w:val="2060354E"/>
    <w:rsid w:val="20726449"/>
    <w:rsid w:val="20726620"/>
    <w:rsid w:val="209E2790"/>
    <w:rsid w:val="20A34A1A"/>
    <w:rsid w:val="20A36C18"/>
    <w:rsid w:val="20A85329"/>
    <w:rsid w:val="20C72E42"/>
    <w:rsid w:val="20C73955"/>
    <w:rsid w:val="20CC4A16"/>
    <w:rsid w:val="20E14BCC"/>
    <w:rsid w:val="20FA0E09"/>
    <w:rsid w:val="2107757C"/>
    <w:rsid w:val="21315582"/>
    <w:rsid w:val="216E75E5"/>
    <w:rsid w:val="21702AE9"/>
    <w:rsid w:val="21725FEC"/>
    <w:rsid w:val="21AB744A"/>
    <w:rsid w:val="21D21888"/>
    <w:rsid w:val="21E914AE"/>
    <w:rsid w:val="222F1C22"/>
    <w:rsid w:val="223A22A0"/>
    <w:rsid w:val="228C453A"/>
    <w:rsid w:val="22A144DF"/>
    <w:rsid w:val="22AD02F2"/>
    <w:rsid w:val="22EC403F"/>
    <w:rsid w:val="22FB5E73"/>
    <w:rsid w:val="23027C26"/>
    <w:rsid w:val="23241235"/>
    <w:rsid w:val="2358620C"/>
    <w:rsid w:val="238E2E63"/>
    <w:rsid w:val="23963D98"/>
    <w:rsid w:val="23A9665E"/>
    <w:rsid w:val="23C70A3F"/>
    <w:rsid w:val="23CA46FF"/>
    <w:rsid w:val="23F218A1"/>
    <w:rsid w:val="24075520"/>
    <w:rsid w:val="241B04C9"/>
    <w:rsid w:val="2431266C"/>
    <w:rsid w:val="24324BC1"/>
    <w:rsid w:val="246650C5"/>
    <w:rsid w:val="248D0808"/>
    <w:rsid w:val="24940192"/>
    <w:rsid w:val="249D521F"/>
    <w:rsid w:val="24A274A8"/>
    <w:rsid w:val="24A55EAE"/>
    <w:rsid w:val="24B42C46"/>
    <w:rsid w:val="24F43A2F"/>
    <w:rsid w:val="25434F7C"/>
    <w:rsid w:val="25447403"/>
    <w:rsid w:val="254F08C6"/>
    <w:rsid w:val="25763372"/>
    <w:rsid w:val="257A718B"/>
    <w:rsid w:val="257C7925"/>
    <w:rsid w:val="25A95157"/>
    <w:rsid w:val="25AD2E5D"/>
    <w:rsid w:val="25BC3478"/>
    <w:rsid w:val="25E40DB9"/>
    <w:rsid w:val="25E96D44"/>
    <w:rsid w:val="26210C1E"/>
    <w:rsid w:val="263B5F44"/>
    <w:rsid w:val="268C02CD"/>
    <w:rsid w:val="269C0568"/>
    <w:rsid w:val="269F14EC"/>
    <w:rsid w:val="26BA7BA0"/>
    <w:rsid w:val="26C174A2"/>
    <w:rsid w:val="26D1773D"/>
    <w:rsid w:val="27066912"/>
    <w:rsid w:val="271D1DBA"/>
    <w:rsid w:val="2720673A"/>
    <w:rsid w:val="274A3B83"/>
    <w:rsid w:val="274F000B"/>
    <w:rsid w:val="275205EA"/>
    <w:rsid w:val="275A4DA9"/>
    <w:rsid w:val="275B76A1"/>
    <w:rsid w:val="276002A5"/>
    <w:rsid w:val="27603B29"/>
    <w:rsid w:val="277314C4"/>
    <w:rsid w:val="277A68D1"/>
    <w:rsid w:val="278141AC"/>
    <w:rsid w:val="279A7186"/>
    <w:rsid w:val="27CC524C"/>
    <w:rsid w:val="27EB0DC5"/>
    <w:rsid w:val="27F92A22"/>
    <w:rsid w:val="282D3395"/>
    <w:rsid w:val="28370309"/>
    <w:rsid w:val="283B58CA"/>
    <w:rsid w:val="2842411B"/>
    <w:rsid w:val="285F5C4A"/>
    <w:rsid w:val="28626BCE"/>
    <w:rsid w:val="28701767"/>
    <w:rsid w:val="28844B85"/>
    <w:rsid w:val="2888073C"/>
    <w:rsid w:val="289A25AC"/>
    <w:rsid w:val="28A718C1"/>
    <w:rsid w:val="28AD7F47"/>
    <w:rsid w:val="28FB5AC8"/>
    <w:rsid w:val="29114B28"/>
    <w:rsid w:val="29137620"/>
    <w:rsid w:val="2969197F"/>
    <w:rsid w:val="2970130A"/>
    <w:rsid w:val="29B70E6B"/>
    <w:rsid w:val="29F905D0"/>
    <w:rsid w:val="2A1A5F20"/>
    <w:rsid w:val="2A234631"/>
    <w:rsid w:val="2A261D32"/>
    <w:rsid w:val="2A2A3FBC"/>
    <w:rsid w:val="2A2D4F40"/>
    <w:rsid w:val="2A6C5D2A"/>
    <w:rsid w:val="2A6F6650"/>
    <w:rsid w:val="2A7530F1"/>
    <w:rsid w:val="2A762DB6"/>
    <w:rsid w:val="2A783D3B"/>
    <w:rsid w:val="2AAD0D12"/>
    <w:rsid w:val="2AB53BA0"/>
    <w:rsid w:val="2AED757D"/>
    <w:rsid w:val="2B04368D"/>
    <w:rsid w:val="2B0B6B2D"/>
    <w:rsid w:val="2B0F5533"/>
    <w:rsid w:val="2B390A13"/>
    <w:rsid w:val="2B3B50FE"/>
    <w:rsid w:val="2B436C87"/>
    <w:rsid w:val="2B46348F"/>
    <w:rsid w:val="2B4B7916"/>
    <w:rsid w:val="2B524D23"/>
    <w:rsid w:val="2B590E2A"/>
    <w:rsid w:val="2B5C5632"/>
    <w:rsid w:val="2B660140"/>
    <w:rsid w:val="2B6A4948"/>
    <w:rsid w:val="2B827A70"/>
    <w:rsid w:val="2B8D5E01"/>
    <w:rsid w:val="2B9152D5"/>
    <w:rsid w:val="2B9F2D4D"/>
    <w:rsid w:val="2BB74A47"/>
    <w:rsid w:val="2BBB564C"/>
    <w:rsid w:val="2BDC1404"/>
    <w:rsid w:val="2BF44F91"/>
    <w:rsid w:val="2C091DD8"/>
    <w:rsid w:val="2C2A6F85"/>
    <w:rsid w:val="2C3D1BB1"/>
    <w:rsid w:val="2C526E44"/>
    <w:rsid w:val="2C616DC5"/>
    <w:rsid w:val="2CDB408A"/>
    <w:rsid w:val="2CDD22AB"/>
    <w:rsid w:val="2CE439A0"/>
    <w:rsid w:val="2D002460"/>
    <w:rsid w:val="2D013389"/>
    <w:rsid w:val="2D14411B"/>
    <w:rsid w:val="2D3F65BA"/>
    <w:rsid w:val="2D437A51"/>
    <w:rsid w:val="2D4D5DE2"/>
    <w:rsid w:val="2D8F5F05"/>
    <w:rsid w:val="2DD846C1"/>
    <w:rsid w:val="2DDA758D"/>
    <w:rsid w:val="2E0A1A19"/>
    <w:rsid w:val="2E142328"/>
    <w:rsid w:val="2E735BC5"/>
    <w:rsid w:val="2EAE6CA3"/>
    <w:rsid w:val="2EBB21ED"/>
    <w:rsid w:val="2ED523E6"/>
    <w:rsid w:val="2EDF266D"/>
    <w:rsid w:val="2EE203F7"/>
    <w:rsid w:val="2EE23C7A"/>
    <w:rsid w:val="2F4E0DAB"/>
    <w:rsid w:val="2F4E2FA9"/>
    <w:rsid w:val="2F5F3A9C"/>
    <w:rsid w:val="2F6044FC"/>
    <w:rsid w:val="2F7666EC"/>
    <w:rsid w:val="2F8E33BE"/>
    <w:rsid w:val="2F9B3D18"/>
    <w:rsid w:val="2FC751F2"/>
    <w:rsid w:val="2FCE4B7C"/>
    <w:rsid w:val="2FF859C1"/>
    <w:rsid w:val="3001170F"/>
    <w:rsid w:val="30182170"/>
    <w:rsid w:val="301F5880"/>
    <w:rsid w:val="30255887"/>
    <w:rsid w:val="30486A45"/>
    <w:rsid w:val="307255E0"/>
    <w:rsid w:val="307D149D"/>
    <w:rsid w:val="3098080E"/>
    <w:rsid w:val="30D96AEC"/>
    <w:rsid w:val="30E77847"/>
    <w:rsid w:val="30F67E62"/>
    <w:rsid w:val="30F7214E"/>
    <w:rsid w:val="312476AC"/>
    <w:rsid w:val="313C05D6"/>
    <w:rsid w:val="313E0256"/>
    <w:rsid w:val="31592105"/>
    <w:rsid w:val="315E078B"/>
    <w:rsid w:val="31622A14"/>
    <w:rsid w:val="31BB70D6"/>
    <w:rsid w:val="31D16C6E"/>
    <w:rsid w:val="31DE235E"/>
    <w:rsid w:val="31E90C96"/>
    <w:rsid w:val="320544E2"/>
    <w:rsid w:val="32127335"/>
    <w:rsid w:val="32142838"/>
    <w:rsid w:val="32331A68"/>
    <w:rsid w:val="327640FF"/>
    <w:rsid w:val="328714F2"/>
    <w:rsid w:val="32D35675"/>
    <w:rsid w:val="32D46781"/>
    <w:rsid w:val="32E20F3B"/>
    <w:rsid w:val="32EC0003"/>
    <w:rsid w:val="32F24425"/>
    <w:rsid w:val="32F8632E"/>
    <w:rsid w:val="33015C2B"/>
    <w:rsid w:val="332C7A82"/>
    <w:rsid w:val="33334E8E"/>
    <w:rsid w:val="33431B9B"/>
    <w:rsid w:val="334D3839"/>
    <w:rsid w:val="33527CC1"/>
    <w:rsid w:val="335B05D1"/>
    <w:rsid w:val="337608D8"/>
    <w:rsid w:val="338522C9"/>
    <w:rsid w:val="33EA4443"/>
    <w:rsid w:val="33FE2522"/>
    <w:rsid w:val="341A770A"/>
    <w:rsid w:val="34226D15"/>
    <w:rsid w:val="34452E08"/>
    <w:rsid w:val="344A2458"/>
    <w:rsid w:val="348722BC"/>
    <w:rsid w:val="34907349"/>
    <w:rsid w:val="34976CD4"/>
    <w:rsid w:val="34AB11F7"/>
    <w:rsid w:val="34BD6F13"/>
    <w:rsid w:val="34F2029E"/>
    <w:rsid w:val="34F83B89"/>
    <w:rsid w:val="35063B45"/>
    <w:rsid w:val="35476E77"/>
    <w:rsid w:val="354A587E"/>
    <w:rsid w:val="354F6482"/>
    <w:rsid w:val="3554618D"/>
    <w:rsid w:val="35561690"/>
    <w:rsid w:val="356B5DB2"/>
    <w:rsid w:val="35717CBC"/>
    <w:rsid w:val="357F6D6B"/>
    <w:rsid w:val="358E17EA"/>
    <w:rsid w:val="35A54C93"/>
    <w:rsid w:val="35AA3319"/>
    <w:rsid w:val="35B70430"/>
    <w:rsid w:val="35C806CA"/>
    <w:rsid w:val="35D80965"/>
    <w:rsid w:val="360714B4"/>
    <w:rsid w:val="360E0E3F"/>
    <w:rsid w:val="36173CCD"/>
    <w:rsid w:val="362B17E7"/>
    <w:rsid w:val="36612E47"/>
    <w:rsid w:val="368A620A"/>
    <w:rsid w:val="36933296"/>
    <w:rsid w:val="36A622B7"/>
    <w:rsid w:val="36BC3EBB"/>
    <w:rsid w:val="36C450EA"/>
    <w:rsid w:val="36E70B22"/>
    <w:rsid w:val="36EA3CA5"/>
    <w:rsid w:val="370138CA"/>
    <w:rsid w:val="3702134C"/>
    <w:rsid w:val="3702714D"/>
    <w:rsid w:val="371D31FA"/>
    <w:rsid w:val="37460B3B"/>
    <w:rsid w:val="376C3FCD"/>
    <w:rsid w:val="379C3AC9"/>
    <w:rsid w:val="379D6FCC"/>
    <w:rsid w:val="379E4A4D"/>
    <w:rsid w:val="37AA0860"/>
    <w:rsid w:val="37C56E8B"/>
    <w:rsid w:val="3810730B"/>
    <w:rsid w:val="38153792"/>
    <w:rsid w:val="38213D3D"/>
    <w:rsid w:val="385357F5"/>
    <w:rsid w:val="38545E36"/>
    <w:rsid w:val="387437AC"/>
    <w:rsid w:val="38924DD4"/>
    <w:rsid w:val="38961762"/>
    <w:rsid w:val="389D4970"/>
    <w:rsid w:val="38C735B6"/>
    <w:rsid w:val="38D03EC5"/>
    <w:rsid w:val="3922679B"/>
    <w:rsid w:val="39390A8C"/>
    <w:rsid w:val="393E0C76"/>
    <w:rsid w:val="394E4794"/>
    <w:rsid w:val="39530C1B"/>
    <w:rsid w:val="395C6919"/>
    <w:rsid w:val="397855D8"/>
    <w:rsid w:val="39887DF1"/>
    <w:rsid w:val="39955746"/>
    <w:rsid w:val="399E5818"/>
    <w:rsid w:val="39B131B3"/>
    <w:rsid w:val="39B87A84"/>
    <w:rsid w:val="39D620EE"/>
    <w:rsid w:val="39D96C03"/>
    <w:rsid w:val="39E5018A"/>
    <w:rsid w:val="39F0651B"/>
    <w:rsid w:val="3A012EAE"/>
    <w:rsid w:val="3A247C6F"/>
    <w:rsid w:val="3A372697"/>
    <w:rsid w:val="3A5152BB"/>
    <w:rsid w:val="3AA85CCA"/>
    <w:rsid w:val="3AE94535"/>
    <w:rsid w:val="3AF13B40"/>
    <w:rsid w:val="3B250B17"/>
    <w:rsid w:val="3B2F4CA9"/>
    <w:rsid w:val="3B3D5F4D"/>
    <w:rsid w:val="3B6A7F86"/>
    <w:rsid w:val="3BD55437"/>
    <w:rsid w:val="3BE556D1"/>
    <w:rsid w:val="3BF014E4"/>
    <w:rsid w:val="3C10781A"/>
    <w:rsid w:val="3C1430D2"/>
    <w:rsid w:val="3C161724"/>
    <w:rsid w:val="3C374C55"/>
    <w:rsid w:val="3C6D2133"/>
    <w:rsid w:val="3C826855"/>
    <w:rsid w:val="3C874EDB"/>
    <w:rsid w:val="3C9E63B5"/>
    <w:rsid w:val="3CD97263"/>
    <w:rsid w:val="3CEC0482"/>
    <w:rsid w:val="3CF5550F"/>
    <w:rsid w:val="3CF81D16"/>
    <w:rsid w:val="3CFA1996"/>
    <w:rsid w:val="3D0C03F3"/>
    <w:rsid w:val="3D1612C7"/>
    <w:rsid w:val="3D2F21F1"/>
    <w:rsid w:val="3D35300E"/>
    <w:rsid w:val="3D3D3705"/>
    <w:rsid w:val="3D5747BD"/>
    <w:rsid w:val="3D7A6983"/>
    <w:rsid w:val="3D9B4DA3"/>
    <w:rsid w:val="3D9C2282"/>
    <w:rsid w:val="3DA13429"/>
    <w:rsid w:val="3DC73669"/>
    <w:rsid w:val="3DEF0FAA"/>
    <w:rsid w:val="3DFF1244"/>
    <w:rsid w:val="3E032BBB"/>
    <w:rsid w:val="3E0C635B"/>
    <w:rsid w:val="3E0D3DDD"/>
    <w:rsid w:val="3E1A5671"/>
    <w:rsid w:val="3E1C65F6"/>
    <w:rsid w:val="3E2418C6"/>
    <w:rsid w:val="3E271104"/>
    <w:rsid w:val="3E493C5F"/>
    <w:rsid w:val="3E4F22C8"/>
    <w:rsid w:val="3E6D50FB"/>
    <w:rsid w:val="3E721583"/>
    <w:rsid w:val="3E724DBB"/>
    <w:rsid w:val="3E875CA5"/>
    <w:rsid w:val="3EA242D1"/>
    <w:rsid w:val="3EBA7779"/>
    <w:rsid w:val="3EC361DD"/>
    <w:rsid w:val="3EE86FC3"/>
    <w:rsid w:val="3EE94A45"/>
    <w:rsid w:val="3EEA46C5"/>
    <w:rsid w:val="3EEE1BF9"/>
    <w:rsid w:val="3F2C4235"/>
    <w:rsid w:val="3F436850"/>
    <w:rsid w:val="3F473B8A"/>
    <w:rsid w:val="3F602105"/>
    <w:rsid w:val="3F6B3D19"/>
    <w:rsid w:val="3FAE7C86"/>
    <w:rsid w:val="3FC413F5"/>
    <w:rsid w:val="3FD402C6"/>
    <w:rsid w:val="3FE63663"/>
    <w:rsid w:val="3FF24D30"/>
    <w:rsid w:val="401C0A10"/>
    <w:rsid w:val="402C53E6"/>
    <w:rsid w:val="402E2075"/>
    <w:rsid w:val="40333762"/>
    <w:rsid w:val="40354FAD"/>
    <w:rsid w:val="40437613"/>
    <w:rsid w:val="407F5DE0"/>
    <w:rsid w:val="40A96C24"/>
    <w:rsid w:val="40AA271E"/>
    <w:rsid w:val="40BC5C45"/>
    <w:rsid w:val="416663A9"/>
    <w:rsid w:val="41685D5D"/>
    <w:rsid w:val="4170316A"/>
    <w:rsid w:val="41786361"/>
    <w:rsid w:val="417E54D1"/>
    <w:rsid w:val="41820F87"/>
    <w:rsid w:val="41926BA2"/>
    <w:rsid w:val="419655A8"/>
    <w:rsid w:val="419A3BDC"/>
    <w:rsid w:val="41C22D86"/>
    <w:rsid w:val="41C602F5"/>
    <w:rsid w:val="41C9707C"/>
    <w:rsid w:val="420B0DEA"/>
    <w:rsid w:val="420C686B"/>
    <w:rsid w:val="422A149E"/>
    <w:rsid w:val="422F44A2"/>
    <w:rsid w:val="423B3B37"/>
    <w:rsid w:val="423D1FD0"/>
    <w:rsid w:val="426E1F3A"/>
    <w:rsid w:val="427B6B1F"/>
    <w:rsid w:val="428242AC"/>
    <w:rsid w:val="428316D5"/>
    <w:rsid w:val="42852CB2"/>
    <w:rsid w:val="42892880"/>
    <w:rsid w:val="429D0359"/>
    <w:rsid w:val="42AF4EDC"/>
    <w:rsid w:val="42B424FC"/>
    <w:rsid w:val="43076544"/>
    <w:rsid w:val="430D3E90"/>
    <w:rsid w:val="431D1F2C"/>
    <w:rsid w:val="43236033"/>
    <w:rsid w:val="433C6F5D"/>
    <w:rsid w:val="43466C88"/>
    <w:rsid w:val="43854DD3"/>
    <w:rsid w:val="439C49F8"/>
    <w:rsid w:val="439F2D28"/>
    <w:rsid w:val="43C42339"/>
    <w:rsid w:val="43C76B41"/>
    <w:rsid w:val="43EA7528"/>
    <w:rsid w:val="43FF34CD"/>
    <w:rsid w:val="440E14B4"/>
    <w:rsid w:val="442B2FE3"/>
    <w:rsid w:val="4431076F"/>
    <w:rsid w:val="445057A1"/>
    <w:rsid w:val="44516AA5"/>
    <w:rsid w:val="4458062F"/>
    <w:rsid w:val="44614DD6"/>
    <w:rsid w:val="446F6056"/>
    <w:rsid w:val="44803D71"/>
    <w:rsid w:val="4497430A"/>
    <w:rsid w:val="44D4360D"/>
    <w:rsid w:val="452C3E8A"/>
    <w:rsid w:val="4536001D"/>
    <w:rsid w:val="453B44A5"/>
    <w:rsid w:val="454163AE"/>
    <w:rsid w:val="45460001"/>
    <w:rsid w:val="455742A3"/>
    <w:rsid w:val="45693CEF"/>
    <w:rsid w:val="458A7AA7"/>
    <w:rsid w:val="45933C44"/>
    <w:rsid w:val="459B7312"/>
    <w:rsid w:val="459F41C9"/>
    <w:rsid w:val="45A2286C"/>
    <w:rsid w:val="45B27966"/>
    <w:rsid w:val="45B700B9"/>
    <w:rsid w:val="46182B8E"/>
    <w:rsid w:val="461E1677"/>
    <w:rsid w:val="46317EB5"/>
    <w:rsid w:val="46325936"/>
    <w:rsid w:val="463F0791"/>
    <w:rsid w:val="46503607"/>
    <w:rsid w:val="46536309"/>
    <w:rsid w:val="466B4B97"/>
    <w:rsid w:val="46710C9E"/>
    <w:rsid w:val="46783EAC"/>
    <w:rsid w:val="46924A56"/>
    <w:rsid w:val="46A053A8"/>
    <w:rsid w:val="46AE0B03"/>
    <w:rsid w:val="46EB2B66"/>
    <w:rsid w:val="47040901"/>
    <w:rsid w:val="471C1137"/>
    <w:rsid w:val="4721361F"/>
    <w:rsid w:val="473751E4"/>
    <w:rsid w:val="473F25F0"/>
    <w:rsid w:val="474A4205"/>
    <w:rsid w:val="474E2263"/>
    <w:rsid w:val="4757351A"/>
    <w:rsid w:val="47602B25"/>
    <w:rsid w:val="476E313F"/>
    <w:rsid w:val="47A24893"/>
    <w:rsid w:val="47AA1CA0"/>
    <w:rsid w:val="48154BD2"/>
    <w:rsid w:val="48297FEF"/>
    <w:rsid w:val="482A5A71"/>
    <w:rsid w:val="482E1CCF"/>
    <w:rsid w:val="4830797A"/>
    <w:rsid w:val="48567BBA"/>
    <w:rsid w:val="494E2350"/>
    <w:rsid w:val="49773515"/>
    <w:rsid w:val="49A67379"/>
    <w:rsid w:val="49A8026C"/>
    <w:rsid w:val="49B31DE4"/>
    <w:rsid w:val="49C0138A"/>
    <w:rsid w:val="49C90347"/>
    <w:rsid w:val="49E076C1"/>
    <w:rsid w:val="49F84D68"/>
    <w:rsid w:val="4A17781B"/>
    <w:rsid w:val="4A1A65A1"/>
    <w:rsid w:val="4A1B6221"/>
    <w:rsid w:val="4A8423CD"/>
    <w:rsid w:val="4AAF2318"/>
    <w:rsid w:val="4AD337D1"/>
    <w:rsid w:val="4AD54756"/>
    <w:rsid w:val="4AF76E89"/>
    <w:rsid w:val="4B44280B"/>
    <w:rsid w:val="4B4A686A"/>
    <w:rsid w:val="4B4F2D9B"/>
    <w:rsid w:val="4B787644"/>
    <w:rsid w:val="4B795D52"/>
    <w:rsid w:val="4B83109D"/>
    <w:rsid w:val="4B970F90"/>
    <w:rsid w:val="4BAE14E5"/>
    <w:rsid w:val="4BB1149E"/>
    <w:rsid w:val="4BC93891"/>
    <w:rsid w:val="4BE3360E"/>
    <w:rsid w:val="4C1510CF"/>
    <w:rsid w:val="4C2E020A"/>
    <w:rsid w:val="4C3547F4"/>
    <w:rsid w:val="4C4920B9"/>
    <w:rsid w:val="4C505A27"/>
    <w:rsid w:val="4C5A3B12"/>
    <w:rsid w:val="4C6251E1"/>
    <w:rsid w:val="4C7605FF"/>
    <w:rsid w:val="4C7F348C"/>
    <w:rsid w:val="4C89761F"/>
    <w:rsid w:val="4CA07244"/>
    <w:rsid w:val="4CA76BCF"/>
    <w:rsid w:val="4D25749E"/>
    <w:rsid w:val="4D2729A1"/>
    <w:rsid w:val="4D3133E8"/>
    <w:rsid w:val="4D35168E"/>
    <w:rsid w:val="4D383F40"/>
    <w:rsid w:val="4D40606D"/>
    <w:rsid w:val="4D5137E5"/>
    <w:rsid w:val="4DBC6717"/>
    <w:rsid w:val="4DC31A8F"/>
    <w:rsid w:val="4DEE01EB"/>
    <w:rsid w:val="4DF26BF1"/>
    <w:rsid w:val="4E0A0A15"/>
    <w:rsid w:val="4E39609E"/>
    <w:rsid w:val="4E497600"/>
    <w:rsid w:val="4E5A1A99"/>
    <w:rsid w:val="4E66112F"/>
    <w:rsid w:val="4E6F1A3E"/>
    <w:rsid w:val="4E796ACA"/>
    <w:rsid w:val="4E811958"/>
    <w:rsid w:val="4E832C5D"/>
    <w:rsid w:val="4E853BE2"/>
    <w:rsid w:val="4E8770E5"/>
    <w:rsid w:val="4E9718FE"/>
    <w:rsid w:val="4EAA2B1D"/>
    <w:rsid w:val="4EBB0839"/>
    <w:rsid w:val="4EC34588"/>
    <w:rsid w:val="4ECC4356"/>
    <w:rsid w:val="4EDA50DC"/>
    <w:rsid w:val="4EDE7AF4"/>
    <w:rsid w:val="4EFB1622"/>
    <w:rsid w:val="4F203EC0"/>
    <w:rsid w:val="4F4574D6"/>
    <w:rsid w:val="4F955F9D"/>
    <w:rsid w:val="4FA556D2"/>
    <w:rsid w:val="4FB92CDA"/>
    <w:rsid w:val="4FBB61DD"/>
    <w:rsid w:val="4FBF2665"/>
    <w:rsid w:val="4FBF37C7"/>
    <w:rsid w:val="4FD0009D"/>
    <w:rsid w:val="4FF473A2"/>
    <w:rsid w:val="5000465D"/>
    <w:rsid w:val="50056DF3"/>
    <w:rsid w:val="50303C1D"/>
    <w:rsid w:val="50325981"/>
    <w:rsid w:val="50456141"/>
    <w:rsid w:val="5047520D"/>
    <w:rsid w:val="50476F49"/>
    <w:rsid w:val="507535F6"/>
    <w:rsid w:val="507D3D1D"/>
    <w:rsid w:val="50966E45"/>
    <w:rsid w:val="50AB1369"/>
    <w:rsid w:val="50B8067E"/>
    <w:rsid w:val="50C85095"/>
    <w:rsid w:val="50FC206C"/>
    <w:rsid w:val="510D4FB8"/>
    <w:rsid w:val="513019D2"/>
    <w:rsid w:val="513769CE"/>
    <w:rsid w:val="51391ED1"/>
    <w:rsid w:val="514172DE"/>
    <w:rsid w:val="51521776"/>
    <w:rsid w:val="51522B3E"/>
    <w:rsid w:val="519A2066"/>
    <w:rsid w:val="51B05393"/>
    <w:rsid w:val="51B22A95"/>
    <w:rsid w:val="51C252AD"/>
    <w:rsid w:val="51DF546C"/>
    <w:rsid w:val="521F224C"/>
    <w:rsid w:val="523B40F8"/>
    <w:rsid w:val="525A582C"/>
    <w:rsid w:val="52753E57"/>
    <w:rsid w:val="527C7F5F"/>
    <w:rsid w:val="52902483"/>
    <w:rsid w:val="52AF2D38"/>
    <w:rsid w:val="52D46BB0"/>
    <w:rsid w:val="52EF5D1F"/>
    <w:rsid w:val="53050571"/>
    <w:rsid w:val="533D5E1F"/>
    <w:rsid w:val="53653760"/>
    <w:rsid w:val="537C3385"/>
    <w:rsid w:val="53A44DA4"/>
    <w:rsid w:val="53DF5628"/>
    <w:rsid w:val="54157164"/>
    <w:rsid w:val="544143C8"/>
    <w:rsid w:val="5475139F"/>
    <w:rsid w:val="54A61B6E"/>
    <w:rsid w:val="54E33BD1"/>
    <w:rsid w:val="54E95ADA"/>
    <w:rsid w:val="54EC22E2"/>
    <w:rsid w:val="55024486"/>
    <w:rsid w:val="552D2D4B"/>
    <w:rsid w:val="55544D9C"/>
    <w:rsid w:val="55594172"/>
    <w:rsid w:val="55650480"/>
    <w:rsid w:val="55671C2C"/>
    <w:rsid w:val="55804D54"/>
    <w:rsid w:val="558E406A"/>
    <w:rsid w:val="55A2658D"/>
    <w:rsid w:val="55AB141B"/>
    <w:rsid w:val="55F73A99"/>
    <w:rsid w:val="560D23B9"/>
    <w:rsid w:val="566156C7"/>
    <w:rsid w:val="56692AD3"/>
    <w:rsid w:val="56786E38"/>
    <w:rsid w:val="568A4708"/>
    <w:rsid w:val="56A95ABB"/>
    <w:rsid w:val="56BF14D1"/>
    <w:rsid w:val="56D34BE1"/>
    <w:rsid w:val="56F34017"/>
    <w:rsid w:val="57347C1D"/>
    <w:rsid w:val="573F2EBF"/>
    <w:rsid w:val="574B7843"/>
    <w:rsid w:val="576B5B79"/>
    <w:rsid w:val="57720D87"/>
    <w:rsid w:val="57A005D2"/>
    <w:rsid w:val="58017F9C"/>
    <w:rsid w:val="58190F3A"/>
    <w:rsid w:val="584D33AB"/>
    <w:rsid w:val="5854137A"/>
    <w:rsid w:val="5863030F"/>
    <w:rsid w:val="5875453E"/>
    <w:rsid w:val="58A85581"/>
    <w:rsid w:val="58AA0A84"/>
    <w:rsid w:val="58B07B49"/>
    <w:rsid w:val="58D263C5"/>
    <w:rsid w:val="58EB4409"/>
    <w:rsid w:val="58F97339"/>
    <w:rsid w:val="592A4855"/>
    <w:rsid w:val="599C4B94"/>
    <w:rsid w:val="59EF6B9D"/>
    <w:rsid w:val="59FC0431"/>
    <w:rsid w:val="59FD3109"/>
    <w:rsid w:val="59FE3934"/>
    <w:rsid w:val="5A2A7F7D"/>
    <w:rsid w:val="5A6B64E6"/>
    <w:rsid w:val="5A6C087F"/>
    <w:rsid w:val="5A7D6400"/>
    <w:rsid w:val="5A8662BD"/>
    <w:rsid w:val="5AC558FB"/>
    <w:rsid w:val="5AF041C1"/>
    <w:rsid w:val="5B1E180D"/>
    <w:rsid w:val="5B2551AA"/>
    <w:rsid w:val="5B27469B"/>
    <w:rsid w:val="5B2A781E"/>
    <w:rsid w:val="5B324C2A"/>
    <w:rsid w:val="5B3823B7"/>
    <w:rsid w:val="5B394BC5"/>
    <w:rsid w:val="5B47066F"/>
    <w:rsid w:val="5B4D2D4C"/>
    <w:rsid w:val="5B9A0CCF"/>
    <w:rsid w:val="5BD60FBC"/>
    <w:rsid w:val="5C00565B"/>
    <w:rsid w:val="5C13301F"/>
    <w:rsid w:val="5C1F35AE"/>
    <w:rsid w:val="5C2048B3"/>
    <w:rsid w:val="5C564D8D"/>
    <w:rsid w:val="5C57308A"/>
    <w:rsid w:val="5C5F7C1B"/>
    <w:rsid w:val="5C6F7EB5"/>
    <w:rsid w:val="5C9F2C03"/>
    <w:rsid w:val="5CCB4D4C"/>
    <w:rsid w:val="5CCC17FE"/>
    <w:rsid w:val="5CCC49CC"/>
    <w:rsid w:val="5CD96260"/>
    <w:rsid w:val="5CF62E91"/>
    <w:rsid w:val="5CF75A7E"/>
    <w:rsid w:val="5D032927"/>
    <w:rsid w:val="5D094830"/>
    <w:rsid w:val="5D161948"/>
    <w:rsid w:val="5D184E4B"/>
    <w:rsid w:val="5D292B67"/>
    <w:rsid w:val="5D333476"/>
    <w:rsid w:val="5D333C98"/>
    <w:rsid w:val="5D3C0503"/>
    <w:rsid w:val="5D3C1C5A"/>
    <w:rsid w:val="5D3F1487"/>
    <w:rsid w:val="5D5A3336"/>
    <w:rsid w:val="5D774E64"/>
    <w:rsid w:val="5D910CE0"/>
    <w:rsid w:val="5DA26FAD"/>
    <w:rsid w:val="5DA55FB1"/>
    <w:rsid w:val="5DC913EB"/>
    <w:rsid w:val="5DF744B9"/>
    <w:rsid w:val="5DF86A22"/>
    <w:rsid w:val="5E111E29"/>
    <w:rsid w:val="5E144D91"/>
    <w:rsid w:val="5E1F6577"/>
    <w:rsid w:val="5E222D7F"/>
    <w:rsid w:val="5E621AC6"/>
    <w:rsid w:val="5E6C4478"/>
    <w:rsid w:val="5E841B1E"/>
    <w:rsid w:val="5E88574C"/>
    <w:rsid w:val="5EB006DC"/>
    <w:rsid w:val="5EC01983"/>
    <w:rsid w:val="5ECA6A10"/>
    <w:rsid w:val="5ED11C1E"/>
    <w:rsid w:val="5EF50B59"/>
    <w:rsid w:val="5F0963F9"/>
    <w:rsid w:val="5F0A527B"/>
    <w:rsid w:val="5F1C0174"/>
    <w:rsid w:val="5F8913CC"/>
    <w:rsid w:val="5F9F09EB"/>
    <w:rsid w:val="5FAF7F87"/>
    <w:rsid w:val="5FC82475"/>
    <w:rsid w:val="5FE61766"/>
    <w:rsid w:val="600D5DA2"/>
    <w:rsid w:val="60297AB3"/>
    <w:rsid w:val="6043407E"/>
    <w:rsid w:val="605E14D7"/>
    <w:rsid w:val="60672FB9"/>
    <w:rsid w:val="606E42FD"/>
    <w:rsid w:val="60783253"/>
    <w:rsid w:val="607D18D9"/>
    <w:rsid w:val="60837066"/>
    <w:rsid w:val="60C03647"/>
    <w:rsid w:val="60C4204E"/>
    <w:rsid w:val="60E24E81"/>
    <w:rsid w:val="61137495"/>
    <w:rsid w:val="6138200C"/>
    <w:rsid w:val="613F1997"/>
    <w:rsid w:val="61595DC4"/>
    <w:rsid w:val="61A23C3A"/>
    <w:rsid w:val="61BE356A"/>
    <w:rsid w:val="61C83E7A"/>
    <w:rsid w:val="61F71BCE"/>
    <w:rsid w:val="622967C4"/>
    <w:rsid w:val="624D7956"/>
    <w:rsid w:val="62556F61"/>
    <w:rsid w:val="626C4988"/>
    <w:rsid w:val="62805827"/>
    <w:rsid w:val="62AB5771"/>
    <w:rsid w:val="62B7670E"/>
    <w:rsid w:val="62D607B4"/>
    <w:rsid w:val="62E010C3"/>
    <w:rsid w:val="631D47AB"/>
    <w:rsid w:val="63267639"/>
    <w:rsid w:val="632750BB"/>
    <w:rsid w:val="63433366"/>
    <w:rsid w:val="63550E4F"/>
    <w:rsid w:val="6355791A"/>
    <w:rsid w:val="635E5215"/>
    <w:rsid w:val="639E5FFE"/>
    <w:rsid w:val="63C33290"/>
    <w:rsid w:val="63D07AD2"/>
    <w:rsid w:val="63EE37FF"/>
    <w:rsid w:val="63FE236F"/>
    <w:rsid w:val="64167A9D"/>
    <w:rsid w:val="64212D54"/>
    <w:rsid w:val="6441108B"/>
    <w:rsid w:val="644F338B"/>
    <w:rsid w:val="64665A47"/>
    <w:rsid w:val="646C3195"/>
    <w:rsid w:val="64B31359"/>
    <w:rsid w:val="64D427F8"/>
    <w:rsid w:val="64D96C80"/>
    <w:rsid w:val="64E35011"/>
    <w:rsid w:val="64E85899"/>
    <w:rsid w:val="651D7774"/>
    <w:rsid w:val="652D418B"/>
    <w:rsid w:val="65886E23"/>
    <w:rsid w:val="659814A0"/>
    <w:rsid w:val="65A56F83"/>
    <w:rsid w:val="65B102F2"/>
    <w:rsid w:val="65E174B2"/>
    <w:rsid w:val="661E6F20"/>
    <w:rsid w:val="662C40AE"/>
    <w:rsid w:val="66B71A94"/>
    <w:rsid w:val="66C84E62"/>
    <w:rsid w:val="66D53242"/>
    <w:rsid w:val="67244646"/>
    <w:rsid w:val="67425DF4"/>
    <w:rsid w:val="676D5D3F"/>
    <w:rsid w:val="67824F4B"/>
    <w:rsid w:val="67AB5824"/>
    <w:rsid w:val="67AD54A4"/>
    <w:rsid w:val="67D740EA"/>
    <w:rsid w:val="67F016F2"/>
    <w:rsid w:val="6833374D"/>
    <w:rsid w:val="6839090B"/>
    <w:rsid w:val="68467C21"/>
    <w:rsid w:val="685F2D49"/>
    <w:rsid w:val="68A2033A"/>
    <w:rsid w:val="68DA4BBE"/>
    <w:rsid w:val="68DC0114"/>
    <w:rsid w:val="691A22B6"/>
    <w:rsid w:val="691D2203"/>
    <w:rsid w:val="69262B12"/>
    <w:rsid w:val="692B555A"/>
    <w:rsid w:val="692C4A1B"/>
    <w:rsid w:val="694C25D4"/>
    <w:rsid w:val="69674FF3"/>
    <w:rsid w:val="6985092D"/>
    <w:rsid w:val="69A91C36"/>
    <w:rsid w:val="69B071F3"/>
    <w:rsid w:val="69CF4224"/>
    <w:rsid w:val="6A17222E"/>
    <w:rsid w:val="6A4402CF"/>
    <w:rsid w:val="6A557981"/>
    <w:rsid w:val="6A942CE9"/>
    <w:rsid w:val="6AB22299"/>
    <w:rsid w:val="6AB71FA4"/>
    <w:rsid w:val="6ABC642B"/>
    <w:rsid w:val="6AC25DB6"/>
    <w:rsid w:val="6AD824D8"/>
    <w:rsid w:val="6ADD43E2"/>
    <w:rsid w:val="6AEB5A75"/>
    <w:rsid w:val="6AFE019A"/>
    <w:rsid w:val="6B1732C2"/>
    <w:rsid w:val="6B1B6445"/>
    <w:rsid w:val="6B8E6784"/>
    <w:rsid w:val="6B992596"/>
    <w:rsid w:val="6BB33140"/>
    <w:rsid w:val="6BB40BC2"/>
    <w:rsid w:val="6BEF33AD"/>
    <w:rsid w:val="6C215487"/>
    <w:rsid w:val="6C262D4E"/>
    <w:rsid w:val="6C5277C6"/>
    <w:rsid w:val="6C5E5612"/>
    <w:rsid w:val="6C5E57D7"/>
    <w:rsid w:val="6C784183"/>
    <w:rsid w:val="6CA86ED0"/>
    <w:rsid w:val="6CB674EB"/>
    <w:rsid w:val="6D1E0194"/>
    <w:rsid w:val="6D7F6F34"/>
    <w:rsid w:val="6DA74875"/>
    <w:rsid w:val="6DBA6AE6"/>
    <w:rsid w:val="6DD96349"/>
    <w:rsid w:val="6DE211D7"/>
    <w:rsid w:val="6DE8785D"/>
    <w:rsid w:val="6DEC1AE6"/>
    <w:rsid w:val="6DFC2E66"/>
    <w:rsid w:val="6DFE1A00"/>
    <w:rsid w:val="6E19173B"/>
    <w:rsid w:val="6E2507B0"/>
    <w:rsid w:val="6E306D57"/>
    <w:rsid w:val="6E330149"/>
    <w:rsid w:val="6E3D05EC"/>
    <w:rsid w:val="6EA76B0D"/>
    <w:rsid w:val="6EAE7626"/>
    <w:rsid w:val="6EC95C51"/>
    <w:rsid w:val="6F2A6F6F"/>
    <w:rsid w:val="6F345300"/>
    <w:rsid w:val="6F457799"/>
    <w:rsid w:val="6F6B20E8"/>
    <w:rsid w:val="6F7B46C8"/>
    <w:rsid w:val="6FAA2D41"/>
    <w:rsid w:val="6FDA5A8E"/>
    <w:rsid w:val="6FE860A9"/>
    <w:rsid w:val="6FFD6F48"/>
    <w:rsid w:val="70077857"/>
    <w:rsid w:val="703379DD"/>
    <w:rsid w:val="70353F51"/>
    <w:rsid w:val="703E57B3"/>
    <w:rsid w:val="70436AAD"/>
    <w:rsid w:val="704973C7"/>
    <w:rsid w:val="7057415E"/>
    <w:rsid w:val="705B72E1"/>
    <w:rsid w:val="70616C6C"/>
    <w:rsid w:val="709E1907"/>
    <w:rsid w:val="711E6125"/>
    <w:rsid w:val="712E50BB"/>
    <w:rsid w:val="7157516E"/>
    <w:rsid w:val="715C3C56"/>
    <w:rsid w:val="715E368C"/>
    <w:rsid w:val="71812947"/>
    <w:rsid w:val="719C0F72"/>
    <w:rsid w:val="71C234F4"/>
    <w:rsid w:val="71D068B3"/>
    <w:rsid w:val="71E006DC"/>
    <w:rsid w:val="722C4FDE"/>
    <w:rsid w:val="72345C6E"/>
    <w:rsid w:val="72414F83"/>
    <w:rsid w:val="72445042"/>
    <w:rsid w:val="724511EA"/>
    <w:rsid w:val="725774B9"/>
    <w:rsid w:val="725B22AA"/>
    <w:rsid w:val="725F4533"/>
    <w:rsid w:val="726376B6"/>
    <w:rsid w:val="72A02D9E"/>
    <w:rsid w:val="72AB6BB1"/>
    <w:rsid w:val="72D05AEC"/>
    <w:rsid w:val="72DD4E02"/>
    <w:rsid w:val="73222073"/>
    <w:rsid w:val="73260A79"/>
    <w:rsid w:val="732A747F"/>
    <w:rsid w:val="732F1389"/>
    <w:rsid w:val="73373C29"/>
    <w:rsid w:val="734C5C1A"/>
    <w:rsid w:val="735E1364"/>
    <w:rsid w:val="737D68D0"/>
    <w:rsid w:val="738A079E"/>
    <w:rsid w:val="739C79B4"/>
    <w:rsid w:val="73A225C1"/>
    <w:rsid w:val="73BE0541"/>
    <w:rsid w:val="73CD6601"/>
    <w:rsid w:val="74054864"/>
    <w:rsid w:val="74096AED"/>
    <w:rsid w:val="744178EA"/>
    <w:rsid w:val="74503B45"/>
    <w:rsid w:val="74722C9A"/>
    <w:rsid w:val="748773BC"/>
    <w:rsid w:val="74880357"/>
    <w:rsid w:val="74977656"/>
    <w:rsid w:val="7499301C"/>
    <w:rsid w:val="74BE1A94"/>
    <w:rsid w:val="74C3179F"/>
    <w:rsid w:val="750330FC"/>
    <w:rsid w:val="75096690"/>
    <w:rsid w:val="75171229"/>
    <w:rsid w:val="752E57CB"/>
    <w:rsid w:val="75342D58"/>
    <w:rsid w:val="753D7DE4"/>
    <w:rsid w:val="757A7C49"/>
    <w:rsid w:val="757C69CF"/>
    <w:rsid w:val="759C1D5F"/>
    <w:rsid w:val="75E14175"/>
    <w:rsid w:val="75F83D9A"/>
    <w:rsid w:val="760133A5"/>
    <w:rsid w:val="76070B48"/>
    <w:rsid w:val="76091AB6"/>
    <w:rsid w:val="76096233"/>
    <w:rsid w:val="76322C7A"/>
    <w:rsid w:val="763E519A"/>
    <w:rsid w:val="76473B19"/>
    <w:rsid w:val="76482FB6"/>
    <w:rsid w:val="764C3824"/>
    <w:rsid w:val="766F725C"/>
    <w:rsid w:val="767660ED"/>
    <w:rsid w:val="767A306F"/>
    <w:rsid w:val="7682047B"/>
    <w:rsid w:val="768252DD"/>
    <w:rsid w:val="768D428E"/>
    <w:rsid w:val="76AB70C1"/>
    <w:rsid w:val="76E94E08"/>
    <w:rsid w:val="76F529B8"/>
    <w:rsid w:val="772477F0"/>
    <w:rsid w:val="77415821"/>
    <w:rsid w:val="775904DE"/>
    <w:rsid w:val="77690779"/>
    <w:rsid w:val="77700104"/>
    <w:rsid w:val="777C3F16"/>
    <w:rsid w:val="779B1797"/>
    <w:rsid w:val="77C220F7"/>
    <w:rsid w:val="77CD4C1A"/>
    <w:rsid w:val="77E86AC9"/>
    <w:rsid w:val="77EF2BD0"/>
    <w:rsid w:val="78042B76"/>
    <w:rsid w:val="78054D74"/>
    <w:rsid w:val="78121E8B"/>
    <w:rsid w:val="78424BD9"/>
    <w:rsid w:val="785E6707"/>
    <w:rsid w:val="78952465"/>
    <w:rsid w:val="78CC09CF"/>
    <w:rsid w:val="78DE28CA"/>
    <w:rsid w:val="78E8666B"/>
    <w:rsid w:val="79156236"/>
    <w:rsid w:val="792C4726"/>
    <w:rsid w:val="79585A26"/>
    <w:rsid w:val="79587293"/>
    <w:rsid w:val="79B40181"/>
    <w:rsid w:val="79E37B88"/>
    <w:rsid w:val="79E7658E"/>
    <w:rsid w:val="7A232B70"/>
    <w:rsid w:val="7A867391"/>
    <w:rsid w:val="7AB968E7"/>
    <w:rsid w:val="7ABB1DEA"/>
    <w:rsid w:val="7AC21775"/>
    <w:rsid w:val="7AE83BB3"/>
    <w:rsid w:val="7AF45447"/>
    <w:rsid w:val="7AFE5D56"/>
    <w:rsid w:val="7B230514"/>
    <w:rsid w:val="7B3429AD"/>
    <w:rsid w:val="7B6C1C0D"/>
    <w:rsid w:val="7B723B17"/>
    <w:rsid w:val="7B8008AE"/>
    <w:rsid w:val="7B8B33BC"/>
    <w:rsid w:val="7BAE4DE3"/>
    <w:rsid w:val="7BDA6DC4"/>
    <w:rsid w:val="7BDB7CC3"/>
    <w:rsid w:val="7BF604ED"/>
    <w:rsid w:val="7BFC72BF"/>
    <w:rsid w:val="7C001F0A"/>
    <w:rsid w:val="7C3847D9"/>
    <w:rsid w:val="7C6B481F"/>
    <w:rsid w:val="7C8F3EFA"/>
    <w:rsid w:val="7CCC724B"/>
    <w:rsid w:val="7CDB62F8"/>
    <w:rsid w:val="7CEB274B"/>
    <w:rsid w:val="7CEF6506"/>
    <w:rsid w:val="7D05351A"/>
    <w:rsid w:val="7D173CEB"/>
    <w:rsid w:val="7D2569E0"/>
    <w:rsid w:val="7D3B0B84"/>
    <w:rsid w:val="7D8A4186"/>
    <w:rsid w:val="7D913B11"/>
    <w:rsid w:val="7DB00B43"/>
    <w:rsid w:val="7DCB716E"/>
    <w:rsid w:val="7DDA520A"/>
    <w:rsid w:val="7DF969B8"/>
    <w:rsid w:val="7DFC31C0"/>
    <w:rsid w:val="7E130795"/>
    <w:rsid w:val="7E2120FB"/>
    <w:rsid w:val="7E2F462F"/>
    <w:rsid w:val="7E3B2A6A"/>
    <w:rsid w:val="7E423935"/>
    <w:rsid w:val="7E4E3EC4"/>
    <w:rsid w:val="7E66156B"/>
    <w:rsid w:val="7EC54E07"/>
    <w:rsid w:val="7ED96604"/>
    <w:rsid w:val="7F1A0C10"/>
    <w:rsid w:val="7F1D3298"/>
    <w:rsid w:val="7F2D5BDE"/>
    <w:rsid w:val="7F664991"/>
    <w:rsid w:val="7F6C211D"/>
    <w:rsid w:val="7F7A1433"/>
    <w:rsid w:val="7F9035D7"/>
    <w:rsid w:val="7F9441DB"/>
    <w:rsid w:val="7FA347F6"/>
    <w:rsid w:val="7FD01E42"/>
    <w:rsid w:val="7FD37543"/>
    <w:rsid w:val="7FDE1157"/>
    <w:rsid w:val="7FE068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F5C10"/>
  <w15:docId w15:val="{2552FDBD-73CE-4864-97A2-5547C01BC9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194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119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1194C"/>
    <w:pPr>
      <w:pBdr>
        <w:top w:val="none" w:sz="0" w:space="0" w:color="auto"/>
      </w:pBdr>
      <w:spacing w:before="180"/>
      <w:outlineLvl w:val="1"/>
    </w:pPr>
    <w:rPr>
      <w:sz w:val="32"/>
    </w:rPr>
  </w:style>
  <w:style w:type="paragraph" w:styleId="Heading3">
    <w:name w:val="heading 3"/>
    <w:basedOn w:val="Heading2"/>
    <w:next w:val="Normal"/>
    <w:link w:val="Heading3Char"/>
    <w:qFormat/>
    <w:rsid w:val="00B1194C"/>
    <w:pPr>
      <w:spacing w:before="120"/>
      <w:outlineLvl w:val="2"/>
    </w:pPr>
    <w:rPr>
      <w:sz w:val="28"/>
    </w:rPr>
  </w:style>
  <w:style w:type="paragraph" w:styleId="Heading4">
    <w:name w:val="heading 4"/>
    <w:basedOn w:val="Heading3"/>
    <w:next w:val="Normal"/>
    <w:qFormat/>
    <w:rsid w:val="00B1194C"/>
    <w:pPr>
      <w:ind w:left="1418" w:hanging="1418"/>
      <w:outlineLvl w:val="3"/>
    </w:pPr>
    <w:rPr>
      <w:sz w:val="24"/>
    </w:rPr>
  </w:style>
  <w:style w:type="paragraph" w:styleId="Heading5">
    <w:name w:val="heading 5"/>
    <w:basedOn w:val="Heading4"/>
    <w:next w:val="Normal"/>
    <w:qFormat/>
    <w:rsid w:val="00B1194C"/>
    <w:pPr>
      <w:ind w:left="1701" w:hanging="1701"/>
      <w:outlineLvl w:val="4"/>
    </w:pPr>
    <w:rPr>
      <w:sz w:val="22"/>
    </w:rPr>
  </w:style>
  <w:style w:type="paragraph" w:styleId="Heading6">
    <w:name w:val="heading 6"/>
    <w:basedOn w:val="H6"/>
    <w:next w:val="Normal"/>
    <w:qFormat/>
    <w:pPr>
      <w:outlineLvl w:val="5"/>
    </w:pPr>
    <w:rPr>
      <w:b/>
    </w:rPr>
  </w:style>
  <w:style w:type="paragraph" w:styleId="Heading7">
    <w:name w:val="heading 7"/>
    <w:next w:val="Normal"/>
    <w:qFormat/>
    <w:pPr>
      <w:outlineLvl w:val="6"/>
    </w:pPr>
    <w:rPr>
      <w:rFonts w:ascii="Arial" w:eastAsia="Times New Roman" w:hAnsi="Arial"/>
      <w:b/>
    </w:rPr>
  </w:style>
  <w:style w:type="paragraph" w:styleId="Heading8">
    <w:name w:val="heading 8"/>
    <w:basedOn w:val="Heading1"/>
    <w:next w:val="Normal"/>
    <w:qFormat/>
    <w:rsid w:val="00B1194C"/>
    <w:pPr>
      <w:ind w:left="0" w:firstLine="0"/>
      <w:outlineLvl w:val="7"/>
    </w:pPr>
  </w:style>
  <w:style w:type="paragraph" w:styleId="Heading9">
    <w:name w:val="heading 9"/>
    <w:basedOn w:val="Heading8"/>
    <w:next w:val="Normal"/>
    <w:link w:val="Heading9Char"/>
    <w:qFormat/>
    <w:rsid w:val="00B119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1"/>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paragraph" w:customStyle="1" w:styleId="H6">
    <w:name w:val="H6"/>
    <w:basedOn w:val="Heading5"/>
    <w:next w:val="Normal"/>
    <w:rsid w:val="00B1194C"/>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rsid w:val="00B1194C"/>
    <w:pPr>
      <w:ind w:left="2268" w:hanging="2268"/>
    </w:pPr>
  </w:style>
  <w:style w:type="paragraph" w:styleId="TOC6">
    <w:name w:val="toc 6"/>
    <w:basedOn w:val="TOC5"/>
    <w:next w:val="Normal"/>
    <w:uiPriority w:val="39"/>
    <w:rsid w:val="00B1194C"/>
    <w:pPr>
      <w:ind w:left="1985" w:hanging="1985"/>
    </w:pPr>
  </w:style>
  <w:style w:type="paragraph" w:styleId="TOC5">
    <w:name w:val="toc 5"/>
    <w:basedOn w:val="TOC4"/>
    <w:uiPriority w:val="39"/>
    <w:rsid w:val="00B1194C"/>
    <w:pPr>
      <w:ind w:left="1701" w:hanging="1701"/>
    </w:pPr>
  </w:style>
  <w:style w:type="paragraph" w:styleId="TOC4">
    <w:name w:val="toc 4"/>
    <w:basedOn w:val="TOC3"/>
    <w:uiPriority w:val="39"/>
    <w:rsid w:val="00B1194C"/>
    <w:pPr>
      <w:ind w:left="1418" w:hanging="1418"/>
    </w:pPr>
  </w:style>
  <w:style w:type="paragraph" w:styleId="TOC3">
    <w:name w:val="toc 3"/>
    <w:basedOn w:val="TOC2"/>
    <w:uiPriority w:val="39"/>
    <w:rsid w:val="00B1194C"/>
    <w:pPr>
      <w:ind w:left="1134" w:hanging="1134"/>
    </w:pPr>
  </w:style>
  <w:style w:type="paragraph" w:styleId="TOC2">
    <w:name w:val="toc 2"/>
    <w:basedOn w:val="TOC1"/>
    <w:uiPriority w:val="39"/>
    <w:rsid w:val="00B1194C"/>
    <w:pPr>
      <w:keepNext w:val="0"/>
      <w:spacing w:before="0"/>
      <w:ind w:left="851" w:hanging="851"/>
    </w:pPr>
    <w:rPr>
      <w:sz w:val="20"/>
    </w:rPr>
  </w:style>
  <w:style w:type="paragraph" w:styleId="TOC1">
    <w:name w:val="toc 1"/>
    <w:uiPriority w:val="39"/>
    <w:rsid w:val="00B1194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1"/>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imSun" w:eastAsia="SimSun"/>
      <w:sz w:val="18"/>
      <w:szCs w:val="18"/>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1"/>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1"/>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1"/>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B1194C"/>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1"/>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Normal"/>
    <w:link w:val="FooterChar"/>
    <w:qFormat/>
    <w:pPr>
      <w:tabs>
        <w:tab w:val="center" w:pos="4513"/>
        <w:tab w:val="right" w:pos="9026"/>
      </w:tabs>
    </w:pPr>
  </w:style>
  <w:style w:type="paragraph" w:styleId="EnvelopeReturn">
    <w:name w:val="envelope return"/>
    <w:basedOn w:val="Normal"/>
    <w:qFormat/>
    <w:rPr>
      <w:rFonts w:ascii="Calibri Light" w:hAnsi="Calibri Light"/>
    </w:rPr>
  </w:style>
  <w:style w:type="paragraph" w:styleId="Header">
    <w:name w:val="header"/>
    <w:basedOn w:val="Normal"/>
    <w:link w:val="HeaderChar1"/>
    <w:qFormat/>
    <w:pPr>
      <w:tabs>
        <w:tab w:val="center" w:pos="4513"/>
        <w:tab w:val="right" w:pos="9026"/>
      </w:tabs>
    </w:pPr>
  </w:style>
  <w:style w:type="paragraph" w:styleId="Signature">
    <w:name w:val="Signature"/>
    <w:basedOn w:val="Normal"/>
    <w:link w:val="SignatureChar1"/>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1"/>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1"/>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uiPriority w:val="39"/>
    <w:rsid w:val="00B1194C"/>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1"/>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1"/>
    <w:qFormat/>
    <w:rPr>
      <w:rFonts w:ascii="Courier New" w:hAnsi="Courier New" w:cs="Courier New"/>
    </w:rPr>
  </w:style>
  <w:style w:type="paragraph" w:styleId="NormalWeb">
    <w:name w:val="Normal (Web)"/>
    <w:basedOn w:val="Normal"/>
    <w:uiPriority w:val="99"/>
    <w:unhideWhenUsed/>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1"/>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Hyperlink">
    <w:name w:val="Hyperlink"/>
    <w:qFormat/>
    <w:rPr>
      <w:color w:val="0563C1"/>
      <w:u w:val="single"/>
    </w:rPr>
  </w:style>
  <w:style w:type="character" w:styleId="CommentReference">
    <w:name w:val="annotation reference"/>
    <w:qFormat/>
    <w:rPr>
      <w:sz w:val="16"/>
      <w:szCs w:val="16"/>
    </w:rPr>
  </w:style>
  <w:style w:type="character" w:customStyle="1" w:styleId="MacroTextChar1">
    <w:name w:val="Macro Text Char1"/>
    <w:link w:val="MacroText"/>
    <w:qFormat/>
    <w:rPr>
      <w:rFonts w:ascii="Courier New" w:eastAsia="Times New Roman" w:hAnsi="Courier New" w:cs="Courier New"/>
    </w:rPr>
  </w:style>
  <w:style w:type="character" w:customStyle="1" w:styleId="Heading1Char">
    <w:name w:val="Heading 1 Char"/>
    <w:link w:val="Heading1"/>
    <w:qFormat/>
    <w:rPr>
      <w:rFonts w:ascii="Arial" w:eastAsia="Times New Roman" w:hAnsi="Arial"/>
      <w:sz w:val="3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character" w:customStyle="1" w:styleId="Heading9Char">
    <w:name w:val="Heading 9 Char"/>
    <w:link w:val="Heading9"/>
    <w:qFormat/>
    <w:rPr>
      <w:rFonts w:ascii="Arial" w:eastAsia="Times New Roman" w:hAnsi="Arial"/>
      <w:sz w:val="36"/>
    </w:rPr>
  </w:style>
  <w:style w:type="character" w:customStyle="1" w:styleId="NoteHeadingChar1">
    <w:name w:val="Note Heading Char1"/>
    <w:link w:val="NoteHeading"/>
    <w:qFormat/>
    <w:rPr>
      <w:rFonts w:eastAsia="Times New Roman"/>
    </w:rPr>
  </w:style>
  <w:style w:type="character" w:customStyle="1" w:styleId="E-mailSignatureChar">
    <w:name w:val="E-mail Signature Char"/>
    <w:link w:val="E-mailSignature"/>
    <w:qFormat/>
    <w:rPr>
      <w:rFonts w:eastAsia="Times New Roman"/>
    </w:rPr>
  </w:style>
  <w:style w:type="character" w:customStyle="1" w:styleId="DocumentMapChar">
    <w:name w:val="Document Map Char"/>
    <w:link w:val="DocumentMap"/>
    <w:qFormat/>
    <w:rPr>
      <w:rFonts w:ascii="SimSun" w:eastAsia="SimSun"/>
      <w:sz w:val="18"/>
      <w:szCs w:val="18"/>
    </w:rPr>
  </w:style>
  <w:style w:type="character" w:customStyle="1" w:styleId="CommentTextChar">
    <w:name w:val="Comment Text Char"/>
    <w:link w:val="CommentText"/>
    <w:qFormat/>
    <w:rPr>
      <w:rFonts w:eastAsia="Times New Roman"/>
    </w:rPr>
  </w:style>
  <w:style w:type="character" w:customStyle="1" w:styleId="SalutationChar1">
    <w:name w:val="Salutation Char1"/>
    <w:link w:val="Salutation"/>
    <w:qFormat/>
    <w:rPr>
      <w:rFonts w:eastAsia="Times New Roman"/>
    </w:rPr>
  </w:style>
  <w:style w:type="character" w:customStyle="1" w:styleId="BodyText3Char">
    <w:name w:val="Body Text 3 Char"/>
    <w:link w:val="BodyText3"/>
    <w:qFormat/>
    <w:rPr>
      <w:rFonts w:eastAsia="Times New Roman"/>
      <w:sz w:val="16"/>
      <w:szCs w:val="16"/>
    </w:rPr>
  </w:style>
  <w:style w:type="character" w:customStyle="1" w:styleId="ClosingChar">
    <w:name w:val="Closing Char"/>
    <w:link w:val="Closing"/>
    <w:qFormat/>
    <w:rPr>
      <w:rFonts w:eastAsia="Times New Roman"/>
    </w:rPr>
  </w:style>
  <w:style w:type="character" w:customStyle="1" w:styleId="BodyTextChar">
    <w:name w:val="Body Text Char"/>
    <w:link w:val="BodyText"/>
    <w:qFormat/>
    <w:rPr>
      <w:rFonts w:eastAsia="Times New Roman"/>
    </w:rPr>
  </w:style>
  <w:style w:type="character" w:customStyle="1" w:styleId="BodyTextIndentChar">
    <w:name w:val="Body Text Indent Char"/>
    <w:link w:val="BodyTextIndent"/>
    <w:qFormat/>
    <w:rPr>
      <w:rFonts w:eastAsia="Times New Roman"/>
    </w:rPr>
  </w:style>
  <w:style w:type="character" w:customStyle="1" w:styleId="HTMLAddressChar1">
    <w:name w:val="HTML Address Char1"/>
    <w:link w:val="HTMLAddress"/>
    <w:qFormat/>
    <w:rPr>
      <w:rFonts w:eastAsia="Times New Roman"/>
      <w:i/>
      <w:iCs/>
    </w:rPr>
  </w:style>
  <w:style w:type="character" w:customStyle="1" w:styleId="PlainTextChar1">
    <w:name w:val="Plain Text Char1"/>
    <w:link w:val="PlainText"/>
    <w:qFormat/>
    <w:rPr>
      <w:rFonts w:ascii="Courier New" w:eastAsia="Times New Roman" w:hAnsi="Courier New" w:cs="Courier New"/>
    </w:rPr>
  </w:style>
  <w:style w:type="character" w:customStyle="1" w:styleId="DateChar">
    <w:name w:val="Date Char"/>
    <w:link w:val="Date"/>
    <w:qFormat/>
    <w:rPr>
      <w:rFonts w:eastAsia="Times New Roman"/>
    </w:rPr>
  </w:style>
  <w:style w:type="character" w:customStyle="1" w:styleId="BodyTextIndent2Char">
    <w:name w:val="Body Text Indent 2 Char"/>
    <w:link w:val="BodyTextIndent2"/>
    <w:qFormat/>
    <w:rPr>
      <w:rFonts w:eastAsia="Times New Roman"/>
    </w:rPr>
  </w:style>
  <w:style w:type="character" w:customStyle="1" w:styleId="EndnoteTextChar1">
    <w:name w:val="Endnote Text Char1"/>
    <w:link w:val="EndnoteText"/>
    <w:qFormat/>
    <w:rPr>
      <w:rFonts w:eastAsia="Times New Roman"/>
    </w:rPr>
  </w:style>
  <w:style w:type="character" w:customStyle="1" w:styleId="BalloonTextChar">
    <w:name w:val="Balloon Text Char"/>
    <w:link w:val="BalloonText"/>
    <w:qFormat/>
    <w:rPr>
      <w:rFonts w:ascii="Segoe UI" w:eastAsia="Times New Roman" w:hAnsi="Segoe UI" w:cs="Segoe UI"/>
      <w:sz w:val="18"/>
      <w:szCs w:val="18"/>
    </w:rPr>
  </w:style>
  <w:style w:type="character" w:customStyle="1" w:styleId="FooterChar">
    <w:name w:val="Footer Char"/>
    <w:link w:val="Footer"/>
    <w:qFormat/>
    <w:rPr>
      <w:rFonts w:eastAsia="Times New Roman"/>
    </w:rPr>
  </w:style>
  <w:style w:type="character" w:customStyle="1" w:styleId="HeaderChar1">
    <w:name w:val="Header Char1"/>
    <w:link w:val="Header"/>
    <w:qFormat/>
    <w:rPr>
      <w:rFonts w:eastAsia="Times New Roman"/>
    </w:rPr>
  </w:style>
  <w:style w:type="character" w:customStyle="1" w:styleId="SignatureChar1">
    <w:name w:val="Signature Char1"/>
    <w:link w:val="Signature"/>
    <w:qFormat/>
    <w:rPr>
      <w:rFonts w:eastAsia="Times New Roman"/>
    </w:rPr>
  </w:style>
  <w:style w:type="character" w:customStyle="1" w:styleId="SubtitleChar1">
    <w:name w:val="Subtitle Char1"/>
    <w:link w:val="Subtitle"/>
    <w:qFormat/>
    <w:rPr>
      <w:rFonts w:ascii="Calibri Light" w:eastAsia="Times New Roman" w:hAnsi="Calibri Light"/>
      <w:sz w:val="24"/>
      <w:szCs w:val="24"/>
    </w:rPr>
  </w:style>
  <w:style w:type="character" w:customStyle="1" w:styleId="FootnoteTextChar1">
    <w:name w:val="Footnote Text Char1"/>
    <w:link w:val="FootnoteText"/>
    <w:qFormat/>
    <w:rPr>
      <w:rFonts w:eastAsia="Times New Roman"/>
    </w:rPr>
  </w:style>
  <w:style w:type="character" w:customStyle="1" w:styleId="BodyTextIndent3Char">
    <w:name w:val="Body Text Indent 3 Char"/>
    <w:link w:val="BodyTextIndent3"/>
    <w:qFormat/>
    <w:rPr>
      <w:rFonts w:eastAsia="Times New Roman"/>
      <w:sz w:val="16"/>
      <w:szCs w:val="16"/>
    </w:rPr>
  </w:style>
  <w:style w:type="character" w:customStyle="1" w:styleId="BodyText2Char">
    <w:name w:val="Body Text 2 Char"/>
    <w:link w:val="BodyText2"/>
    <w:qFormat/>
    <w:rPr>
      <w:rFonts w:eastAsia="Times New Roman"/>
    </w:rPr>
  </w:style>
  <w:style w:type="character" w:customStyle="1" w:styleId="MessageHeaderChar1">
    <w:name w:val="Message Header Char1"/>
    <w:link w:val="MessageHeader"/>
    <w:qFormat/>
    <w:rPr>
      <w:rFonts w:ascii="Calibri Light" w:eastAsia="Times New Roman" w:hAnsi="Calibri Light"/>
      <w:sz w:val="24"/>
      <w:szCs w:val="24"/>
      <w:shd w:val="pct20" w:color="auto" w:fill="auto"/>
    </w:rPr>
  </w:style>
  <w:style w:type="character" w:customStyle="1" w:styleId="HTMLPreformattedChar1">
    <w:name w:val="HTML Preformatted Char1"/>
    <w:link w:val="HTMLPreformatted"/>
    <w:qFormat/>
    <w:rPr>
      <w:rFonts w:ascii="Courier New" w:eastAsia="Times New Roman" w:hAnsi="Courier New" w:cs="Courier New"/>
    </w:rPr>
  </w:style>
  <w:style w:type="character" w:customStyle="1" w:styleId="TitleChar1">
    <w:name w:val="Title Char1"/>
    <w:link w:val="Title"/>
    <w:qFormat/>
    <w:rPr>
      <w:rFonts w:ascii="Calibri Light" w:eastAsia="Times New Roman" w:hAnsi="Calibri Light"/>
      <w:b/>
      <w:bCs/>
      <w:kern w:val="28"/>
      <w:sz w:val="32"/>
      <w:szCs w:val="32"/>
    </w:rPr>
  </w:style>
  <w:style w:type="character" w:customStyle="1" w:styleId="CommentSubjectChar">
    <w:name w:val="Comment Subject Char"/>
    <w:link w:val="CommentSubject"/>
    <w:qFormat/>
    <w:rPr>
      <w:rFonts w:eastAsia="Times New Roman"/>
      <w:b/>
      <w:bCs/>
    </w:rPr>
  </w:style>
  <w:style w:type="character" w:customStyle="1" w:styleId="BodyTextFirstIndentChar">
    <w:name w:val="Body Text First Indent Char"/>
    <w:link w:val="BodyTextFirstIndent"/>
    <w:qFormat/>
    <w:rPr>
      <w:rFonts w:eastAsia="Times New Roman"/>
    </w:rPr>
  </w:style>
  <w:style w:type="character" w:customStyle="1" w:styleId="BodyTextFirstIndent2Char">
    <w:name w:val="Body Text First Indent 2 Char"/>
    <w:link w:val="BodyTextFirstIndent2"/>
    <w:qFormat/>
    <w:rPr>
      <w:rFonts w:eastAsia="Times New Roman"/>
    </w:rPr>
  </w:style>
  <w:style w:type="character" w:customStyle="1" w:styleId="HeaderChar">
    <w:name w:val="Header Char"/>
    <w:qFormat/>
    <w:rPr>
      <w:color w:val="000000"/>
      <w:lang w:eastAsia="ja-JP"/>
    </w:rPr>
  </w:style>
  <w:style w:type="paragraph" w:customStyle="1" w:styleId="ZA">
    <w:name w:val="ZA"/>
    <w:rsid w:val="00B119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119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1194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119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T">
    <w:name w:val="TT"/>
    <w:basedOn w:val="Heading1"/>
    <w:next w:val="Normal"/>
    <w:rsid w:val="00B1194C"/>
    <w:pPr>
      <w:outlineLvl w:val="9"/>
    </w:pPr>
  </w:style>
  <w:style w:type="paragraph" w:customStyle="1" w:styleId="TAH">
    <w:name w:val="TAH"/>
    <w:basedOn w:val="TAC"/>
    <w:link w:val="TAHCar"/>
    <w:rsid w:val="00B1194C"/>
    <w:rPr>
      <w:b/>
    </w:rPr>
  </w:style>
  <w:style w:type="paragraph" w:customStyle="1" w:styleId="TAC">
    <w:name w:val="TAC"/>
    <w:basedOn w:val="TAL"/>
    <w:rsid w:val="00B1194C"/>
    <w:pPr>
      <w:jc w:val="center"/>
    </w:pPr>
  </w:style>
  <w:style w:type="paragraph" w:customStyle="1" w:styleId="TAL">
    <w:name w:val="TAL"/>
    <w:basedOn w:val="Normal"/>
    <w:link w:val="TALChar"/>
    <w:rsid w:val="00B1194C"/>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NO">
    <w:name w:val="NO"/>
    <w:basedOn w:val="Normal"/>
    <w:link w:val="NOZchn"/>
    <w:rsid w:val="00B1194C"/>
    <w:pPr>
      <w:keepLines/>
      <w:ind w:left="1135" w:hanging="851"/>
    </w:pPr>
  </w:style>
  <w:style w:type="character" w:customStyle="1" w:styleId="NOZchn">
    <w:name w:val="NO Zchn"/>
    <w:link w:val="NO"/>
    <w:qFormat/>
    <w:rPr>
      <w:rFonts w:eastAsia="Times New Roman"/>
    </w:rPr>
  </w:style>
  <w:style w:type="paragraph" w:customStyle="1" w:styleId="EX">
    <w:name w:val="EX"/>
    <w:basedOn w:val="Normal"/>
    <w:link w:val="EXChar"/>
    <w:rsid w:val="00B1194C"/>
    <w:pPr>
      <w:keepLines/>
      <w:ind w:left="1702" w:hanging="1418"/>
    </w:pPr>
  </w:style>
  <w:style w:type="character" w:customStyle="1" w:styleId="EXChar">
    <w:name w:val="EX Char"/>
    <w:link w:val="EX"/>
    <w:qFormat/>
    <w:locked/>
    <w:rPr>
      <w:rFonts w:eastAsia="Times New Roman"/>
    </w:rPr>
  </w:style>
  <w:style w:type="paragraph" w:customStyle="1" w:styleId="FP">
    <w:name w:val="FP"/>
    <w:basedOn w:val="Normal"/>
    <w:rsid w:val="00B1194C"/>
    <w:pPr>
      <w:spacing w:after="0"/>
    </w:pPr>
  </w:style>
  <w:style w:type="paragraph" w:customStyle="1" w:styleId="LD">
    <w:name w:val="LD"/>
    <w:rsid w:val="00B1194C"/>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W">
    <w:name w:val="NW"/>
    <w:basedOn w:val="NO"/>
    <w:rsid w:val="00B1194C"/>
    <w:pPr>
      <w:spacing w:after="0"/>
    </w:pPr>
  </w:style>
  <w:style w:type="paragraph" w:customStyle="1" w:styleId="EW">
    <w:name w:val="EW"/>
    <w:basedOn w:val="EX"/>
    <w:rsid w:val="00B1194C"/>
    <w:pPr>
      <w:spacing w:after="0"/>
    </w:pPr>
  </w:style>
  <w:style w:type="paragraph" w:customStyle="1" w:styleId="B2">
    <w:name w:val="B2"/>
    <w:basedOn w:val="List2"/>
    <w:link w:val="B2Char"/>
    <w:rsid w:val="00B1194C"/>
    <w:pPr>
      <w:ind w:left="851" w:hanging="284"/>
      <w:contextualSpacing w:val="0"/>
    </w:pPr>
  </w:style>
  <w:style w:type="character" w:customStyle="1" w:styleId="B2Char">
    <w:name w:val="B2 Char"/>
    <w:link w:val="B2"/>
    <w:qFormat/>
    <w:rPr>
      <w:rFonts w:eastAsia="Times New Roman"/>
    </w:rPr>
  </w:style>
  <w:style w:type="paragraph" w:customStyle="1" w:styleId="B1">
    <w:name w:val="B1"/>
    <w:basedOn w:val="List"/>
    <w:link w:val="B1Char"/>
    <w:rsid w:val="00B1194C"/>
    <w:pPr>
      <w:ind w:left="568" w:hanging="284"/>
      <w:contextualSpacing w:val="0"/>
    </w:pPr>
  </w:style>
  <w:style w:type="character" w:customStyle="1" w:styleId="B1Char">
    <w:name w:val="B1 Char"/>
    <w:link w:val="B1"/>
    <w:qFormat/>
    <w:rPr>
      <w:rFonts w:eastAsia="Times New Roman"/>
    </w:rPr>
  </w:style>
  <w:style w:type="paragraph" w:customStyle="1" w:styleId="B3">
    <w:name w:val="B3"/>
    <w:basedOn w:val="List3"/>
    <w:rsid w:val="00B1194C"/>
    <w:pPr>
      <w:ind w:left="1135" w:hanging="284"/>
      <w:contextualSpacing w:val="0"/>
    </w:pPr>
  </w:style>
  <w:style w:type="paragraph" w:customStyle="1" w:styleId="B4">
    <w:name w:val="B4"/>
    <w:basedOn w:val="List4"/>
    <w:rsid w:val="00B1194C"/>
    <w:pPr>
      <w:ind w:left="1418" w:hanging="284"/>
      <w:contextualSpacing w:val="0"/>
    </w:pPr>
  </w:style>
  <w:style w:type="paragraph" w:customStyle="1" w:styleId="B5">
    <w:name w:val="B5"/>
    <w:basedOn w:val="List5"/>
    <w:rsid w:val="00B1194C"/>
    <w:pPr>
      <w:ind w:left="1702" w:hanging="284"/>
      <w:contextualSpacing w:val="0"/>
    </w:pPr>
  </w:style>
  <w:style w:type="paragraph" w:customStyle="1" w:styleId="EQ">
    <w:name w:val="EQ"/>
    <w:basedOn w:val="Normal"/>
    <w:next w:val="Normal"/>
    <w:rsid w:val="00B1194C"/>
    <w:pPr>
      <w:keepLines/>
      <w:tabs>
        <w:tab w:val="center" w:pos="4536"/>
        <w:tab w:val="right" w:pos="9072"/>
      </w:tabs>
    </w:pPr>
  </w:style>
  <w:style w:type="paragraph" w:customStyle="1" w:styleId="TH">
    <w:name w:val="TH"/>
    <w:basedOn w:val="Normal"/>
    <w:link w:val="THChar"/>
    <w:rsid w:val="00B1194C"/>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TF">
    <w:name w:val="TF"/>
    <w:basedOn w:val="TH"/>
    <w:link w:val="TFChar"/>
    <w:rsid w:val="00B1194C"/>
    <w:pPr>
      <w:keepNext w:val="0"/>
      <w:spacing w:before="0" w:after="240"/>
    </w:pPr>
  </w:style>
  <w:style w:type="character" w:customStyle="1" w:styleId="TFChar">
    <w:name w:val="TF Char"/>
    <w:link w:val="TF"/>
    <w:qFormat/>
    <w:rPr>
      <w:rFonts w:ascii="Arial" w:eastAsia="Times New Roman" w:hAnsi="Arial"/>
      <w:b/>
    </w:rPr>
  </w:style>
  <w:style w:type="paragraph" w:customStyle="1" w:styleId="NF">
    <w:name w:val="NF"/>
    <w:basedOn w:val="NO"/>
    <w:rsid w:val="00B1194C"/>
    <w:pPr>
      <w:keepNext/>
      <w:spacing w:after="0"/>
    </w:pPr>
    <w:rPr>
      <w:rFonts w:ascii="Arial" w:hAnsi="Arial"/>
      <w:sz w:val="18"/>
    </w:rPr>
  </w:style>
  <w:style w:type="paragraph" w:customStyle="1" w:styleId="PL">
    <w:name w:val="PL"/>
    <w:rsid w:val="00B119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B1194C"/>
    <w:pPr>
      <w:jc w:val="right"/>
    </w:pPr>
  </w:style>
  <w:style w:type="paragraph" w:customStyle="1" w:styleId="TAN">
    <w:name w:val="TAN"/>
    <w:basedOn w:val="TAL"/>
    <w:rsid w:val="00B1194C"/>
    <w:pPr>
      <w:ind w:left="851" w:hanging="851"/>
    </w:pPr>
  </w:style>
  <w:style w:type="character" w:customStyle="1" w:styleId="ZGSM">
    <w:name w:val="ZGSM"/>
    <w:rsid w:val="00B1194C"/>
  </w:style>
  <w:style w:type="paragraph" w:customStyle="1" w:styleId="EditorsNote">
    <w:name w:val="Editor's Note"/>
    <w:basedOn w:val="NO"/>
    <w:link w:val="EditorsNoteChar"/>
    <w:rsid w:val="00B1194C"/>
    <w:pPr>
      <w:ind w:left="1559" w:hanging="1276"/>
    </w:pPr>
    <w:rPr>
      <w:color w:val="FF0000"/>
    </w:rPr>
  </w:style>
  <w:style w:type="character" w:customStyle="1" w:styleId="EditorsNoteCharChar">
    <w:name w:val="Editor's Note Char Char"/>
    <w:qFormat/>
    <w:rPr>
      <w:color w:val="FF0000"/>
      <w:lang w:val="en-GB" w:eastAsia="ja-JP"/>
    </w:rPr>
  </w:style>
  <w:style w:type="character" w:customStyle="1" w:styleId="EditorsNoteChar">
    <w:name w:val="Editor's Note Char"/>
    <w:link w:val="EditorsNote"/>
    <w:qFormat/>
    <w:rPr>
      <w:rFonts w:eastAsia="Times New Roman"/>
      <w:color w:val="FF0000"/>
    </w:rPr>
  </w:style>
  <w:style w:type="paragraph" w:customStyle="1" w:styleId="ZD">
    <w:name w:val="ZD"/>
    <w:rsid w:val="00B1194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B1194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B1194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B1194C"/>
    <w:pPr>
      <w:framePr w:hRule="auto" w:wrap="notBeside" w:y="852"/>
    </w:pPr>
    <w:rPr>
      <w:i w:val="0"/>
      <w:sz w:val="40"/>
    </w:rPr>
  </w:style>
  <w:style w:type="paragraph" w:customStyle="1" w:styleId="ZV">
    <w:name w:val="ZV"/>
    <w:basedOn w:val="ZU"/>
    <w:rsid w:val="00B1194C"/>
    <w:pPr>
      <w:framePr w:wrap="notBeside" w:y="16161"/>
    </w:pPr>
  </w:style>
  <w:style w:type="character" w:customStyle="1" w:styleId="QuoteChar">
    <w:name w:val="Quote Char"/>
    <w:uiPriority w:val="29"/>
    <w:qFormat/>
    <w:rPr>
      <w:rFonts w:ascii="Bookman Old Style" w:hAnsi="Bookman Old Style"/>
      <w:i/>
      <w:iCs/>
      <w:color w:val="000000"/>
      <w:lang w:eastAsia="ja-JP"/>
    </w:rPr>
  </w:style>
  <w:style w:type="paragraph" w:customStyle="1" w:styleId="Bibliography1">
    <w:name w:val="Bibliography1"/>
    <w:basedOn w:val="Normal"/>
    <w:next w:val="Normal"/>
    <w:uiPriority w:val="37"/>
    <w:unhideWhenUsed/>
    <w:qFormat/>
  </w:style>
  <w:style w:type="character" w:customStyle="1" w:styleId="EndnoteTextChar">
    <w:name w:val="Endnote Text Char"/>
    <w:qFormat/>
    <w:rPr>
      <w:color w:val="000000"/>
      <w:lang w:eastAsia="ja-JP"/>
    </w:rPr>
  </w:style>
  <w:style w:type="character" w:customStyle="1" w:styleId="FootnoteTextChar">
    <w:name w:val="Footnote Text Char"/>
    <w:qFormat/>
    <w:rPr>
      <w:color w:val="000000"/>
      <w:lang w:eastAsia="ja-JP"/>
    </w:rPr>
  </w:style>
  <w:style w:type="character" w:customStyle="1" w:styleId="HTMLAddressChar">
    <w:name w:val="HTML Address Char"/>
    <w:qFormat/>
    <w:rPr>
      <w:i/>
      <w:iCs/>
      <w:color w:val="000000"/>
      <w:lang w:eastAsia="ja-JP"/>
    </w:rPr>
  </w:style>
  <w:style w:type="character" w:customStyle="1" w:styleId="HTMLPreformattedChar">
    <w:name w:val="HTML Preformatted Char"/>
    <w:qFormat/>
    <w:rPr>
      <w:rFonts w:ascii="Courier New" w:hAnsi="Courier New" w:cs="Courier New"/>
      <w:color w:val="000000"/>
      <w:lang w:eastAsia="ja-JP"/>
    </w:rPr>
  </w:style>
  <w:style w:type="character" w:customStyle="1" w:styleId="IntenseQuoteChar">
    <w:name w:val="Intense Quote Char"/>
    <w:uiPriority w:val="99"/>
    <w:qFormat/>
    <w:rPr>
      <w:i/>
      <w:iCs/>
      <w:color w:val="4472C4"/>
      <w:lang w:eastAsia="ja-JP"/>
    </w:rPr>
  </w:style>
  <w:style w:type="character" w:customStyle="1" w:styleId="MacroTextChar">
    <w:name w:val="Macro Text Char"/>
    <w:qFormat/>
    <w:rPr>
      <w:rFonts w:ascii="Courier New" w:hAnsi="Courier New" w:cs="Courier New"/>
      <w:color w:val="000000"/>
      <w:lang w:eastAsia="ja-JP"/>
    </w:rPr>
  </w:style>
  <w:style w:type="character" w:customStyle="1" w:styleId="MessageHeaderChar">
    <w:name w:val="Message Header Char"/>
    <w:qFormat/>
    <w:rPr>
      <w:rFonts w:ascii="Calibri Light" w:eastAsia="DengXian Light" w:hAnsi="Calibri Light" w:cs="Times New Roman"/>
      <w:color w:val="000000"/>
      <w:sz w:val="24"/>
      <w:szCs w:val="24"/>
      <w:shd w:val="pct20" w:color="auto" w:fill="auto"/>
      <w:lang w:eastAsia="ja-JP"/>
    </w:rPr>
  </w:style>
  <w:style w:type="character" w:customStyle="1" w:styleId="NoteHeadingChar">
    <w:name w:val="Note Heading Char"/>
    <w:qFormat/>
    <w:rPr>
      <w:color w:val="000000"/>
      <w:lang w:eastAsia="ja-JP"/>
    </w:rPr>
  </w:style>
  <w:style w:type="character" w:customStyle="1" w:styleId="PlainTextChar">
    <w:name w:val="Plain Text Char"/>
    <w:qFormat/>
    <w:rPr>
      <w:rFonts w:ascii="Courier New" w:hAnsi="Courier New" w:cs="Courier New"/>
      <w:color w:val="000000"/>
      <w:lang w:eastAsia="ja-JP"/>
    </w:rPr>
  </w:style>
  <w:style w:type="character" w:customStyle="1" w:styleId="SalutationChar">
    <w:name w:val="Salutation Char"/>
    <w:qFormat/>
    <w:rPr>
      <w:color w:val="000000"/>
      <w:lang w:eastAsia="ja-JP"/>
    </w:rPr>
  </w:style>
  <w:style w:type="character" w:customStyle="1" w:styleId="SignatureChar">
    <w:name w:val="Signature Char"/>
    <w:qFormat/>
    <w:rPr>
      <w:color w:val="000000"/>
      <w:lang w:eastAsia="ja-JP"/>
    </w:rPr>
  </w:style>
  <w:style w:type="character" w:customStyle="1" w:styleId="SubtitleChar">
    <w:name w:val="Subtitle Char"/>
    <w:qFormat/>
    <w:rPr>
      <w:rFonts w:ascii="Calibri Light" w:eastAsia="DengXian Light" w:hAnsi="Calibri Light" w:cs="Times New Roman"/>
      <w:color w:val="000000"/>
      <w:sz w:val="24"/>
      <w:szCs w:val="24"/>
      <w:lang w:eastAsia="ja-JP"/>
    </w:rPr>
  </w:style>
  <w:style w:type="character" w:customStyle="1" w:styleId="TitleChar">
    <w:name w:val="Title Char"/>
    <w:qFormat/>
    <w:rPr>
      <w:rFonts w:ascii="Calibri Light" w:eastAsia="DengXian Light" w:hAnsi="Calibri Light" w:cs="Times New Roman"/>
      <w:b/>
      <w:bCs/>
      <w:color w:val="000000"/>
      <w:kern w:val="28"/>
      <w:sz w:val="32"/>
      <w:szCs w:val="32"/>
      <w:lang w:eastAsia="ja-JP"/>
    </w:rPr>
  </w:style>
  <w:style w:type="character" w:customStyle="1" w:styleId="cf01">
    <w:name w:val="cf01"/>
    <w:qFormat/>
    <w:rPr>
      <w:rFonts w:ascii="Segoe UI" w:hAnsi="Segoe UI" w:cs="Segoe UI" w:hint="default"/>
      <w:i/>
      <w:iCs/>
      <w:sz w:val="18"/>
      <w:szCs w:val="18"/>
    </w:rPr>
  </w:style>
  <w:style w:type="paragraph" w:styleId="ListParagraph">
    <w:name w:val="List Paragraph"/>
    <w:basedOn w:val="Normal"/>
    <w:uiPriority w:val="34"/>
    <w:qFormat/>
    <w:pPr>
      <w:ind w:left="720"/>
    </w:pPr>
  </w:style>
  <w:style w:type="character" w:customStyle="1" w:styleId="ui-provider">
    <w:name w:val="ui-provider"/>
    <w:basedOn w:val="DefaultParagraphFont"/>
    <w:qFormat/>
  </w:style>
  <w:style w:type="paragraph" w:customStyle="1" w:styleId="Revision1">
    <w:name w:val="Revision1"/>
    <w:uiPriority w:val="99"/>
    <w:unhideWhenUsed/>
    <w:qFormat/>
    <w:rPr>
      <w:rFonts w:eastAsia="Times New Roman"/>
    </w:rPr>
  </w:style>
  <w:style w:type="paragraph" w:styleId="IntenseQuote">
    <w:name w:val="Intense Quote"/>
    <w:basedOn w:val="Normal"/>
    <w:next w:val="Normal"/>
    <w:link w:val="IntenseQuoteChar1"/>
    <w:uiPriority w:val="99"/>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99"/>
    <w:qFormat/>
    <w:rPr>
      <w:rFonts w:eastAsia="Times New Roman"/>
      <w:i/>
      <w:iCs/>
      <w:color w:val="4472C4"/>
    </w:rPr>
  </w:style>
  <w:style w:type="paragraph" w:styleId="NoSpacing">
    <w:name w:val="No Spacing"/>
    <w:uiPriority w:val="99"/>
    <w:qFormat/>
    <w:pPr>
      <w:overflowPunct w:val="0"/>
      <w:autoSpaceDE w:val="0"/>
      <w:autoSpaceDN w:val="0"/>
      <w:adjustRightInd w:val="0"/>
      <w:textAlignment w:val="baseline"/>
    </w:pPr>
    <w:rPr>
      <w:rFonts w:eastAsia="Times New Roman"/>
    </w:rPr>
  </w:style>
  <w:style w:type="paragraph" w:styleId="Quote">
    <w:name w:val="Quote"/>
    <w:basedOn w:val="Normal"/>
    <w:next w:val="Normal"/>
    <w:link w:val="QuoteChar1"/>
    <w:uiPriority w:val="99"/>
    <w:qFormat/>
    <w:pPr>
      <w:spacing w:before="200" w:after="160"/>
      <w:ind w:left="864" w:right="864"/>
      <w:jc w:val="center"/>
    </w:pPr>
    <w:rPr>
      <w:i/>
      <w:iCs/>
      <w:color w:val="404040"/>
    </w:rPr>
  </w:style>
  <w:style w:type="character" w:customStyle="1" w:styleId="QuoteChar1">
    <w:name w:val="Quote Char1"/>
    <w:link w:val="Quote"/>
    <w:uiPriority w:val="99"/>
    <w:qFormat/>
    <w:rPr>
      <w:rFonts w:eastAsia="Times New Roman"/>
      <w:i/>
      <w:iCs/>
      <w:color w:val="404040"/>
    </w:rPr>
  </w:style>
  <w:style w:type="paragraph" w:customStyle="1" w:styleId="TOCHeading1">
    <w:name w:val="TOC Heading1"/>
    <w:basedOn w:val="Heading1"/>
    <w:next w:val="Normal"/>
    <w:uiPriority w:val="39"/>
    <w:qFormat/>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rmaltextrun">
    <w:name w:val="normaltextrun"/>
    <w:basedOn w:val="DefaultParagraphFont"/>
    <w:qFormat/>
  </w:style>
  <w:style w:type="paragraph" w:customStyle="1" w:styleId="Revision2">
    <w:name w:val="Revision2"/>
    <w:hidden/>
    <w:uiPriority w:val="99"/>
    <w:unhideWhenUsed/>
    <w:qFormat/>
    <w:rPr>
      <w:rFonts w:eastAsia="Times New Roman"/>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Bibliography">
    <w:name w:val="Bibliography"/>
    <w:basedOn w:val="Normal"/>
    <w:next w:val="Normal"/>
    <w:uiPriority w:val="37"/>
    <w:semiHidden/>
    <w:unhideWhenUsed/>
    <w:rsid w:val="006E0D24"/>
  </w:style>
  <w:style w:type="paragraph" w:styleId="TOCHeading">
    <w:name w:val="TOC Heading"/>
    <w:basedOn w:val="Heading1"/>
    <w:next w:val="Normal"/>
    <w:uiPriority w:val="39"/>
    <w:semiHidden/>
    <w:unhideWhenUsed/>
    <w:qFormat/>
    <w:rsid w:val="006E0D2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oleObject" Target="embeddings/oleObject44.bin"/><Relationship Id="rId21" Type="http://schemas.openxmlformats.org/officeDocument/2006/relationships/image" Target="media/image7.emf"/><Relationship Id="rId42" Type="http://schemas.openxmlformats.org/officeDocument/2006/relationships/oleObject" Target="embeddings/oleObject1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oleObject33.bin"/><Relationship Id="rId112" Type="http://schemas.openxmlformats.org/officeDocument/2006/relationships/image" Target="media/image52.wmf"/><Relationship Id="rId133" Type="http://schemas.openxmlformats.org/officeDocument/2006/relationships/oleObject" Target="embeddings/Microsoft_Visio_2003-2010_Drawing8.vsd"/><Relationship Id="rId138" Type="http://schemas.openxmlformats.org/officeDocument/2006/relationships/image" Target="media/image65.emf"/><Relationship Id="rId154" Type="http://schemas.openxmlformats.org/officeDocument/2006/relationships/image" Target="media/image73.emf"/><Relationship Id="rId159" Type="http://schemas.openxmlformats.org/officeDocument/2006/relationships/oleObject" Target="embeddings/oleObject54.bin"/><Relationship Id="rId175" Type="http://schemas.openxmlformats.org/officeDocument/2006/relationships/image" Target="media/image84.emf"/><Relationship Id="rId170" Type="http://schemas.openxmlformats.org/officeDocument/2006/relationships/oleObject" Target="embeddings/oleObject59.bin"/><Relationship Id="rId191" Type="http://schemas.openxmlformats.org/officeDocument/2006/relationships/header" Target="header1.xml"/><Relationship Id="rId16" Type="http://schemas.openxmlformats.org/officeDocument/2006/relationships/oleObject" Target="embeddings/oleObject4.bin"/><Relationship Id="rId107" Type="http://schemas.openxmlformats.org/officeDocument/2006/relationships/oleObject" Target="embeddings/oleObject39.bin"/><Relationship Id="rId11" Type="http://schemas.openxmlformats.org/officeDocument/2006/relationships/footer" Target="footer1.xml"/><Relationship Id="rId32" Type="http://schemas.openxmlformats.org/officeDocument/2006/relationships/oleObject" Target="embeddings/oleObject9.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22.bin"/><Relationship Id="rId74" Type="http://schemas.openxmlformats.org/officeDocument/2006/relationships/image" Target="media/image33.emf"/><Relationship Id="rId79" Type="http://schemas.openxmlformats.org/officeDocument/2006/relationships/package" Target="embeddings/Microsoft_Visio_Drawing2.vsdx"/><Relationship Id="rId102" Type="http://schemas.openxmlformats.org/officeDocument/2006/relationships/image" Target="media/image47.wmf"/><Relationship Id="rId123" Type="http://schemas.openxmlformats.org/officeDocument/2006/relationships/oleObject" Target="embeddings/oleObject47.bin"/><Relationship Id="rId128" Type="http://schemas.openxmlformats.org/officeDocument/2006/relationships/image" Target="media/image60.emf"/><Relationship Id="rId144" Type="http://schemas.openxmlformats.org/officeDocument/2006/relationships/image" Target="media/image68.emf"/><Relationship Id="rId149" Type="http://schemas.openxmlformats.org/officeDocument/2006/relationships/oleObject" Target="embeddings/oleObject49.bin"/><Relationship Id="rId5" Type="http://schemas.openxmlformats.org/officeDocument/2006/relationships/footnotes" Target="footnotes.xml"/><Relationship Id="rId90" Type="http://schemas.openxmlformats.org/officeDocument/2006/relationships/image" Target="media/image41.wmf"/><Relationship Id="rId95" Type="http://schemas.openxmlformats.org/officeDocument/2006/relationships/package" Target="embeddings/Microsoft_Visio_Drawing5.vsdx"/><Relationship Id="rId160" Type="http://schemas.openxmlformats.org/officeDocument/2006/relationships/image" Target="media/image76.png"/><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oleObject66.bin"/><Relationship Id="rId22" Type="http://schemas.openxmlformats.org/officeDocument/2006/relationships/oleObject" Target="embeddings/Microsoft_Visio_2003-2010_Drawing1.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17.bin"/><Relationship Id="rId64" Type="http://schemas.openxmlformats.org/officeDocument/2006/relationships/oleObject" Target="embeddings/oleObject25.bin"/><Relationship Id="rId69" Type="http://schemas.openxmlformats.org/officeDocument/2006/relationships/oleObject" Target="embeddings/oleObject27.bin"/><Relationship Id="rId113" Type="http://schemas.openxmlformats.org/officeDocument/2006/relationships/oleObject" Target="embeddings/oleObject42.bin"/><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oleObject" Target="embeddings/Microsoft_Visio_2003-2010_Drawing11.vsd"/><Relationship Id="rId80" Type="http://schemas.openxmlformats.org/officeDocument/2006/relationships/image" Target="media/image36.emf"/><Relationship Id="rId85" Type="http://schemas.openxmlformats.org/officeDocument/2006/relationships/oleObject" Target="embeddings/oleObject31.bin"/><Relationship Id="rId150" Type="http://schemas.openxmlformats.org/officeDocument/2006/relationships/image" Target="media/image71.emf"/><Relationship Id="rId155" Type="http://schemas.openxmlformats.org/officeDocument/2006/relationships/oleObject" Target="embeddings/oleObject52.bin"/><Relationship Id="rId171" Type="http://schemas.openxmlformats.org/officeDocument/2006/relationships/image" Target="media/image82.wmf"/><Relationship Id="rId176" Type="http://schemas.openxmlformats.org/officeDocument/2006/relationships/package" Target="embeddings/Microsoft_Visio_Drawing9.vsdx"/><Relationship Id="rId192" Type="http://schemas.openxmlformats.org/officeDocument/2006/relationships/header" Target="header2.xml"/><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2.bin"/><Relationship Id="rId59" Type="http://schemas.openxmlformats.org/officeDocument/2006/relationships/image" Target="media/image26.emf"/><Relationship Id="rId103" Type="http://schemas.openxmlformats.org/officeDocument/2006/relationships/oleObject" Target="embeddings/oleObject37.bin"/><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Microsoft_Visio_2003-2010_Drawing6.vsd"/><Relationship Id="rId54" Type="http://schemas.openxmlformats.org/officeDocument/2006/relationships/oleObject" Target="embeddings/oleObject20.bin"/><Relationship Id="rId70" Type="http://schemas.openxmlformats.org/officeDocument/2006/relationships/image" Target="media/image31.emf"/><Relationship Id="rId75" Type="http://schemas.openxmlformats.org/officeDocument/2006/relationships/oleObject" Target="embeddings/oleObject30.bin"/><Relationship Id="rId91" Type="http://schemas.openxmlformats.org/officeDocument/2006/relationships/oleObject" Target="embeddings/oleObject34.bin"/><Relationship Id="rId96" Type="http://schemas.openxmlformats.org/officeDocument/2006/relationships/image" Target="media/image44.emf"/><Relationship Id="rId140" Type="http://schemas.openxmlformats.org/officeDocument/2006/relationships/image" Target="media/image66.emf"/><Relationship Id="rId145" Type="http://schemas.openxmlformats.org/officeDocument/2006/relationships/package" Target="embeddings/Microsoft_Visio_Drawing8.vsdx"/><Relationship Id="rId161" Type="http://schemas.openxmlformats.org/officeDocument/2006/relationships/image" Target="media/image77.wmf"/><Relationship Id="rId166" Type="http://schemas.openxmlformats.org/officeDocument/2006/relationships/oleObject" Target="embeddings/oleObject57.bin"/><Relationship Id="rId182" Type="http://schemas.openxmlformats.org/officeDocument/2006/relationships/oleObject" Target="embeddings/oleObject64.bin"/><Relationship Id="rId187" Type="http://schemas.openxmlformats.org/officeDocument/2006/relationships/image" Target="media/image90.emf"/><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8.emf"/><Relationship Id="rId28" Type="http://schemas.openxmlformats.org/officeDocument/2006/relationships/package" Target="embeddings/Microsoft_Visio_Drawing.vsdx"/><Relationship Id="rId49" Type="http://schemas.openxmlformats.org/officeDocument/2006/relationships/image" Target="media/image21.emf"/><Relationship Id="rId114" Type="http://schemas.openxmlformats.org/officeDocument/2006/relationships/image" Target="media/image53.emf"/><Relationship Id="rId119" Type="http://schemas.openxmlformats.org/officeDocument/2006/relationships/oleObject" Target="embeddings/oleObject45.bin"/><Relationship Id="rId44" Type="http://schemas.openxmlformats.org/officeDocument/2006/relationships/oleObject" Target="embeddings/oleObject15.bin"/><Relationship Id="rId60" Type="http://schemas.openxmlformats.org/officeDocument/2006/relationships/oleObject" Target="embeddings/oleObject23.bin"/><Relationship Id="rId65" Type="http://schemas.openxmlformats.org/officeDocument/2006/relationships/image" Target="media/image29.emf"/><Relationship Id="rId81" Type="http://schemas.openxmlformats.org/officeDocument/2006/relationships/package" Target="embeddings/Microsoft_Visio_Drawing3.vsdx"/><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Microsoft_Visio_2003-2010_Drawing9.vsd"/><Relationship Id="rId151" Type="http://schemas.openxmlformats.org/officeDocument/2006/relationships/oleObject" Target="embeddings/oleObject50.bin"/><Relationship Id="rId156" Type="http://schemas.openxmlformats.org/officeDocument/2006/relationships/image" Target="media/image74.emf"/><Relationship Id="rId177" Type="http://schemas.openxmlformats.org/officeDocument/2006/relationships/image" Target="media/image85.emf"/><Relationship Id="rId172" Type="http://schemas.openxmlformats.org/officeDocument/2006/relationships/oleObject" Target="embeddings/oleObject60.bin"/><Relationship Id="rId193" Type="http://schemas.openxmlformats.org/officeDocument/2006/relationships/footer" Target="footer3.xml"/><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oleObject" Target="embeddings/oleObject40.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4.emf"/><Relationship Id="rId76" Type="http://schemas.openxmlformats.org/officeDocument/2006/relationships/image" Target="media/image34.emf"/><Relationship Id="rId97" Type="http://schemas.openxmlformats.org/officeDocument/2006/relationships/oleObject" Target="embeddings/oleObject36.bin"/><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Visio_2003-2010_Drawing4.vsd"/><Relationship Id="rId141" Type="http://schemas.openxmlformats.org/officeDocument/2006/relationships/package" Target="embeddings/Microsoft_Visio_Drawing7.vsdx"/><Relationship Id="rId146" Type="http://schemas.openxmlformats.org/officeDocument/2006/relationships/image" Target="media/image69.emf"/><Relationship Id="rId167" Type="http://schemas.openxmlformats.org/officeDocument/2006/relationships/image" Target="media/image80.emf"/><Relationship Id="rId188" Type="http://schemas.openxmlformats.org/officeDocument/2006/relationships/oleObject" Target="embeddings/oleObject67.bin"/><Relationship Id="rId7" Type="http://schemas.openxmlformats.org/officeDocument/2006/relationships/image" Target="media/image1.emf"/><Relationship Id="rId71" Type="http://schemas.openxmlformats.org/officeDocument/2006/relationships/oleObject" Target="embeddings/oleObject28.bin"/><Relationship Id="rId92" Type="http://schemas.openxmlformats.org/officeDocument/2006/relationships/image" Target="media/image42.wmf"/><Relationship Id="rId162" Type="http://schemas.openxmlformats.org/officeDocument/2006/relationships/oleObject" Target="embeddings/oleObject55.bin"/><Relationship Id="rId183" Type="http://schemas.openxmlformats.org/officeDocument/2006/relationships/image" Target="media/image88.emf"/><Relationship Id="rId2" Type="http://schemas.openxmlformats.org/officeDocument/2006/relationships/styles" Target="styles.xml"/><Relationship Id="rId29" Type="http://schemas.openxmlformats.org/officeDocument/2006/relationships/image" Target="media/image11.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19.emf"/><Relationship Id="rId66" Type="http://schemas.openxmlformats.org/officeDocument/2006/relationships/oleObject" Target="embeddings/oleObject26.bin"/><Relationship Id="rId87" Type="http://schemas.openxmlformats.org/officeDocument/2006/relationships/oleObject" Target="embeddings/oleObject32.bin"/><Relationship Id="rId110" Type="http://schemas.openxmlformats.org/officeDocument/2006/relationships/image" Target="media/image51.emf"/><Relationship Id="rId115" Type="http://schemas.openxmlformats.org/officeDocument/2006/relationships/oleObject" Target="embeddings/oleObject43.bin"/><Relationship Id="rId131" Type="http://schemas.openxmlformats.org/officeDocument/2006/relationships/oleObject" Target="embeddings/Microsoft_Visio_2003-2010_Drawing7.vsd"/><Relationship Id="rId136" Type="http://schemas.openxmlformats.org/officeDocument/2006/relationships/image" Target="media/image64.emf"/><Relationship Id="rId157" Type="http://schemas.openxmlformats.org/officeDocument/2006/relationships/oleObject" Target="embeddings/oleObject53.bin"/><Relationship Id="rId178" Type="http://schemas.openxmlformats.org/officeDocument/2006/relationships/oleObject" Target="embeddings/oleObject62.bin"/><Relationship Id="rId61" Type="http://schemas.openxmlformats.org/officeDocument/2006/relationships/image" Target="media/image27.emf"/><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image" Target="media/image83.emf"/><Relationship Id="rId194"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4.emf"/><Relationship Id="rId56" Type="http://schemas.openxmlformats.org/officeDocument/2006/relationships/oleObject" Target="embeddings/oleObject21.bin"/><Relationship Id="rId77" Type="http://schemas.openxmlformats.org/officeDocument/2006/relationships/package" Target="embeddings/Microsoft_Visio_Drawing1.vsdx"/><Relationship Id="rId100" Type="http://schemas.openxmlformats.org/officeDocument/2006/relationships/image" Target="media/image46.emf"/><Relationship Id="rId105" Type="http://schemas.openxmlformats.org/officeDocument/2006/relationships/oleObject" Target="embeddings/oleObject38.bin"/><Relationship Id="rId126" Type="http://schemas.openxmlformats.org/officeDocument/2006/relationships/image" Target="media/image59.emf"/><Relationship Id="rId147" Type="http://schemas.openxmlformats.org/officeDocument/2006/relationships/oleObject" Target="embeddings/oleObject48.bin"/><Relationship Id="rId168" Type="http://schemas.openxmlformats.org/officeDocument/2006/relationships/oleObject" Target="embeddings/oleObject58.bin"/><Relationship Id="rId8" Type="http://schemas.openxmlformats.org/officeDocument/2006/relationships/oleObject" Target="embeddings/oleObject1.bin"/><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oleObject" Target="embeddings/oleObject35.bin"/><Relationship Id="rId98" Type="http://schemas.openxmlformats.org/officeDocument/2006/relationships/image" Target="media/image45.emf"/><Relationship Id="rId121" Type="http://schemas.openxmlformats.org/officeDocument/2006/relationships/oleObject" Target="embeddings/oleObject46.bin"/><Relationship Id="rId142" Type="http://schemas.openxmlformats.org/officeDocument/2006/relationships/image" Target="media/image67.emf"/><Relationship Id="rId163" Type="http://schemas.openxmlformats.org/officeDocument/2006/relationships/image" Target="media/image78.emf"/><Relationship Id="rId184" Type="http://schemas.openxmlformats.org/officeDocument/2006/relationships/oleObject" Target="embeddings/oleObject65.bin"/><Relationship Id="rId189" Type="http://schemas.openxmlformats.org/officeDocument/2006/relationships/image" Target="media/image91.emf"/><Relationship Id="rId3" Type="http://schemas.openxmlformats.org/officeDocument/2006/relationships/settings" Target="settings.xml"/><Relationship Id="rId25" Type="http://schemas.openxmlformats.org/officeDocument/2006/relationships/image" Target="media/image9.emf"/><Relationship Id="rId46" Type="http://schemas.openxmlformats.org/officeDocument/2006/relationships/oleObject" Target="embeddings/oleObject16.bin"/><Relationship Id="rId67" Type="http://schemas.openxmlformats.org/officeDocument/2006/relationships/oleObject" Target="embeddings/Microsoft_Visio_2003-2010_Drawing2.vsd"/><Relationship Id="rId116" Type="http://schemas.openxmlformats.org/officeDocument/2006/relationships/image" Target="media/image54.emf"/><Relationship Id="rId137" Type="http://schemas.openxmlformats.org/officeDocument/2006/relationships/oleObject" Target="embeddings/Microsoft_Visio_2003-2010_Drawing10.vsd"/><Relationship Id="rId158" Type="http://schemas.openxmlformats.org/officeDocument/2006/relationships/image" Target="media/image75.emf"/><Relationship Id="rId20" Type="http://schemas.openxmlformats.org/officeDocument/2006/relationships/oleObject" Target="embeddings/Microsoft_Visio_2003-2010_Drawing.vsd"/><Relationship Id="rId41" Type="http://schemas.openxmlformats.org/officeDocument/2006/relationships/image" Target="media/image17.emf"/><Relationship Id="rId62" Type="http://schemas.openxmlformats.org/officeDocument/2006/relationships/oleObject" Target="embeddings/oleObject24.bin"/><Relationship Id="rId83" Type="http://schemas.openxmlformats.org/officeDocument/2006/relationships/package" Target="embeddings/Microsoft_Visio_Drawing4.vsdx"/><Relationship Id="rId88" Type="http://schemas.openxmlformats.org/officeDocument/2006/relationships/image" Target="media/image40.emf"/><Relationship Id="rId111" Type="http://schemas.openxmlformats.org/officeDocument/2006/relationships/oleObject" Target="embeddings/oleObject41.bin"/><Relationship Id="rId132" Type="http://schemas.openxmlformats.org/officeDocument/2006/relationships/image" Target="media/image62.emf"/><Relationship Id="rId153" Type="http://schemas.openxmlformats.org/officeDocument/2006/relationships/oleObject" Target="embeddings/oleObject51.bin"/><Relationship Id="rId174" Type="http://schemas.openxmlformats.org/officeDocument/2006/relationships/oleObject" Target="embeddings/oleObject61.bin"/><Relationship Id="rId179" Type="http://schemas.openxmlformats.org/officeDocument/2006/relationships/image" Target="media/image86.emf"/><Relationship Id="rId195" Type="http://schemas.openxmlformats.org/officeDocument/2006/relationships/theme" Target="theme/theme1.xml"/><Relationship Id="rId190" Type="http://schemas.openxmlformats.org/officeDocument/2006/relationships/oleObject" Target="embeddings/oleObject68.bin"/><Relationship Id="rId15" Type="http://schemas.openxmlformats.org/officeDocument/2006/relationships/image" Target="media/image4.emf"/><Relationship Id="rId36" Type="http://schemas.openxmlformats.org/officeDocument/2006/relationships/oleObject" Target="embeddings/oleObject11.bin"/><Relationship Id="rId57" Type="http://schemas.openxmlformats.org/officeDocument/2006/relationships/image" Target="media/image25.emf"/><Relationship Id="rId106" Type="http://schemas.openxmlformats.org/officeDocument/2006/relationships/image" Target="media/image49.emf"/><Relationship Id="rId127" Type="http://schemas.openxmlformats.org/officeDocument/2006/relationships/oleObject" Target="embeddings/Microsoft_Visio_2003-2010_Drawing5.vsd"/><Relationship Id="rId10" Type="http://schemas.openxmlformats.org/officeDocument/2006/relationships/oleObject" Target="embeddings/oleObject2.bin"/><Relationship Id="rId31" Type="http://schemas.openxmlformats.org/officeDocument/2006/relationships/image" Target="media/image12.emf"/><Relationship Id="rId52" Type="http://schemas.openxmlformats.org/officeDocument/2006/relationships/oleObject" Target="embeddings/oleObject19.bin"/><Relationship Id="rId73" Type="http://schemas.openxmlformats.org/officeDocument/2006/relationships/oleObject" Target="embeddings/oleObject29.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Visio_2003-2010_Drawing3.vsd"/><Relationship Id="rId101" Type="http://schemas.openxmlformats.org/officeDocument/2006/relationships/package" Target="embeddings/Microsoft_Visio_Drawing6.vsdx"/><Relationship Id="rId122" Type="http://schemas.openxmlformats.org/officeDocument/2006/relationships/image" Target="media/image57.emf"/><Relationship Id="rId143" Type="http://schemas.openxmlformats.org/officeDocument/2006/relationships/oleObject" Target="embeddings/Microsoft_Visio_2003-2010_Drawing12.vsd"/><Relationship Id="rId148" Type="http://schemas.openxmlformats.org/officeDocument/2006/relationships/image" Target="media/image70.emf"/><Relationship Id="rId164" Type="http://schemas.openxmlformats.org/officeDocument/2006/relationships/oleObject" Target="embeddings/oleObject56.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oleObject63.bin"/><Relationship Id="rId26" Type="http://schemas.openxmlformats.org/officeDocument/2006/relationships/oleObject" Target="embeddings/oleObject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2013 - 2022 主题">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3</TotalTime>
  <Pages>164</Pages>
  <Words>56717</Words>
  <Characters>296694</Characters>
  <Application>Microsoft Office Word</Application>
  <DocSecurity>0</DocSecurity>
  <Lines>5370</Lines>
  <Paragraphs>3162</Paragraphs>
  <ScaleCrop>false</ScaleCrop>
  <HeadingPairs>
    <vt:vector size="2" baseType="variant">
      <vt:variant>
        <vt:lpstr>Title</vt:lpstr>
      </vt:variant>
      <vt:variant>
        <vt:i4>1</vt:i4>
      </vt:variant>
    </vt:vector>
  </HeadingPairs>
  <TitlesOfParts>
    <vt:vector size="1" baseType="lpstr">
      <vt:lpstr>3GPP TR 23.700-77</vt:lpstr>
    </vt:vector>
  </TitlesOfParts>
  <Company/>
  <LinksUpToDate>false</LinksUpToDate>
  <CharactersWithSpaces>350342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23.700-77</dc:title>
  <dc:subject>Study on system architecture for next generation real time communication services Phase 2 (Release 19)</dc:subject>
  <dc:creator>MCC Support</dc:creator>
  <cp:keywords/>
  <dc:description/>
  <cp:lastModifiedBy>MCC Changes</cp:lastModifiedBy>
  <cp:revision>3</cp:revision>
  <cp:lastPrinted>2018-08-14T09:59:00Z</cp:lastPrinted>
  <dcterms:created xsi:type="dcterms:W3CDTF">2024-06-06T14:28:00Z</dcterms:created>
  <dcterms:modified xsi:type="dcterms:W3CDTF">2024-06-10T07:54:00Z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(3)MJMUgMgcD4sxiSuKGJoVsAL1Dz8gaKzv0a/h1vEaG6Z+/SC13WeX3PqpwONKNkFvb7Irjokd_x005f_x000d_
+i/d0ObLrjU4PQmNulX3xTsbC020n4YtufiXWVuCYpbXKLOS4TSuy91z9xlMGeTZH2OXD5PK_x005f_x000d_
GSb5tlPteTm7GSnGHf4kep7RSRkbKD6WNruBFcaHpFfpJkhI7Vi921SlVdkPDrYKl504/LWX_x005f_x000d_
g2P8wGXiEYX7nNa4KO</vt:lpwstr>
  </property>
  <property fmtid="{D5CDD505-2E9C-101B-9397-08002B2CF9AE}" pid="22" name="_2015_ms_pID_7253431">
    <vt:lpwstr>g6pMxXGr9QfAleF/xjAFF0Fz8QBXhIXGLBLBY090aaCE4glFXJOxI2_x005f_x000d_
+I+hhfkIlY1SHgqMh+JQGdS3k6XbATiIXpQ8fz/1sWlwxIsJ0JvuiFOhQLNqcnM1ls5QNmDP_x005f_x000d_
Tk06vyeRexcC2TYxmW73V2fq24B/Dd9tgQsnbI3c50v1K/7hwNyfeQuiq8QuD48vEioYj2sH_x005f_x000d_
nCmQfqNXRfCAkGEH0jGuO+CdyyexH6TMmY5a</vt:lpwstr>
  </property>
  <property fmtid="{D5CDD505-2E9C-101B-9397-08002B2CF9AE}" pid="23" name="_2015_ms_pID_7253432">
    <vt:lpwstr>yw==</vt:lpwstr>
  </property>
  <property fmtid="{D5CDD505-2E9C-101B-9397-08002B2CF9AE}" pid="24" name="KSOProductBuildVer">
    <vt:lpwstr>2052-11.8.2.12085</vt:lpwstr>
  </property>
  <property fmtid="{D5CDD505-2E9C-101B-9397-08002B2CF9AE}" pid="25" name="ICV">
    <vt:lpwstr>C4F33E8753D6431E9BA081D1A9778F51</vt:lpwstr>
  </property>
</Properties>
</file>