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AA2918">
        <w:rPr>
          <w:rFonts w:ascii="Arial" w:hAnsi="Arial" w:cs="Arial"/>
          <w:b/>
          <w:bCs/>
          <w:sz w:val="24"/>
        </w:rPr>
        <w:t>316</w:t>
      </w:r>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AA2918" w:rsidRPr="00AA2918">
        <w:rPr>
          <w:rFonts w:ascii="Arial" w:hAnsi="Arial" w:cs="Arial"/>
          <w:b/>
          <w:bCs/>
          <w:i/>
          <w:color w:val="0000FF"/>
        </w:rPr>
        <w:t>143r11</w:t>
      </w:r>
      <w:r w:rsidR="00EE3B2E" w:rsidRPr="00EC7CE6">
        <w:rPr>
          <w:rFonts w:ascii="Arial" w:hAnsi="Arial" w:cs="Arial"/>
          <w:b/>
          <w:bCs/>
        </w:rPr>
        <w:t>)</w:t>
      </w:r>
    </w:p>
    <w:p w:rsidR="00737F86" w:rsidRDefault="00737F86" w:rsidP="00737F86">
      <w:pPr>
        <w:ind w:left="2127" w:hanging="2127"/>
        <w:rPr>
          <w:rFonts w:ascii="Arial" w:hAnsi="Arial" w:cs="Arial"/>
          <w:b/>
        </w:rPr>
      </w:pPr>
      <w:r>
        <w:rPr>
          <w:rFonts w:ascii="Arial" w:hAnsi="Arial" w:cs="Arial"/>
          <w:b/>
        </w:rPr>
        <w:t>Source:</w:t>
      </w:r>
      <w:r>
        <w:rPr>
          <w:rFonts w:ascii="Arial" w:hAnsi="Arial" w:cs="Arial"/>
          <w:b/>
        </w:rPr>
        <w:tab/>
        <w:t>Samsung</w:t>
      </w:r>
      <w:r w:rsidR="00740C1D">
        <w:rPr>
          <w:rFonts w:ascii="Arial" w:hAnsi="Arial" w:cs="Arial"/>
          <w:b/>
        </w:rPr>
        <w:t xml:space="preserve">, </w:t>
      </w:r>
      <w:proofErr w:type="spellStart"/>
      <w:r w:rsidR="009D3E74">
        <w:rPr>
          <w:rFonts w:ascii="Arial" w:hAnsi="Arial" w:cs="Arial"/>
          <w:b/>
        </w:rPr>
        <w:t>FirstNet</w:t>
      </w:r>
      <w:proofErr w:type="spellEnd"/>
      <w:r w:rsidR="009D3E74">
        <w:rPr>
          <w:rFonts w:ascii="Arial" w:hAnsi="Arial" w:cs="Arial"/>
          <w:b/>
        </w:rPr>
        <w:t>, Police of the Netherlands</w:t>
      </w:r>
      <w:r w:rsidR="00775196">
        <w:rPr>
          <w:rFonts w:ascii="Arial" w:hAnsi="Arial" w:cs="Arial"/>
          <w:b/>
        </w:rPr>
        <w:t>, UIC</w:t>
      </w:r>
      <w:r w:rsidR="00B03FF2">
        <w:rPr>
          <w:rFonts w:ascii="Arial" w:hAnsi="Arial" w:cs="Arial"/>
          <w:b/>
        </w:rPr>
        <w:t>, CATT</w:t>
      </w:r>
      <w:r w:rsidR="00B64F57">
        <w:rPr>
          <w:rFonts w:ascii="Arial" w:hAnsi="Arial" w:cs="Arial"/>
          <w:b/>
        </w:rPr>
        <w:t>, Qualcomm</w:t>
      </w:r>
      <w:ins w:id="0" w:author="S1-213143-r3" w:date="2021-08-23T15:07:00Z">
        <w:r w:rsidR="00A9793B">
          <w:rPr>
            <w:rFonts w:ascii="Arial" w:hAnsi="Arial" w:cs="Arial"/>
            <w:b/>
          </w:rPr>
          <w:t>, Thales, ESA</w:t>
        </w:r>
      </w:ins>
      <w:ins w:id="1" w:author="S1-213143-r4" w:date="2021-08-23T17:07:00Z">
        <w:r w:rsidR="00502044">
          <w:rPr>
            <w:rFonts w:ascii="Arial" w:hAnsi="Arial" w:cs="Arial"/>
            <w:b/>
          </w:rPr>
          <w:t xml:space="preserve">, </w:t>
        </w:r>
      </w:ins>
      <w:ins w:id="2" w:author="S1-213143-r4" w:date="2021-08-23T17:08:00Z">
        <w:r w:rsidR="00502044">
          <w:rPr>
            <w:rFonts w:ascii="Arial" w:hAnsi="Arial" w:cs="Arial"/>
            <w:b/>
          </w:rPr>
          <w:t xml:space="preserve">Avanti Communications, Ltd., </w:t>
        </w:r>
        <w:proofErr w:type="spellStart"/>
        <w:r w:rsidR="00502044">
          <w:rPr>
            <w:rFonts w:ascii="Arial" w:hAnsi="Arial" w:cs="Arial"/>
            <w:b/>
          </w:rPr>
          <w:t>Omnispace</w:t>
        </w:r>
        <w:proofErr w:type="spellEnd"/>
        <w:r w:rsidR="00502044">
          <w:rPr>
            <w:rFonts w:ascii="Arial" w:hAnsi="Arial" w:cs="Arial"/>
            <w:b/>
          </w:rPr>
          <w:t xml:space="preserve">, </w:t>
        </w:r>
        <w:proofErr w:type="spellStart"/>
        <w:r w:rsidR="00502044">
          <w:rPr>
            <w:rFonts w:ascii="Arial" w:hAnsi="Arial" w:cs="Arial"/>
            <w:b/>
          </w:rPr>
          <w:t>Gilat</w:t>
        </w:r>
      </w:ins>
      <w:proofErr w:type="spellEnd"/>
      <w:ins w:id="3" w:author="S1-213143r6" w:date="2021-08-24T14:27:00Z">
        <w:r w:rsidR="00ED0FAC">
          <w:rPr>
            <w:rFonts w:ascii="Arial" w:hAnsi="Arial" w:cs="Arial"/>
            <w:b/>
          </w:rPr>
          <w:t xml:space="preserve">, Intelsat, </w:t>
        </w:r>
        <w:proofErr w:type="spellStart"/>
        <w:r w:rsidR="00ED0FAC">
          <w:rPr>
            <w:rFonts w:ascii="Arial" w:hAnsi="Arial" w:cs="Arial"/>
            <w:b/>
          </w:rPr>
          <w:t>Sateliot</w:t>
        </w:r>
      </w:ins>
      <w:proofErr w:type="spellEnd"/>
      <w:ins w:id="4" w:author="S1-213143r8" w:date="2021-08-24T15:31:00Z">
        <w:r w:rsidR="000055C5">
          <w:rPr>
            <w:rFonts w:ascii="Arial" w:hAnsi="Arial" w:cs="Arial"/>
            <w:b/>
          </w:rPr>
          <w:t>, NOVAMINT</w:t>
        </w:r>
      </w:ins>
      <w:ins w:id="5" w:author="S1-213143r9" w:date="2021-08-25T10:18:00Z">
        <w:r w:rsidR="00D52AAF">
          <w:rPr>
            <w:rFonts w:ascii="Arial" w:hAnsi="Arial" w:cs="Arial"/>
            <w:b/>
          </w:rPr>
          <w:t xml:space="preserve">, </w:t>
        </w:r>
        <w:proofErr w:type="spellStart"/>
        <w:r w:rsidR="00D52AAF">
          <w:rPr>
            <w:rFonts w:ascii="Arial" w:hAnsi="Arial" w:cs="Arial"/>
            <w:b/>
          </w:rPr>
          <w:t>SyncTechno</w:t>
        </w:r>
        <w:proofErr w:type="spellEnd"/>
        <w:r w:rsidR="00D52AAF">
          <w:rPr>
            <w:rFonts w:ascii="Arial" w:hAnsi="Arial" w:cs="Arial"/>
            <w:b/>
          </w:rPr>
          <w:t xml:space="preserve">, </w:t>
        </w:r>
      </w:ins>
      <w:ins w:id="6" w:author="S1-213143r9" w:date="2021-08-25T10:19:00Z">
        <w:r w:rsidR="00D52AAF">
          <w:rPr>
            <w:rFonts w:ascii="Arial" w:hAnsi="Arial" w:cs="Arial"/>
            <w:b/>
          </w:rPr>
          <w:t>Xiaomi</w:t>
        </w:r>
      </w:ins>
    </w:p>
    <w:p w:rsidR="00A925F7" w:rsidRDefault="00A925F7" w:rsidP="00A925F7">
      <w:pPr>
        <w:ind w:left="2127" w:hanging="2127"/>
        <w:rPr>
          <w:rFonts w:ascii="Arial" w:hAnsi="Arial" w:cs="Arial"/>
          <w:b/>
        </w:rPr>
      </w:pPr>
      <w:r>
        <w:rPr>
          <w:rFonts w:ascii="Arial" w:hAnsi="Arial" w:cs="Arial"/>
          <w:b/>
        </w:rPr>
        <w:t>Title:</w:t>
      </w:r>
      <w:r>
        <w:rPr>
          <w:rFonts w:ascii="Arial" w:hAnsi="Arial" w:cs="Arial"/>
          <w:b/>
        </w:rPr>
        <w:tab/>
        <w:t>22.839 P-CR: Satellite support for vehicular mobile relays</w:t>
      </w:r>
    </w:p>
    <w:p w:rsidR="00A925F7" w:rsidRDefault="00A925F7" w:rsidP="00A925F7">
      <w:pPr>
        <w:ind w:left="2127" w:hanging="2127"/>
        <w:rPr>
          <w:rFonts w:ascii="Arial" w:hAnsi="Arial" w:cs="Arial"/>
          <w:b/>
        </w:rPr>
      </w:pPr>
      <w:r>
        <w:rPr>
          <w:rFonts w:ascii="Arial" w:hAnsi="Arial" w:cs="Arial"/>
          <w:b/>
        </w:rPr>
        <w:t>Document for:</w:t>
      </w:r>
      <w:r>
        <w:rPr>
          <w:rFonts w:ascii="Arial" w:hAnsi="Arial" w:cs="Arial"/>
          <w:b/>
        </w:rPr>
        <w:tab/>
        <w:t>Approval</w:t>
      </w:r>
    </w:p>
    <w:p w:rsidR="00A925F7" w:rsidRDefault="00A925F7" w:rsidP="00A925F7">
      <w:pPr>
        <w:ind w:left="2127" w:hanging="2127"/>
        <w:rPr>
          <w:rFonts w:ascii="Arial" w:hAnsi="Arial" w:cs="Arial"/>
          <w:b/>
        </w:rPr>
      </w:pPr>
      <w:r>
        <w:rPr>
          <w:rFonts w:ascii="Arial" w:hAnsi="Arial" w:cs="Arial"/>
          <w:b/>
        </w:rPr>
        <w:t>Agenda Item:</w:t>
      </w:r>
      <w:r>
        <w:rPr>
          <w:rFonts w:ascii="Arial" w:hAnsi="Arial" w:cs="Arial"/>
          <w:b/>
        </w:rPr>
        <w:tab/>
        <w:t>7.10.1</w:t>
      </w:r>
    </w:p>
    <w:p w:rsidR="00A925F7" w:rsidRDefault="00A925F7" w:rsidP="00A925F7">
      <w:pPr>
        <w:ind w:left="2127" w:hanging="2127"/>
        <w:rPr>
          <w:rFonts w:ascii="Arial" w:hAnsi="Arial" w:cs="Arial"/>
          <w:b/>
        </w:rPr>
      </w:pPr>
      <w:r>
        <w:rPr>
          <w:rFonts w:ascii="Arial" w:hAnsi="Arial" w:cs="Arial"/>
          <w:b/>
        </w:rPr>
        <w:t>Work Item / Release:</w:t>
      </w:r>
      <w:r>
        <w:rPr>
          <w:rFonts w:ascii="Arial" w:hAnsi="Arial" w:cs="Arial"/>
          <w:b/>
        </w:rPr>
        <w:tab/>
        <w:t>FS_VMR / Rel-18</w:t>
      </w:r>
    </w:p>
    <w:p w:rsidR="00A925F7" w:rsidRDefault="00A925F7" w:rsidP="00A925F7">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A925F7" w:rsidRDefault="007A544D" w:rsidP="00A925F7">
      <w:r>
        <w:pict>
          <v:rect id="_x0000_i1025" style="width:0;height:1.5pt" o:hralign="center" o:hrstd="t" o:hr="t" fillcolor="#a0a0a0" stroked="f"/>
        </w:pict>
      </w:r>
    </w:p>
    <w:p w:rsidR="00A925F7" w:rsidRDefault="00A925F7" w:rsidP="00A925F7">
      <w:pPr>
        <w:rPr>
          <w:rFonts w:ascii="Arial" w:hAnsi="Arial" w:cs="Arial"/>
          <w:i/>
        </w:rPr>
      </w:pPr>
      <w:r>
        <w:rPr>
          <w:rFonts w:ascii="Arial" w:hAnsi="Arial" w:cs="Arial"/>
          <w:i/>
        </w:rPr>
        <w:t xml:space="preserve">Abstract of the contribution: During work in SA1 94bis concern was expressed about the requirement for satellite support vehicular mobile relays. This P-CR seeks to allay those concerns and reintroduce the requirement as a consolidated requirement in TR 22.839. </w:t>
      </w:r>
    </w:p>
    <w:p w:rsidR="00A925F7" w:rsidRDefault="00A925F7" w:rsidP="00A925F7">
      <w:pPr>
        <w:rPr>
          <w:rFonts w:ascii="Arial" w:hAnsi="Arial" w:cs="Arial"/>
          <w:b/>
        </w:rPr>
      </w:pPr>
      <w:r w:rsidRPr="005D6C37">
        <w:rPr>
          <w:rFonts w:ascii="Arial" w:hAnsi="Arial" w:cs="Arial"/>
          <w:b/>
        </w:rPr>
        <w:t>Discussion</w:t>
      </w:r>
    </w:p>
    <w:p w:rsidR="00A925F7" w:rsidRDefault="00737F86" w:rsidP="00A925F7">
      <w:pPr>
        <w:rPr>
          <w:rFonts w:ascii="Arial" w:hAnsi="Arial" w:cs="Arial"/>
        </w:rPr>
      </w:pPr>
      <w:r w:rsidRPr="00737F86">
        <w:rPr>
          <w:rFonts w:ascii="Arial" w:hAnsi="Arial" w:cs="Arial"/>
        </w:rPr>
        <w:t xml:space="preserve">The use of </w:t>
      </w:r>
      <w:r>
        <w:rPr>
          <w:rFonts w:ascii="Arial" w:hAnsi="Arial" w:cs="Arial"/>
        </w:rPr>
        <w:t>satellites to support mobile vehicular relays is vital if the feature is to achieve its full potential – to extend coverage for passengers and those near vehicles where other coverage is not available. Outside of developed areas, in many parts of the world, there is a lack of or limits to the capacity of macro connectivity.</w:t>
      </w:r>
    </w:p>
    <w:p w:rsidR="00737F86" w:rsidRDefault="00737F86" w:rsidP="00A925F7">
      <w:pPr>
        <w:rPr>
          <w:rFonts w:ascii="Arial" w:hAnsi="Arial" w:cs="Arial"/>
        </w:rPr>
      </w:pPr>
      <w:r>
        <w:rPr>
          <w:rFonts w:ascii="Arial" w:hAnsi="Arial" w:cs="Arial"/>
        </w:rPr>
        <w:t xml:space="preserve">A vehicle will have greater size and offer the opportunity to mount a ground station offering greater communication characteristics than a UE form factor, for communicating with satellite based access. </w:t>
      </w:r>
    </w:p>
    <w:p w:rsidR="00737F86" w:rsidRDefault="00737F86" w:rsidP="00A925F7">
      <w:pPr>
        <w:rPr>
          <w:rFonts w:ascii="Arial" w:hAnsi="Arial" w:cs="Arial"/>
        </w:rPr>
      </w:pPr>
      <w:r>
        <w:rPr>
          <w:rFonts w:ascii="Arial" w:hAnsi="Arial" w:cs="Arial"/>
        </w:rPr>
        <w:t xml:space="preserve">It is worth noting that vehicular mobile relay support for media upload has been supported for decades for the purpose of live journalism in remote areas. This support is of course not based on 3GPP standards. </w:t>
      </w:r>
      <w:r w:rsidR="00740C1D">
        <w:rPr>
          <w:rFonts w:ascii="Arial" w:hAnsi="Arial" w:cs="Arial"/>
        </w:rPr>
        <w:t>This demonstrates a real need for this service and its potential to provide opportunities to 3GPP industry stakeholders.</w:t>
      </w:r>
    </w:p>
    <w:p w:rsidR="00737F86" w:rsidRPr="00737F86" w:rsidRDefault="00737F86" w:rsidP="00A925F7">
      <w:pPr>
        <w:rPr>
          <w:rFonts w:ascii="Arial" w:hAnsi="Arial" w:cs="Arial"/>
        </w:rPr>
      </w:pPr>
      <w:r>
        <w:rPr>
          <w:rFonts w:ascii="Arial" w:hAnsi="Arial" w:cs="Arial"/>
        </w:rPr>
        <w:t xml:space="preserve">Service to passengers, travellers and workers in remote areas will be greatly </w:t>
      </w:r>
      <w:r w:rsidR="00C93A55">
        <w:rPr>
          <w:rFonts w:ascii="Arial" w:hAnsi="Arial" w:cs="Arial"/>
        </w:rPr>
        <w:t xml:space="preserve">improved </w:t>
      </w:r>
      <w:r>
        <w:rPr>
          <w:rFonts w:ascii="Arial" w:hAnsi="Arial" w:cs="Arial"/>
        </w:rPr>
        <w:t>by satellite support for vehicular mobile relays.</w:t>
      </w:r>
    </w:p>
    <w:p w:rsidR="00A925F7" w:rsidRPr="005D6C37" w:rsidRDefault="00A925F7" w:rsidP="00A925F7">
      <w:pPr>
        <w:rPr>
          <w:rFonts w:ascii="Arial" w:hAnsi="Arial" w:cs="Arial"/>
          <w:b/>
        </w:rPr>
      </w:pPr>
      <w:r w:rsidRPr="005D6C37">
        <w:rPr>
          <w:rFonts w:ascii="Arial" w:hAnsi="Arial" w:cs="Arial"/>
          <w:b/>
        </w:rPr>
        <w:t>Proposal</w:t>
      </w:r>
    </w:p>
    <w:p w:rsidR="00A925F7" w:rsidRDefault="00A925F7" w:rsidP="00A925F7">
      <w:pPr>
        <w:rPr>
          <w:rFonts w:ascii="Arial" w:hAnsi="Arial" w:cs="Arial"/>
        </w:rPr>
      </w:pPr>
      <w:r>
        <w:rPr>
          <w:rFonts w:ascii="Arial" w:hAnsi="Arial" w:cs="Arial"/>
        </w:rPr>
        <w:t>The proposal below is a change with respect to TR 22.839 v1.1.0, which is the version subsequent to SA1 94bis.</w:t>
      </w: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E67397" w:rsidRPr="00235394" w:rsidRDefault="00E67397" w:rsidP="00E67397">
      <w:pPr>
        <w:pStyle w:val="Heading1"/>
      </w:pPr>
      <w:bookmarkStart w:id="7" w:name="_Toc408371056"/>
      <w:bookmarkStart w:id="8" w:name="_Toc493157736"/>
      <w:bookmarkStart w:id="9" w:name="_Toc498348613"/>
      <w:bookmarkStart w:id="10" w:name="_Toc503534322"/>
      <w:bookmarkStart w:id="11" w:name="_Toc521309625"/>
      <w:bookmarkStart w:id="12" w:name="_Toc41546455"/>
      <w:bookmarkStart w:id="13" w:name="_Toc74153703"/>
      <w:r>
        <w:t>7</w:t>
      </w:r>
      <w:r w:rsidRPr="00235394">
        <w:tab/>
      </w:r>
      <w:bookmarkEnd w:id="7"/>
      <w:bookmarkEnd w:id="8"/>
      <w:bookmarkEnd w:id="9"/>
      <w:bookmarkEnd w:id="10"/>
      <w:bookmarkEnd w:id="11"/>
      <w:r>
        <w:t>Consolidated Potential R</w:t>
      </w:r>
      <w:r w:rsidRPr="00A46789">
        <w:t>equirements</w:t>
      </w:r>
      <w:bookmarkEnd w:id="12"/>
      <w:bookmarkEnd w:id="13"/>
    </w:p>
    <w:p w:rsidR="00E67397" w:rsidRPr="00D57C20" w:rsidRDefault="00E67397" w:rsidP="00E67397">
      <w:pPr>
        <w:rPr>
          <w:rFonts w:eastAsia="Malgun Gothic"/>
          <w:u w:val="single"/>
          <w:lang w:val="en-US" w:eastAsia="ko-KR"/>
        </w:rPr>
      </w:pPr>
      <w:r w:rsidRPr="00D57C20">
        <w:rPr>
          <w:rFonts w:eastAsia="Malgun Gothic"/>
          <w:u w:val="single"/>
          <w:lang w:val="en-US" w:eastAsia="ko-KR"/>
        </w:rPr>
        <w:t>Introduction</w:t>
      </w:r>
    </w:p>
    <w:p w:rsidR="00E67397" w:rsidRDefault="00E67397" w:rsidP="00E67397">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E67397" w:rsidRPr="002E5718" w:rsidRDefault="00E67397" w:rsidP="00E67397">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p>
    <w:p w:rsidR="00E67397" w:rsidRPr="002E5718" w:rsidRDefault="00E67397" w:rsidP="00E67397">
      <w:pPr>
        <w:spacing w:before="120" w:after="0"/>
      </w:pPr>
      <w:r w:rsidRPr="002E5718">
        <w:t>Few main underlying assumptions and notes (from the TR overview and gap analysis) are:</w:t>
      </w:r>
    </w:p>
    <w:p w:rsidR="00E67397" w:rsidRPr="002E5718" w:rsidRDefault="00E67397" w:rsidP="00E67397">
      <w:pPr>
        <w:pStyle w:val="ListParagraph"/>
        <w:numPr>
          <w:ilvl w:val="0"/>
          <w:numId w:val="25"/>
        </w:numPr>
        <w:spacing w:after="0"/>
      </w:pPr>
      <w:r w:rsidRPr="002E5718">
        <w:t>use cases and requirements cover single-hop relay scenarios as baseline (multi-hop is not precluded);</w:t>
      </w:r>
    </w:p>
    <w:p w:rsidR="00E67397" w:rsidRPr="006122EF" w:rsidRDefault="00E67397" w:rsidP="00E67397">
      <w:pPr>
        <w:pStyle w:val="ListParagraph"/>
        <w:numPr>
          <w:ilvl w:val="0"/>
          <w:numId w:val="25"/>
        </w:numPr>
        <w:spacing w:after="0"/>
        <w:rPr>
          <w:lang w:val="en-US" w:eastAsia="zh-CN"/>
        </w:rPr>
      </w:pPr>
      <w:r w:rsidRPr="006122EF">
        <w:rPr>
          <w:lang w:val="en-US" w:eastAsia="zh-CN"/>
        </w:rPr>
        <w:t>legacy UEs are supported;</w:t>
      </w:r>
      <w:bookmarkStart w:id="14" w:name="_GoBack"/>
      <w:bookmarkEnd w:id="14"/>
    </w:p>
    <w:p w:rsidR="00E67397" w:rsidRPr="006122EF" w:rsidRDefault="00E67397" w:rsidP="00E67397">
      <w:pPr>
        <w:pStyle w:val="ListParagraph"/>
        <w:numPr>
          <w:ilvl w:val="0"/>
          <w:numId w:val="25"/>
        </w:numPr>
        <w:spacing w:after="0"/>
        <w:rPr>
          <w:lang w:val="en-US" w:eastAsia="zh-CN"/>
        </w:rPr>
      </w:pPr>
      <w:r w:rsidRPr="006122EF">
        <w:rPr>
          <w:lang w:val="en-US" w:eastAsia="zh-CN"/>
        </w:rPr>
        <w:lastRenderedPageBreak/>
        <w:t>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relays;</w:t>
      </w:r>
    </w:p>
    <w:p w:rsidR="00E67397" w:rsidRPr="002E5718" w:rsidRDefault="00E67397" w:rsidP="00E67397">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E67397" w:rsidRPr="00D57C20" w:rsidRDefault="00E67397" w:rsidP="00E67397">
      <w:pPr>
        <w:rPr>
          <w:rFonts w:eastAsia="Malgun Gothic"/>
          <w:u w:val="single"/>
          <w:lang w:val="en-US" w:eastAsia="ko-KR"/>
        </w:rPr>
      </w:pPr>
      <w:r w:rsidRPr="00D57C20">
        <w:rPr>
          <w:rFonts w:eastAsia="Malgun Gothic"/>
          <w:u w:val="single"/>
          <w:lang w:val="en-US" w:eastAsia="ko-KR"/>
        </w:rPr>
        <w:t>General requirements</w:t>
      </w:r>
    </w:p>
    <w:p w:rsidR="00E67397" w:rsidRDefault="00E67397" w:rsidP="00E6739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Default="00E67397" w:rsidP="00E6739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E67397" w:rsidRDefault="00E67397" w:rsidP="00E6739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E67397" w:rsidRPr="00AF5221" w:rsidRDefault="00E67397" w:rsidP="00E67397">
      <w:pPr>
        <w:spacing w:after="0"/>
        <w:rPr>
          <w:ins w:id="15" w:author="Samsung" w:date="2021-07-29T11:55:00Z"/>
        </w:rPr>
      </w:pPr>
      <w:ins w:id="16" w:author="Samsung" w:date="2021-07-29T11:55:00Z">
        <w:r w:rsidRPr="00AF5221">
          <w:t>[</w:t>
        </w:r>
        <w:r>
          <w:t>CPR 003a</w:t>
        </w:r>
        <w:r w:rsidRPr="00AF5221">
          <w:t xml:space="preserve">] The 5G System shall be able to support mobile base station relays using </w:t>
        </w:r>
      </w:ins>
      <w:ins w:id="17" w:author="S1-213143-rev1" w:date="2021-08-23T14:14:00Z">
        <w:r w:rsidR="00155106">
          <w:t xml:space="preserve">3GPP </w:t>
        </w:r>
      </w:ins>
      <w:ins w:id="18" w:author="Samsung" w:date="2021-07-29T11:55:00Z">
        <w:r w:rsidRPr="00AF5221">
          <w:t xml:space="preserve">satellite </w:t>
        </w:r>
      </w:ins>
      <w:ins w:id="19" w:author="S1-213143-rev1" w:date="2021-08-23T14:15:00Z">
        <w:r w:rsidR="00155106">
          <w:t>NG-RAN</w:t>
        </w:r>
      </w:ins>
      <w:ins w:id="20" w:author="Samsung" w:date="2021-07-29T11:55:00Z">
        <w:r w:rsidRPr="00AF5221">
          <w:t>.</w:t>
        </w:r>
      </w:ins>
    </w:p>
    <w:p w:rsidR="00E67397" w:rsidRDefault="00E67397" w:rsidP="00E67397">
      <w:pPr>
        <w:rPr>
          <w:ins w:id="21" w:author="Samsung" w:date="2021-07-29T11:55:00Z"/>
          <w:rFonts w:eastAsia="Malgun Gothic"/>
          <w:lang w:val="en-US" w:eastAsia="ko-KR"/>
        </w:rPr>
      </w:pPr>
    </w:p>
    <w:p w:rsidR="00E67397" w:rsidRPr="002E5718" w:rsidRDefault="00E67397" w:rsidP="00E6739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E67397" w:rsidRPr="002E5718" w:rsidRDefault="00E67397" w:rsidP="00E6739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E67397" w:rsidRPr="00920FB0" w:rsidRDefault="00E67397" w:rsidP="00E6739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 xml:space="preserve">The 5G system shall be able to configure and provision specific required </w:t>
      </w:r>
      <w:proofErr w:type="spellStart"/>
      <w:r w:rsidRPr="00920FB0">
        <w:t>QoS</w:t>
      </w:r>
      <w:proofErr w:type="spellEnd"/>
      <w:r w:rsidRPr="00920FB0">
        <w:t xml:space="preserve"> for traffic relayed via a mobile base station relay.</w:t>
      </w:r>
      <w:r w:rsidRPr="00920FB0">
        <w:tab/>
      </w:r>
    </w:p>
    <w:p w:rsidR="00E67397" w:rsidRPr="00920FB0" w:rsidRDefault="00E67397" w:rsidP="00E67397">
      <w:pPr>
        <w:pStyle w:val="NO"/>
        <w:spacing w:before="120"/>
        <w:ind w:left="1138" w:hanging="850"/>
      </w:pPr>
      <w:r w:rsidRPr="00920FB0">
        <w:t xml:space="preserve">NOTE 2: </w:t>
      </w:r>
      <w:r>
        <w:tab/>
      </w:r>
      <w:proofErr w:type="spellStart"/>
      <w:r w:rsidRPr="00920FB0">
        <w:t>QoS</w:t>
      </w:r>
      <w:proofErr w:type="spellEnd"/>
      <w:r w:rsidRPr="00920FB0">
        <w:t xml:space="preserve"> is end-to-end, i.e. from UE to 5GC.</w:t>
      </w:r>
    </w:p>
    <w:p w:rsidR="00E67397" w:rsidRPr="00920FB0" w:rsidRDefault="00E67397" w:rsidP="00E67397">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 xml:space="preserve">The 5G system shall support means to expose monitoring information of a mobile base station relay (e.g. number of UEs connected, </w:t>
      </w:r>
      <w:proofErr w:type="spellStart"/>
      <w:r w:rsidRPr="00920FB0">
        <w:rPr>
          <w:bdr w:val="none" w:sz="0" w:space="0" w:color="auto" w:frame="1"/>
          <w:shd w:val="clear" w:color="auto" w:fill="FFFFFF"/>
        </w:rPr>
        <w:t>QoS</w:t>
      </w:r>
      <w:proofErr w:type="spellEnd"/>
      <w:r w:rsidRPr="00920FB0">
        <w:rPr>
          <w:bdr w:val="none" w:sz="0" w:space="0" w:color="auto" w:frame="1"/>
          <w:shd w:val="clear" w:color="auto" w:fill="FFFFFF"/>
        </w:rPr>
        <w:t>) to an MNO’s authorized third-party, based on monitoring configuration requested by the third-party.</w:t>
      </w:r>
    </w:p>
    <w:p w:rsidR="00E67397" w:rsidRDefault="00E67397" w:rsidP="00E67397">
      <w:pPr>
        <w:pStyle w:val="EditorsNote"/>
        <w:spacing w:before="120"/>
        <w:ind w:left="1138" w:hanging="850"/>
        <w:rPr>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E67397" w:rsidRPr="00D57C20" w:rsidRDefault="00E67397" w:rsidP="00E6739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E67397" w:rsidRPr="002E5718" w:rsidRDefault="00E67397" w:rsidP="00E67397">
      <w:pPr>
        <w:pStyle w:val="NO"/>
      </w:pPr>
      <w:r w:rsidRPr="002E5718">
        <w:t>NOTE 3: The 5G connectivity provided to the MNO-A relays by the different MNO (MNO-B) assumes a generic wireless backhaul transport, independent from the mobile BS relay functionalities.</w:t>
      </w:r>
    </w:p>
    <w:p w:rsidR="00E67397" w:rsidRPr="00D57C20" w:rsidRDefault="00E67397" w:rsidP="00E67397">
      <w:pPr>
        <w:rPr>
          <w:u w:val="single"/>
        </w:rPr>
      </w:pPr>
      <w:r w:rsidRPr="00D57C20">
        <w:rPr>
          <w:u w:val="single"/>
        </w:rPr>
        <w:t>Multi-link connectivity</w:t>
      </w:r>
    </w:p>
    <w:p w:rsidR="00E67397" w:rsidRPr="00920FB0" w:rsidRDefault="00E67397" w:rsidP="00E6739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E67397" w:rsidRPr="00920FB0" w:rsidRDefault="00E67397" w:rsidP="00E6739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E67397" w:rsidRPr="00D57C20" w:rsidRDefault="00E67397" w:rsidP="00E67397">
      <w:pPr>
        <w:rPr>
          <w:u w:val="single"/>
        </w:rPr>
      </w:pPr>
      <w:r w:rsidRPr="00D57C20">
        <w:rPr>
          <w:u w:val="single"/>
        </w:rPr>
        <w:t xml:space="preserve">Mobility </w:t>
      </w:r>
    </w:p>
    <w:p w:rsidR="00E67397" w:rsidRDefault="00E67397" w:rsidP="00E67397">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E67397" w:rsidRPr="002E5718" w:rsidRDefault="00E67397" w:rsidP="00E67397">
      <w:pPr>
        <w:pStyle w:val="NO"/>
        <w:ind w:left="1138" w:hanging="850"/>
        <w:rPr>
          <w:lang w:eastAsia="zh-CN"/>
        </w:rPr>
      </w:pPr>
      <w:r w:rsidRPr="002E5718">
        <w:rPr>
          <w:rFonts w:eastAsia="Malgun Gothic"/>
          <w:lang w:eastAsia="ko-KR"/>
        </w:rPr>
        <w:lastRenderedPageBreak/>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0055C5" w:rsidRDefault="00E67397" w:rsidP="00E67397">
      <w:pPr>
        <w:spacing w:after="0"/>
        <w:rPr>
          <w:ins w:id="22" w:author="S1-213143r8" w:date="2021-08-24T15:33:00Z"/>
        </w:rPr>
      </w:pPr>
      <w:ins w:id="23" w:author="Samsung" w:date="2021-07-29T11:57:00Z">
        <w:r w:rsidRPr="00AF5221">
          <w:t>[</w:t>
        </w:r>
        <w:r>
          <w:t>CPR 011a</w:t>
        </w:r>
        <w:r w:rsidRPr="00AF5221">
          <w:t xml:space="preserve">] The 5G System shall be able to support service continuity for mobile base station relays using </w:t>
        </w:r>
      </w:ins>
      <w:ins w:id="24" w:author="S1-213143-r2" w:date="2021-08-23T15:00:00Z">
        <w:r w:rsidR="00C5235B">
          <w:t>at least one 3GPP satellite NG-RAN</w:t>
        </w:r>
      </w:ins>
      <w:ins w:id="25" w:author="S1-213143r8" w:date="2021-08-24T15:32:00Z">
        <w:r w:rsidR="000055C5">
          <w:t>.</w:t>
        </w:r>
      </w:ins>
    </w:p>
    <w:p w:rsidR="000055C5" w:rsidRDefault="000055C5" w:rsidP="00E67397">
      <w:pPr>
        <w:spacing w:after="0"/>
        <w:rPr>
          <w:ins w:id="26" w:author="S1-213143r8" w:date="2021-08-24T15:32:00Z"/>
        </w:rPr>
      </w:pPr>
    </w:p>
    <w:p w:rsidR="00E67397" w:rsidDel="000055C5" w:rsidRDefault="000055C5" w:rsidP="000055C5">
      <w:pPr>
        <w:pStyle w:val="NO"/>
        <w:rPr>
          <w:del w:id="27" w:author="S1-213143r8" w:date="2021-08-24T15:33:00Z"/>
        </w:rPr>
      </w:pPr>
      <w:ins w:id="28" w:author="S1-213143r8" w:date="2021-08-24T15:32:00Z">
        <w:r>
          <w:t xml:space="preserve">NOTE </w:t>
        </w:r>
      </w:ins>
      <w:ins w:id="29" w:author="S1-213143r11" w:date="2021-08-26T16:58:00Z">
        <w:r w:rsidR="004B66BE">
          <w:t>6</w:t>
        </w:r>
      </w:ins>
      <w:ins w:id="30" w:author="S1-213143r8" w:date="2021-08-24T15:32:00Z">
        <w:r>
          <w:t>:</w:t>
        </w:r>
        <w:r>
          <w:tab/>
        </w:r>
        <w:r w:rsidRPr="004B66BE">
          <w:t>This requirement applies to</w:t>
        </w:r>
      </w:ins>
      <w:ins w:id="31" w:author="Samsung" w:date="2021-07-29T11:57:00Z">
        <w:r w:rsidR="00E67397" w:rsidRPr="004B66BE">
          <w:t xml:space="preserve"> scenario</w:t>
        </w:r>
      </w:ins>
      <w:ins w:id="32" w:author="S1-213143-r2" w:date="2021-08-23T15:01:00Z">
        <w:r w:rsidR="00C5235B" w:rsidRPr="004B66BE">
          <w:t>s</w:t>
        </w:r>
      </w:ins>
      <w:ins w:id="33" w:author="Samsung" w:date="2021-07-29T11:57:00Z">
        <w:r w:rsidR="00E67397" w:rsidRPr="004B66BE">
          <w:t xml:space="preserve"> where there is a transition </w:t>
        </w:r>
      </w:ins>
      <w:ins w:id="34" w:author="S1-213143-r2" w:date="2021-08-23T15:01:00Z">
        <w:r w:rsidR="00C5235B" w:rsidRPr="004B66BE">
          <w:t>between two 3GPP NG-RAN</w:t>
        </w:r>
      </w:ins>
      <w:ins w:id="35" w:author="S1-213143r10" w:date="2021-08-25T21:55:00Z">
        <w:r w:rsidR="00423554" w:rsidRPr="004B66BE">
          <w:t>, operated by the same MNO,</w:t>
        </w:r>
      </w:ins>
      <w:ins w:id="36" w:author="S1-213143-r2" w:date="2021-08-23T15:01:00Z">
        <w:r w:rsidR="00C5235B" w:rsidRPr="004B66BE">
          <w:t xml:space="preserve"> involving at least one </w:t>
        </w:r>
      </w:ins>
      <w:ins w:id="37" w:author="S1-213205-Samsung" w:date="2021-08-25T11:06:00Z">
        <w:r w:rsidR="005D142D" w:rsidRPr="004B66BE">
          <w:t xml:space="preserve">3GPP </w:t>
        </w:r>
      </w:ins>
      <w:ins w:id="38" w:author="S1-213143-r2" w:date="2021-08-23T15:01:00Z">
        <w:r w:rsidR="00C5235B" w:rsidRPr="004B66BE">
          <w:t xml:space="preserve">satellite </w:t>
        </w:r>
      </w:ins>
      <w:ins w:id="39" w:author="S1-213143r10" w:date="2021-08-25T21:55:00Z">
        <w:r w:rsidR="00423554" w:rsidRPr="004B66BE">
          <w:t>NG-RAN</w:t>
        </w:r>
      </w:ins>
      <w:r w:rsidR="00E67397" w:rsidRPr="004B66BE">
        <w:t>.</w:t>
      </w:r>
    </w:p>
    <w:p w:rsidR="00E67397" w:rsidRDefault="00E67397" w:rsidP="000055C5">
      <w:pPr>
        <w:pStyle w:val="NO"/>
      </w:pPr>
    </w:p>
    <w:p w:rsidR="00E67397" w:rsidRPr="00D57C20" w:rsidRDefault="00E67397" w:rsidP="00E67397">
      <w:pPr>
        <w:rPr>
          <w:u w:val="single"/>
        </w:rPr>
      </w:pPr>
      <w:r w:rsidRPr="00D57C20">
        <w:rPr>
          <w:u w:val="single"/>
        </w:rPr>
        <w:t>Charging</w:t>
      </w:r>
    </w:p>
    <w:p w:rsidR="00E67397" w:rsidRPr="002E5718" w:rsidRDefault="00E67397" w:rsidP="00E67397">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E67397" w:rsidRPr="00D57C20" w:rsidRDefault="00E67397" w:rsidP="00E67397">
      <w:pPr>
        <w:rPr>
          <w:u w:val="single"/>
        </w:rPr>
      </w:pPr>
      <w:r w:rsidRPr="00D57C20">
        <w:rPr>
          <w:u w:val="single"/>
        </w:rPr>
        <w:t>Other aspects</w:t>
      </w:r>
    </w:p>
    <w:p w:rsidR="00E67397" w:rsidRPr="002E5718" w:rsidRDefault="00E67397" w:rsidP="00E67397">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E67397" w:rsidRPr="002E5718" w:rsidRDefault="00E67397" w:rsidP="00E6739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E67397" w:rsidRPr="002E5718" w:rsidRDefault="00E67397" w:rsidP="00E6739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E67397" w:rsidRPr="002E5718" w:rsidRDefault="00E67397" w:rsidP="00E6739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E67397" w:rsidRPr="002E5718" w:rsidRDefault="00E67397" w:rsidP="00E6739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E67397" w:rsidRPr="002E5718" w:rsidRDefault="00E67397" w:rsidP="00E6739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E67397" w:rsidRDefault="00E67397" w:rsidP="00E67397">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E67397" w:rsidRPr="000B7C55" w:rsidRDefault="00E67397" w:rsidP="00E67397">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E67397" w:rsidRPr="002E5718" w:rsidRDefault="00E67397" w:rsidP="00E6739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E67397" w:rsidRPr="00364655" w:rsidRDefault="00E67397" w:rsidP="00E6739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A925F7" w:rsidRDefault="00A925F7" w:rsidP="00A925F7">
      <w:pPr>
        <w:rPr>
          <w:rFonts w:ascii="Arial" w:hAnsi="Arial" w:cs="Arial"/>
        </w:rPr>
      </w:pP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544D" w:rsidRDefault="007A544D">
      <w:r>
        <w:separator/>
      </w:r>
    </w:p>
    <w:p w:rsidR="007A544D" w:rsidRDefault="007A544D"/>
  </w:endnote>
  <w:endnote w:type="continuationSeparator" w:id="0">
    <w:p w:rsidR="007A544D" w:rsidRDefault="007A544D">
      <w:r>
        <w:continuationSeparator/>
      </w:r>
    </w:p>
    <w:p w:rsidR="007A544D" w:rsidRDefault="007A54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544D" w:rsidRDefault="007A544D">
      <w:r>
        <w:separator/>
      </w:r>
    </w:p>
    <w:p w:rsidR="007A544D" w:rsidRDefault="007A544D"/>
  </w:footnote>
  <w:footnote w:type="continuationSeparator" w:id="0">
    <w:p w:rsidR="007A544D" w:rsidRDefault="007A544D">
      <w:r>
        <w:continuationSeparator/>
      </w:r>
    </w:p>
    <w:p w:rsidR="007A544D" w:rsidRDefault="007A544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A2918">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ACEE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AEF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7247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B60D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5016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44E9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D36C2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4C19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C20D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82B6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43-r3">
    <w15:presenceInfo w15:providerId="None" w15:userId="S1-213143-r3"/>
  </w15:person>
  <w15:person w15:author="S1-213143-r4">
    <w15:presenceInfo w15:providerId="None" w15:userId="S1-213143-r4"/>
  </w15:person>
  <w15:person w15:author="S1-213143r6">
    <w15:presenceInfo w15:providerId="None" w15:userId="S1-213143r6"/>
  </w15:person>
  <w15:person w15:author="S1-213143r8">
    <w15:presenceInfo w15:providerId="None" w15:userId="S1-213143r8"/>
  </w15:person>
  <w15:person w15:author="S1-213143r9">
    <w15:presenceInfo w15:providerId="None" w15:userId="S1-213143r9"/>
  </w15:person>
  <w15:person w15:author="Samsung">
    <w15:presenceInfo w15:providerId="None" w15:userId="Samsung"/>
  </w15:person>
  <w15:person w15:author="S1-213143-rev1">
    <w15:presenceInfo w15:providerId="None" w15:userId="S1-213143-rev1"/>
  </w15:person>
  <w15:person w15:author="S1-213143-r2">
    <w15:presenceInfo w15:providerId="None" w15:userId="S1-213143-r2"/>
  </w15:person>
  <w15:person w15:author="S1-213143r11">
    <w15:presenceInfo w15:providerId="None" w15:userId="S1-213143r11"/>
  </w15:person>
  <w15:person w15:author="S1-213143r10">
    <w15:presenceInfo w15:providerId="None" w15:userId="S1-213143r10"/>
  </w15:person>
  <w15:person w15:author="S1-213205-Samsung">
    <w15:presenceInfo w15:providerId="None" w15:userId="S1-213205-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5C5"/>
    <w:rsid w:val="000A42A0"/>
    <w:rsid w:val="000F353B"/>
    <w:rsid w:val="00155106"/>
    <w:rsid w:val="00185DCF"/>
    <w:rsid w:val="002E27EA"/>
    <w:rsid w:val="00423554"/>
    <w:rsid w:val="00440983"/>
    <w:rsid w:val="00442AA1"/>
    <w:rsid w:val="004B66BE"/>
    <w:rsid w:val="004E7464"/>
    <w:rsid w:val="004F2100"/>
    <w:rsid w:val="00502044"/>
    <w:rsid w:val="005148D9"/>
    <w:rsid w:val="005263D2"/>
    <w:rsid w:val="00542A33"/>
    <w:rsid w:val="005630C8"/>
    <w:rsid w:val="00575149"/>
    <w:rsid w:val="005A6B7E"/>
    <w:rsid w:val="005D142D"/>
    <w:rsid w:val="005D3B02"/>
    <w:rsid w:val="005E6152"/>
    <w:rsid w:val="0060060E"/>
    <w:rsid w:val="00641230"/>
    <w:rsid w:val="00737F86"/>
    <w:rsid w:val="00740C1D"/>
    <w:rsid w:val="00762A2F"/>
    <w:rsid w:val="00775196"/>
    <w:rsid w:val="007A544D"/>
    <w:rsid w:val="00855708"/>
    <w:rsid w:val="00864949"/>
    <w:rsid w:val="008D62E3"/>
    <w:rsid w:val="008F3305"/>
    <w:rsid w:val="0096087E"/>
    <w:rsid w:val="009D3E74"/>
    <w:rsid w:val="009D59C3"/>
    <w:rsid w:val="009F4E18"/>
    <w:rsid w:val="00A925F7"/>
    <w:rsid w:val="00A9793B"/>
    <w:rsid w:val="00AA2918"/>
    <w:rsid w:val="00AE2C0F"/>
    <w:rsid w:val="00AF2649"/>
    <w:rsid w:val="00B03FF2"/>
    <w:rsid w:val="00B37FF4"/>
    <w:rsid w:val="00B64F57"/>
    <w:rsid w:val="00C21A1D"/>
    <w:rsid w:val="00C43D17"/>
    <w:rsid w:val="00C5235B"/>
    <w:rsid w:val="00C93A55"/>
    <w:rsid w:val="00CA237C"/>
    <w:rsid w:val="00CC3397"/>
    <w:rsid w:val="00D52AAF"/>
    <w:rsid w:val="00DD4192"/>
    <w:rsid w:val="00DF04F9"/>
    <w:rsid w:val="00E14E78"/>
    <w:rsid w:val="00E656A2"/>
    <w:rsid w:val="00E67397"/>
    <w:rsid w:val="00EB4AE2"/>
    <w:rsid w:val="00ED0FAC"/>
    <w:rsid w:val="00EE3B2E"/>
    <w:rsid w:val="00F26E7E"/>
    <w:rsid w:val="00F530FA"/>
    <w:rsid w:val="00FC296B"/>
    <w:rsid w:val="00FD2A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F8B66C"/>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E67397"/>
    <w:pPr>
      <w:overflowPunct/>
      <w:autoSpaceDE/>
      <w:autoSpaceDN/>
      <w:adjustRightInd/>
      <w:ind w:left="720"/>
      <w:textAlignment w:val="auto"/>
    </w:pPr>
    <w:rPr>
      <w:color w:val="auto"/>
      <w:lang w:eastAsia="en-US"/>
    </w:rPr>
  </w:style>
  <w:style w:type="character" w:styleId="Emphasis">
    <w:name w:val="Emphasis"/>
    <w:qFormat/>
    <w:rsid w:val="00E67397"/>
    <w:rPr>
      <w:i/>
      <w:iCs/>
    </w:rPr>
  </w:style>
  <w:style w:type="paragraph" w:styleId="BalloonText">
    <w:name w:val="Balloon Text"/>
    <w:basedOn w:val="Normal"/>
    <w:link w:val="BalloonTextChar"/>
    <w:rsid w:val="00E67397"/>
    <w:pPr>
      <w:spacing w:after="0"/>
    </w:pPr>
    <w:rPr>
      <w:rFonts w:ascii="Segoe UI" w:hAnsi="Segoe UI" w:cs="Segoe UI"/>
      <w:sz w:val="18"/>
      <w:szCs w:val="18"/>
    </w:rPr>
  </w:style>
  <w:style w:type="character" w:customStyle="1" w:styleId="BalloonTextChar">
    <w:name w:val="Balloon Text Char"/>
    <w:basedOn w:val="DefaultParagraphFont"/>
    <w:link w:val="BalloonText"/>
    <w:rsid w:val="00E67397"/>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86D91-0AB1-40D0-AB96-CEC79A324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1310</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S1-213129r1</cp:lastModifiedBy>
  <cp:revision>2</cp:revision>
  <cp:lastPrinted>2003-09-26T09:29:00Z</cp:lastPrinted>
  <dcterms:created xsi:type="dcterms:W3CDTF">2021-09-03T11:36:00Z</dcterms:created>
  <dcterms:modified xsi:type="dcterms:W3CDTF">2021-09-03T11:36:00Z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